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1C79" w14:textId="77777777" w:rsidR="001611C6" w:rsidRPr="00CD0B0A" w:rsidRDefault="001611C6" w:rsidP="00DC2623">
      <w:pPr>
        <w:pStyle w:val="Ttulo"/>
        <w:spacing w:line="276" w:lineRule="auto"/>
        <w:jc w:val="both"/>
        <w:rPr>
          <w:rFonts w:cs="Arial"/>
          <w:sz w:val="20"/>
          <w:lang w:val="es-CO"/>
        </w:rPr>
      </w:pPr>
    </w:p>
    <w:p w14:paraId="31021DFB" w14:textId="348C6721" w:rsidR="001611C6" w:rsidRPr="00CD0B0A" w:rsidRDefault="001611C6" w:rsidP="00DC262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sidRPr="00CD0B0A">
        <w:rPr>
          <w:rFonts w:ascii="Arial" w:hAnsi="Arial" w:cs="Arial"/>
          <w:b/>
        </w:rPr>
        <w:t>NOMBRE ABOGADO:</w:t>
      </w:r>
      <w:r w:rsidR="009C184A" w:rsidRPr="00CD0B0A">
        <w:rPr>
          <w:rFonts w:ascii="Arial" w:hAnsi="Arial" w:cs="Arial"/>
          <w:b/>
        </w:rPr>
        <w:t xml:space="preserve"> </w:t>
      </w:r>
      <w:r w:rsidR="00D66386" w:rsidRPr="00CD0B0A">
        <w:rPr>
          <w:rFonts w:ascii="Arial" w:hAnsi="Arial" w:cs="Arial"/>
        </w:rPr>
        <w:t>Gustavo Alberto Herrera Ávila</w:t>
      </w:r>
    </w:p>
    <w:p w14:paraId="3944FFB9" w14:textId="77777777" w:rsidR="001611C6" w:rsidRPr="00CD0B0A" w:rsidRDefault="001611C6" w:rsidP="00DC2623">
      <w:pPr>
        <w:widowControl w:val="0"/>
        <w:spacing w:line="276" w:lineRule="auto"/>
        <w:jc w:val="both"/>
        <w:rPr>
          <w:rFonts w:ascii="Arial" w:hAnsi="Arial" w:cs="Arial"/>
          <w:b/>
        </w:rPr>
      </w:pPr>
    </w:p>
    <w:p w14:paraId="2713385F" w14:textId="64C17F21" w:rsidR="008B77BE" w:rsidRPr="00CD0B0A" w:rsidRDefault="008B77BE" w:rsidP="00DC2623">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
        </w:rPr>
        <w:t xml:space="preserve">AFIANZADO (T): </w:t>
      </w:r>
      <w:r w:rsidR="00612A4E" w:rsidRPr="00CD0B0A">
        <w:rPr>
          <w:rFonts w:ascii="Arial" w:hAnsi="Arial" w:cs="Arial"/>
          <w:b/>
        </w:rPr>
        <w:t xml:space="preserve">  </w:t>
      </w:r>
      <w:r w:rsidR="00A81D05" w:rsidRPr="00CD0B0A">
        <w:rPr>
          <w:rFonts w:ascii="Arial" w:hAnsi="Arial" w:cs="Arial"/>
          <w:bCs/>
        </w:rPr>
        <w:t>N/</w:t>
      </w:r>
      <w:r w:rsidR="00D66386" w:rsidRPr="00CD0B0A">
        <w:rPr>
          <w:rFonts w:ascii="Arial" w:hAnsi="Arial" w:cs="Arial"/>
          <w:bCs/>
        </w:rPr>
        <w:t>A</w:t>
      </w:r>
    </w:p>
    <w:p w14:paraId="27665806" w14:textId="77777777" w:rsidR="008B77BE" w:rsidRPr="00CD0B0A" w:rsidRDefault="008B77BE" w:rsidP="00DC2623">
      <w:pPr>
        <w:widowControl w:val="0"/>
        <w:spacing w:line="276" w:lineRule="auto"/>
        <w:jc w:val="both"/>
        <w:rPr>
          <w:rFonts w:ascii="Arial" w:hAnsi="Arial" w:cs="Arial"/>
          <w:b/>
        </w:rPr>
      </w:pPr>
      <w:r w:rsidRPr="00CD0B0A">
        <w:rPr>
          <w:rFonts w:ascii="Arial" w:hAnsi="Arial" w:cs="Arial"/>
          <w:b/>
        </w:rPr>
        <w:t xml:space="preserve"> </w:t>
      </w:r>
    </w:p>
    <w:p w14:paraId="1C4BAAE9" w14:textId="24E2951E" w:rsidR="008B77BE" w:rsidRPr="00CD0B0A" w:rsidRDefault="008B77BE" w:rsidP="00DC262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rPr>
      </w:pPr>
      <w:r w:rsidRPr="00CD0B0A">
        <w:rPr>
          <w:rFonts w:ascii="Arial" w:hAnsi="Arial" w:cs="Arial"/>
          <w:b/>
        </w:rPr>
        <w:t>ASEGURADO</w:t>
      </w:r>
      <w:r w:rsidR="00E12C31" w:rsidRPr="00CD0B0A">
        <w:rPr>
          <w:rFonts w:ascii="Arial" w:hAnsi="Arial" w:cs="Arial"/>
        </w:rPr>
        <w:t>:</w:t>
      </w:r>
      <w:r w:rsidR="00836F06" w:rsidRPr="00CD0B0A">
        <w:rPr>
          <w:rFonts w:ascii="Arial" w:hAnsi="Arial" w:cs="Arial"/>
        </w:rPr>
        <w:t xml:space="preserve"> </w:t>
      </w:r>
      <w:r w:rsidR="00A63603" w:rsidRPr="00CD0B0A">
        <w:rPr>
          <w:rFonts w:ascii="Arial" w:hAnsi="Arial" w:cs="Arial"/>
        </w:rPr>
        <w:t xml:space="preserve"> </w:t>
      </w:r>
      <w:r w:rsidR="001375C4" w:rsidRPr="00DC2623">
        <w:rPr>
          <w:rFonts w:ascii="Arial" w:hAnsi="Arial" w:cs="Arial"/>
        </w:rPr>
        <w:t>TRANSPORTE SANDONA S.A.- VEHÍCULO SOD-798</w:t>
      </w:r>
    </w:p>
    <w:p w14:paraId="1DE8601F" w14:textId="77777777" w:rsidR="008956CC" w:rsidRPr="00CD0B0A" w:rsidRDefault="008956CC" w:rsidP="00DC2623">
      <w:pPr>
        <w:widowControl w:val="0"/>
        <w:tabs>
          <w:tab w:val="left" w:pos="1701"/>
        </w:tabs>
        <w:spacing w:line="276" w:lineRule="auto"/>
        <w:jc w:val="both"/>
        <w:rPr>
          <w:rFonts w:ascii="Arial" w:hAnsi="Arial" w:cs="Arial"/>
          <w:b/>
        </w:rPr>
      </w:pPr>
    </w:p>
    <w:p w14:paraId="325AAB75" w14:textId="5D6DAE2B" w:rsidR="00FE06AD" w:rsidRPr="00CD0B0A" w:rsidRDefault="00C32B8A"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lang w:val="es-MX"/>
        </w:rPr>
      </w:pPr>
      <w:r w:rsidRPr="00CD0B0A">
        <w:rPr>
          <w:rFonts w:ascii="Arial" w:hAnsi="Arial" w:cs="Arial"/>
          <w:b/>
        </w:rPr>
        <w:t xml:space="preserve">No. </w:t>
      </w:r>
      <w:r w:rsidR="00851B49" w:rsidRPr="00CD0B0A">
        <w:rPr>
          <w:rFonts w:ascii="Arial" w:hAnsi="Arial" w:cs="Arial"/>
          <w:b/>
        </w:rPr>
        <w:t>PÓLIZA:</w:t>
      </w:r>
      <w:r w:rsidR="00D80C27" w:rsidRPr="00CD0B0A">
        <w:rPr>
          <w:rFonts w:ascii="Arial" w:hAnsi="Arial" w:cs="Arial"/>
          <w:b/>
        </w:rPr>
        <w:t xml:space="preserve">   </w:t>
      </w:r>
      <w:r w:rsidR="00FE06AD" w:rsidRPr="00CD0B0A">
        <w:rPr>
          <w:rFonts w:ascii="Arial" w:hAnsi="Arial" w:cs="Arial"/>
          <w:b/>
        </w:rPr>
        <w:tab/>
      </w:r>
      <w:r w:rsidR="00FE06AD" w:rsidRPr="00CD0B0A">
        <w:rPr>
          <w:rFonts w:ascii="Arial" w:hAnsi="Arial" w:cs="Arial"/>
          <w:b/>
        </w:rPr>
        <w:tab/>
      </w:r>
      <w:r w:rsidR="00FE06AD" w:rsidRPr="00CD0B0A">
        <w:rPr>
          <w:rFonts w:ascii="Arial" w:hAnsi="Arial" w:cs="Arial"/>
          <w:b/>
        </w:rPr>
        <w:tab/>
      </w:r>
      <w:r w:rsidR="001375C4" w:rsidRPr="00CD0B0A">
        <w:rPr>
          <w:rFonts w:ascii="Arial" w:hAnsi="Arial" w:cs="Arial"/>
          <w:lang w:val="es-MX"/>
        </w:rPr>
        <w:t>2000279353</w:t>
      </w:r>
    </w:p>
    <w:p w14:paraId="6D8D44FE" w14:textId="77777777" w:rsidR="001375C4" w:rsidRPr="00CD0B0A"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rPr>
      </w:pPr>
    </w:p>
    <w:p w14:paraId="051A20E2" w14:textId="3E527C6A" w:rsidR="00506D50" w:rsidRPr="00CD0B0A" w:rsidRDefault="00C32B8A" w:rsidP="00DC262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b/>
        </w:rPr>
        <w:t xml:space="preserve">SUCURSAL PÓLIZA: </w:t>
      </w:r>
      <w:r w:rsidR="00A63603" w:rsidRPr="00CD0B0A">
        <w:rPr>
          <w:rFonts w:ascii="Arial" w:hAnsi="Arial" w:cs="Arial"/>
          <w:b/>
        </w:rPr>
        <w:t xml:space="preserve"> </w:t>
      </w:r>
      <w:r w:rsidR="00FE06AD" w:rsidRPr="00CD0B0A">
        <w:rPr>
          <w:rFonts w:ascii="Arial" w:hAnsi="Arial" w:cs="Arial"/>
          <w:b/>
        </w:rPr>
        <w:tab/>
      </w:r>
      <w:r w:rsidR="00FE06AD" w:rsidRPr="00CD0B0A">
        <w:rPr>
          <w:rFonts w:ascii="Arial" w:hAnsi="Arial" w:cs="Arial"/>
          <w:b/>
        </w:rPr>
        <w:tab/>
      </w:r>
      <w:r w:rsidR="004944E7" w:rsidRPr="00CD0B0A">
        <w:rPr>
          <w:rFonts w:ascii="Arial" w:hAnsi="Arial" w:cs="Arial"/>
          <w:bCs/>
        </w:rPr>
        <w:t xml:space="preserve">CALI </w:t>
      </w:r>
    </w:p>
    <w:p w14:paraId="0D04EB7B" w14:textId="190CF7DA" w:rsidR="00506D50" w:rsidRPr="00CD0B0A" w:rsidRDefault="00C32B8A" w:rsidP="00DC2623">
      <w:pPr>
        <w:pStyle w:val="Ttulo5"/>
        <w:pBdr>
          <w:top w:val="single" w:sz="4" w:space="1" w:color="auto"/>
          <w:left w:val="single" w:sz="4" w:space="4" w:color="auto"/>
          <w:bottom w:val="single" w:sz="4" w:space="1" w:color="auto"/>
          <w:right w:val="single" w:sz="4" w:space="4" w:color="auto"/>
        </w:pBdr>
        <w:spacing w:line="276" w:lineRule="auto"/>
        <w:rPr>
          <w:rFonts w:cs="Arial"/>
          <w:sz w:val="20"/>
          <w:lang w:val="es-CO"/>
        </w:rPr>
      </w:pPr>
      <w:r w:rsidRPr="00CD0B0A">
        <w:rPr>
          <w:rFonts w:cs="Arial"/>
          <w:b/>
          <w:sz w:val="20"/>
        </w:rPr>
        <w:t xml:space="preserve">VIGENCIA PÓLIZA: </w:t>
      </w:r>
      <w:r w:rsidR="00FE06AD" w:rsidRPr="00CD0B0A">
        <w:rPr>
          <w:rFonts w:cs="Arial"/>
          <w:b/>
          <w:sz w:val="20"/>
        </w:rPr>
        <w:tab/>
      </w:r>
      <w:r w:rsidR="00FE06AD" w:rsidRPr="00CD0B0A">
        <w:rPr>
          <w:rFonts w:cs="Arial"/>
          <w:b/>
          <w:sz w:val="20"/>
        </w:rPr>
        <w:tab/>
      </w:r>
      <w:r w:rsidR="001375C4" w:rsidRPr="00CD0B0A">
        <w:rPr>
          <w:rFonts w:cs="Arial"/>
          <w:bCs/>
          <w:sz w:val="20"/>
        </w:rPr>
        <w:t>07</w:t>
      </w:r>
      <w:r w:rsidR="004944E7" w:rsidRPr="00CD0B0A">
        <w:rPr>
          <w:rFonts w:cs="Arial"/>
          <w:bCs/>
          <w:sz w:val="20"/>
        </w:rPr>
        <w:t>/</w:t>
      </w:r>
      <w:r w:rsidR="001375C4" w:rsidRPr="00CD0B0A">
        <w:rPr>
          <w:rFonts w:cs="Arial"/>
          <w:bCs/>
          <w:sz w:val="20"/>
        </w:rPr>
        <w:t>11</w:t>
      </w:r>
      <w:r w:rsidR="004024F5" w:rsidRPr="00CD0B0A">
        <w:rPr>
          <w:rFonts w:cs="Arial"/>
          <w:bCs/>
          <w:sz w:val="20"/>
        </w:rPr>
        <w:t>/20</w:t>
      </w:r>
      <w:r w:rsidR="001375C4" w:rsidRPr="00CD0B0A">
        <w:rPr>
          <w:rFonts w:cs="Arial"/>
          <w:bCs/>
          <w:sz w:val="20"/>
        </w:rPr>
        <w:t>22</w:t>
      </w:r>
      <w:r w:rsidR="00F83400" w:rsidRPr="00CD0B0A">
        <w:rPr>
          <w:rFonts w:cs="Arial"/>
          <w:bCs/>
          <w:sz w:val="20"/>
        </w:rPr>
        <w:t xml:space="preserve"> - </w:t>
      </w:r>
      <w:r w:rsidR="001375C4" w:rsidRPr="00CD0B0A">
        <w:rPr>
          <w:rFonts w:cs="Arial"/>
          <w:bCs/>
          <w:sz w:val="20"/>
        </w:rPr>
        <w:t>07</w:t>
      </w:r>
      <w:r w:rsidR="004024F5" w:rsidRPr="00CD0B0A">
        <w:rPr>
          <w:rFonts w:cs="Arial"/>
          <w:bCs/>
          <w:sz w:val="20"/>
        </w:rPr>
        <w:t>/</w:t>
      </w:r>
      <w:r w:rsidR="001375C4" w:rsidRPr="00CD0B0A">
        <w:rPr>
          <w:rFonts w:cs="Arial"/>
          <w:bCs/>
          <w:sz w:val="20"/>
        </w:rPr>
        <w:t>11</w:t>
      </w:r>
      <w:r w:rsidR="004024F5" w:rsidRPr="00CD0B0A">
        <w:rPr>
          <w:rFonts w:cs="Arial"/>
          <w:bCs/>
          <w:sz w:val="20"/>
        </w:rPr>
        <w:t>/</w:t>
      </w:r>
      <w:r w:rsidR="001375C4" w:rsidRPr="00CD0B0A">
        <w:rPr>
          <w:rFonts w:cs="Arial"/>
          <w:bCs/>
          <w:sz w:val="20"/>
        </w:rPr>
        <w:t>2023</w:t>
      </w:r>
      <w:r w:rsidR="004944E7" w:rsidRPr="00CD0B0A">
        <w:rPr>
          <w:rFonts w:cs="Arial"/>
          <w:bCs/>
          <w:sz w:val="20"/>
        </w:rPr>
        <w:t xml:space="preserve"> </w:t>
      </w:r>
    </w:p>
    <w:p w14:paraId="3E9B8904" w14:textId="77777777" w:rsidR="00FE06AD" w:rsidRPr="00CD0B0A" w:rsidRDefault="00FE06AD" w:rsidP="00DC2623">
      <w:pPr>
        <w:pStyle w:val="Ttulo1"/>
        <w:pBdr>
          <w:top w:val="single" w:sz="4" w:space="1" w:color="auto"/>
          <w:left w:val="single" w:sz="4" w:space="4" w:color="auto"/>
          <w:bottom w:val="single" w:sz="4" w:space="1" w:color="auto"/>
          <w:right w:val="single" w:sz="4" w:space="4" w:color="auto"/>
        </w:pBdr>
        <w:spacing w:line="276" w:lineRule="auto"/>
        <w:rPr>
          <w:rFonts w:cs="Arial"/>
          <w:b/>
          <w:sz w:val="20"/>
        </w:rPr>
      </w:pPr>
    </w:p>
    <w:p w14:paraId="4276A2D4" w14:textId="4DA7139E" w:rsidR="00506D50" w:rsidRPr="00CD0B0A" w:rsidRDefault="00C32B8A" w:rsidP="00DC2623">
      <w:pPr>
        <w:pStyle w:val="Ttulo1"/>
        <w:pBdr>
          <w:top w:val="single" w:sz="4" w:space="1" w:color="auto"/>
          <w:left w:val="single" w:sz="4" w:space="4" w:color="auto"/>
          <w:bottom w:val="single" w:sz="4" w:space="1" w:color="auto"/>
          <w:right w:val="single" w:sz="4" w:space="4" w:color="auto"/>
        </w:pBdr>
        <w:spacing w:line="276" w:lineRule="auto"/>
        <w:rPr>
          <w:rFonts w:cs="Arial"/>
          <w:sz w:val="20"/>
        </w:rPr>
      </w:pPr>
      <w:r w:rsidRPr="00CD0B0A">
        <w:rPr>
          <w:rFonts w:cs="Arial"/>
          <w:b/>
          <w:sz w:val="20"/>
        </w:rPr>
        <w:t>FECHA DE EXPEDICION:</w:t>
      </w:r>
      <w:r w:rsidRPr="00CD0B0A">
        <w:rPr>
          <w:rFonts w:cs="Arial"/>
          <w:sz w:val="20"/>
        </w:rPr>
        <w:t xml:space="preserve"> </w:t>
      </w:r>
      <w:r w:rsidR="00FE06AD" w:rsidRPr="00CD0B0A">
        <w:rPr>
          <w:rFonts w:cs="Arial"/>
          <w:sz w:val="20"/>
        </w:rPr>
        <w:tab/>
      </w:r>
      <w:r w:rsidR="001375C4" w:rsidRPr="00CD0B0A">
        <w:rPr>
          <w:rFonts w:cs="Arial"/>
          <w:sz w:val="20"/>
        </w:rPr>
        <w:t>07/11/2022</w:t>
      </w:r>
      <w:r w:rsidR="004024F5" w:rsidRPr="00CD0B0A">
        <w:rPr>
          <w:rFonts w:cs="Arial"/>
          <w:sz w:val="20"/>
        </w:rPr>
        <w:t xml:space="preserve"> </w:t>
      </w:r>
    </w:p>
    <w:p w14:paraId="5C516BF7" w14:textId="110674EC" w:rsidR="00C32B8A" w:rsidRPr="00CD0B0A" w:rsidRDefault="00C32B8A" w:rsidP="00DC2623">
      <w:pPr>
        <w:pStyle w:val="Ttulo1"/>
        <w:pBdr>
          <w:top w:val="single" w:sz="4" w:space="1" w:color="auto"/>
          <w:left w:val="single" w:sz="4" w:space="4" w:color="auto"/>
          <w:bottom w:val="single" w:sz="4" w:space="1" w:color="auto"/>
          <w:right w:val="single" w:sz="4" w:space="4" w:color="auto"/>
        </w:pBdr>
        <w:spacing w:line="276" w:lineRule="auto"/>
        <w:rPr>
          <w:rFonts w:cs="Arial"/>
          <w:sz w:val="20"/>
        </w:rPr>
      </w:pPr>
      <w:r w:rsidRPr="00CD0B0A">
        <w:rPr>
          <w:rFonts w:cs="Arial"/>
          <w:b/>
          <w:sz w:val="20"/>
        </w:rPr>
        <w:t>VALOR ASEGURADO:</w:t>
      </w:r>
      <w:r w:rsidRPr="00CD0B0A">
        <w:rPr>
          <w:rFonts w:cs="Arial"/>
          <w:sz w:val="20"/>
        </w:rPr>
        <w:t xml:space="preserve"> </w:t>
      </w:r>
      <w:r w:rsidR="00615530" w:rsidRPr="00CD0B0A">
        <w:rPr>
          <w:rFonts w:cs="Arial"/>
          <w:sz w:val="20"/>
        </w:rPr>
        <w:t xml:space="preserve"> </w:t>
      </w:r>
      <w:r w:rsidR="00FE06AD" w:rsidRPr="00CD0B0A">
        <w:rPr>
          <w:rFonts w:cs="Arial"/>
          <w:sz w:val="20"/>
        </w:rPr>
        <w:tab/>
      </w:r>
      <w:r w:rsidR="001375C4" w:rsidRPr="00CD0B0A">
        <w:rPr>
          <w:rFonts w:cs="Arial"/>
          <w:sz w:val="20"/>
        </w:rPr>
        <w:t>60 SMLMV</w:t>
      </w:r>
    </w:p>
    <w:p w14:paraId="5BC2B208" w14:textId="77777777" w:rsidR="00506D50" w:rsidRPr="00CD0B0A" w:rsidRDefault="00506D50"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rPr>
      </w:pPr>
    </w:p>
    <w:p w14:paraId="43592546" w14:textId="77777777" w:rsidR="001375C4" w:rsidRPr="00CD0B0A" w:rsidRDefault="00C32B8A"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lang w:val="es-ES_tradnl"/>
        </w:rPr>
      </w:pPr>
      <w:r w:rsidRPr="00CD0B0A">
        <w:rPr>
          <w:rFonts w:ascii="Arial" w:hAnsi="Arial" w:cs="Arial"/>
          <w:b/>
        </w:rPr>
        <w:t>OBJETO PÓLIZA</w:t>
      </w:r>
      <w:r w:rsidR="004024F5" w:rsidRPr="00CD0B0A">
        <w:rPr>
          <w:rFonts w:ascii="Arial" w:hAnsi="Arial" w:cs="Arial"/>
          <w:b/>
        </w:rPr>
        <w:t xml:space="preserve">: </w:t>
      </w:r>
      <w:r w:rsidR="001375C4" w:rsidRPr="00CD0B0A">
        <w:rPr>
          <w:rFonts w:ascii="Arial" w:hAnsi="Arial" w:cs="Arial"/>
          <w:lang w:val="es-ES_tradnl"/>
        </w:rPr>
        <w:t>SEGUROS MUNDIAL CUBRE LOS PERJUICIOS PATRIMONIALES Y EXTRAPATRIMONIALES, CAUSADOS A TERCEROS DEBIDAMENTE ACREDITADOS Y DERIVADOS DE LA RESPONSABILIDAD CIVIL EXTRACONTRACTUAL EN QUE DE ACUERDO CON LA LEY</w:t>
      </w:r>
    </w:p>
    <w:p w14:paraId="09A97D8A" w14:textId="77777777" w:rsidR="001375C4" w:rsidRPr="00CD0B0A"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lang w:val="es-ES_tradnl"/>
        </w:rPr>
      </w:pPr>
      <w:r w:rsidRPr="00CD0B0A">
        <w:rPr>
          <w:rFonts w:ascii="Arial" w:hAnsi="Arial" w:cs="Arial"/>
          <w:lang w:val="es-ES_tradnl"/>
        </w:rPr>
        <w:t>INCURRA EL ASEGURADO AL CONDUCIR EL VEHÍCULO DESCRITO EN LA PÓLIZA O CUALQUIER OTRA PERSONA QUE CONDUZCA DICHO VEHÍCULO CON SU AUTORIZACIÓN, PROVENIENTE DE UN ACCIDENTE DE TRÁNSITO O SERIE DE ACCIDENTES DE TRÁNSITO RESULTADO DE UN SÓLO ACONTECIMIENTO Y OCASIONADO POR EL VEHÍCULO ASEGURADO, O CUANDO EL VEHÍCULO ASEGURADO SE DESPLACE SIN CONDUCTOR DEL LUGAR DONDE HA SIDO ESTACIONADO CAUSANDO UN ACCIDENTE O SERIE DE ACCIDENTES RESULTADO DE ESE HECH</w:t>
      </w:r>
    </w:p>
    <w:p w14:paraId="65850EA7" w14:textId="77777777" w:rsidR="001375C4" w:rsidRPr="00CD0B0A"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lang w:val="es-ES_tradnl"/>
        </w:rPr>
      </w:pPr>
    </w:p>
    <w:p w14:paraId="75CD0FFA" w14:textId="7D0E2744" w:rsidR="001375C4" w:rsidRPr="00DC2623"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u w:val="single"/>
          <w:lang w:val="es-MX"/>
        </w:rPr>
      </w:pPr>
      <w:r w:rsidRPr="00DC2623">
        <w:rPr>
          <w:rFonts w:ascii="Arial" w:hAnsi="Arial" w:cs="Arial"/>
          <w:b/>
          <w:u w:val="single"/>
        </w:rPr>
        <w:t xml:space="preserve">No. PÓLIZA:   </w:t>
      </w:r>
      <w:r w:rsidRPr="00DC2623">
        <w:rPr>
          <w:rFonts w:ascii="Arial" w:hAnsi="Arial" w:cs="Arial"/>
          <w:b/>
          <w:u w:val="single"/>
        </w:rPr>
        <w:tab/>
      </w:r>
      <w:r w:rsidRPr="00DC2623">
        <w:rPr>
          <w:rFonts w:ascii="Arial" w:hAnsi="Arial" w:cs="Arial"/>
          <w:b/>
          <w:u w:val="single"/>
        </w:rPr>
        <w:tab/>
      </w:r>
      <w:r w:rsidRPr="00DC2623">
        <w:rPr>
          <w:rFonts w:ascii="Arial" w:hAnsi="Arial" w:cs="Arial"/>
          <w:b/>
          <w:u w:val="single"/>
        </w:rPr>
        <w:tab/>
      </w:r>
      <w:r w:rsidRPr="00DC2623">
        <w:rPr>
          <w:rFonts w:ascii="Arial" w:hAnsi="Arial" w:cs="Arial"/>
          <w:b/>
          <w:u w:val="single"/>
          <w:lang w:val="es-MX"/>
        </w:rPr>
        <w:t>2000279356</w:t>
      </w:r>
    </w:p>
    <w:p w14:paraId="56EAD052" w14:textId="77777777" w:rsidR="001375C4" w:rsidRPr="00CD0B0A"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rPr>
      </w:pPr>
    </w:p>
    <w:p w14:paraId="0946C637" w14:textId="77777777" w:rsidR="001375C4" w:rsidRPr="00CD0B0A" w:rsidRDefault="001375C4" w:rsidP="00DC262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b/>
        </w:rPr>
        <w:t xml:space="preserve">SUCURSAL PÓLIZA:  </w:t>
      </w:r>
      <w:r w:rsidRPr="00CD0B0A">
        <w:rPr>
          <w:rFonts w:ascii="Arial" w:hAnsi="Arial" w:cs="Arial"/>
          <w:b/>
        </w:rPr>
        <w:tab/>
      </w:r>
      <w:r w:rsidRPr="00CD0B0A">
        <w:rPr>
          <w:rFonts w:ascii="Arial" w:hAnsi="Arial" w:cs="Arial"/>
          <w:b/>
        </w:rPr>
        <w:tab/>
      </w:r>
      <w:r w:rsidRPr="00CD0B0A">
        <w:rPr>
          <w:rFonts w:ascii="Arial" w:hAnsi="Arial" w:cs="Arial"/>
          <w:bCs/>
        </w:rPr>
        <w:t xml:space="preserve">CALI </w:t>
      </w:r>
    </w:p>
    <w:p w14:paraId="7B2ED916" w14:textId="77777777" w:rsidR="001375C4" w:rsidRPr="00CD0B0A" w:rsidRDefault="001375C4" w:rsidP="00DC2623">
      <w:pPr>
        <w:pStyle w:val="Ttulo5"/>
        <w:pBdr>
          <w:top w:val="single" w:sz="4" w:space="1" w:color="auto"/>
          <w:left w:val="single" w:sz="4" w:space="4" w:color="auto"/>
          <w:bottom w:val="single" w:sz="4" w:space="1" w:color="auto"/>
          <w:right w:val="single" w:sz="4" w:space="4" w:color="auto"/>
        </w:pBdr>
        <w:spacing w:line="276" w:lineRule="auto"/>
        <w:rPr>
          <w:rFonts w:cs="Arial"/>
          <w:sz w:val="20"/>
          <w:lang w:val="es-CO"/>
        </w:rPr>
      </w:pPr>
      <w:r w:rsidRPr="00CD0B0A">
        <w:rPr>
          <w:rFonts w:cs="Arial"/>
          <w:b/>
          <w:sz w:val="20"/>
        </w:rPr>
        <w:t xml:space="preserve">VIGENCIA PÓLIZA: </w:t>
      </w:r>
      <w:r w:rsidRPr="00CD0B0A">
        <w:rPr>
          <w:rFonts w:cs="Arial"/>
          <w:b/>
          <w:sz w:val="20"/>
        </w:rPr>
        <w:tab/>
      </w:r>
      <w:r w:rsidRPr="00CD0B0A">
        <w:rPr>
          <w:rFonts w:cs="Arial"/>
          <w:b/>
          <w:sz w:val="20"/>
        </w:rPr>
        <w:tab/>
      </w:r>
      <w:r w:rsidRPr="00CD0B0A">
        <w:rPr>
          <w:rFonts w:cs="Arial"/>
          <w:bCs/>
          <w:sz w:val="20"/>
        </w:rPr>
        <w:t xml:space="preserve">07/11/2022 - 07/11/2023 </w:t>
      </w:r>
    </w:p>
    <w:p w14:paraId="4F4B082B" w14:textId="77777777" w:rsidR="001375C4" w:rsidRPr="00CD0B0A" w:rsidRDefault="001375C4" w:rsidP="00DC2623">
      <w:pPr>
        <w:pStyle w:val="Ttulo1"/>
        <w:pBdr>
          <w:top w:val="single" w:sz="4" w:space="1" w:color="auto"/>
          <w:left w:val="single" w:sz="4" w:space="4" w:color="auto"/>
          <w:bottom w:val="single" w:sz="4" w:space="1" w:color="auto"/>
          <w:right w:val="single" w:sz="4" w:space="4" w:color="auto"/>
        </w:pBdr>
        <w:spacing w:line="276" w:lineRule="auto"/>
        <w:rPr>
          <w:rFonts w:cs="Arial"/>
          <w:b/>
          <w:sz w:val="20"/>
        </w:rPr>
      </w:pPr>
    </w:p>
    <w:p w14:paraId="0C85381C" w14:textId="77777777" w:rsidR="001375C4" w:rsidRPr="00CD0B0A" w:rsidRDefault="001375C4" w:rsidP="00DC2623">
      <w:pPr>
        <w:pStyle w:val="Ttulo1"/>
        <w:pBdr>
          <w:top w:val="single" w:sz="4" w:space="1" w:color="auto"/>
          <w:left w:val="single" w:sz="4" w:space="4" w:color="auto"/>
          <w:bottom w:val="single" w:sz="4" w:space="1" w:color="auto"/>
          <w:right w:val="single" w:sz="4" w:space="4" w:color="auto"/>
        </w:pBdr>
        <w:spacing w:line="276" w:lineRule="auto"/>
        <w:rPr>
          <w:rFonts w:cs="Arial"/>
          <w:sz w:val="20"/>
        </w:rPr>
      </w:pPr>
      <w:r w:rsidRPr="00CD0B0A">
        <w:rPr>
          <w:rFonts w:cs="Arial"/>
          <w:b/>
          <w:sz w:val="20"/>
        </w:rPr>
        <w:t>FECHA DE EXPEDICION:</w:t>
      </w:r>
      <w:r w:rsidRPr="00CD0B0A">
        <w:rPr>
          <w:rFonts w:cs="Arial"/>
          <w:sz w:val="20"/>
        </w:rPr>
        <w:t xml:space="preserve"> </w:t>
      </w:r>
      <w:r w:rsidRPr="00CD0B0A">
        <w:rPr>
          <w:rFonts w:cs="Arial"/>
          <w:sz w:val="20"/>
        </w:rPr>
        <w:tab/>
        <w:t xml:space="preserve">07/11/2022 </w:t>
      </w:r>
    </w:p>
    <w:p w14:paraId="6DC63F85" w14:textId="77777777" w:rsidR="001375C4" w:rsidRPr="00CD0B0A" w:rsidRDefault="001375C4" w:rsidP="00DC2623">
      <w:pPr>
        <w:pStyle w:val="Ttulo1"/>
        <w:pBdr>
          <w:top w:val="single" w:sz="4" w:space="1" w:color="auto"/>
          <w:left w:val="single" w:sz="4" w:space="4" w:color="auto"/>
          <w:bottom w:val="single" w:sz="4" w:space="1" w:color="auto"/>
          <w:right w:val="single" w:sz="4" w:space="4" w:color="auto"/>
        </w:pBdr>
        <w:spacing w:line="276" w:lineRule="auto"/>
        <w:rPr>
          <w:rFonts w:cs="Arial"/>
          <w:sz w:val="20"/>
        </w:rPr>
      </w:pPr>
      <w:r w:rsidRPr="00CD0B0A">
        <w:rPr>
          <w:rFonts w:cs="Arial"/>
          <w:b/>
          <w:sz w:val="20"/>
        </w:rPr>
        <w:t>VALOR ASEGURADO:</w:t>
      </w:r>
      <w:r w:rsidRPr="00CD0B0A">
        <w:rPr>
          <w:rFonts w:cs="Arial"/>
          <w:sz w:val="20"/>
        </w:rPr>
        <w:t xml:space="preserve">  </w:t>
      </w:r>
      <w:r w:rsidRPr="00CD0B0A">
        <w:rPr>
          <w:rFonts w:cs="Arial"/>
          <w:sz w:val="20"/>
        </w:rPr>
        <w:tab/>
        <w:t>60 SMLMV</w:t>
      </w:r>
    </w:p>
    <w:p w14:paraId="7B71D991" w14:textId="77777777" w:rsidR="001375C4" w:rsidRPr="00CD0B0A"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lang w:val="es-ES_tradnl"/>
        </w:rPr>
      </w:pPr>
    </w:p>
    <w:p w14:paraId="736ACD00" w14:textId="580AC123" w:rsidR="008B77BE" w:rsidRPr="00CD0B0A"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lang w:val="es-ES_tradnl"/>
        </w:rPr>
      </w:pPr>
      <w:r w:rsidRPr="00CD0B0A">
        <w:rPr>
          <w:rFonts w:ascii="Arial" w:hAnsi="Arial" w:cs="Arial"/>
          <w:b/>
        </w:rPr>
        <w:t>OBJETO PÓLIZA</w:t>
      </w:r>
      <w:r w:rsidRPr="00CD0B0A">
        <w:rPr>
          <w:rFonts w:ascii="Arial" w:hAnsi="Arial" w:cs="Arial"/>
          <w:lang w:val="es-ES_tradnl"/>
        </w:rPr>
        <w:t xml:space="preserve">:        SEGUROS MUNDIAL CUBRE </w:t>
      </w:r>
      <w:r w:rsidRPr="00CD0B0A">
        <w:rPr>
          <w:rFonts w:ascii="Arial" w:hAnsi="Arial" w:cs="Arial"/>
        </w:rPr>
        <w:t>EL FALLECIMIENTO DEL PASAJERO COMO CONSECUENCIA DEL ACCIDENTE DE TRANSITO DEL VEHICULO ASEGURADO RELACIONADO EN LA POLIZA, SIEMPRE QUE EL DECESO SE PRODUZCA DENTRO DE LA VIGENCIA DE LA PÓLIZA O MÁXIMO HASTA NOVENTA (90) DIAS CALENDARIO DESPUÉS DE LA FINALIZACIÓN DE DICHA VIGENCIA</w:t>
      </w:r>
      <w:r w:rsidRPr="00CD0B0A">
        <w:rPr>
          <w:rFonts w:ascii="Arial" w:hAnsi="Arial" w:cs="Arial"/>
          <w:lang w:val="es-ES_tradnl"/>
        </w:rPr>
        <w:t xml:space="preserve">. </w:t>
      </w:r>
    </w:p>
    <w:p w14:paraId="1F064E4F" w14:textId="77777777" w:rsidR="001375C4" w:rsidRPr="00CD0B0A" w:rsidRDefault="001375C4" w:rsidP="00DC26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lang w:val="es-ES_tradnl"/>
        </w:rPr>
      </w:pPr>
    </w:p>
    <w:p w14:paraId="63476306" w14:textId="77777777" w:rsidR="00C32B8A" w:rsidRPr="00CD0B0A" w:rsidRDefault="00C32B8A" w:rsidP="00DC2623">
      <w:pPr>
        <w:spacing w:line="276" w:lineRule="auto"/>
        <w:jc w:val="both"/>
        <w:rPr>
          <w:rFonts w:ascii="Arial" w:hAnsi="Arial" w:cs="Arial"/>
          <w:lang w:val="es-CO"/>
        </w:rPr>
      </w:pPr>
    </w:p>
    <w:p w14:paraId="44AEB7EB" w14:textId="68472D62" w:rsidR="008B77BE" w:rsidRPr="00CD0B0A" w:rsidRDefault="008B77BE" w:rsidP="00DC2623">
      <w:pPr>
        <w:pStyle w:val="Ttulo2"/>
        <w:pBdr>
          <w:top w:val="single" w:sz="4" w:space="1" w:color="auto"/>
          <w:left w:val="single" w:sz="4" w:space="4" w:color="auto"/>
          <w:bottom w:val="single" w:sz="4" w:space="1" w:color="auto"/>
          <w:right w:val="single" w:sz="4" w:space="4" w:color="auto"/>
        </w:pBdr>
        <w:spacing w:line="276" w:lineRule="auto"/>
        <w:rPr>
          <w:rFonts w:cs="Arial"/>
          <w:b w:val="0"/>
          <w:sz w:val="20"/>
        </w:rPr>
      </w:pPr>
      <w:r w:rsidRPr="00CD0B0A">
        <w:rPr>
          <w:rFonts w:cs="Arial"/>
          <w:sz w:val="20"/>
        </w:rPr>
        <w:t>CLASE SE PROCESO:</w:t>
      </w:r>
      <w:r w:rsidR="003B6B44" w:rsidRPr="00CD0B0A">
        <w:rPr>
          <w:rFonts w:cs="Arial"/>
          <w:sz w:val="20"/>
        </w:rPr>
        <w:t xml:space="preserve"> </w:t>
      </w:r>
      <w:r w:rsidR="001245C8" w:rsidRPr="00CD0B0A">
        <w:rPr>
          <w:rFonts w:cs="Arial"/>
          <w:b w:val="0"/>
          <w:sz w:val="20"/>
        </w:rPr>
        <w:t>V</w:t>
      </w:r>
      <w:r w:rsidR="00FE06AD" w:rsidRPr="00CD0B0A">
        <w:rPr>
          <w:rFonts w:cs="Arial"/>
          <w:b w:val="0"/>
          <w:sz w:val="20"/>
        </w:rPr>
        <w:t xml:space="preserve">erbal de Responsabilidad Civil </w:t>
      </w:r>
      <w:r w:rsidR="00D66386" w:rsidRPr="00CD0B0A">
        <w:rPr>
          <w:rFonts w:cs="Arial"/>
          <w:b w:val="0"/>
          <w:sz w:val="20"/>
        </w:rPr>
        <w:t>Extracontractual</w:t>
      </w:r>
    </w:p>
    <w:p w14:paraId="7DD28AEF" w14:textId="77777777" w:rsidR="008B77BE" w:rsidRPr="00CD0B0A" w:rsidRDefault="008B77BE" w:rsidP="00DC2623">
      <w:pPr>
        <w:pStyle w:val="Ttulo2"/>
        <w:spacing w:line="276" w:lineRule="auto"/>
        <w:rPr>
          <w:rFonts w:cs="Arial"/>
          <w:sz w:val="20"/>
        </w:rPr>
      </w:pPr>
    </w:p>
    <w:p w14:paraId="1128E77E" w14:textId="6C918275" w:rsidR="008B77BE" w:rsidRPr="00CD0B0A" w:rsidRDefault="008B77BE" w:rsidP="00DC2623">
      <w:pPr>
        <w:pStyle w:val="Ttulo2"/>
        <w:pBdr>
          <w:top w:val="single" w:sz="4" w:space="1" w:color="auto"/>
          <w:left w:val="single" w:sz="4" w:space="4" w:color="auto"/>
          <w:bottom w:val="single" w:sz="4" w:space="1" w:color="auto"/>
          <w:right w:val="single" w:sz="4" w:space="4" w:color="auto"/>
        </w:pBdr>
        <w:spacing w:line="276" w:lineRule="auto"/>
        <w:rPr>
          <w:rFonts w:cs="Arial"/>
          <w:b w:val="0"/>
          <w:sz w:val="20"/>
        </w:rPr>
      </w:pPr>
      <w:r w:rsidRPr="00CD0B0A">
        <w:rPr>
          <w:rFonts w:cs="Arial"/>
          <w:sz w:val="20"/>
        </w:rPr>
        <w:t xml:space="preserve">INSTANCIA DEL PROCESO: </w:t>
      </w:r>
      <w:r w:rsidR="003B6B44" w:rsidRPr="00CD0B0A">
        <w:rPr>
          <w:rFonts w:cs="Arial"/>
          <w:b w:val="0"/>
          <w:sz w:val="20"/>
        </w:rPr>
        <w:t>P</w:t>
      </w:r>
      <w:r w:rsidR="00FE06AD" w:rsidRPr="00CD0B0A">
        <w:rPr>
          <w:rFonts w:cs="Arial"/>
          <w:b w:val="0"/>
          <w:sz w:val="20"/>
        </w:rPr>
        <w:t>rimera Instancia</w:t>
      </w:r>
    </w:p>
    <w:p w14:paraId="69457934" w14:textId="77777777" w:rsidR="008B77BE" w:rsidRPr="00CD0B0A" w:rsidRDefault="008B77BE" w:rsidP="00DC2623">
      <w:pPr>
        <w:spacing w:line="276" w:lineRule="auto"/>
        <w:jc w:val="both"/>
        <w:rPr>
          <w:rFonts w:ascii="Arial" w:hAnsi="Arial" w:cs="Arial"/>
          <w:lang w:val="es-ES_tradnl"/>
        </w:rPr>
      </w:pPr>
    </w:p>
    <w:p w14:paraId="2947B515" w14:textId="7C116CCB" w:rsidR="008B77BE" w:rsidRPr="00CD0B0A" w:rsidRDefault="001245C8" w:rsidP="00DC2623">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0"/>
        </w:rPr>
      </w:pPr>
      <w:r w:rsidRPr="00CD0B0A">
        <w:rPr>
          <w:rFonts w:cs="Arial"/>
          <w:sz w:val="20"/>
        </w:rPr>
        <w:lastRenderedPageBreak/>
        <w:t>FE</w:t>
      </w:r>
      <w:r w:rsidR="008B77BE" w:rsidRPr="00CD0B0A">
        <w:rPr>
          <w:rFonts w:cs="Arial"/>
          <w:sz w:val="20"/>
        </w:rPr>
        <w:t>CHA DEL SINIESTRO:</w:t>
      </w:r>
      <w:r w:rsidRPr="00CD0B0A">
        <w:rPr>
          <w:rFonts w:cs="Arial"/>
          <w:sz w:val="20"/>
        </w:rPr>
        <w:t xml:space="preserve"> </w:t>
      </w:r>
      <w:r w:rsidR="004024F5" w:rsidRPr="00CD0B0A">
        <w:rPr>
          <w:rFonts w:cs="Arial"/>
          <w:b w:val="0"/>
          <w:bCs/>
          <w:sz w:val="20"/>
        </w:rPr>
        <w:t xml:space="preserve">21 de </w:t>
      </w:r>
      <w:r w:rsidR="001375C4" w:rsidRPr="00CD0B0A">
        <w:rPr>
          <w:rFonts w:cs="Arial"/>
          <w:b w:val="0"/>
          <w:bCs/>
          <w:sz w:val="20"/>
        </w:rPr>
        <w:t>noviembre</w:t>
      </w:r>
      <w:r w:rsidR="004024F5" w:rsidRPr="00CD0B0A">
        <w:rPr>
          <w:rFonts w:cs="Arial"/>
          <w:b w:val="0"/>
          <w:bCs/>
          <w:sz w:val="20"/>
        </w:rPr>
        <w:t xml:space="preserve"> de 20</w:t>
      </w:r>
      <w:r w:rsidR="001375C4" w:rsidRPr="00CD0B0A">
        <w:rPr>
          <w:rFonts w:cs="Arial"/>
          <w:b w:val="0"/>
          <w:bCs/>
          <w:sz w:val="20"/>
        </w:rPr>
        <w:t>22</w:t>
      </w:r>
    </w:p>
    <w:p w14:paraId="3EFA9D67" w14:textId="3CB403AB" w:rsidR="008B77BE" w:rsidRPr="00CD0B0A" w:rsidRDefault="000F7255" w:rsidP="00DC2623">
      <w:pPr>
        <w:spacing w:line="276" w:lineRule="auto"/>
        <w:jc w:val="both"/>
        <w:rPr>
          <w:rFonts w:ascii="Arial" w:hAnsi="Arial" w:cs="Arial"/>
          <w:lang w:val="es-ES_tradnl"/>
        </w:rPr>
      </w:pPr>
      <w:r w:rsidRPr="00CD0B0A">
        <w:rPr>
          <w:rFonts w:ascii="Arial" w:hAnsi="Arial" w:cs="Arial"/>
          <w:lang w:val="es-ES_tradnl"/>
        </w:rPr>
        <w:t xml:space="preserve"> </w:t>
      </w:r>
    </w:p>
    <w:p w14:paraId="657C2436" w14:textId="77777777" w:rsidR="001375C4" w:rsidRPr="00CD0B0A" w:rsidRDefault="00FE06AD"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CD0B0A">
        <w:rPr>
          <w:rFonts w:ascii="Arial" w:hAnsi="Arial" w:cs="Arial"/>
          <w:b/>
          <w:bCs/>
        </w:rPr>
        <w:t xml:space="preserve">DEMANDANTE:  </w:t>
      </w:r>
    </w:p>
    <w:p w14:paraId="64BF1867" w14:textId="0DFB909D"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rPr>
        <w:t>1.</w:t>
      </w:r>
      <w:r w:rsidRPr="00CD0B0A">
        <w:rPr>
          <w:rFonts w:ascii="Arial" w:hAnsi="Arial" w:cs="Arial"/>
          <w:b/>
          <w:bCs/>
        </w:rPr>
        <w:t xml:space="preserve"> </w:t>
      </w:r>
      <w:r w:rsidRPr="00CD0B0A">
        <w:rPr>
          <w:rFonts w:ascii="Arial" w:hAnsi="Arial" w:cs="Arial"/>
        </w:rPr>
        <w:t xml:space="preserve">MARÍA GUADALUPE LÓPEZ DE LÓPEZ (Cónyuge)  </w:t>
      </w:r>
    </w:p>
    <w:p w14:paraId="2D1B2B49" w14:textId="49A02122"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rPr>
        <w:t xml:space="preserve">2. CARLOS ARTURO LÓPEZ LÓPEZ (hijo) </w:t>
      </w:r>
    </w:p>
    <w:p w14:paraId="4DA975AB" w14:textId="0328FC5F"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rPr>
        <w:t>3. JHON JAIR LÓPEZ URRESTI (nieto)</w:t>
      </w:r>
    </w:p>
    <w:p w14:paraId="7913F4AA"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rPr>
        <w:t>4. CRISTIAN ARTURO LÓPEZ URRESTI (nieto)</w:t>
      </w:r>
    </w:p>
    <w:p w14:paraId="0D9E0BE8"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rPr>
        <w:t xml:space="preserve">5. JOSÉ EDMUNDO LÓPEZ (hijo de crianza) </w:t>
      </w:r>
    </w:p>
    <w:p w14:paraId="347E8CC9"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p>
    <w:p w14:paraId="3F0A15F8" w14:textId="77777777" w:rsidR="001375C4" w:rsidRPr="00CD0B0A" w:rsidRDefault="004024F5"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rPr>
      </w:pPr>
      <w:r w:rsidRPr="00CD0B0A">
        <w:rPr>
          <w:rFonts w:ascii="Arial" w:hAnsi="Arial" w:cs="Arial"/>
          <w:b/>
          <w:bCs/>
        </w:rPr>
        <w:t xml:space="preserve">DEMANDADOS: </w:t>
      </w:r>
    </w:p>
    <w:p w14:paraId="00F999FF"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CD0B0A">
        <w:rPr>
          <w:rFonts w:ascii="Arial" w:hAnsi="Arial" w:cs="Arial"/>
          <w:lang w:val="es-ES_tradnl"/>
        </w:rPr>
        <w:t xml:space="preserve">1. LEYDER YONIER MANSO AHUMADA (conductor) </w:t>
      </w:r>
    </w:p>
    <w:p w14:paraId="02958962"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CD0B0A">
        <w:rPr>
          <w:rFonts w:ascii="Arial" w:hAnsi="Arial" w:cs="Arial"/>
          <w:lang w:val="es-ES_tradnl"/>
        </w:rPr>
        <w:t>2. HERLINTON HERMES BURGO DÍAZ (propietario)</w:t>
      </w:r>
    </w:p>
    <w:p w14:paraId="3DC41B7E"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CD0B0A">
        <w:rPr>
          <w:rFonts w:ascii="Arial" w:hAnsi="Arial" w:cs="Arial"/>
          <w:lang w:val="es-ES_tradnl"/>
        </w:rPr>
        <w:t>3. JUAN PABLO BURGO DÍAZ (propietario)</w:t>
      </w:r>
    </w:p>
    <w:p w14:paraId="275F7A2A"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CD0B0A">
        <w:rPr>
          <w:rFonts w:ascii="Arial" w:hAnsi="Arial" w:cs="Arial"/>
          <w:lang w:val="es-ES_tradnl"/>
        </w:rPr>
        <w:t xml:space="preserve">3. TRANSPORTES SANDONÁ S.A (afiliadora del vehículo) </w:t>
      </w:r>
    </w:p>
    <w:p w14:paraId="14DE7022"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CD0B0A">
        <w:rPr>
          <w:rFonts w:ascii="Arial" w:hAnsi="Arial" w:cs="Arial"/>
          <w:lang w:val="es-ES_tradnl"/>
        </w:rPr>
        <w:t xml:space="preserve">4. SOCIEDAD COMPAÑÍA MUNDIAL DE SEGUROS S.A (compañía aseguradora) </w:t>
      </w:r>
    </w:p>
    <w:p w14:paraId="2D88177B" w14:textId="77777777" w:rsidR="001375C4" w:rsidRPr="00CD0B0A" w:rsidRDefault="001375C4"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p>
    <w:p w14:paraId="6FF37464" w14:textId="69C50268" w:rsidR="001375C4" w:rsidRPr="00CD0B0A" w:rsidRDefault="00FE06AD"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b/>
          <w:bCs/>
        </w:rPr>
        <w:t xml:space="preserve">LLAMADA EN GARANTÍA: </w:t>
      </w:r>
      <w:r w:rsidR="000F7255" w:rsidRPr="00CD0B0A">
        <w:rPr>
          <w:rFonts w:ascii="Arial" w:hAnsi="Arial" w:cs="Arial"/>
        </w:rPr>
        <w:t>N/A</w:t>
      </w:r>
    </w:p>
    <w:p w14:paraId="0406F683" w14:textId="77777777" w:rsidR="008B77BE" w:rsidRPr="00CD0B0A" w:rsidRDefault="008B77BE" w:rsidP="00DC2623">
      <w:pPr>
        <w:spacing w:line="276" w:lineRule="auto"/>
        <w:jc w:val="both"/>
        <w:rPr>
          <w:rFonts w:ascii="Arial" w:hAnsi="Arial" w:cs="Arial"/>
          <w:lang w:val="es-ES_tradnl"/>
        </w:rPr>
      </w:pPr>
    </w:p>
    <w:p w14:paraId="2B112FB7" w14:textId="0555CEE4" w:rsidR="00A84363" w:rsidRPr="00CD0B0A" w:rsidRDefault="00870A27"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ES_tradnl"/>
        </w:rPr>
      </w:pPr>
      <w:r w:rsidRPr="00CD0B0A">
        <w:rPr>
          <w:rFonts w:ascii="Arial" w:hAnsi="Arial" w:cs="Arial"/>
          <w:b/>
          <w:lang w:val="es-ES_tradnl"/>
        </w:rPr>
        <w:t>RESUMEN DE LA CONTINGENCIA:</w:t>
      </w:r>
      <w:r w:rsidR="00FE06AD" w:rsidRPr="00CD0B0A">
        <w:rPr>
          <w:rFonts w:ascii="Arial" w:hAnsi="Arial" w:cs="Arial"/>
          <w:bCs/>
          <w:lang w:val="es-ES_tradnl"/>
        </w:rPr>
        <w:t xml:space="preserve"> </w:t>
      </w:r>
    </w:p>
    <w:p w14:paraId="1DC0D4BD" w14:textId="13B62ED3"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MX"/>
        </w:rPr>
      </w:pPr>
      <w:r w:rsidRPr="00CD0B0A">
        <w:rPr>
          <w:rFonts w:ascii="Arial" w:hAnsi="Arial" w:cs="Arial"/>
          <w:bCs/>
          <w:lang w:val="es-MX"/>
        </w:rPr>
        <w:t xml:space="preserve">Según los hechos de la demanda, el día </w:t>
      </w:r>
      <w:r w:rsidRPr="00DC2623">
        <w:rPr>
          <w:rFonts w:ascii="Arial" w:hAnsi="Arial" w:cs="Arial"/>
          <w:b/>
          <w:bCs/>
          <w:lang w:val="es-MX"/>
        </w:rPr>
        <w:t>23 de noviembre del 2022</w:t>
      </w:r>
      <w:r w:rsidRPr="00CD0B0A">
        <w:rPr>
          <w:rFonts w:ascii="Arial" w:hAnsi="Arial" w:cs="Arial"/>
          <w:bCs/>
          <w:lang w:val="es-MX"/>
        </w:rPr>
        <w:t xml:space="preserve">, aproximadamente a las 12:10 del mediodía, en la vía que conduce a la vera Higerones al municipio de Buesaco en el Departamento de Nariño, el señor Luis Ignacio López (q.e.p.d.), se transportaba presuntamente en la puerta del </w:t>
      </w:r>
      <w:r w:rsidRPr="00DC2623">
        <w:rPr>
          <w:rFonts w:ascii="Arial" w:hAnsi="Arial" w:cs="Arial"/>
          <w:b/>
          <w:bCs/>
          <w:lang w:val="es-MX"/>
        </w:rPr>
        <w:t>vehículo de placa SOD-798</w:t>
      </w:r>
      <w:r w:rsidRPr="00CD0B0A">
        <w:rPr>
          <w:rFonts w:ascii="Arial" w:hAnsi="Arial" w:cs="Arial"/>
          <w:bCs/>
          <w:lang w:val="es-MX"/>
        </w:rPr>
        <w:t xml:space="preserve"> adscrito a la empresa Transportadores Sandoná S.A., cuando el conductor, el señor Leyder Manso presuntamente toma una curva y el señor Luis López (q.e.p.d.) es expulsado del vehículo, golpeando su humanidad contra el asfalto y causando su muerte a raíz de un trauma craneoencefálico de manera instantánea, esto de acuerdo al informe de Inspección al Cadáver. En el plenario probatorio de la demanda se evidencia el Informe Ejecutivo -FPJ3- el cual recolecta la información del accidente de tránsito, encontrando que inicialmente no hay una identificación del cuerpo de la víctima, sino hasta la presencia de autoridades competentes y el arribo al lugar de los hechos de la señora María Guadalupe López, hoy demandante. Dentro del Informe señalado, se encuentra una entrevista realizada al señor Leyder Manso, conductor del vehículo de placa SOD798, quien manifestó de manera libre que los hechos se presentaron, cuando el señor Luis Ignacio López (q.e.p.d.), procedía a descender del vehículo y que el mismo se tropezó, cayendo directamente contra el asfalto y golpeándose la </w:t>
      </w:r>
      <w:r w:rsidR="001D4996" w:rsidRPr="00CD0B0A">
        <w:rPr>
          <w:rFonts w:ascii="Arial" w:hAnsi="Arial" w:cs="Arial"/>
          <w:bCs/>
          <w:lang w:val="es-MX"/>
        </w:rPr>
        <w:t>cabeza.</w:t>
      </w:r>
    </w:p>
    <w:p w14:paraId="09AE124F"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MX"/>
        </w:rPr>
      </w:pPr>
    </w:p>
    <w:p w14:paraId="7601044A" w14:textId="07EAEE39"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MX"/>
        </w:rPr>
      </w:pPr>
      <w:r w:rsidRPr="00CD0B0A">
        <w:rPr>
          <w:rFonts w:ascii="Arial" w:hAnsi="Arial" w:cs="Arial"/>
          <w:bCs/>
          <w:lang w:val="es-MX"/>
        </w:rPr>
        <w:t xml:space="preserve">Se considera importante resaltar, que la única persona testigo de los hechos, y quien hace el llamado a las autoridades es una transeúnte identificada con el nombre de Rosa Julia Cabrera, quien paso por el lugar, mientras se transportaba en un motocarro, y en la entrevista realizada </w:t>
      </w:r>
      <w:r w:rsidRPr="00CD0B0A">
        <w:rPr>
          <w:rFonts w:ascii="Arial" w:hAnsi="Arial" w:cs="Arial"/>
          <w:bCs/>
          <w:i/>
          <w:iCs/>
          <w:lang w:val="es-MX"/>
        </w:rPr>
        <w:t xml:space="preserve">“manifiesta que </w:t>
      </w:r>
      <w:r w:rsidRPr="00CD0B0A">
        <w:rPr>
          <w:rFonts w:ascii="Arial" w:hAnsi="Arial" w:cs="Arial"/>
          <w:b/>
          <w:bCs/>
          <w:i/>
          <w:iCs/>
          <w:lang w:val="es-MX"/>
        </w:rPr>
        <w:t>según comento el conductor</w:t>
      </w:r>
      <w:r w:rsidRPr="00CD0B0A">
        <w:rPr>
          <w:rFonts w:ascii="Arial" w:hAnsi="Arial" w:cs="Arial"/>
          <w:bCs/>
          <w:i/>
          <w:iCs/>
          <w:lang w:val="es-MX"/>
        </w:rPr>
        <w:t xml:space="preserve"> el señor se transportaba</w:t>
      </w:r>
      <w:r w:rsidRPr="00CD0B0A">
        <w:rPr>
          <w:rFonts w:ascii="Arial" w:hAnsi="Arial" w:cs="Arial"/>
          <w:bCs/>
          <w:lang w:val="es-MX"/>
        </w:rPr>
        <w:t xml:space="preserve"> </w:t>
      </w:r>
      <w:r w:rsidRPr="00CD0B0A">
        <w:rPr>
          <w:rFonts w:ascii="Arial" w:hAnsi="Arial" w:cs="Arial"/>
          <w:bCs/>
          <w:i/>
          <w:iCs/>
          <w:lang w:val="es-MX"/>
        </w:rPr>
        <w:t xml:space="preserve">en la puerta y al coger la curva, el señor se sale y cae al piso”. </w:t>
      </w:r>
      <w:r w:rsidRPr="00CD0B0A">
        <w:rPr>
          <w:rFonts w:ascii="Arial" w:hAnsi="Arial" w:cs="Arial"/>
          <w:bCs/>
          <w:lang w:val="es-MX"/>
        </w:rPr>
        <w:t>Lo anterior, fue la única prueba recogida y establecida por la investigadora judicial del asunto, sin que sobre las circunstancias de modo, tiempo y lugar de los hechos se hiciera un análisis más detallado. Encontramos pertinente resaltar que se buscó desacreditar un presunto contrato de transporte de pasajeros, el cual es alegado por la parte demandante, pues ellos afirman que al señor Luis Ignacio López (q.e.p.d.) no se le asign</w:t>
      </w:r>
      <w:r w:rsidR="00F92C61" w:rsidRPr="00CD0B0A">
        <w:rPr>
          <w:rFonts w:ascii="Arial" w:hAnsi="Arial" w:cs="Arial"/>
          <w:bCs/>
          <w:lang w:val="es-MX"/>
        </w:rPr>
        <w:t>ó</w:t>
      </w:r>
      <w:r w:rsidRPr="00CD0B0A">
        <w:rPr>
          <w:rFonts w:ascii="Arial" w:hAnsi="Arial" w:cs="Arial"/>
          <w:bCs/>
          <w:lang w:val="es-MX"/>
        </w:rPr>
        <w:t xml:space="preserve"> un puesto adecuado al interior del vehículo de servicio público, y así mismo señalan que el conductor se transportaba con la puerta abierta del vehículo </w:t>
      </w:r>
      <w:r w:rsidRPr="00CD0B0A">
        <w:rPr>
          <w:rFonts w:ascii="Arial" w:hAnsi="Arial" w:cs="Arial"/>
          <w:bCs/>
          <w:lang w:val="es-MX"/>
        </w:rPr>
        <w:lastRenderedPageBreak/>
        <w:t>automotor. Circunstancias estas que no fueron acreditadas dentro de los elementos probatorio de la demanda, y que la única testigo del accidente no puede corroborar</w:t>
      </w:r>
      <w:r w:rsidR="00F92C61" w:rsidRPr="00CD0B0A">
        <w:rPr>
          <w:rFonts w:ascii="Arial" w:hAnsi="Arial" w:cs="Arial"/>
          <w:bCs/>
          <w:lang w:val="es-MX"/>
        </w:rPr>
        <w:t>.</w:t>
      </w:r>
    </w:p>
    <w:p w14:paraId="29D2F9AB"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MX"/>
        </w:rPr>
      </w:pPr>
    </w:p>
    <w:p w14:paraId="48C678E8" w14:textId="77777777" w:rsidR="004024F5" w:rsidRPr="00CD0B0A" w:rsidRDefault="004024F5"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rPr>
      </w:pPr>
    </w:p>
    <w:p w14:paraId="4502CB04" w14:textId="77777777" w:rsidR="00AC6836" w:rsidRPr="00CD0B0A" w:rsidRDefault="00AC6836"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rPr>
      </w:pPr>
      <w:r w:rsidRPr="00CD0B0A">
        <w:rPr>
          <w:rFonts w:ascii="Arial" w:hAnsi="Arial" w:cs="Arial"/>
          <w:b/>
        </w:rPr>
        <w:t>PRETENSIONES:</w:t>
      </w:r>
      <w:r w:rsidR="007F4116" w:rsidRPr="00CD0B0A">
        <w:rPr>
          <w:rFonts w:ascii="Arial" w:hAnsi="Arial" w:cs="Arial"/>
          <w:b/>
        </w:rPr>
        <w:t xml:space="preserve"> </w:t>
      </w:r>
    </w:p>
    <w:p w14:paraId="570C9A55"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rPr>
      </w:pPr>
    </w:p>
    <w:p w14:paraId="54FB600C"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CO"/>
        </w:rPr>
      </w:pPr>
      <w:r w:rsidRPr="00CD0B0A">
        <w:rPr>
          <w:rFonts w:ascii="Arial" w:hAnsi="Arial" w:cs="Arial"/>
          <w:b/>
          <w:bCs/>
        </w:rPr>
        <w:t>DECLARATIVAS:</w:t>
      </w:r>
      <w:r w:rsidRPr="00CD0B0A">
        <w:rPr>
          <w:rFonts w:ascii="Arial" w:hAnsi="Arial" w:cs="Arial"/>
          <w:bCs/>
        </w:rPr>
        <w:t xml:space="preserve"> </w:t>
      </w:r>
      <w:r w:rsidRPr="00CD0B0A">
        <w:rPr>
          <w:rFonts w:ascii="Arial" w:hAnsi="Arial" w:cs="Arial"/>
          <w:bCs/>
          <w:lang w:val="es-CO"/>
        </w:rPr>
        <w:t xml:space="preserve"> Se solicita la declaración de responsabilidad civil extracontractual en contra de los demandados por los perjuicios ocasionados a los demandantes.</w:t>
      </w:r>
    </w:p>
    <w:p w14:paraId="1B2A2B2B"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CO"/>
        </w:rPr>
      </w:pPr>
    </w:p>
    <w:p w14:paraId="4AA08D17" w14:textId="50A45A98"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CO"/>
        </w:rPr>
      </w:pPr>
      <w:r w:rsidRPr="00CD0B0A">
        <w:rPr>
          <w:rFonts w:ascii="Arial" w:hAnsi="Arial" w:cs="Arial"/>
          <w:b/>
          <w:bCs/>
          <w:lang w:val="es-CO"/>
        </w:rPr>
        <w:t xml:space="preserve">CONDENA: </w:t>
      </w:r>
      <w:r w:rsidRPr="00CD0B0A">
        <w:rPr>
          <w:rFonts w:ascii="Arial" w:hAnsi="Arial" w:cs="Arial"/>
          <w:bCs/>
          <w:lang w:val="es-CO"/>
        </w:rPr>
        <w:t>En atención a lo anterior, se solicita el pago por los siguientes conceptos:</w:t>
      </w:r>
    </w:p>
    <w:p w14:paraId="11659577"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bCs/>
          <w:lang w:val="es-CO"/>
        </w:rPr>
      </w:pPr>
    </w:p>
    <w:p w14:paraId="0C51984E"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u w:val="single"/>
          <w:lang w:val="es-CO"/>
        </w:rPr>
      </w:pPr>
      <w:r w:rsidRPr="00CD0B0A">
        <w:rPr>
          <w:rFonts w:ascii="Arial" w:hAnsi="Arial" w:cs="Arial"/>
          <w:b/>
          <w:u w:val="single"/>
          <w:lang w:val="es-CO"/>
        </w:rPr>
        <w:t xml:space="preserve">a). Perjuicios morales subjetivos: Discriminados así: </w:t>
      </w:r>
    </w:p>
    <w:p w14:paraId="5157893C"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CO"/>
        </w:rPr>
      </w:pPr>
    </w:p>
    <w:p w14:paraId="314C9FDC"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lang w:val="es-CO"/>
        </w:rPr>
        <w:t xml:space="preserve">a favor de </w:t>
      </w:r>
      <w:r w:rsidRPr="00CD0B0A">
        <w:rPr>
          <w:rFonts w:ascii="Arial" w:hAnsi="Arial" w:cs="Arial"/>
          <w:bCs/>
        </w:rPr>
        <w:t xml:space="preserve">MARÍA GUADALUPE LÓPEZ DE LÓPEZ (cónyuge): 100 SMLMV ($130.000.000 a 2024) </w:t>
      </w:r>
    </w:p>
    <w:p w14:paraId="639D8540"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rPr>
        <w:t xml:space="preserve">a </w:t>
      </w:r>
      <w:r w:rsidRPr="00CD0B0A">
        <w:rPr>
          <w:rFonts w:ascii="Arial" w:hAnsi="Arial" w:cs="Arial"/>
          <w:bCs/>
          <w:lang w:val="es-CO"/>
        </w:rPr>
        <w:t>favor de</w:t>
      </w:r>
      <w:r w:rsidRPr="00CD0B0A">
        <w:rPr>
          <w:rFonts w:ascii="Arial" w:hAnsi="Arial" w:cs="Arial"/>
          <w:bCs/>
        </w:rPr>
        <w:t xml:space="preserve"> CARLOS ARTURO LÓPEZ LÓPEZ (hijo): 100 SMLMV ($130.000.000 a 2024) </w:t>
      </w:r>
    </w:p>
    <w:p w14:paraId="2D0DC949"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rPr>
        <w:t xml:space="preserve">a favor de JOSÉ EDMUNDO LÓPEZ (hijo de crianza): 100 SMLMV ($130.000.000 a 2024). </w:t>
      </w:r>
    </w:p>
    <w:p w14:paraId="04EFB19E"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lang w:val="es-CO"/>
        </w:rPr>
        <w:t>a favor de</w:t>
      </w:r>
      <w:r w:rsidRPr="00CD0B0A">
        <w:rPr>
          <w:rFonts w:ascii="Arial" w:hAnsi="Arial" w:cs="Arial"/>
          <w:bCs/>
        </w:rPr>
        <w:t xml:space="preserve"> JHON JAIR LÓPEZ URRESTI (nieto): 50 SMLMV ($65.000.000 a 2024) </w:t>
      </w:r>
    </w:p>
    <w:p w14:paraId="7A7DA16F"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lang w:val="es-CO"/>
        </w:rPr>
        <w:t xml:space="preserve">a favor de </w:t>
      </w:r>
      <w:r w:rsidRPr="00CD0B0A">
        <w:rPr>
          <w:rFonts w:ascii="Arial" w:hAnsi="Arial" w:cs="Arial"/>
          <w:bCs/>
        </w:rPr>
        <w:t>CRISTIAN ARTURO LÓPEZ URRESTI (nieto): 50 SMLMV ($65.000.000 a 2024)</w:t>
      </w:r>
    </w:p>
    <w:p w14:paraId="40A71184"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p>
    <w:p w14:paraId="6457C7E6"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u w:val="single"/>
          <w:lang w:val="es-CO"/>
        </w:rPr>
      </w:pPr>
      <w:r w:rsidRPr="00CD0B0A">
        <w:rPr>
          <w:rFonts w:ascii="Arial" w:hAnsi="Arial" w:cs="Arial"/>
          <w:b/>
          <w:u w:val="single"/>
          <w:lang w:val="es-CO"/>
        </w:rPr>
        <w:t>b) Por daño a la vida de relación a la víctima directa.</w:t>
      </w:r>
    </w:p>
    <w:p w14:paraId="7B0D5D38"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u w:val="single"/>
          <w:lang w:val="es-CO"/>
        </w:rPr>
      </w:pPr>
    </w:p>
    <w:p w14:paraId="169C9F52"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lang w:val="es-CO"/>
        </w:rPr>
        <w:t xml:space="preserve">a favor de </w:t>
      </w:r>
      <w:r w:rsidRPr="00CD0B0A">
        <w:rPr>
          <w:rFonts w:ascii="Arial" w:hAnsi="Arial" w:cs="Arial"/>
          <w:bCs/>
        </w:rPr>
        <w:t xml:space="preserve">MARÍA GUADALUPE LÓPEZ DE LÓPEZ (cónyuge): 100 SMLMV ($130.000.000 a 2024) </w:t>
      </w:r>
    </w:p>
    <w:p w14:paraId="1198BB53"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rPr>
        <w:t xml:space="preserve">a </w:t>
      </w:r>
      <w:r w:rsidRPr="00CD0B0A">
        <w:rPr>
          <w:rFonts w:ascii="Arial" w:hAnsi="Arial" w:cs="Arial"/>
          <w:bCs/>
          <w:lang w:val="es-CO"/>
        </w:rPr>
        <w:t>favor de</w:t>
      </w:r>
      <w:r w:rsidRPr="00CD0B0A">
        <w:rPr>
          <w:rFonts w:ascii="Arial" w:hAnsi="Arial" w:cs="Arial"/>
          <w:bCs/>
        </w:rPr>
        <w:t xml:space="preserve"> CARLOS ARTURO LÓPEZ LÓPEZ (hijo): 100 SMLMV ($130.000.000 a 2024) </w:t>
      </w:r>
    </w:p>
    <w:p w14:paraId="2B570AE9"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rPr>
        <w:t xml:space="preserve">a favor de JOSÉ EDMUNDO LÓPEZ (hijo de crianza): 100 SMLMV ($130.000.000 a 2024). </w:t>
      </w:r>
    </w:p>
    <w:p w14:paraId="454A697B"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CO"/>
        </w:rPr>
      </w:pPr>
    </w:p>
    <w:p w14:paraId="52BD6F8B"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u w:val="single"/>
          <w:lang w:val="es-CO"/>
        </w:rPr>
      </w:pPr>
      <w:r w:rsidRPr="00CD0B0A">
        <w:rPr>
          <w:rFonts w:ascii="Arial" w:hAnsi="Arial" w:cs="Arial"/>
          <w:b/>
          <w:u w:val="single"/>
          <w:lang w:val="es-CO"/>
        </w:rPr>
        <w:t xml:space="preserve">c) Perjuicios materiales: </w:t>
      </w:r>
    </w:p>
    <w:p w14:paraId="7C875556"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u w:val="single"/>
          <w:lang w:val="es-CO"/>
        </w:rPr>
      </w:pPr>
    </w:p>
    <w:p w14:paraId="486D1BDC"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rPr>
      </w:pPr>
      <w:r w:rsidRPr="00CD0B0A">
        <w:rPr>
          <w:rFonts w:ascii="Arial" w:hAnsi="Arial" w:cs="Arial"/>
          <w:bCs/>
          <w:lang w:val="es-CO"/>
        </w:rPr>
        <w:t>Lucro cesante a favor de</w:t>
      </w:r>
      <w:r w:rsidRPr="00CD0B0A">
        <w:rPr>
          <w:rFonts w:ascii="Arial" w:hAnsi="Arial" w:cs="Arial"/>
          <w:bCs/>
        </w:rPr>
        <w:t xml:space="preserve"> MARÍA GUADALUPE LÓPEZ DE LÓPEZ (cónyuge): $74.767.597</w:t>
      </w:r>
    </w:p>
    <w:p w14:paraId="57EF84B1"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bCs/>
          <w:lang w:val="es-CO"/>
        </w:rPr>
      </w:pPr>
    </w:p>
    <w:p w14:paraId="1AC25A10" w14:textId="77777777" w:rsidR="001375C4" w:rsidRPr="00CD0B0A" w:rsidRDefault="001375C4"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lang w:val="es-CO"/>
        </w:rPr>
      </w:pPr>
      <w:r w:rsidRPr="00CD0B0A">
        <w:rPr>
          <w:rFonts w:ascii="Arial" w:hAnsi="Arial" w:cs="Arial"/>
          <w:bCs/>
          <w:lang w:val="es-CO"/>
        </w:rPr>
        <w:t>d)</w:t>
      </w:r>
      <w:r w:rsidRPr="00CD0B0A">
        <w:rPr>
          <w:rFonts w:ascii="Arial" w:hAnsi="Arial" w:cs="Arial"/>
          <w:b/>
          <w:bCs/>
          <w:lang w:val="es-CO"/>
        </w:rPr>
        <w:t xml:space="preserve"> </w:t>
      </w:r>
      <w:r w:rsidRPr="00CD0B0A">
        <w:rPr>
          <w:rFonts w:ascii="Arial" w:hAnsi="Arial" w:cs="Arial"/>
          <w:bCs/>
          <w:lang w:val="es-CO"/>
        </w:rPr>
        <w:t xml:space="preserve">Que se condene al pago de costas y agencias en derecho </w:t>
      </w:r>
    </w:p>
    <w:p w14:paraId="25BAC814" w14:textId="77777777" w:rsidR="004024F5" w:rsidRPr="00CD0B0A" w:rsidRDefault="004024F5"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lang w:val="es-CO"/>
        </w:rPr>
      </w:pPr>
    </w:p>
    <w:p w14:paraId="34F75DA0" w14:textId="6B36BC69" w:rsidR="00FE06AD" w:rsidRPr="00CD0B0A" w:rsidRDefault="00870A27"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lang w:val="es-ES_tradnl"/>
        </w:rPr>
      </w:pPr>
      <w:r w:rsidRPr="00CD0B0A">
        <w:rPr>
          <w:rFonts w:ascii="Arial" w:hAnsi="Arial" w:cs="Arial"/>
          <w:b/>
          <w:lang w:val="es-ES_tradnl"/>
        </w:rPr>
        <w:t>VALOR CONTINGENCIA</w:t>
      </w:r>
      <w:r w:rsidR="006B3074" w:rsidRPr="00CD0B0A">
        <w:rPr>
          <w:rFonts w:ascii="Arial" w:hAnsi="Arial" w:cs="Arial"/>
          <w:b/>
          <w:lang w:val="es-ES_tradnl"/>
        </w:rPr>
        <w:t xml:space="preserve">: </w:t>
      </w:r>
      <w:r w:rsidR="000E4F93" w:rsidRPr="00CD0B0A">
        <w:rPr>
          <w:rFonts w:ascii="Arial" w:hAnsi="Arial" w:cs="Arial"/>
          <w:b/>
          <w:lang w:val="es-ES_tradnl"/>
        </w:rPr>
        <w:t>$</w:t>
      </w:r>
      <w:r w:rsidR="00EC03E9" w:rsidRPr="00DC2623">
        <w:rPr>
          <w:rFonts w:ascii="Arial" w:hAnsi="Arial" w:cs="Arial"/>
        </w:rPr>
        <w:t xml:space="preserve"> </w:t>
      </w:r>
      <w:r w:rsidR="001375C4" w:rsidRPr="00CD0B0A">
        <w:rPr>
          <w:rFonts w:ascii="Arial" w:hAnsi="Arial" w:cs="Arial"/>
          <w:b/>
          <w:lang w:val="es-ES_tradnl"/>
        </w:rPr>
        <w:t>60.000.000</w:t>
      </w:r>
    </w:p>
    <w:p w14:paraId="02250CBA" w14:textId="77777777" w:rsidR="00FE06AD" w:rsidRPr="00CD0B0A" w:rsidRDefault="00FE06AD" w:rsidP="00DC2623">
      <w:pPr>
        <w:spacing w:line="276" w:lineRule="auto"/>
        <w:jc w:val="both"/>
        <w:rPr>
          <w:rFonts w:ascii="Arial" w:hAnsi="Arial" w:cs="Arial"/>
          <w:b/>
          <w:lang w:val="es-ES_tradnl"/>
        </w:rPr>
      </w:pPr>
    </w:p>
    <w:p w14:paraId="751CA8BC" w14:textId="3F88E5C3" w:rsidR="008B77BE" w:rsidRPr="00CD0B0A" w:rsidRDefault="008B77BE"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CD0B0A">
        <w:rPr>
          <w:rFonts w:ascii="Arial" w:hAnsi="Arial" w:cs="Arial"/>
          <w:b/>
          <w:lang w:val="es-ES_tradnl"/>
        </w:rPr>
        <w:t>CALIFICACION</w:t>
      </w:r>
      <w:r w:rsidR="00870A27" w:rsidRPr="00CD0B0A">
        <w:rPr>
          <w:rFonts w:ascii="Arial" w:hAnsi="Arial" w:cs="Arial"/>
          <w:b/>
          <w:lang w:val="es-ES_tradnl"/>
        </w:rPr>
        <w:t xml:space="preserve"> DE LA CONTINGENCIA</w:t>
      </w:r>
      <w:r w:rsidRPr="00CD0B0A">
        <w:rPr>
          <w:rFonts w:ascii="Arial" w:hAnsi="Arial" w:cs="Arial"/>
          <w:b/>
          <w:lang w:val="es-ES_tradnl"/>
        </w:rPr>
        <w:t>:</w:t>
      </w:r>
      <w:r w:rsidRPr="00CD0B0A">
        <w:rPr>
          <w:rFonts w:ascii="Arial" w:hAnsi="Arial" w:cs="Arial"/>
          <w:lang w:val="es-ES_tradnl"/>
        </w:rPr>
        <w:t xml:space="preserve"> El abogado califica la contingencia como</w:t>
      </w:r>
      <w:r w:rsidR="00870A27" w:rsidRPr="00CD0B0A">
        <w:rPr>
          <w:rFonts w:ascii="Arial" w:hAnsi="Arial" w:cs="Arial"/>
          <w:lang w:val="es-ES_tradnl"/>
        </w:rPr>
        <w:t>:</w:t>
      </w:r>
    </w:p>
    <w:p w14:paraId="67823698" w14:textId="1AF2C9BD" w:rsidR="00870A27" w:rsidRPr="00CD0B0A" w:rsidRDefault="00E5237F"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DC2623">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55EFE8AF">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3EA9FB8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3EA9FB84" w:rsidR="00E5237F" w:rsidRPr="00FE06AD" w:rsidRDefault="00E5237F" w:rsidP="00E5237F">
                      <w:pPr>
                        <w:rPr>
                          <w:rFonts w:ascii="Arial" w:hAnsi="Arial" w:cs="Arial"/>
                          <w:lang w:val="es-CO"/>
                        </w:rPr>
                      </w:pPr>
                    </w:p>
                  </w:txbxContent>
                </v:textbox>
              </v:shape>
            </w:pict>
          </mc:Fallback>
        </mc:AlternateContent>
      </w:r>
      <w:r w:rsidRPr="00DC2623">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6863132A">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2DE6E92E"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2DE6E92E" w:rsidR="00E5237F" w:rsidRPr="00FE06AD" w:rsidRDefault="00E5237F" w:rsidP="00E5237F">
                      <w:pPr>
                        <w:rPr>
                          <w:rFonts w:ascii="Arial" w:hAnsi="Arial" w:cs="Arial"/>
                          <w:lang w:val="es-CO"/>
                        </w:rPr>
                      </w:pPr>
                    </w:p>
                  </w:txbxContent>
                </v:textbox>
              </v:shape>
            </w:pict>
          </mc:Fallback>
        </mc:AlternateContent>
      </w:r>
      <w:r w:rsidRPr="00DC2623">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785B1FB3">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1BD209C7" w:rsidR="00701D20" w:rsidRPr="00FE06AD" w:rsidRDefault="001375C4" w:rsidP="001375C4">
                            <w:pPr>
                              <w:jc w:val="center"/>
                              <w:rPr>
                                <w:rFonts w:ascii="Arial" w:hAnsi="Arial" w:cs="Arial"/>
                                <w:lang w:val="es-CO"/>
                              </w:rPr>
                            </w:pPr>
                            <w:r>
                              <w:rPr>
                                <w:rFonts w:ascii="Arial" w:hAnsi="Arial" w:cs="Arial"/>
                                <w:lang w:val="es-CO"/>
                              </w:rPr>
                              <w:t>x</w:t>
                            </w:r>
                            <w:r w:rsidR="00FE06AD">
                              <w:rPr>
                                <w:rFonts w:ascii="Arial" w:hAnsi="Arial" w:cs="Arial"/>
                                <w:lang w:val="es-CO"/>
                              </w:rPr>
                              <w:t xml:space="preserve"> </w:t>
                            </w:r>
                            <w:r>
                              <w:rPr>
                                <w:rFonts w:ascii="Arial" w:hAnsi="Arial" w:cs="Arial"/>
                                <w:lang w:val="es-CO"/>
                              </w:rPr>
                              <w:t>ZX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1BD209C7" w:rsidR="00701D20" w:rsidRPr="00FE06AD" w:rsidRDefault="001375C4" w:rsidP="001375C4">
                      <w:pPr>
                        <w:jc w:val="center"/>
                        <w:rPr>
                          <w:rFonts w:ascii="Arial" w:hAnsi="Arial" w:cs="Arial"/>
                          <w:lang w:val="es-CO"/>
                        </w:rPr>
                      </w:pPr>
                      <w:r>
                        <w:rPr>
                          <w:rFonts w:ascii="Arial" w:hAnsi="Arial" w:cs="Arial"/>
                          <w:lang w:val="es-CO"/>
                        </w:rPr>
                        <w:t>x</w:t>
                      </w:r>
                      <w:r w:rsidR="00FE06AD">
                        <w:rPr>
                          <w:rFonts w:ascii="Arial" w:hAnsi="Arial" w:cs="Arial"/>
                          <w:lang w:val="es-CO"/>
                        </w:rPr>
                        <w:t xml:space="preserve"> </w:t>
                      </w:r>
                      <w:r>
                        <w:rPr>
                          <w:rFonts w:ascii="Arial" w:hAnsi="Arial" w:cs="Arial"/>
                          <w:lang w:val="es-CO"/>
                        </w:rPr>
                        <w:t>ZX</w:t>
                      </w:r>
                    </w:p>
                  </w:txbxContent>
                </v:textbox>
              </v:shape>
            </w:pict>
          </mc:Fallback>
        </mc:AlternateContent>
      </w:r>
    </w:p>
    <w:p w14:paraId="097560A1" w14:textId="77777777" w:rsidR="00870A27" w:rsidRPr="00CD0B0A" w:rsidRDefault="00870A27"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r w:rsidRPr="00CD0B0A">
        <w:rPr>
          <w:rFonts w:ascii="Arial" w:hAnsi="Arial" w:cs="Arial"/>
          <w:lang w:val="es-ES_tradnl"/>
        </w:rPr>
        <w:t xml:space="preserve">PROBABLE </w:t>
      </w:r>
      <w:r w:rsidRPr="00CD0B0A">
        <w:rPr>
          <w:rFonts w:ascii="Arial" w:hAnsi="Arial" w:cs="Arial"/>
          <w:lang w:val="es-ES_tradnl"/>
        </w:rPr>
        <w:tab/>
      </w:r>
      <w:r w:rsidRPr="00CD0B0A">
        <w:rPr>
          <w:rFonts w:ascii="Arial" w:hAnsi="Arial" w:cs="Arial"/>
          <w:lang w:val="es-ES_tradnl"/>
        </w:rPr>
        <w:tab/>
        <w:t xml:space="preserve">EVENTUAL </w:t>
      </w:r>
      <w:r w:rsidRPr="00CD0B0A">
        <w:rPr>
          <w:rFonts w:ascii="Arial" w:hAnsi="Arial" w:cs="Arial"/>
          <w:lang w:val="es-ES_tradnl"/>
        </w:rPr>
        <w:tab/>
      </w:r>
      <w:r w:rsidRPr="00CD0B0A">
        <w:rPr>
          <w:rFonts w:ascii="Arial" w:hAnsi="Arial" w:cs="Arial"/>
          <w:lang w:val="es-ES_tradnl"/>
        </w:rPr>
        <w:tab/>
        <w:t>REMOTA</w:t>
      </w:r>
    </w:p>
    <w:p w14:paraId="7708BA2E" w14:textId="77777777" w:rsidR="00506D50" w:rsidRPr="00CD0B0A" w:rsidRDefault="00506D50" w:rsidP="00DC2623">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es-ES_tradnl"/>
        </w:rPr>
      </w:pPr>
    </w:p>
    <w:p w14:paraId="24DB71AC" w14:textId="77777777" w:rsidR="00870A27" w:rsidRPr="00CD0B0A" w:rsidRDefault="00870A27" w:rsidP="00DC2623">
      <w:pPr>
        <w:spacing w:line="276" w:lineRule="auto"/>
        <w:jc w:val="both"/>
        <w:rPr>
          <w:rFonts w:ascii="Arial" w:hAnsi="Arial" w:cs="Arial"/>
          <w:lang w:val="es-ES_tradnl"/>
        </w:rPr>
      </w:pPr>
    </w:p>
    <w:p w14:paraId="6471E73B" w14:textId="63DDF9FC" w:rsidR="00DF0532" w:rsidRPr="00CD0B0A" w:rsidRDefault="00FE06AD" w:rsidP="00DC2623">
      <w:pPr>
        <w:pBdr>
          <w:top w:val="single" w:sz="4" w:space="1" w:color="auto"/>
          <w:left w:val="single" w:sz="4" w:space="4" w:color="auto"/>
          <w:bottom w:val="single" w:sz="4" w:space="0" w:color="auto"/>
          <w:right w:val="single" w:sz="4" w:space="4" w:color="auto"/>
        </w:pBdr>
        <w:spacing w:line="276" w:lineRule="auto"/>
        <w:jc w:val="both"/>
        <w:rPr>
          <w:rFonts w:ascii="Arial" w:hAnsi="Arial" w:cs="Arial"/>
          <w:b/>
          <w:lang w:val="es-ES_tradnl"/>
        </w:rPr>
      </w:pPr>
      <w:r w:rsidRPr="00CD0B0A">
        <w:rPr>
          <w:rFonts w:ascii="Arial" w:hAnsi="Arial" w:cs="Arial"/>
          <w:b/>
          <w:lang w:val="es-ES_tradnl"/>
        </w:rPr>
        <w:t xml:space="preserve">CALIFICACION MOTIVOS: </w:t>
      </w:r>
    </w:p>
    <w:p w14:paraId="0B7616E4" w14:textId="77777777" w:rsidR="00611B83" w:rsidRPr="00CD0B0A" w:rsidRDefault="00611B83"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lang w:val="es-ES_tradnl"/>
        </w:rPr>
      </w:pPr>
    </w:p>
    <w:p w14:paraId="5091D1D7" w14:textId="77777777" w:rsidR="00DC2623" w:rsidRDefault="008B4901"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lang w:val="es-CO"/>
        </w:rPr>
      </w:pPr>
      <w:r w:rsidRPr="00CD0B0A">
        <w:rPr>
          <w:rFonts w:ascii="Arial" w:hAnsi="Arial" w:cs="Arial"/>
          <w:lang w:val="es-CO"/>
        </w:rPr>
        <w:t xml:space="preserve">La contingencia se califica como </w:t>
      </w:r>
      <w:r w:rsidRPr="00CD0B0A">
        <w:rPr>
          <w:rFonts w:ascii="Arial" w:hAnsi="Arial" w:cs="Arial"/>
          <w:b/>
          <w:bCs/>
          <w:lang w:val="es-CO"/>
        </w:rPr>
        <w:t>PROBABLE</w:t>
      </w:r>
      <w:r w:rsidRPr="00CD0B0A">
        <w:rPr>
          <w:rFonts w:ascii="Arial" w:hAnsi="Arial" w:cs="Arial"/>
          <w:lang w:val="es-CO"/>
        </w:rPr>
        <w:t xml:space="preserve">. Toda vez que la póliza de responsabilidad civil contractual No. </w:t>
      </w:r>
      <w:r w:rsidRPr="00CD0B0A">
        <w:rPr>
          <w:rFonts w:ascii="Arial" w:hAnsi="Arial" w:cs="Arial"/>
          <w:lang w:val="es-MX"/>
        </w:rPr>
        <w:t>2000279356,</w:t>
      </w:r>
      <w:r w:rsidRPr="00CD0B0A">
        <w:rPr>
          <w:rFonts w:ascii="Arial" w:hAnsi="Arial" w:cs="Arial"/>
          <w:lang w:val="es-CO"/>
        </w:rPr>
        <w:t xml:space="preserve"> presta cobertura material y temporal, y, además, está demostrada la responsabilidad del asegurado en la ocurrencia del accidente de tránsito. </w:t>
      </w:r>
    </w:p>
    <w:p w14:paraId="053C2BF1" w14:textId="77777777" w:rsidR="00DC2623" w:rsidRDefault="00DC2623"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lang w:val="es-CO"/>
        </w:rPr>
      </w:pPr>
    </w:p>
    <w:p w14:paraId="275B73D8" w14:textId="052C0804" w:rsidR="008B4901" w:rsidRPr="00CD0B0A" w:rsidRDefault="008B4901"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lang w:val="es-CO"/>
        </w:rPr>
      </w:pPr>
      <w:r w:rsidRPr="00CD0B0A">
        <w:rPr>
          <w:rFonts w:ascii="Arial" w:hAnsi="Arial" w:cs="Arial"/>
          <w:lang w:val="es-CO"/>
        </w:rPr>
        <w:t xml:space="preserve">Lo primero que debe tomarse en consideración es que la póliza No. </w:t>
      </w:r>
      <w:r w:rsidRPr="00CD0B0A">
        <w:rPr>
          <w:rFonts w:ascii="Arial" w:hAnsi="Arial" w:cs="Arial"/>
          <w:lang w:val="es-MX"/>
        </w:rPr>
        <w:t xml:space="preserve">2000279356 </w:t>
      </w:r>
      <w:r w:rsidRPr="00CD0B0A">
        <w:rPr>
          <w:rFonts w:ascii="Arial" w:hAnsi="Arial" w:cs="Arial"/>
          <w:lang w:val="es-CO"/>
        </w:rPr>
        <w:t>cuyo tomador es TRANSPORTES SANDONA S.A</w:t>
      </w:r>
      <w:r w:rsidRPr="00CD0B0A">
        <w:rPr>
          <w:rFonts w:ascii="Arial" w:hAnsi="Arial" w:cs="Arial"/>
          <w:b/>
          <w:bCs/>
          <w:lang w:val="es-CO"/>
        </w:rPr>
        <w:t xml:space="preserve"> presta cobertura material y temporal</w:t>
      </w:r>
      <w:r w:rsidRPr="00CD0B0A">
        <w:rPr>
          <w:rFonts w:ascii="Arial" w:hAnsi="Arial" w:cs="Arial"/>
          <w:lang w:val="es-CO"/>
        </w:rPr>
        <w:t xml:space="preserve"> de conformidad con los hechos y las pretensiones expuesto en el libelo de la demanda. Frente a la cobertura temporal, debe indicarse que el accidente ocurrido el 23 de noviembre de 2022, </w:t>
      </w:r>
      <w:r w:rsidRPr="00CD0B0A">
        <w:rPr>
          <w:rFonts w:ascii="Arial" w:hAnsi="Arial" w:cs="Arial"/>
        </w:rPr>
        <w:t xml:space="preserve">y el contrato de seguro tenía una vigencia comprendida entre 07 de noviembre de 2022 </w:t>
      </w:r>
      <w:r w:rsidR="003750B1" w:rsidRPr="00CD0B0A">
        <w:rPr>
          <w:rFonts w:ascii="Arial" w:hAnsi="Arial" w:cs="Arial"/>
        </w:rPr>
        <w:t>a</w:t>
      </w:r>
      <w:r w:rsidRPr="00CD0B0A">
        <w:rPr>
          <w:rFonts w:ascii="Arial" w:hAnsi="Arial" w:cs="Arial"/>
        </w:rPr>
        <w:t>l 07 de noviembre de 2023</w:t>
      </w:r>
      <w:r w:rsidRPr="00CD0B0A">
        <w:rPr>
          <w:rFonts w:ascii="Arial" w:hAnsi="Arial" w:cs="Arial"/>
          <w:lang w:val="es-CO"/>
        </w:rPr>
        <w:t xml:space="preserve">.  Aunado a ello, presta cobertura material por cuanto </w:t>
      </w:r>
      <w:r w:rsidRPr="00CD0B0A">
        <w:rPr>
          <w:rFonts w:ascii="Arial" w:hAnsi="Arial" w:cs="Arial"/>
        </w:rPr>
        <w:t>ampara la muerte accidental de los pasajeros del vehículo asegurado, situación que ocurrió en este caso, y que se demanda.</w:t>
      </w:r>
    </w:p>
    <w:p w14:paraId="3796C534" w14:textId="654E0DFF" w:rsidR="00AC6836" w:rsidRPr="00CD0B0A" w:rsidRDefault="00AC6836"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lang w:val="es-CO"/>
        </w:rPr>
      </w:pPr>
    </w:p>
    <w:p w14:paraId="68859215" w14:textId="7AE6CC5E" w:rsidR="008B4901" w:rsidRPr="00CD0B0A" w:rsidRDefault="003750B1"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lang w:val="es-CO"/>
        </w:rPr>
      </w:pPr>
      <w:r w:rsidRPr="00CD0B0A">
        <w:rPr>
          <w:rFonts w:ascii="Arial" w:hAnsi="Arial" w:cs="Arial"/>
        </w:rPr>
        <w:t xml:space="preserve">De otro lado, se precisa que también se vinculó al proceso la Póliza de Responsabilidad Civil Extracontractual No. </w:t>
      </w:r>
      <w:r w:rsidRPr="00CD0B0A">
        <w:rPr>
          <w:rFonts w:ascii="Arial" w:hAnsi="Arial" w:cs="Arial"/>
          <w:lang w:val="es-MX"/>
        </w:rPr>
        <w:t xml:space="preserve">2000279353 </w:t>
      </w:r>
      <w:r w:rsidRPr="00CD0B0A">
        <w:rPr>
          <w:rFonts w:ascii="Arial" w:hAnsi="Arial" w:cs="Arial"/>
        </w:rPr>
        <w:t xml:space="preserve">cuyo tomador es </w:t>
      </w:r>
      <w:r w:rsidRPr="00CD0B0A">
        <w:rPr>
          <w:rFonts w:ascii="Arial" w:hAnsi="Arial" w:cs="Arial"/>
          <w:lang w:val="es-CO"/>
        </w:rPr>
        <w:t>TRANSPORTES SANDONA S.A</w:t>
      </w:r>
      <w:r w:rsidRPr="00CD0B0A">
        <w:rPr>
          <w:rFonts w:ascii="Arial" w:hAnsi="Arial" w:cs="Arial"/>
        </w:rPr>
        <w:t>. No obstante, si bien presta cobertura temporal, no presta cobertura material. Frente a la cobertura temporal, debe decirse que la misma tenía una vigencia comprendida entre 07 de noviembre de 2022 al 07 de noviembre de 2023 en modalidad de ocurrencia y, los hechos objetos de la presente demandan acaecieron el 23 de noviembre de 2022, es decir dentro de la vigencia del seguro. Respecto a la cobertura material, en el presente caso, al haber estado la víctima directa en calidad pasajero del vehículo SOD-798, se entiende que esta póliza no ofrece cobertura, comoquiera que ampara solamente los daños sufridos a terceros no pasajeros, tal como se encuentra dentro de las exclusiones.</w:t>
      </w:r>
    </w:p>
    <w:p w14:paraId="6F4EE5C6" w14:textId="77777777" w:rsidR="008B4901" w:rsidRPr="00CD0B0A" w:rsidRDefault="008B4901"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lang w:val="es-CO"/>
        </w:rPr>
      </w:pPr>
    </w:p>
    <w:p w14:paraId="0D6D2E02" w14:textId="27CA0B7A" w:rsidR="009C69FA" w:rsidRPr="00CD0B0A" w:rsidRDefault="003750B1"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rPr>
      </w:pPr>
      <w:r w:rsidRPr="00CD0B0A">
        <w:rPr>
          <w:rFonts w:ascii="Arial" w:hAnsi="Arial" w:cs="Arial"/>
        </w:rPr>
        <w:t xml:space="preserve">Lo anteriormente esgrimido debe ser analizado de manera conjunta con el estudio de </w:t>
      </w:r>
      <w:r w:rsidRPr="00CD0B0A">
        <w:rPr>
          <w:rFonts w:ascii="Arial" w:hAnsi="Arial" w:cs="Arial"/>
          <w:b/>
          <w:bCs/>
        </w:rPr>
        <w:t>la responsabilidad del asegurado, toda vez que la misma está plenamente acreditada</w:t>
      </w:r>
      <w:r w:rsidRPr="00CD0B0A">
        <w:rPr>
          <w:rFonts w:ascii="Arial" w:hAnsi="Arial" w:cs="Arial"/>
        </w:rPr>
        <w:t xml:space="preserve">. De acuerdo a los medios de prueba obrantes en el proceso, se concluye que: </w:t>
      </w:r>
      <w:r w:rsidRPr="00CD0B0A">
        <w:rPr>
          <w:rFonts w:ascii="Arial" w:hAnsi="Arial" w:cs="Arial"/>
          <w:b/>
          <w:bCs/>
        </w:rPr>
        <w:t>(i)</w:t>
      </w:r>
      <w:r w:rsidRPr="00CD0B0A">
        <w:rPr>
          <w:rFonts w:ascii="Arial" w:hAnsi="Arial" w:cs="Arial"/>
        </w:rPr>
        <w:t xml:space="preserve"> El Informe Pericial de Reconstrucción de Accidente de Tránsito, allegado por el intendente Andrés Pinzón Campos, solicitado por oficio, establece que el </w:t>
      </w:r>
      <w:r w:rsidR="00FC1409" w:rsidRPr="00CD0B0A">
        <w:rPr>
          <w:rFonts w:ascii="Arial" w:hAnsi="Arial" w:cs="Arial"/>
        </w:rPr>
        <w:t>factor</w:t>
      </w:r>
      <w:r w:rsidRPr="00CD0B0A">
        <w:rPr>
          <w:rFonts w:ascii="Arial" w:hAnsi="Arial" w:cs="Arial"/>
        </w:rPr>
        <w:t xml:space="preserve"> determinante del accidente fue la conducta del conductor del vehículo asegurado, pues se </w:t>
      </w:r>
      <w:r w:rsidR="00DC2623">
        <w:rPr>
          <w:rFonts w:ascii="Arial" w:hAnsi="Arial" w:cs="Arial"/>
        </w:rPr>
        <w:t>determina</w:t>
      </w:r>
      <w:r w:rsidRPr="00CD0B0A">
        <w:rPr>
          <w:rFonts w:ascii="Arial" w:hAnsi="Arial" w:cs="Arial"/>
        </w:rPr>
        <w:t xml:space="preserve"> que </w:t>
      </w:r>
      <w:r w:rsidRPr="00CD0B0A">
        <w:rPr>
          <w:rFonts w:ascii="Arial" w:hAnsi="Arial" w:cs="Arial"/>
          <w:i/>
          <w:iCs/>
        </w:rPr>
        <w:t>“</w:t>
      </w:r>
      <w:r w:rsidR="009C69FA" w:rsidRPr="00CD0B0A">
        <w:rPr>
          <w:rFonts w:ascii="Arial" w:hAnsi="Arial" w:cs="Arial"/>
          <w:i/>
          <w:iCs/>
        </w:rPr>
        <w:t>Al tomar una curva hacia la izquierda, el conductor no tomó la debida precaución y no cerró la puerta del bus, lo que provocó que el PASAJERO PARTICIPANTE N.º 2 LUIS IGNACIO LOPEZ VELASCO, identificación C.C. 5.226.803, fecha nacimiento 23 DE MAYO 1940, edad 82 años (a la fecha de los hechos), cayera al exterior del vehículo, pasajero sufrió lesiones de consideración que le provocaron la muerte, (</w:t>
      </w:r>
      <w:r w:rsidR="009C69FA" w:rsidRPr="00CD0B0A">
        <w:rPr>
          <w:rFonts w:ascii="Arial" w:hAnsi="Arial" w:cs="Arial"/>
          <w:b/>
          <w:bCs/>
          <w:i/>
          <w:iCs/>
          <w:u w:val="single"/>
        </w:rPr>
        <w:t>TRANSITAR CON LAS PUERTAS ABIERTAS</w:t>
      </w:r>
      <w:r w:rsidR="009C69FA" w:rsidRPr="00CD0B0A">
        <w:rPr>
          <w:rFonts w:ascii="Arial" w:hAnsi="Arial" w:cs="Arial"/>
          <w:i/>
          <w:iCs/>
        </w:rPr>
        <w:t>)”</w:t>
      </w:r>
      <w:r w:rsidR="009C69FA" w:rsidRPr="00CD0B0A">
        <w:rPr>
          <w:rFonts w:ascii="Arial" w:hAnsi="Arial" w:cs="Arial"/>
        </w:rPr>
        <w:t xml:space="preserve">: </w:t>
      </w:r>
      <w:r w:rsidR="009C69FA" w:rsidRPr="00CD0B0A">
        <w:rPr>
          <w:rFonts w:ascii="Arial" w:hAnsi="Arial" w:cs="Arial"/>
          <w:b/>
          <w:bCs/>
        </w:rPr>
        <w:t>(ii)</w:t>
      </w:r>
      <w:r w:rsidR="009C69FA" w:rsidRPr="00CD0B0A">
        <w:rPr>
          <w:rFonts w:ascii="Arial" w:hAnsi="Arial" w:cs="Arial"/>
        </w:rPr>
        <w:t xml:space="preserve"> La recreación hecha por el </w:t>
      </w:r>
      <w:r w:rsidR="00FC1409" w:rsidRPr="00CD0B0A">
        <w:rPr>
          <w:rFonts w:ascii="Arial" w:hAnsi="Arial" w:cs="Arial"/>
        </w:rPr>
        <w:t>perito</w:t>
      </w:r>
      <w:r w:rsidR="009C69FA" w:rsidRPr="00CD0B0A">
        <w:rPr>
          <w:rFonts w:ascii="Arial" w:hAnsi="Arial" w:cs="Arial"/>
        </w:rPr>
        <w:t xml:space="preserve">, a través de software muestra una alta coincidencia entre la perspectiva y la ubicación de los elementos en las imágenes del software de reconstrucción y las fotografías de los actos urgentes, donde las posiciones de los actores finalizan de una manera casi idéntica a las fotografiadas; </w:t>
      </w:r>
      <w:r w:rsidR="009C69FA" w:rsidRPr="00CD0B0A">
        <w:rPr>
          <w:rFonts w:ascii="Arial" w:hAnsi="Arial" w:cs="Arial"/>
          <w:b/>
          <w:bCs/>
        </w:rPr>
        <w:t>(iii)</w:t>
      </w:r>
      <w:r w:rsidR="009C69FA" w:rsidRPr="00CD0B0A">
        <w:rPr>
          <w:rFonts w:ascii="Arial" w:hAnsi="Arial" w:cs="Arial"/>
        </w:rPr>
        <w:t xml:space="preserve"> El accidente fue ocasionado solo por el vehículo SOD-798, pues no se observa ningún otro vehículo u objeto que pudiese haber ocasionado el mismo. Asimismo, hasta el momento, no existe aún en el acervo probatorio documento alguno que permita probar un eximente de responsabilidad. Frente a este punto, se debe tener en cuenta que estamos en el escenario de una responsabilidad objetiva, por el hecho de la actividad de conducción, de manera que existe una presunción de responsabilidad, que sólo podrá ser desvirtuada probando una causa extraña o culpa exclusiva de la víctima, la cual no está fehacientemente demostrado.</w:t>
      </w:r>
    </w:p>
    <w:p w14:paraId="08F6A1ED" w14:textId="77777777" w:rsidR="003750B1" w:rsidRPr="00CD0B0A" w:rsidRDefault="003750B1" w:rsidP="00DC2623">
      <w:pPr>
        <w:pBdr>
          <w:top w:val="single" w:sz="4" w:space="0" w:color="auto"/>
          <w:left w:val="single" w:sz="4" w:space="4" w:color="auto"/>
          <w:bottom w:val="single" w:sz="4" w:space="1" w:color="auto"/>
          <w:right w:val="single" w:sz="4" w:space="4" w:color="auto"/>
        </w:pBdr>
        <w:spacing w:line="276" w:lineRule="auto"/>
        <w:jc w:val="both"/>
        <w:rPr>
          <w:rFonts w:ascii="Arial" w:hAnsi="Arial" w:cs="Arial"/>
        </w:rPr>
      </w:pPr>
    </w:p>
    <w:p w14:paraId="3525FEAD" w14:textId="77777777" w:rsidR="00BE7F9D" w:rsidRPr="00CD0B0A" w:rsidRDefault="00BE7F9D" w:rsidP="00DC2623">
      <w:pPr>
        <w:tabs>
          <w:tab w:val="left" w:pos="-720"/>
        </w:tabs>
        <w:suppressAutoHyphens/>
        <w:spacing w:line="276" w:lineRule="auto"/>
        <w:jc w:val="both"/>
        <w:rPr>
          <w:rFonts w:ascii="Arial" w:hAnsi="Arial" w:cs="Arial"/>
          <w:b/>
          <w:spacing w:val="-3"/>
          <w:lang w:val="es-ES_tradnl"/>
        </w:rPr>
      </w:pPr>
    </w:p>
    <w:p w14:paraId="219F1F4B" w14:textId="77777777" w:rsidR="008B77BE" w:rsidRPr="00CD0B0A" w:rsidRDefault="008B77BE" w:rsidP="00DC2623">
      <w:pPr>
        <w:tabs>
          <w:tab w:val="left" w:pos="-720"/>
        </w:tabs>
        <w:suppressAutoHyphens/>
        <w:spacing w:line="276" w:lineRule="auto"/>
        <w:jc w:val="both"/>
        <w:rPr>
          <w:rFonts w:ascii="Arial" w:hAnsi="Arial" w:cs="Arial"/>
          <w:b/>
          <w:spacing w:val="-3"/>
          <w:lang w:val="es-ES_tradnl"/>
        </w:rPr>
      </w:pPr>
      <w:r w:rsidRPr="00CD0B0A">
        <w:rPr>
          <w:rFonts w:ascii="Arial" w:hAnsi="Arial" w:cs="Arial"/>
          <w:b/>
          <w:spacing w:val="-3"/>
          <w:lang w:val="es-ES_tradnl"/>
        </w:rPr>
        <w:t xml:space="preserve">HONORARIOS PROPUESTOS POR EL ABOGADO </w:t>
      </w:r>
    </w:p>
    <w:p w14:paraId="70803CDC" w14:textId="77777777" w:rsidR="009D680E" w:rsidRPr="00CD0B0A" w:rsidRDefault="009D680E" w:rsidP="00DC2623">
      <w:pPr>
        <w:tabs>
          <w:tab w:val="left" w:pos="-720"/>
        </w:tabs>
        <w:suppressAutoHyphens/>
        <w:spacing w:line="276" w:lineRule="auto"/>
        <w:jc w:val="both"/>
        <w:rPr>
          <w:rFonts w:ascii="Arial" w:hAnsi="Arial" w:cs="Arial"/>
          <w:b/>
          <w:color w:val="FF0000"/>
          <w:spacing w:val="-3"/>
          <w:lang w:val="es-ES_tradnl"/>
        </w:rPr>
      </w:pPr>
    </w:p>
    <w:p w14:paraId="704CE30B" w14:textId="00F54960" w:rsidR="00F04073" w:rsidRPr="00CD0B0A" w:rsidRDefault="00F04073" w:rsidP="00DC2623">
      <w:pPr>
        <w:spacing w:line="276" w:lineRule="auto"/>
        <w:jc w:val="both"/>
        <w:rPr>
          <w:rFonts w:ascii="Arial" w:hAnsi="Arial" w:cs="Arial"/>
          <w:lang w:val="es-CO"/>
        </w:rPr>
      </w:pPr>
      <w:r w:rsidRPr="00CD0B0A">
        <w:rPr>
          <w:rFonts w:ascii="Arial" w:hAnsi="Arial" w:cs="Arial"/>
        </w:rPr>
        <w:t>La siguiente estimación de perjuicios se realiza en atención a los soportes probatorios allegados junto con la demanda</w:t>
      </w:r>
      <w:r w:rsidR="003D7BF0" w:rsidRPr="00CD0B0A">
        <w:rPr>
          <w:rFonts w:ascii="Arial" w:hAnsi="Arial" w:cs="Arial"/>
        </w:rPr>
        <w:t>.</w:t>
      </w:r>
    </w:p>
    <w:p w14:paraId="2E391706" w14:textId="5F34FD7F" w:rsidR="00F04073" w:rsidRPr="00CD0B0A" w:rsidRDefault="00F04073" w:rsidP="00DC2623">
      <w:pPr>
        <w:spacing w:line="276" w:lineRule="auto"/>
        <w:jc w:val="both"/>
        <w:rPr>
          <w:rFonts w:ascii="Arial" w:hAnsi="Arial" w:cs="Arial"/>
        </w:rPr>
      </w:pPr>
    </w:p>
    <w:p w14:paraId="3241A374" w14:textId="3EFABAE6" w:rsidR="000E2153" w:rsidRPr="00CD0B0A" w:rsidRDefault="009C69FA" w:rsidP="00DC2623">
      <w:pPr>
        <w:spacing w:line="276" w:lineRule="auto"/>
        <w:jc w:val="both"/>
        <w:rPr>
          <w:rFonts w:ascii="Arial" w:hAnsi="Arial" w:cs="Arial"/>
        </w:rPr>
      </w:pPr>
      <w:r w:rsidRPr="00CD0B0A">
        <w:rPr>
          <w:rFonts w:ascii="Arial" w:hAnsi="Arial" w:cs="Arial"/>
          <w:b/>
          <w:bCs/>
          <w:u w:val="single"/>
        </w:rPr>
        <w:t>Lucro Cesante:</w:t>
      </w:r>
      <w:r w:rsidRPr="00CD0B0A">
        <w:rPr>
          <w:rFonts w:ascii="Arial" w:hAnsi="Arial" w:cs="Arial"/>
        </w:rPr>
        <w:t xml:space="preserve"> </w:t>
      </w:r>
      <w:r w:rsidR="000E2153" w:rsidRPr="00CD0B0A">
        <w:rPr>
          <w:rFonts w:ascii="Arial" w:hAnsi="Arial" w:cs="Arial"/>
        </w:rPr>
        <w:t xml:space="preserve"> </w:t>
      </w:r>
      <w:r w:rsidRPr="00CD0B0A">
        <w:rPr>
          <w:rFonts w:ascii="Arial" w:hAnsi="Arial" w:cs="Arial"/>
          <w:iCs/>
        </w:rPr>
        <w:t xml:space="preserve">Se reconoce la suma total de </w:t>
      </w:r>
      <w:r w:rsidRPr="00CD0B0A">
        <w:rPr>
          <w:rFonts w:ascii="Arial" w:hAnsi="Arial" w:cs="Arial"/>
          <w:b/>
          <w:bCs/>
          <w:iCs/>
        </w:rPr>
        <w:t>$</w:t>
      </w:r>
      <w:r w:rsidR="000E2153" w:rsidRPr="00CD0B0A">
        <w:rPr>
          <w:rFonts w:ascii="Arial" w:hAnsi="Arial" w:cs="Arial"/>
          <w:b/>
          <w:bCs/>
          <w:iCs/>
        </w:rPr>
        <w:t>74.767.597</w:t>
      </w:r>
      <w:r w:rsidR="000E2153" w:rsidRPr="00CD0B0A">
        <w:rPr>
          <w:rFonts w:ascii="Arial" w:hAnsi="Arial" w:cs="Arial"/>
          <w:iCs/>
        </w:rPr>
        <w:t xml:space="preserve"> a favor de María Guadalupe López de López.  </w:t>
      </w:r>
      <w:r w:rsidRPr="00CD0B0A">
        <w:rPr>
          <w:rFonts w:ascii="Arial" w:hAnsi="Arial" w:cs="Arial"/>
          <w:iCs/>
        </w:rPr>
        <w:t xml:space="preserve">Si bien dentro del plenario no constan pruebas que justifique los rubros solicitados por la parte demandante, y por </w:t>
      </w:r>
      <w:r w:rsidRPr="00CD0B0A">
        <w:rPr>
          <w:rFonts w:ascii="Arial" w:hAnsi="Arial" w:cs="Arial"/>
          <w:iCs/>
        </w:rPr>
        <w:lastRenderedPageBreak/>
        <w:t xml:space="preserve">el contrario se encuentra que el señor </w:t>
      </w:r>
      <w:r w:rsidR="000E2153" w:rsidRPr="00CD0B0A">
        <w:rPr>
          <w:rFonts w:ascii="Arial" w:hAnsi="Arial" w:cs="Arial"/>
          <w:iCs/>
        </w:rPr>
        <w:t xml:space="preserve">Luis Ignacio López </w:t>
      </w:r>
      <w:r w:rsidRPr="00CD0B0A">
        <w:rPr>
          <w:rFonts w:ascii="Arial" w:hAnsi="Arial" w:cs="Arial"/>
          <w:iCs/>
        </w:rPr>
        <w:t>se encontraba afiliad</w:t>
      </w:r>
      <w:r w:rsidR="000E2153" w:rsidRPr="00CD0B0A">
        <w:rPr>
          <w:rFonts w:ascii="Arial" w:hAnsi="Arial" w:cs="Arial"/>
          <w:iCs/>
        </w:rPr>
        <w:t>o</w:t>
      </w:r>
      <w:r w:rsidRPr="00CD0B0A">
        <w:rPr>
          <w:rFonts w:ascii="Arial" w:hAnsi="Arial" w:cs="Arial"/>
          <w:iCs/>
        </w:rPr>
        <w:t xml:space="preserve"> al régimen subsidiado en salud, lo que demuestra su falta de ingresos. Pese a ello, la jurisprudencia de la CSJ en reiteradas ocasiones ha establecido que se presume que toda persona mayor de edad devenga al menos el salario mínimo legal mensual vigente</w:t>
      </w:r>
      <w:r w:rsidR="000E2153" w:rsidRPr="00CD0B0A">
        <w:rPr>
          <w:rFonts w:ascii="Arial" w:hAnsi="Arial" w:cs="Arial"/>
          <w:iCs/>
        </w:rPr>
        <w:t>. Por lo demás, si bien la parte demandante incurrió en un error en la liquidación presentada, pues no realiza la actualización del salario de acuerdo a la fecha en la que presenta la demanda, es importante destacar que el valor solicitado en la demanda es menor al que eventualmente podría reconocérsele a los demandantes. Por lo tanto, a pesar de la imprecisión en la liquidación, se considerará el monto especificado en la demanda como base para la evaluación de los posibles derechos y compensaciones a favor de los demandantes.   </w:t>
      </w:r>
    </w:p>
    <w:p w14:paraId="1DA45978" w14:textId="77777777" w:rsidR="009C69FA" w:rsidRPr="00CD0B0A" w:rsidRDefault="009C69FA" w:rsidP="00DC2623">
      <w:pPr>
        <w:spacing w:line="276" w:lineRule="auto"/>
        <w:jc w:val="both"/>
        <w:rPr>
          <w:rFonts w:ascii="Arial" w:hAnsi="Arial" w:cs="Arial"/>
        </w:rPr>
      </w:pPr>
    </w:p>
    <w:p w14:paraId="13488E17" w14:textId="27AE41A5" w:rsidR="000E2153" w:rsidRPr="00CD0B0A" w:rsidRDefault="00DE2313" w:rsidP="00DC2623">
      <w:pPr>
        <w:spacing w:line="276" w:lineRule="auto"/>
        <w:jc w:val="both"/>
        <w:rPr>
          <w:rFonts w:ascii="Arial" w:hAnsi="Arial" w:cs="Arial"/>
          <w:iCs/>
          <w:u w:val="single"/>
        </w:rPr>
      </w:pPr>
      <w:r w:rsidRPr="00CD0B0A">
        <w:rPr>
          <w:rFonts w:ascii="Arial" w:hAnsi="Arial" w:cs="Arial"/>
          <w:b/>
          <w:bCs/>
          <w:iCs/>
          <w:u w:val="single"/>
        </w:rPr>
        <w:t>Daños morales</w:t>
      </w:r>
      <w:r w:rsidRPr="00CD0B0A">
        <w:rPr>
          <w:rFonts w:ascii="Arial" w:hAnsi="Arial" w:cs="Arial"/>
          <w:b/>
          <w:bCs/>
          <w:iCs/>
        </w:rPr>
        <w:t>:</w:t>
      </w:r>
      <w:r w:rsidR="000E2153" w:rsidRPr="00CD0B0A">
        <w:rPr>
          <w:rFonts w:ascii="Arial" w:hAnsi="Arial" w:cs="Arial"/>
          <w:iCs/>
        </w:rPr>
        <w:t xml:space="preserve"> </w:t>
      </w:r>
      <w:r w:rsidR="0097452A" w:rsidRPr="00CD0B0A">
        <w:rPr>
          <w:rFonts w:ascii="Arial" w:hAnsi="Arial" w:cs="Arial"/>
          <w:b/>
          <w:bCs/>
          <w:iCs/>
        </w:rPr>
        <w:t xml:space="preserve">$288.000.000 </w:t>
      </w:r>
      <w:r w:rsidR="0097452A" w:rsidRPr="00CD0B0A">
        <w:rPr>
          <w:rFonts w:ascii="Arial" w:hAnsi="Arial" w:cs="Arial"/>
          <w:iCs/>
        </w:rPr>
        <w:t>Q</w:t>
      </w:r>
      <w:r w:rsidR="000E2153" w:rsidRPr="00CD0B0A">
        <w:rPr>
          <w:rFonts w:ascii="Arial" w:hAnsi="Arial" w:cs="Arial"/>
          <w:iCs/>
        </w:rPr>
        <w:t xml:space="preserve">ue </w:t>
      </w:r>
      <w:r w:rsidR="000E2153" w:rsidRPr="00CD0B0A">
        <w:rPr>
          <w:rFonts w:ascii="Arial" w:hAnsi="Arial" w:cs="Arial"/>
          <w:iCs/>
          <w:lang w:val="es-CO"/>
        </w:rPr>
        <w:t>se discrimina así: a) María Guadalupe López de López: $72.000.000; b) Carlos Arturo López López: $72.000.000; c) José Edmundo López: $72.000.000;</w:t>
      </w:r>
      <w:r w:rsidR="0097452A" w:rsidRPr="00CD0B0A">
        <w:rPr>
          <w:rFonts w:ascii="Arial" w:hAnsi="Arial" w:cs="Arial"/>
          <w:iCs/>
          <w:lang w:val="es-CO"/>
        </w:rPr>
        <w:t xml:space="preserve"> d</w:t>
      </w:r>
      <w:r w:rsidR="000E2153" w:rsidRPr="00CD0B0A">
        <w:rPr>
          <w:rFonts w:ascii="Arial" w:hAnsi="Arial" w:cs="Arial"/>
          <w:iCs/>
          <w:lang w:val="es-CO"/>
        </w:rPr>
        <w:t xml:space="preserve">) </w:t>
      </w:r>
      <w:r w:rsidR="0097452A" w:rsidRPr="00CD0B0A">
        <w:rPr>
          <w:rFonts w:ascii="Arial" w:hAnsi="Arial" w:cs="Arial"/>
          <w:iCs/>
          <w:lang w:val="es-CO"/>
        </w:rPr>
        <w:t>Jhon Jair López Urresti</w:t>
      </w:r>
      <w:r w:rsidR="000E2153" w:rsidRPr="00CD0B0A">
        <w:rPr>
          <w:rFonts w:ascii="Arial" w:hAnsi="Arial" w:cs="Arial"/>
          <w:iCs/>
          <w:lang w:val="es-CO"/>
        </w:rPr>
        <w:t xml:space="preserve">: $36.000.000; </w:t>
      </w:r>
      <w:r w:rsidR="0097452A" w:rsidRPr="00CD0B0A">
        <w:rPr>
          <w:rFonts w:ascii="Arial" w:hAnsi="Arial" w:cs="Arial"/>
          <w:iCs/>
          <w:lang w:val="es-CO"/>
        </w:rPr>
        <w:t>e</w:t>
      </w:r>
      <w:r w:rsidR="000E2153" w:rsidRPr="00CD0B0A">
        <w:rPr>
          <w:rFonts w:ascii="Arial" w:hAnsi="Arial" w:cs="Arial"/>
          <w:iCs/>
          <w:lang w:val="es-CO"/>
        </w:rPr>
        <w:t xml:space="preserve">) </w:t>
      </w:r>
      <w:r w:rsidR="0097452A" w:rsidRPr="00CD0B0A">
        <w:rPr>
          <w:rFonts w:ascii="Arial" w:hAnsi="Arial" w:cs="Arial"/>
          <w:iCs/>
          <w:lang w:val="es-CO"/>
        </w:rPr>
        <w:t>Cristian Arturo López Urresti</w:t>
      </w:r>
      <w:r w:rsidR="000E2153" w:rsidRPr="00CD0B0A">
        <w:rPr>
          <w:rFonts w:ascii="Arial" w:hAnsi="Arial" w:cs="Arial"/>
          <w:iCs/>
          <w:lang w:val="es-CO"/>
        </w:rPr>
        <w:t>: $36.000.000</w:t>
      </w:r>
      <w:r w:rsidR="0097452A" w:rsidRPr="00CD0B0A">
        <w:rPr>
          <w:rFonts w:ascii="Arial" w:hAnsi="Arial" w:cs="Arial"/>
          <w:iCs/>
          <w:lang w:val="es-CO"/>
        </w:rPr>
        <w:t xml:space="preserve">. </w:t>
      </w:r>
    </w:p>
    <w:p w14:paraId="617FC725" w14:textId="77777777" w:rsidR="000E2153" w:rsidRPr="00CD0B0A" w:rsidRDefault="000E2153" w:rsidP="00DC2623">
      <w:pPr>
        <w:spacing w:line="276" w:lineRule="auto"/>
        <w:jc w:val="both"/>
        <w:rPr>
          <w:rFonts w:ascii="Arial" w:hAnsi="Arial" w:cs="Arial"/>
          <w:iCs/>
          <w:lang w:val="es-CO"/>
        </w:rPr>
      </w:pPr>
    </w:p>
    <w:p w14:paraId="7E07B885" w14:textId="3BA367A9" w:rsidR="000E2153" w:rsidRPr="00CD0B0A" w:rsidRDefault="000E2153" w:rsidP="00DC2623">
      <w:pPr>
        <w:spacing w:line="276" w:lineRule="auto"/>
        <w:jc w:val="both"/>
        <w:rPr>
          <w:rFonts w:ascii="Arial" w:hAnsi="Arial" w:cs="Arial"/>
          <w:iCs/>
          <w:lang w:val="es-CO"/>
        </w:rPr>
      </w:pPr>
      <w:r w:rsidRPr="00CD0B0A">
        <w:rPr>
          <w:rFonts w:ascii="Arial" w:hAnsi="Arial" w:cs="Arial"/>
          <w:iCs/>
          <w:lang w:val="es-CO"/>
        </w:rPr>
        <w:t xml:space="preserve">Lo anterior, de conformidad con la jurisprudencia </w:t>
      </w:r>
      <w:r w:rsidR="0097452A" w:rsidRPr="00CD0B0A">
        <w:rPr>
          <w:rFonts w:ascii="Arial" w:hAnsi="Arial" w:cs="Arial"/>
          <w:iCs/>
          <w:lang w:val="es-CO"/>
        </w:rPr>
        <w:t xml:space="preserve">sentada por la </w:t>
      </w:r>
      <w:r w:rsidRPr="00CD0B0A">
        <w:rPr>
          <w:rFonts w:ascii="Arial" w:hAnsi="Arial" w:cs="Arial"/>
          <w:iCs/>
          <w:lang w:val="es-CO"/>
        </w:rPr>
        <w:t xml:space="preserve">Corte Suprema de Justicia,SC5686-2018 del 19 de diciembre de 2018, la cual otorga valor máximo de </w:t>
      </w:r>
      <w:r w:rsidR="0097452A" w:rsidRPr="00CD0B0A">
        <w:rPr>
          <w:rFonts w:ascii="Arial" w:hAnsi="Arial" w:cs="Arial"/>
          <w:iCs/>
          <w:lang w:val="es-CO"/>
        </w:rPr>
        <w:t xml:space="preserve">$72.000.000 a hijos y cónyuges por la muerte des sus familiares, y </w:t>
      </w:r>
      <w:r w:rsidRPr="00CD0B0A">
        <w:rPr>
          <w:rFonts w:ascii="Arial" w:hAnsi="Arial" w:cs="Arial"/>
          <w:iCs/>
          <w:lang w:val="es-CO"/>
        </w:rPr>
        <w:t xml:space="preserve">$36.000.000 en casos de muerte a nietos. </w:t>
      </w:r>
    </w:p>
    <w:p w14:paraId="4F1B69B2" w14:textId="73E0F758" w:rsidR="00DE2313" w:rsidRPr="00CD0B0A" w:rsidRDefault="00DE2313" w:rsidP="00DC2623">
      <w:pPr>
        <w:spacing w:line="276" w:lineRule="auto"/>
        <w:jc w:val="both"/>
        <w:rPr>
          <w:rFonts w:ascii="Arial" w:hAnsi="Arial" w:cs="Arial"/>
          <w:iCs/>
        </w:rPr>
      </w:pPr>
    </w:p>
    <w:p w14:paraId="7E3C809F" w14:textId="5D1299C4" w:rsidR="00291ACF" w:rsidRPr="00CD0B0A" w:rsidRDefault="00650206" w:rsidP="00DC2623">
      <w:pPr>
        <w:spacing w:line="276" w:lineRule="auto"/>
        <w:jc w:val="both"/>
        <w:rPr>
          <w:rFonts w:ascii="Arial" w:hAnsi="Arial" w:cs="Arial"/>
          <w:iCs/>
        </w:rPr>
      </w:pPr>
      <w:r w:rsidRPr="00CD0B0A">
        <w:rPr>
          <w:rFonts w:ascii="Arial" w:hAnsi="Arial" w:cs="Arial"/>
          <w:b/>
          <w:bCs/>
          <w:iCs/>
          <w:u w:val="single"/>
        </w:rPr>
        <w:t>Daño a la vida en relación</w:t>
      </w:r>
      <w:r w:rsidRPr="00CD0B0A">
        <w:rPr>
          <w:rFonts w:ascii="Arial" w:hAnsi="Arial" w:cs="Arial"/>
          <w:b/>
          <w:bCs/>
          <w:iCs/>
        </w:rPr>
        <w:t xml:space="preserve">: </w:t>
      </w:r>
      <w:r w:rsidR="0097452A" w:rsidRPr="00CD0B0A">
        <w:rPr>
          <w:rFonts w:ascii="Arial" w:hAnsi="Arial" w:cs="Arial"/>
          <w:b/>
          <w:bCs/>
          <w:iCs/>
        </w:rPr>
        <w:t>$90.000.000</w:t>
      </w:r>
      <w:r w:rsidR="0097452A" w:rsidRPr="00CD0B0A">
        <w:rPr>
          <w:rFonts w:ascii="Arial" w:hAnsi="Arial" w:cs="Arial"/>
          <w:iCs/>
        </w:rPr>
        <w:t xml:space="preserve"> Que </w:t>
      </w:r>
      <w:r w:rsidR="0097452A" w:rsidRPr="00CD0B0A">
        <w:rPr>
          <w:rFonts w:ascii="Arial" w:hAnsi="Arial" w:cs="Arial"/>
          <w:iCs/>
          <w:lang w:val="es-CO"/>
        </w:rPr>
        <w:t>se discrimina así: a) María Guadalupe López de López: $30.000.000; b) Carlos Arturo López López: $30.000.000; c) José Edmundo López: $30.000.000</w:t>
      </w:r>
    </w:p>
    <w:p w14:paraId="041326D4" w14:textId="6F5515F9" w:rsidR="00142FD4" w:rsidRPr="00CD0B0A" w:rsidRDefault="00142FD4" w:rsidP="00DC2623">
      <w:pPr>
        <w:spacing w:line="276" w:lineRule="auto"/>
        <w:jc w:val="both"/>
        <w:rPr>
          <w:rFonts w:ascii="Arial" w:hAnsi="Arial" w:cs="Arial"/>
        </w:rPr>
      </w:pPr>
    </w:p>
    <w:p w14:paraId="2B3854F3" w14:textId="2B1FC1D3" w:rsidR="0097452A" w:rsidRPr="00CD0B0A" w:rsidRDefault="0097452A" w:rsidP="00DC2623">
      <w:pPr>
        <w:spacing w:line="276" w:lineRule="auto"/>
        <w:jc w:val="both"/>
        <w:rPr>
          <w:rFonts w:ascii="Arial" w:hAnsi="Arial" w:cs="Arial"/>
        </w:rPr>
      </w:pPr>
      <w:r w:rsidRPr="00CD0B0A">
        <w:rPr>
          <w:rFonts w:ascii="Arial" w:hAnsi="Arial" w:cs="Arial"/>
        </w:rPr>
        <w:t>Ante a esta tipología de perjuicios es preciso señalar que la misma recae sobre el arbitrio del juez acorde con las circunstancias particulares, y desde sentencia SC4803-2019 está cada vez más ha sido reconocida a terceros allegados a la víctima directa. De esta manera, se tendrá en cuenta la suma de $30.000.000 para cada uno de los demandantes, pues en jurisprudencia SC665-2019 fue reconocido este monto como tope máximo del reconocimiento a estos daños a familiares de las víctimas directas.  </w:t>
      </w:r>
    </w:p>
    <w:p w14:paraId="5DCE139C" w14:textId="77777777" w:rsidR="0097452A" w:rsidRPr="00CD0B0A" w:rsidRDefault="0097452A" w:rsidP="00DC2623">
      <w:pPr>
        <w:spacing w:line="276" w:lineRule="auto"/>
        <w:jc w:val="both"/>
        <w:rPr>
          <w:rFonts w:ascii="Arial" w:hAnsi="Arial" w:cs="Arial"/>
        </w:rPr>
      </w:pPr>
    </w:p>
    <w:p w14:paraId="516306D2" w14:textId="06A8042F" w:rsidR="0097452A" w:rsidRPr="00CD0B0A" w:rsidRDefault="0097452A" w:rsidP="00DC2623">
      <w:pPr>
        <w:spacing w:line="276" w:lineRule="auto"/>
        <w:jc w:val="center"/>
        <w:rPr>
          <w:rFonts w:ascii="Arial" w:hAnsi="Arial" w:cs="Arial"/>
          <w:lang w:val="es-CO"/>
        </w:rPr>
      </w:pPr>
      <w:r w:rsidRPr="00CD0B0A">
        <w:rPr>
          <w:rFonts w:ascii="Arial" w:hAnsi="Arial" w:cs="Arial"/>
          <w:b/>
          <w:bCs/>
          <w:lang w:val="es-CO"/>
        </w:rPr>
        <w:t>TOTAL LIQUIDACIÓN OBJETIVADA: $452.767.597</w:t>
      </w:r>
    </w:p>
    <w:p w14:paraId="5F0981ED" w14:textId="77777777" w:rsidR="0097452A" w:rsidRPr="00CD0B0A" w:rsidRDefault="0097452A" w:rsidP="00DC2623">
      <w:pPr>
        <w:spacing w:line="276" w:lineRule="auto"/>
        <w:jc w:val="both"/>
        <w:rPr>
          <w:rFonts w:ascii="Arial" w:hAnsi="Arial" w:cs="Arial"/>
          <w:lang w:val="es-CO"/>
        </w:rPr>
      </w:pPr>
    </w:p>
    <w:p w14:paraId="0ACA408F" w14:textId="70C760F6" w:rsidR="0097452A" w:rsidRPr="00CD0B0A" w:rsidRDefault="0097452A" w:rsidP="00DC2623">
      <w:pPr>
        <w:spacing w:line="276" w:lineRule="auto"/>
        <w:jc w:val="both"/>
        <w:rPr>
          <w:rFonts w:ascii="Arial" w:hAnsi="Arial" w:cs="Arial"/>
          <w:lang w:val="es-CO"/>
        </w:rPr>
      </w:pPr>
      <w:r w:rsidRPr="00CD0B0A">
        <w:rPr>
          <w:rFonts w:ascii="Arial" w:hAnsi="Arial" w:cs="Arial"/>
          <w:lang w:val="es-CO"/>
        </w:rPr>
        <w:t xml:space="preserve">No obstante, se debe tener en cuenta que el valor asegurado, según la póliza de responsabilidad civil contractual en caso de muerte es de 60 SMLMV. Los cuales, para el momento del accidente, el 23 de noviembre de 2022 corresponden a $60.000.000. Se anuncia que en dicha póliza no se pactó deducible. </w:t>
      </w:r>
      <w:r w:rsidRPr="00CD0B0A">
        <w:rPr>
          <w:rFonts w:ascii="Arial" w:hAnsi="Arial" w:cs="Arial"/>
          <w:b/>
          <w:bCs/>
          <w:u w:val="single"/>
          <w:lang w:val="es-CO"/>
        </w:rPr>
        <w:t xml:space="preserve">Por lo que el monto por el que eventualmente podría condenarse a la Compañía asciende a $60.000.000. </w:t>
      </w:r>
      <w:r w:rsidRPr="00CD0B0A">
        <w:rPr>
          <w:rFonts w:ascii="Arial" w:hAnsi="Arial" w:cs="Arial"/>
          <w:lang w:val="es-CO"/>
        </w:rPr>
        <w:t xml:space="preserve">Sin perjuicio de las manifestaciones que pueda realizar el Despacho en torno a la actualización del valor pactado como monto asegurado en salarios. </w:t>
      </w:r>
    </w:p>
    <w:p w14:paraId="0C1B712A" w14:textId="77777777" w:rsidR="0097452A" w:rsidRPr="00CD0B0A" w:rsidRDefault="0097452A" w:rsidP="00DC2623">
      <w:pPr>
        <w:spacing w:line="276" w:lineRule="auto"/>
        <w:jc w:val="both"/>
        <w:rPr>
          <w:rFonts w:ascii="Arial" w:hAnsi="Arial" w:cs="Arial"/>
          <w:lang w:val="es-CO"/>
        </w:rPr>
      </w:pPr>
    </w:p>
    <w:p w14:paraId="7332853E" w14:textId="6AF8A4F3" w:rsidR="0097452A" w:rsidRPr="000A36EF" w:rsidRDefault="0097452A" w:rsidP="00DC2623">
      <w:pPr>
        <w:spacing w:line="276" w:lineRule="auto"/>
        <w:jc w:val="both"/>
        <w:rPr>
          <w:rFonts w:ascii="Arial" w:hAnsi="Arial" w:cs="Arial"/>
          <w:lang w:val="es-CO"/>
        </w:rPr>
      </w:pPr>
      <w:r w:rsidRPr="00CD0B0A">
        <w:rPr>
          <w:rFonts w:ascii="Arial" w:hAnsi="Arial" w:cs="Arial"/>
          <w:lang w:val="es-CO"/>
        </w:rPr>
        <w:t>Lo anterior sin perjuicio del carácter contingente de la calificación</w:t>
      </w:r>
    </w:p>
    <w:p w14:paraId="36E5C270" w14:textId="77777777" w:rsidR="000A36EF" w:rsidRDefault="000A36EF" w:rsidP="00DC2623">
      <w:pPr>
        <w:pStyle w:val="Textoindependiente"/>
        <w:spacing w:line="276" w:lineRule="auto"/>
        <w:rPr>
          <w:rFonts w:cs="Arial"/>
          <w:color w:val="FF0000"/>
          <w:sz w:val="20"/>
        </w:rPr>
      </w:pPr>
    </w:p>
    <w:p w14:paraId="53A457CF" w14:textId="77777777" w:rsidR="000A36EF" w:rsidRDefault="000A36EF" w:rsidP="00DC2623">
      <w:pPr>
        <w:pStyle w:val="Textoindependiente"/>
        <w:spacing w:line="276" w:lineRule="auto"/>
        <w:rPr>
          <w:rFonts w:cs="Arial"/>
          <w:color w:val="FF0000"/>
          <w:sz w:val="20"/>
        </w:rPr>
      </w:pPr>
    </w:p>
    <w:p w14:paraId="219D7882" w14:textId="27611D0E" w:rsidR="00FE06AD" w:rsidRPr="00CD0B0A" w:rsidRDefault="00FE06AD" w:rsidP="00DC2623">
      <w:pPr>
        <w:pStyle w:val="Textoindependiente"/>
        <w:spacing w:line="276" w:lineRule="auto"/>
        <w:rPr>
          <w:rFonts w:cs="Arial"/>
          <w:color w:val="FF0000"/>
          <w:sz w:val="20"/>
        </w:rPr>
      </w:pPr>
      <w:r w:rsidRPr="00CD0B0A">
        <w:rPr>
          <w:rFonts w:cs="Arial"/>
          <w:color w:val="FF0000"/>
          <w:sz w:val="20"/>
        </w:rPr>
        <w:t>Respetuosamente pongo a su consideración la siguiente propuesta de honorarios profesionales</w:t>
      </w:r>
      <w:r w:rsidR="002500C2" w:rsidRPr="00CD0B0A">
        <w:rPr>
          <w:rFonts w:cs="Arial"/>
          <w:color w:val="FF0000"/>
          <w:sz w:val="20"/>
        </w:rPr>
        <w:t>.</w:t>
      </w:r>
      <w:r w:rsidRPr="00CD0B0A">
        <w:rPr>
          <w:rFonts w:cs="Arial"/>
          <w:color w:val="FF0000"/>
          <w:sz w:val="20"/>
        </w:rPr>
        <w:t xml:space="preserve"> </w:t>
      </w:r>
    </w:p>
    <w:p w14:paraId="1125FCB1" w14:textId="2DC51FDE" w:rsidR="00386148" w:rsidRPr="00CD0B0A" w:rsidRDefault="00FE06AD" w:rsidP="00DC2623">
      <w:pPr>
        <w:tabs>
          <w:tab w:val="left" w:pos="3178"/>
        </w:tabs>
        <w:spacing w:line="276" w:lineRule="auto"/>
        <w:jc w:val="both"/>
        <w:rPr>
          <w:rFonts w:ascii="Arial" w:hAnsi="Arial" w:cs="Arial"/>
        </w:rPr>
      </w:pPr>
      <w:r w:rsidRPr="00CD0B0A">
        <w:rPr>
          <w:rFonts w:ascii="Arial" w:hAnsi="Arial" w:cs="Arial"/>
          <w:color w:val="FF0000"/>
        </w:rPr>
        <w:t>De esta forma dejo amablemente a su consideración la anterior propuesta y quedo atento a sus comentarios.</w:t>
      </w:r>
      <w:r w:rsidR="008B77BE" w:rsidRPr="00CD0B0A">
        <w:rPr>
          <w:rFonts w:ascii="Arial" w:hAnsi="Arial" w:cs="Arial"/>
        </w:rPr>
        <w:t xml:space="preserve"> </w:t>
      </w:r>
    </w:p>
    <w:p w14:paraId="504F29ED" w14:textId="77777777" w:rsidR="00711EF6" w:rsidRPr="00CD0B0A" w:rsidRDefault="00711EF6" w:rsidP="00DC2623">
      <w:pPr>
        <w:tabs>
          <w:tab w:val="left" w:pos="3178"/>
        </w:tabs>
        <w:spacing w:line="276" w:lineRule="auto"/>
        <w:jc w:val="both"/>
        <w:rPr>
          <w:rFonts w:ascii="Arial" w:hAnsi="Arial" w:cs="Arial"/>
        </w:rPr>
      </w:pPr>
    </w:p>
    <w:p w14:paraId="5F874170" w14:textId="4E141A6E" w:rsidR="00711EF6" w:rsidRPr="00CD0B0A" w:rsidRDefault="00711EF6" w:rsidP="00DC2623">
      <w:pPr>
        <w:tabs>
          <w:tab w:val="left" w:pos="3178"/>
        </w:tabs>
        <w:spacing w:line="276" w:lineRule="auto"/>
        <w:jc w:val="both"/>
        <w:rPr>
          <w:rFonts w:ascii="Arial" w:hAnsi="Arial" w:cs="Arial"/>
        </w:rPr>
      </w:pPr>
    </w:p>
    <w:p w14:paraId="70E5EDD3" w14:textId="099CCD93" w:rsidR="006A28FD" w:rsidRPr="00CD0B0A" w:rsidRDefault="006A28FD" w:rsidP="00DC2623">
      <w:pPr>
        <w:tabs>
          <w:tab w:val="left" w:pos="3178"/>
        </w:tabs>
        <w:spacing w:line="276" w:lineRule="auto"/>
        <w:jc w:val="both"/>
        <w:rPr>
          <w:rFonts w:ascii="Arial" w:hAnsi="Arial" w:cs="Arial"/>
        </w:rPr>
      </w:pPr>
      <w:r w:rsidRPr="00DC2623">
        <w:rPr>
          <w:rFonts w:ascii="Arial" w:hAnsi="Arial" w:cs="Arial"/>
          <w:noProof/>
          <w:lang w:val="es-CO" w:eastAsia="es-CO"/>
        </w:rPr>
        <w:drawing>
          <wp:anchor distT="0" distB="0" distL="114300" distR="114300" simplePos="0" relativeHeight="251670528" behindDoc="1" locked="0" layoutInCell="1" allowOverlap="1" wp14:anchorId="658A87C2" wp14:editId="3B6743CF">
            <wp:simplePos x="0" y="0"/>
            <wp:positionH relativeFrom="margin">
              <wp:posOffset>108585</wp:posOffset>
            </wp:positionH>
            <wp:positionV relativeFrom="paragraph">
              <wp:posOffset>6350</wp:posOffset>
            </wp:positionV>
            <wp:extent cx="2194869"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7354" cy="1401760"/>
                    </a:xfrm>
                    <a:prstGeom prst="rect">
                      <a:avLst/>
                    </a:prstGeom>
                    <a:noFill/>
                  </pic:spPr>
                </pic:pic>
              </a:graphicData>
            </a:graphic>
            <wp14:sizeRelH relativeFrom="margin">
              <wp14:pctWidth>0</wp14:pctWidth>
            </wp14:sizeRelH>
            <wp14:sizeRelV relativeFrom="margin">
              <wp14:pctHeight>0</wp14:pctHeight>
            </wp14:sizeRelV>
          </wp:anchor>
        </w:drawing>
      </w:r>
    </w:p>
    <w:p w14:paraId="40936BB6" w14:textId="763D0223" w:rsidR="006A28FD" w:rsidRPr="00CD0B0A" w:rsidRDefault="006A28FD" w:rsidP="00DC2623">
      <w:pPr>
        <w:tabs>
          <w:tab w:val="left" w:pos="3178"/>
        </w:tabs>
        <w:spacing w:line="276" w:lineRule="auto"/>
        <w:jc w:val="both"/>
        <w:rPr>
          <w:rFonts w:ascii="Arial" w:hAnsi="Arial" w:cs="Arial"/>
        </w:rPr>
      </w:pPr>
    </w:p>
    <w:p w14:paraId="4956CE9E" w14:textId="22417152" w:rsidR="006A28FD" w:rsidRPr="00CD0B0A" w:rsidRDefault="006A28FD" w:rsidP="00DC2623">
      <w:pPr>
        <w:tabs>
          <w:tab w:val="left" w:pos="3178"/>
        </w:tabs>
        <w:spacing w:line="276" w:lineRule="auto"/>
        <w:jc w:val="both"/>
        <w:rPr>
          <w:rFonts w:ascii="Arial" w:hAnsi="Arial" w:cs="Arial"/>
        </w:rPr>
      </w:pPr>
    </w:p>
    <w:p w14:paraId="43A51C2C" w14:textId="197C4594" w:rsidR="006A28FD" w:rsidRPr="00CD0B0A" w:rsidRDefault="006A28FD" w:rsidP="00DC2623">
      <w:pPr>
        <w:tabs>
          <w:tab w:val="left" w:pos="3178"/>
        </w:tabs>
        <w:spacing w:line="276" w:lineRule="auto"/>
        <w:jc w:val="both"/>
        <w:rPr>
          <w:rFonts w:ascii="Arial" w:hAnsi="Arial" w:cs="Arial"/>
        </w:rPr>
      </w:pPr>
    </w:p>
    <w:p w14:paraId="3B76AC22" w14:textId="77777777" w:rsidR="006A28FD" w:rsidRPr="00CD0B0A" w:rsidRDefault="006A28FD" w:rsidP="00DC2623">
      <w:pPr>
        <w:tabs>
          <w:tab w:val="left" w:pos="3178"/>
        </w:tabs>
        <w:spacing w:line="276" w:lineRule="auto"/>
        <w:jc w:val="both"/>
        <w:rPr>
          <w:rFonts w:ascii="Arial" w:hAnsi="Arial" w:cs="Arial"/>
        </w:rPr>
      </w:pPr>
    </w:p>
    <w:p w14:paraId="0F655DDA" w14:textId="387B164E" w:rsidR="006A28FD" w:rsidRPr="00CD0B0A" w:rsidRDefault="006A28FD" w:rsidP="00DC2623">
      <w:pPr>
        <w:spacing w:line="276" w:lineRule="auto"/>
        <w:jc w:val="both"/>
        <w:rPr>
          <w:rFonts w:ascii="Arial" w:hAnsi="Arial" w:cs="Arial"/>
        </w:rPr>
      </w:pPr>
      <w:r w:rsidRPr="00CD0B0A">
        <w:rPr>
          <w:rFonts w:ascii="Arial" w:hAnsi="Arial" w:cs="Arial"/>
        </w:rPr>
        <w:t>___________________________________</w:t>
      </w:r>
      <w:r w:rsidRPr="00CD0B0A">
        <w:rPr>
          <w:rFonts w:ascii="Arial" w:hAnsi="Arial" w:cs="Arial"/>
        </w:rPr>
        <w:tab/>
      </w:r>
      <w:r w:rsidRPr="00CD0B0A">
        <w:rPr>
          <w:rFonts w:ascii="Arial" w:hAnsi="Arial" w:cs="Arial"/>
        </w:rPr>
        <w:tab/>
      </w:r>
      <w:r w:rsidRPr="00CD0B0A">
        <w:rPr>
          <w:rFonts w:ascii="Arial" w:hAnsi="Arial" w:cs="Arial"/>
        </w:rPr>
        <w:tab/>
      </w:r>
    </w:p>
    <w:p w14:paraId="3ECE3396" w14:textId="77777777" w:rsidR="006A28FD" w:rsidRPr="00CD0B0A" w:rsidRDefault="006A28FD" w:rsidP="00DC2623">
      <w:pPr>
        <w:pStyle w:val="Ttulo"/>
        <w:spacing w:line="276" w:lineRule="auto"/>
        <w:jc w:val="both"/>
        <w:rPr>
          <w:rFonts w:cs="Arial"/>
          <w:sz w:val="20"/>
          <w:u w:val="none"/>
        </w:rPr>
      </w:pPr>
      <w:r w:rsidRPr="00CD0B0A">
        <w:rPr>
          <w:rFonts w:cs="Arial"/>
          <w:sz w:val="20"/>
          <w:u w:val="none"/>
        </w:rPr>
        <w:t>GUSTAVO ALBERTO HERRERA ÁVILA</w:t>
      </w:r>
    </w:p>
    <w:p w14:paraId="079DCE99" w14:textId="77777777" w:rsidR="006A28FD" w:rsidRPr="00CD0B0A" w:rsidRDefault="006A28FD" w:rsidP="00DC2623">
      <w:pPr>
        <w:pStyle w:val="Ttulo"/>
        <w:spacing w:line="276" w:lineRule="auto"/>
        <w:jc w:val="both"/>
        <w:rPr>
          <w:rFonts w:cs="Arial"/>
          <w:sz w:val="20"/>
        </w:rPr>
      </w:pPr>
      <w:r w:rsidRPr="00CD0B0A">
        <w:rPr>
          <w:rFonts w:cs="Arial"/>
          <w:sz w:val="20"/>
          <w:u w:val="none"/>
        </w:rPr>
        <w:t xml:space="preserve">Abogado Externo  </w:t>
      </w:r>
    </w:p>
    <w:p w14:paraId="5093A719" w14:textId="03717808" w:rsidR="006A28FD" w:rsidRPr="00CD0B0A" w:rsidRDefault="006A28FD" w:rsidP="00DC2623">
      <w:pPr>
        <w:tabs>
          <w:tab w:val="left" w:pos="3178"/>
        </w:tabs>
        <w:spacing w:line="276" w:lineRule="auto"/>
        <w:jc w:val="both"/>
        <w:rPr>
          <w:rFonts w:ascii="Arial" w:hAnsi="Arial" w:cs="Arial"/>
          <w:color w:val="FF0000"/>
        </w:rPr>
      </w:pPr>
    </w:p>
    <w:sectPr w:rsidR="006A28FD" w:rsidRPr="00CD0B0A" w:rsidSect="002F6243">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21894" w14:textId="77777777" w:rsidR="003322B8" w:rsidRDefault="003322B8" w:rsidP="001611C6">
      <w:r>
        <w:separator/>
      </w:r>
    </w:p>
  </w:endnote>
  <w:endnote w:type="continuationSeparator" w:id="0">
    <w:p w14:paraId="19C7CD22" w14:textId="77777777" w:rsidR="003322B8" w:rsidRDefault="003322B8"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D076" w14:textId="77777777" w:rsidR="003322B8" w:rsidRDefault="003322B8" w:rsidP="001611C6">
      <w:r>
        <w:separator/>
      </w:r>
    </w:p>
  </w:footnote>
  <w:footnote w:type="continuationSeparator" w:id="0">
    <w:p w14:paraId="2575566F" w14:textId="77777777" w:rsidR="003322B8" w:rsidRDefault="003322B8"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D427A"/>
    <w:multiLevelType w:val="hybridMultilevel"/>
    <w:tmpl w:val="89B6A82C"/>
    <w:lvl w:ilvl="0" w:tplc="873684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55B68"/>
    <w:multiLevelType w:val="hybridMultilevel"/>
    <w:tmpl w:val="EA1822C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F5539A"/>
    <w:multiLevelType w:val="hybridMultilevel"/>
    <w:tmpl w:val="FD541366"/>
    <w:lvl w:ilvl="0" w:tplc="D2629AFA">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E4411E"/>
    <w:multiLevelType w:val="hybridMultilevel"/>
    <w:tmpl w:val="DFB255FE"/>
    <w:lvl w:ilvl="0" w:tplc="7F1CE3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451045">
    <w:abstractNumId w:val="5"/>
  </w:num>
  <w:num w:numId="2" w16cid:durableId="1680229300">
    <w:abstractNumId w:val="0"/>
  </w:num>
  <w:num w:numId="3" w16cid:durableId="2014912745">
    <w:abstractNumId w:val="4"/>
  </w:num>
  <w:num w:numId="4" w16cid:durableId="1513254593">
    <w:abstractNumId w:val="2"/>
  </w:num>
  <w:num w:numId="5" w16cid:durableId="1027609237">
    <w:abstractNumId w:val="6"/>
  </w:num>
  <w:num w:numId="6" w16cid:durableId="840117961">
    <w:abstractNumId w:val="1"/>
  </w:num>
  <w:num w:numId="7" w16cid:durableId="1410738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7B39"/>
    <w:rsid w:val="0002137C"/>
    <w:rsid w:val="00033F6B"/>
    <w:rsid w:val="00035BF5"/>
    <w:rsid w:val="000371EB"/>
    <w:rsid w:val="000738AD"/>
    <w:rsid w:val="00080F11"/>
    <w:rsid w:val="000A01D0"/>
    <w:rsid w:val="000A2519"/>
    <w:rsid w:val="000A36EF"/>
    <w:rsid w:val="000C6AFF"/>
    <w:rsid w:val="000D2ED0"/>
    <w:rsid w:val="000E2153"/>
    <w:rsid w:val="000E4F93"/>
    <w:rsid w:val="000F7255"/>
    <w:rsid w:val="001146A7"/>
    <w:rsid w:val="001245C8"/>
    <w:rsid w:val="00134D1D"/>
    <w:rsid w:val="001375C4"/>
    <w:rsid w:val="00142FD4"/>
    <w:rsid w:val="00146BE6"/>
    <w:rsid w:val="001611C6"/>
    <w:rsid w:val="00163019"/>
    <w:rsid w:val="0018021B"/>
    <w:rsid w:val="00180D32"/>
    <w:rsid w:val="00184D10"/>
    <w:rsid w:val="001C48B1"/>
    <w:rsid w:val="001D4996"/>
    <w:rsid w:val="001F60A8"/>
    <w:rsid w:val="00211DCA"/>
    <w:rsid w:val="002500C2"/>
    <w:rsid w:val="00257442"/>
    <w:rsid w:val="00262719"/>
    <w:rsid w:val="0026616B"/>
    <w:rsid w:val="00275F81"/>
    <w:rsid w:val="00291ACF"/>
    <w:rsid w:val="002B14F3"/>
    <w:rsid w:val="002B6DA5"/>
    <w:rsid w:val="002D6B81"/>
    <w:rsid w:val="002D7720"/>
    <w:rsid w:val="002E4D72"/>
    <w:rsid w:val="002E53F4"/>
    <w:rsid w:val="002F2F5E"/>
    <w:rsid w:val="002F455A"/>
    <w:rsid w:val="002F6243"/>
    <w:rsid w:val="00305EDB"/>
    <w:rsid w:val="003170D6"/>
    <w:rsid w:val="00322535"/>
    <w:rsid w:val="003322B8"/>
    <w:rsid w:val="0033791A"/>
    <w:rsid w:val="003427DE"/>
    <w:rsid w:val="003619D0"/>
    <w:rsid w:val="003750B1"/>
    <w:rsid w:val="003750BD"/>
    <w:rsid w:val="00386148"/>
    <w:rsid w:val="00397D60"/>
    <w:rsid w:val="00397E52"/>
    <w:rsid w:val="003A5864"/>
    <w:rsid w:val="003B0C17"/>
    <w:rsid w:val="003B312F"/>
    <w:rsid w:val="003B6B44"/>
    <w:rsid w:val="003D60E1"/>
    <w:rsid w:val="003D6C97"/>
    <w:rsid w:val="003D7BF0"/>
    <w:rsid w:val="00400BEC"/>
    <w:rsid w:val="004024F5"/>
    <w:rsid w:val="00426229"/>
    <w:rsid w:val="004465A0"/>
    <w:rsid w:val="004731CA"/>
    <w:rsid w:val="004732CD"/>
    <w:rsid w:val="004741AE"/>
    <w:rsid w:val="00474AE0"/>
    <w:rsid w:val="004944E7"/>
    <w:rsid w:val="004A2477"/>
    <w:rsid w:val="004C18C3"/>
    <w:rsid w:val="004F4285"/>
    <w:rsid w:val="00506D50"/>
    <w:rsid w:val="00511D69"/>
    <w:rsid w:val="005265EF"/>
    <w:rsid w:val="005337A1"/>
    <w:rsid w:val="005354EF"/>
    <w:rsid w:val="0054357E"/>
    <w:rsid w:val="00544FD7"/>
    <w:rsid w:val="00547F5A"/>
    <w:rsid w:val="0056329B"/>
    <w:rsid w:val="005D665B"/>
    <w:rsid w:val="005E6D34"/>
    <w:rsid w:val="005E6DD7"/>
    <w:rsid w:val="00611B83"/>
    <w:rsid w:val="00612A4E"/>
    <w:rsid w:val="00615530"/>
    <w:rsid w:val="006178C1"/>
    <w:rsid w:val="006223DB"/>
    <w:rsid w:val="00632A7B"/>
    <w:rsid w:val="00637BD0"/>
    <w:rsid w:val="00640C4E"/>
    <w:rsid w:val="00650206"/>
    <w:rsid w:val="00655782"/>
    <w:rsid w:val="0065654C"/>
    <w:rsid w:val="006622CD"/>
    <w:rsid w:val="00662F63"/>
    <w:rsid w:val="006A28FD"/>
    <w:rsid w:val="006B3074"/>
    <w:rsid w:val="006B6426"/>
    <w:rsid w:val="006C0BF2"/>
    <w:rsid w:val="006D70E1"/>
    <w:rsid w:val="006F359A"/>
    <w:rsid w:val="00701D20"/>
    <w:rsid w:val="00711EF6"/>
    <w:rsid w:val="00736D58"/>
    <w:rsid w:val="007967ED"/>
    <w:rsid w:val="007F4116"/>
    <w:rsid w:val="00800B4F"/>
    <w:rsid w:val="00810A42"/>
    <w:rsid w:val="00813889"/>
    <w:rsid w:val="008367A6"/>
    <w:rsid w:val="00836F06"/>
    <w:rsid w:val="00851B49"/>
    <w:rsid w:val="00870A27"/>
    <w:rsid w:val="008956CC"/>
    <w:rsid w:val="008976E7"/>
    <w:rsid w:val="008A11CB"/>
    <w:rsid w:val="008B1063"/>
    <w:rsid w:val="008B4901"/>
    <w:rsid w:val="008B77BE"/>
    <w:rsid w:val="008C647A"/>
    <w:rsid w:val="008F27A4"/>
    <w:rsid w:val="00914928"/>
    <w:rsid w:val="00931403"/>
    <w:rsid w:val="0093592F"/>
    <w:rsid w:val="00963B66"/>
    <w:rsid w:val="0097452A"/>
    <w:rsid w:val="00993939"/>
    <w:rsid w:val="009B1785"/>
    <w:rsid w:val="009C184A"/>
    <w:rsid w:val="009C69FA"/>
    <w:rsid w:val="009D680E"/>
    <w:rsid w:val="009F09FB"/>
    <w:rsid w:val="009F209F"/>
    <w:rsid w:val="009F611D"/>
    <w:rsid w:val="00A110CE"/>
    <w:rsid w:val="00A2283C"/>
    <w:rsid w:val="00A46E49"/>
    <w:rsid w:val="00A62BF8"/>
    <w:rsid w:val="00A63603"/>
    <w:rsid w:val="00A81D05"/>
    <w:rsid w:val="00A84363"/>
    <w:rsid w:val="00A92129"/>
    <w:rsid w:val="00AC6836"/>
    <w:rsid w:val="00B11196"/>
    <w:rsid w:val="00B57C2A"/>
    <w:rsid w:val="00B648DB"/>
    <w:rsid w:val="00B82C44"/>
    <w:rsid w:val="00B8440A"/>
    <w:rsid w:val="00BA4197"/>
    <w:rsid w:val="00BB6C22"/>
    <w:rsid w:val="00BB6F79"/>
    <w:rsid w:val="00BC0ECC"/>
    <w:rsid w:val="00BD0AD1"/>
    <w:rsid w:val="00BD166A"/>
    <w:rsid w:val="00BD48EF"/>
    <w:rsid w:val="00BE7F9D"/>
    <w:rsid w:val="00BF30A5"/>
    <w:rsid w:val="00BF749D"/>
    <w:rsid w:val="00C226CA"/>
    <w:rsid w:val="00C32B8A"/>
    <w:rsid w:val="00C33552"/>
    <w:rsid w:val="00C40CB6"/>
    <w:rsid w:val="00C44602"/>
    <w:rsid w:val="00C624A3"/>
    <w:rsid w:val="00C8269A"/>
    <w:rsid w:val="00CA6CEE"/>
    <w:rsid w:val="00CB570B"/>
    <w:rsid w:val="00CC2DE5"/>
    <w:rsid w:val="00CD0B0A"/>
    <w:rsid w:val="00CD3370"/>
    <w:rsid w:val="00CF1C6B"/>
    <w:rsid w:val="00D46820"/>
    <w:rsid w:val="00D66386"/>
    <w:rsid w:val="00D80C27"/>
    <w:rsid w:val="00DC2623"/>
    <w:rsid w:val="00DD6999"/>
    <w:rsid w:val="00DE13B3"/>
    <w:rsid w:val="00DE2313"/>
    <w:rsid w:val="00DF0532"/>
    <w:rsid w:val="00E06FEA"/>
    <w:rsid w:val="00E12C31"/>
    <w:rsid w:val="00E249C1"/>
    <w:rsid w:val="00E27CFB"/>
    <w:rsid w:val="00E323EB"/>
    <w:rsid w:val="00E36867"/>
    <w:rsid w:val="00E45C04"/>
    <w:rsid w:val="00E5237F"/>
    <w:rsid w:val="00E53188"/>
    <w:rsid w:val="00E63550"/>
    <w:rsid w:val="00E71DFB"/>
    <w:rsid w:val="00E74405"/>
    <w:rsid w:val="00E87EC6"/>
    <w:rsid w:val="00E909DE"/>
    <w:rsid w:val="00EA1786"/>
    <w:rsid w:val="00EB17B4"/>
    <w:rsid w:val="00EB6162"/>
    <w:rsid w:val="00EC03E9"/>
    <w:rsid w:val="00EC5B60"/>
    <w:rsid w:val="00EE3F86"/>
    <w:rsid w:val="00EF3A5C"/>
    <w:rsid w:val="00F04073"/>
    <w:rsid w:val="00F0756F"/>
    <w:rsid w:val="00F13DDE"/>
    <w:rsid w:val="00F24380"/>
    <w:rsid w:val="00F52ADD"/>
    <w:rsid w:val="00F5435E"/>
    <w:rsid w:val="00F65F28"/>
    <w:rsid w:val="00F83400"/>
    <w:rsid w:val="00F92190"/>
    <w:rsid w:val="00F92C61"/>
    <w:rsid w:val="00FA115B"/>
    <w:rsid w:val="00FB199F"/>
    <w:rsid w:val="00FC1409"/>
    <w:rsid w:val="00FC3634"/>
    <w:rsid w:val="00FE06AD"/>
    <w:rsid w:val="00FF12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A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C2623"/>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17329">
      <w:bodyDiv w:val="1"/>
      <w:marLeft w:val="0"/>
      <w:marRight w:val="0"/>
      <w:marTop w:val="0"/>
      <w:marBottom w:val="0"/>
      <w:divBdr>
        <w:top w:val="none" w:sz="0" w:space="0" w:color="auto"/>
        <w:left w:val="none" w:sz="0" w:space="0" w:color="auto"/>
        <w:bottom w:val="none" w:sz="0" w:space="0" w:color="auto"/>
        <w:right w:val="none" w:sz="0" w:space="0" w:color="auto"/>
      </w:divBdr>
    </w:div>
    <w:div w:id="365177266">
      <w:bodyDiv w:val="1"/>
      <w:marLeft w:val="0"/>
      <w:marRight w:val="0"/>
      <w:marTop w:val="0"/>
      <w:marBottom w:val="0"/>
      <w:divBdr>
        <w:top w:val="none" w:sz="0" w:space="0" w:color="auto"/>
        <w:left w:val="none" w:sz="0" w:space="0" w:color="auto"/>
        <w:bottom w:val="none" w:sz="0" w:space="0" w:color="auto"/>
        <w:right w:val="none" w:sz="0" w:space="0" w:color="auto"/>
      </w:divBdr>
    </w:div>
    <w:div w:id="387264604">
      <w:bodyDiv w:val="1"/>
      <w:marLeft w:val="0"/>
      <w:marRight w:val="0"/>
      <w:marTop w:val="0"/>
      <w:marBottom w:val="0"/>
      <w:divBdr>
        <w:top w:val="none" w:sz="0" w:space="0" w:color="auto"/>
        <w:left w:val="none" w:sz="0" w:space="0" w:color="auto"/>
        <w:bottom w:val="none" w:sz="0" w:space="0" w:color="auto"/>
        <w:right w:val="none" w:sz="0" w:space="0" w:color="auto"/>
      </w:divBdr>
    </w:div>
    <w:div w:id="461731131">
      <w:bodyDiv w:val="1"/>
      <w:marLeft w:val="0"/>
      <w:marRight w:val="0"/>
      <w:marTop w:val="0"/>
      <w:marBottom w:val="0"/>
      <w:divBdr>
        <w:top w:val="none" w:sz="0" w:space="0" w:color="auto"/>
        <w:left w:val="none" w:sz="0" w:space="0" w:color="auto"/>
        <w:bottom w:val="none" w:sz="0" w:space="0" w:color="auto"/>
        <w:right w:val="none" w:sz="0" w:space="0" w:color="auto"/>
      </w:divBdr>
    </w:div>
    <w:div w:id="638189975">
      <w:bodyDiv w:val="1"/>
      <w:marLeft w:val="0"/>
      <w:marRight w:val="0"/>
      <w:marTop w:val="0"/>
      <w:marBottom w:val="0"/>
      <w:divBdr>
        <w:top w:val="none" w:sz="0" w:space="0" w:color="auto"/>
        <w:left w:val="none" w:sz="0" w:space="0" w:color="auto"/>
        <w:bottom w:val="none" w:sz="0" w:space="0" w:color="auto"/>
        <w:right w:val="none" w:sz="0" w:space="0" w:color="auto"/>
      </w:divBdr>
    </w:div>
    <w:div w:id="727798433">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590458076">
      <w:bodyDiv w:val="1"/>
      <w:marLeft w:val="0"/>
      <w:marRight w:val="0"/>
      <w:marTop w:val="0"/>
      <w:marBottom w:val="0"/>
      <w:divBdr>
        <w:top w:val="none" w:sz="0" w:space="0" w:color="auto"/>
        <w:left w:val="none" w:sz="0" w:space="0" w:color="auto"/>
        <w:bottom w:val="none" w:sz="0" w:space="0" w:color="auto"/>
        <w:right w:val="none" w:sz="0" w:space="0" w:color="auto"/>
      </w:divBdr>
    </w:div>
    <w:div w:id="1952276656">
      <w:bodyDiv w:val="1"/>
      <w:marLeft w:val="0"/>
      <w:marRight w:val="0"/>
      <w:marTop w:val="0"/>
      <w:marBottom w:val="0"/>
      <w:divBdr>
        <w:top w:val="none" w:sz="0" w:space="0" w:color="auto"/>
        <w:left w:val="none" w:sz="0" w:space="0" w:color="auto"/>
        <w:bottom w:val="none" w:sz="0" w:space="0" w:color="auto"/>
        <w:right w:val="none" w:sz="0" w:space="0" w:color="auto"/>
      </w:divBdr>
    </w:div>
    <w:div w:id="19592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E7941-3222-42B8-B804-7DA1BC50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2027</Words>
  <Characters>11151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Alexandra Grisales Orozco</cp:lastModifiedBy>
  <cp:revision>3</cp:revision>
  <cp:lastPrinted>2012-08-10T16:50:00Z</cp:lastPrinted>
  <dcterms:created xsi:type="dcterms:W3CDTF">2024-07-15T23:39:00Z</dcterms:created>
  <dcterms:modified xsi:type="dcterms:W3CDTF">2024-07-16T14:33:00Z</dcterms:modified>
</cp:coreProperties>
</file>