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9698C" w14:textId="41A2DA2B" w:rsidR="00851F43" w:rsidRPr="00851F43" w:rsidRDefault="00851F43" w:rsidP="00851F43">
      <w:pPr>
        <w:jc w:val="both"/>
        <w:rPr>
          <w:rFonts w:ascii="Calibri" w:hAnsi="Calibri" w:cs="Calibri"/>
          <w:sz w:val="24"/>
          <w:szCs w:val="24"/>
        </w:rPr>
      </w:pPr>
      <w:r w:rsidRPr="00851F43">
        <w:rPr>
          <w:rFonts w:ascii="Calibri" w:hAnsi="Calibri" w:cs="Calibri"/>
          <w:sz w:val="24"/>
          <w:szCs w:val="24"/>
        </w:rPr>
        <w:t>Apreciada doctora Gina,</w:t>
      </w:r>
    </w:p>
    <w:p w14:paraId="3C6FD751" w14:textId="544A4E18" w:rsidR="00851F43" w:rsidRPr="00851F43" w:rsidRDefault="00851F43" w:rsidP="00851F43">
      <w:pPr>
        <w:jc w:val="both"/>
        <w:rPr>
          <w:rFonts w:ascii="Calibri" w:hAnsi="Calibri" w:cs="Calibri"/>
          <w:sz w:val="24"/>
          <w:szCs w:val="24"/>
        </w:rPr>
      </w:pPr>
      <w:r w:rsidRPr="00851F43">
        <w:rPr>
          <w:rFonts w:ascii="Calibri" w:hAnsi="Calibri" w:cs="Calibri"/>
          <w:sz w:val="24"/>
          <w:szCs w:val="24"/>
        </w:rPr>
        <w:t xml:space="preserve">Comedidamente informamos que, en el proceso de referencia, el Juzgado </w:t>
      </w:r>
      <w:r>
        <w:rPr>
          <w:rFonts w:ascii="Calibri" w:hAnsi="Calibri" w:cs="Calibri"/>
          <w:sz w:val="24"/>
          <w:szCs w:val="24"/>
        </w:rPr>
        <w:t>45 Civil</w:t>
      </w:r>
      <w:r w:rsidRPr="00851F43">
        <w:rPr>
          <w:rFonts w:ascii="Calibri" w:hAnsi="Calibri" w:cs="Calibri"/>
          <w:sz w:val="24"/>
          <w:szCs w:val="24"/>
        </w:rPr>
        <w:t xml:space="preserve"> del Circuito de </w:t>
      </w:r>
      <w:r>
        <w:rPr>
          <w:rFonts w:ascii="Calibri" w:hAnsi="Calibri" w:cs="Calibri"/>
          <w:sz w:val="24"/>
          <w:szCs w:val="24"/>
        </w:rPr>
        <w:t>Bogotá</w:t>
      </w:r>
      <w:r w:rsidRPr="00851F43">
        <w:rPr>
          <w:rFonts w:ascii="Calibri" w:hAnsi="Calibri" w:cs="Calibri"/>
          <w:sz w:val="24"/>
          <w:szCs w:val="24"/>
        </w:rPr>
        <w:t>, fijó fecha de audiencia inicial para el día 22 de agosto de 2024, a las 10:00 a.m.</w:t>
      </w:r>
      <w:r>
        <w:rPr>
          <w:rFonts w:ascii="Calibri" w:hAnsi="Calibri" w:cs="Calibri"/>
          <w:sz w:val="24"/>
          <w:szCs w:val="24"/>
        </w:rPr>
        <w:t xml:space="preserve"> </w:t>
      </w:r>
      <w:r w:rsidRPr="00851F43">
        <w:rPr>
          <w:rFonts w:ascii="Calibri" w:hAnsi="Calibri" w:cs="Calibri"/>
          <w:sz w:val="24"/>
          <w:szCs w:val="24"/>
        </w:rPr>
        <w:t xml:space="preserve">Por tanto, agradecemos agendar la fecha, coordinar la asistencia del representante legal y remitir las instrucciones correspondientes.    </w:t>
      </w:r>
    </w:p>
    <w:p w14:paraId="29A40875" w14:textId="77777777" w:rsidR="00851F43" w:rsidRPr="00851F43" w:rsidRDefault="00851F43" w:rsidP="00851F43">
      <w:pPr>
        <w:jc w:val="both"/>
        <w:rPr>
          <w:rFonts w:ascii="Calibri" w:hAnsi="Calibri" w:cs="Calibri"/>
          <w:sz w:val="24"/>
          <w:szCs w:val="24"/>
        </w:rPr>
      </w:pPr>
      <w:r w:rsidRPr="00851F43">
        <w:rPr>
          <w:rFonts w:ascii="Calibri" w:hAnsi="Calibri" w:cs="Calibri"/>
          <w:sz w:val="24"/>
          <w:szCs w:val="24"/>
        </w:rPr>
        <w:t xml:space="preserve">En esta oportunidad procesal, no se considera viable conciliar dada la contingencia remota del proceso por las siguientes razones:   </w:t>
      </w:r>
    </w:p>
    <w:p w14:paraId="1269D098" w14:textId="3509CC75" w:rsidR="00851F43" w:rsidRDefault="00851F43" w:rsidP="00851F43">
      <w:pPr>
        <w:jc w:val="both"/>
        <w:rPr>
          <w:rFonts w:ascii="Calibri" w:hAnsi="Calibri" w:cs="Calibri"/>
          <w:sz w:val="24"/>
          <w:szCs w:val="24"/>
        </w:rPr>
      </w:pPr>
      <w:r w:rsidRPr="00851F43">
        <w:rPr>
          <w:rFonts w:ascii="Calibri" w:hAnsi="Calibri" w:cs="Calibri"/>
          <w:sz w:val="24"/>
          <w:szCs w:val="24"/>
        </w:rPr>
        <w:t xml:space="preserve">La contingencia se califica como REMOTA toda vez que las pruebas obrantes en el plenario acreditan que la responsabilidad en la ocurrencia del accidente de tránsito estuvo en cabeza de la víctima en calidad de conductor de la motocicleta de placas KIG88B, configurando la causal </w:t>
      </w:r>
      <w:proofErr w:type="spellStart"/>
      <w:r w:rsidRPr="00851F43">
        <w:rPr>
          <w:rFonts w:ascii="Calibri" w:hAnsi="Calibri" w:cs="Calibri"/>
          <w:sz w:val="24"/>
          <w:szCs w:val="24"/>
        </w:rPr>
        <w:t>exonerativa</w:t>
      </w:r>
      <w:proofErr w:type="spellEnd"/>
      <w:r w:rsidRPr="00851F43">
        <w:rPr>
          <w:rFonts w:ascii="Calibri" w:hAnsi="Calibri" w:cs="Calibri"/>
          <w:sz w:val="24"/>
          <w:szCs w:val="24"/>
        </w:rPr>
        <w:t xml:space="preserve"> “hecho exclusivo de la víctima”. </w:t>
      </w:r>
    </w:p>
    <w:p w14:paraId="3C661CB2" w14:textId="77777777" w:rsidR="00851F43" w:rsidRDefault="00851F43" w:rsidP="00851F43">
      <w:pPr>
        <w:jc w:val="both"/>
        <w:rPr>
          <w:rFonts w:ascii="Calibri" w:hAnsi="Calibri" w:cs="Calibri"/>
          <w:sz w:val="24"/>
          <w:szCs w:val="24"/>
        </w:rPr>
      </w:pPr>
      <w:r w:rsidRPr="00851F43">
        <w:rPr>
          <w:rFonts w:ascii="Calibri" w:hAnsi="Calibri" w:cs="Calibri"/>
          <w:sz w:val="24"/>
          <w:szCs w:val="24"/>
        </w:rPr>
        <w:t>Lo primero que debe tomarse en consideración, es que la póliza de seguro No. 12705398 cuyo asegurado es Florentino Acevedo L</w:t>
      </w:r>
      <w:r>
        <w:rPr>
          <w:rFonts w:ascii="Calibri" w:hAnsi="Calibri" w:cs="Calibri"/>
          <w:sz w:val="24"/>
          <w:szCs w:val="24"/>
        </w:rPr>
        <w:t>ó</w:t>
      </w:r>
      <w:r w:rsidRPr="00851F43">
        <w:rPr>
          <w:rFonts w:ascii="Calibri" w:hAnsi="Calibri" w:cs="Calibri"/>
          <w:sz w:val="24"/>
          <w:szCs w:val="24"/>
        </w:rPr>
        <w:t>pez, presta cobertura temporal y material, de conformidad con los hechos y pretensiones, expuestos en el líbelo de la demanda. Frente a la cobertura temporal, debe señalarse que el hecho, esto es, el accidente de tránsito en el que falleció el señor José Ciro L</w:t>
      </w:r>
      <w:r>
        <w:rPr>
          <w:rFonts w:ascii="Calibri" w:hAnsi="Calibri" w:cs="Calibri"/>
          <w:sz w:val="24"/>
          <w:szCs w:val="24"/>
        </w:rPr>
        <w:t>ó</w:t>
      </w:r>
      <w:r w:rsidRPr="00851F43">
        <w:rPr>
          <w:rFonts w:ascii="Calibri" w:hAnsi="Calibri" w:cs="Calibri"/>
          <w:sz w:val="24"/>
          <w:szCs w:val="24"/>
        </w:rPr>
        <w:t>pez Hern</w:t>
      </w:r>
      <w:r>
        <w:rPr>
          <w:rFonts w:ascii="Calibri" w:hAnsi="Calibri" w:cs="Calibri"/>
          <w:sz w:val="24"/>
          <w:szCs w:val="24"/>
        </w:rPr>
        <w:t>á</w:t>
      </w:r>
      <w:r w:rsidRPr="00851F43">
        <w:rPr>
          <w:rFonts w:ascii="Calibri" w:hAnsi="Calibri" w:cs="Calibri"/>
          <w:sz w:val="24"/>
          <w:szCs w:val="24"/>
        </w:rPr>
        <w:t xml:space="preserve">ndez ocurrió el 24 de febrero de 2012, es decir, acaeció dentro de la vigencia de la póliza comprendida entre el 28 de octubre de 2011 y el 27 de octubre de 2012. </w:t>
      </w:r>
    </w:p>
    <w:p w14:paraId="06A2AE49" w14:textId="77777777" w:rsidR="00851F43" w:rsidRDefault="00851F43" w:rsidP="00851F43">
      <w:pPr>
        <w:jc w:val="both"/>
        <w:rPr>
          <w:rFonts w:ascii="Calibri" w:hAnsi="Calibri" w:cs="Calibri"/>
          <w:sz w:val="24"/>
          <w:szCs w:val="24"/>
        </w:rPr>
      </w:pPr>
      <w:r w:rsidRPr="00851F43">
        <w:rPr>
          <w:rFonts w:ascii="Calibri" w:hAnsi="Calibri" w:cs="Calibri"/>
          <w:sz w:val="24"/>
          <w:szCs w:val="24"/>
        </w:rPr>
        <w:t xml:space="preserve">Aunado a ello, presta cobertura material en tanto ampara la responsabilidad civil extracontractual, pretensión que se endilga al asegurado. Por otro lado, frente a la responsabilidad del asegurado, debe decirse que las causas del accidente de tránsito son imputables únicamente al actuar de la víctima en calidad de conductor de la motocicleta, el cual realizó una maniobra de adelantamiento por la derecha del vehículo asegurado interfiriendo en su trayectoria y generando el accidente. </w:t>
      </w:r>
    </w:p>
    <w:p w14:paraId="156B717C" w14:textId="77777777" w:rsidR="00851F43" w:rsidRDefault="00851F43" w:rsidP="00851F43">
      <w:pPr>
        <w:jc w:val="both"/>
        <w:rPr>
          <w:rFonts w:ascii="Calibri" w:hAnsi="Calibri" w:cs="Calibri"/>
          <w:sz w:val="24"/>
          <w:szCs w:val="24"/>
        </w:rPr>
      </w:pPr>
      <w:r w:rsidRPr="00851F43">
        <w:rPr>
          <w:rFonts w:ascii="Calibri" w:hAnsi="Calibri" w:cs="Calibri"/>
          <w:sz w:val="24"/>
          <w:szCs w:val="24"/>
        </w:rPr>
        <w:t xml:space="preserve">Circunstancia que se encuentra probada con el Informe Policial de Accidente de Tránsito diligenciado en la fecha de los hechos, en el que la motocicleta fue codificada con la hipótesis No. 102 “Maniobra de adelantamiento por la derecha de otro vehículo o hacer uso de la berma o parte de ella para sobrepasarlo”. De manera que, la responsabilidad de la víctima se encuentra probada frente a la ocurrencia del accidente y su consecuencial fallecimiento. Razón por la cual, la contingencia se califica como Remota. </w:t>
      </w:r>
    </w:p>
    <w:p w14:paraId="517CBA25" w14:textId="2A04CE4F" w:rsidR="00851F43" w:rsidRPr="00851F43" w:rsidRDefault="00851F43" w:rsidP="00851F43">
      <w:pPr>
        <w:jc w:val="both"/>
        <w:rPr>
          <w:rFonts w:ascii="Calibri" w:hAnsi="Calibri" w:cs="Calibri"/>
          <w:sz w:val="24"/>
          <w:szCs w:val="24"/>
        </w:rPr>
      </w:pPr>
      <w:r w:rsidRPr="00851F43">
        <w:rPr>
          <w:rFonts w:ascii="Calibri" w:hAnsi="Calibri" w:cs="Calibri"/>
          <w:sz w:val="24"/>
          <w:szCs w:val="24"/>
        </w:rPr>
        <w:t>Todo lo anterior, sin perjuicio del carácter contingente del proceso.</w:t>
      </w:r>
    </w:p>
    <w:p w14:paraId="28CE5D18" w14:textId="23217598" w:rsidR="00851F43" w:rsidRPr="00851F43" w:rsidRDefault="00851F43" w:rsidP="00851F43">
      <w:pPr>
        <w:jc w:val="both"/>
        <w:rPr>
          <w:rFonts w:ascii="Calibri" w:hAnsi="Calibri" w:cs="Calibri"/>
          <w:sz w:val="24"/>
          <w:szCs w:val="24"/>
        </w:rPr>
      </w:pPr>
      <w:r w:rsidRPr="00851F43">
        <w:rPr>
          <w:rFonts w:ascii="Calibri" w:hAnsi="Calibri" w:cs="Calibri"/>
          <w:sz w:val="24"/>
          <w:szCs w:val="24"/>
        </w:rPr>
        <w:t>Finalmente, confirmamos que el doctor Carlos Prieto tiene disponibilidad para atender la diligencia como representante legal</w:t>
      </w:r>
      <w:r>
        <w:rPr>
          <w:rFonts w:ascii="Calibri" w:hAnsi="Calibri" w:cs="Calibri"/>
          <w:sz w:val="24"/>
          <w:szCs w:val="24"/>
        </w:rPr>
        <w:t>.</w:t>
      </w:r>
    </w:p>
    <w:p w14:paraId="51A8897C" w14:textId="55A92055" w:rsidR="00851F43" w:rsidRPr="00851F43" w:rsidRDefault="00851F43" w:rsidP="00851F43">
      <w:pPr>
        <w:jc w:val="both"/>
        <w:rPr>
          <w:rFonts w:ascii="Calibri" w:hAnsi="Calibri" w:cs="Calibri"/>
          <w:sz w:val="24"/>
          <w:szCs w:val="24"/>
        </w:rPr>
      </w:pPr>
      <w:r w:rsidRPr="00851F43">
        <w:rPr>
          <w:rFonts w:ascii="Calibri" w:hAnsi="Calibri" w:cs="Calibri"/>
          <w:sz w:val="24"/>
          <w:szCs w:val="24"/>
        </w:rPr>
        <w:t xml:space="preserve">Quedamos atentos a sus instrucciones, </w:t>
      </w:r>
    </w:p>
    <w:p w14:paraId="35F99A8F" w14:textId="49AF34C9" w:rsidR="001D488D" w:rsidRDefault="00851F43" w:rsidP="00851F43">
      <w:pPr>
        <w:jc w:val="both"/>
        <w:rPr>
          <w:rFonts w:ascii="Calibri" w:hAnsi="Calibri" w:cs="Calibri"/>
          <w:sz w:val="24"/>
          <w:szCs w:val="24"/>
        </w:rPr>
      </w:pPr>
      <w:r w:rsidRPr="00851F43">
        <w:rPr>
          <w:rFonts w:ascii="Calibri" w:hAnsi="Calibri" w:cs="Calibri"/>
          <w:sz w:val="24"/>
          <w:szCs w:val="24"/>
        </w:rPr>
        <w:t xml:space="preserve"> Adjuntamos soporte documental.</w:t>
      </w:r>
    </w:p>
    <w:p w14:paraId="7F59C90C" w14:textId="77777777" w:rsidR="00BF0758" w:rsidRDefault="00BF0758" w:rsidP="00851F43">
      <w:pPr>
        <w:pBdr>
          <w:bottom w:val="single" w:sz="12" w:space="1" w:color="auto"/>
        </w:pBdr>
        <w:jc w:val="both"/>
        <w:rPr>
          <w:rFonts w:ascii="Calibri" w:hAnsi="Calibri" w:cs="Calibri"/>
          <w:sz w:val="24"/>
          <w:szCs w:val="24"/>
        </w:rPr>
      </w:pPr>
    </w:p>
    <w:p w14:paraId="03FDC35A" w14:textId="0B7162A0" w:rsidR="00BF0758" w:rsidRDefault="00BF0758" w:rsidP="00851F43">
      <w:pPr>
        <w:jc w:val="both"/>
        <w:rPr>
          <w:rFonts w:ascii="Calibri" w:hAnsi="Calibri" w:cs="Calibri"/>
          <w:sz w:val="24"/>
          <w:szCs w:val="24"/>
        </w:rPr>
      </w:pPr>
      <w:r>
        <w:rPr>
          <w:rFonts w:ascii="Calibri" w:hAnsi="Calibri" w:cs="Calibri"/>
          <w:sz w:val="24"/>
          <w:szCs w:val="24"/>
        </w:rPr>
        <w:t xml:space="preserve">Buen día, </w:t>
      </w:r>
    </w:p>
    <w:p w14:paraId="5A70AF58" w14:textId="77777777" w:rsidR="00BF0758" w:rsidRDefault="00BF0758" w:rsidP="00851F43">
      <w:pPr>
        <w:jc w:val="both"/>
        <w:rPr>
          <w:rFonts w:ascii="Calibri" w:hAnsi="Calibri" w:cs="Calibri"/>
          <w:sz w:val="24"/>
          <w:szCs w:val="24"/>
        </w:rPr>
      </w:pPr>
    </w:p>
    <w:p w14:paraId="166CB9D2" w14:textId="346A5514" w:rsidR="00BF0758" w:rsidRDefault="00BF0758" w:rsidP="00851F43">
      <w:pPr>
        <w:jc w:val="both"/>
        <w:rPr>
          <w:rFonts w:ascii="Calibri" w:hAnsi="Calibri" w:cs="Calibri"/>
          <w:sz w:val="24"/>
          <w:szCs w:val="24"/>
        </w:rPr>
      </w:pPr>
      <w:r>
        <w:rPr>
          <w:rFonts w:ascii="Calibri" w:hAnsi="Calibri" w:cs="Calibri"/>
          <w:sz w:val="24"/>
          <w:szCs w:val="24"/>
        </w:rPr>
        <w:t xml:space="preserve">De acuerdo con la calificación, nos vamos sin animo conciliatorio. Se autoriza la asistencia del </w:t>
      </w:r>
      <w:r w:rsidRPr="00851F43">
        <w:rPr>
          <w:rFonts w:ascii="Calibri" w:hAnsi="Calibri" w:cs="Calibri"/>
          <w:sz w:val="24"/>
          <w:szCs w:val="24"/>
        </w:rPr>
        <w:t xml:space="preserve">doctor Carlos Prieto </w:t>
      </w:r>
      <w:r>
        <w:rPr>
          <w:rFonts w:ascii="Calibri" w:hAnsi="Calibri" w:cs="Calibri"/>
          <w:sz w:val="24"/>
          <w:szCs w:val="24"/>
        </w:rPr>
        <w:t xml:space="preserve"> </w:t>
      </w:r>
      <w:r w:rsidRPr="00851F43">
        <w:rPr>
          <w:rFonts w:ascii="Calibri" w:hAnsi="Calibri" w:cs="Calibri"/>
          <w:sz w:val="24"/>
          <w:szCs w:val="24"/>
        </w:rPr>
        <w:t>para atender la diligencia</w:t>
      </w:r>
    </w:p>
    <w:p w14:paraId="27F13AFE" w14:textId="77777777" w:rsidR="00BF0758" w:rsidRDefault="00BF0758" w:rsidP="00851F43">
      <w:pPr>
        <w:jc w:val="both"/>
        <w:rPr>
          <w:rFonts w:ascii="Calibri" w:hAnsi="Calibri" w:cs="Calibri"/>
          <w:sz w:val="24"/>
          <w:szCs w:val="24"/>
        </w:rPr>
      </w:pPr>
    </w:p>
    <w:p w14:paraId="446B02E2" w14:textId="77777777" w:rsidR="00BF0758" w:rsidRPr="00851F43" w:rsidRDefault="00BF0758" w:rsidP="00851F43">
      <w:pPr>
        <w:jc w:val="both"/>
        <w:rPr>
          <w:rFonts w:ascii="Calibri" w:hAnsi="Calibri" w:cs="Calibri"/>
          <w:sz w:val="24"/>
          <w:szCs w:val="24"/>
        </w:rPr>
      </w:pPr>
    </w:p>
    <w:sectPr w:rsidR="00BF0758" w:rsidRPr="00851F43" w:rsidSect="00851F43">
      <w:headerReference w:type="even" r:id="rId6"/>
      <w:headerReference w:type="default" r:id="rId7"/>
      <w:headerReference w:type="first" r:id="rId8"/>
      <w:pgSz w:w="12240" w:h="15840"/>
      <w:pgMar w:top="568" w:right="1183"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A02FD" w14:textId="77777777" w:rsidR="00FB7D02" w:rsidRDefault="00FB7D02" w:rsidP="00BF0758">
      <w:pPr>
        <w:spacing w:after="0" w:line="240" w:lineRule="auto"/>
      </w:pPr>
      <w:r>
        <w:separator/>
      </w:r>
    </w:p>
  </w:endnote>
  <w:endnote w:type="continuationSeparator" w:id="0">
    <w:p w14:paraId="1E9DEBCF" w14:textId="77777777" w:rsidR="00FB7D02" w:rsidRDefault="00FB7D02" w:rsidP="00BF0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FA860" w14:textId="77777777" w:rsidR="00FB7D02" w:rsidRDefault="00FB7D02" w:rsidP="00BF0758">
      <w:pPr>
        <w:spacing w:after="0" w:line="240" w:lineRule="auto"/>
      </w:pPr>
      <w:r>
        <w:separator/>
      </w:r>
    </w:p>
  </w:footnote>
  <w:footnote w:type="continuationSeparator" w:id="0">
    <w:p w14:paraId="0388A032" w14:textId="77777777" w:rsidR="00FB7D02" w:rsidRDefault="00FB7D02" w:rsidP="00BF0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98E6C" w14:textId="30FA43A1" w:rsidR="00BF0758" w:rsidRDefault="00BF0758">
    <w:pPr>
      <w:pStyle w:val="Encabezado"/>
    </w:pPr>
    <w:r>
      <w:rPr>
        <w:noProof/>
      </w:rPr>
      <mc:AlternateContent>
        <mc:Choice Requires="wps">
          <w:drawing>
            <wp:anchor distT="0" distB="0" distL="0" distR="0" simplePos="0" relativeHeight="251659264" behindDoc="0" locked="0" layoutInCell="1" allowOverlap="1" wp14:anchorId="0C0132FC" wp14:editId="5B0492E0">
              <wp:simplePos x="635" y="635"/>
              <wp:positionH relativeFrom="page">
                <wp:align>center</wp:align>
              </wp:positionH>
              <wp:positionV relativeFrom="page">
                <wp:align>top</wp:align>
              </wp:positionV>
              <wp:extent cx="403225" cy="357505"/>
              <wp:effectExtent l="0" t="0" r="15875" b="4445"/>
              <wp:wrapNone/>
              <wp:docPr id="1833518476" name="Cuadro de texto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225" cy="357505"/>
                      </a:xfrm>
                      <a:prstGeom prst="rect">
                        <a:avLst/>
                      </a:prstGeom>
                      <a:noFill/>
                      <a:ln>
                        <a:noFill/>
                      </a:ln>
                    </wps:spPr>
                    <wps:txbx>
                      <w:txbxContent>
                        <w:p w14:paraId="5A3E901E" w14:textId="2D2BC7D6" w:rsidR="00BF0758" w:rsidRPr="00BF0758" w:rsidRDefault="00BF0758" w:rsidP="00BF0758">
                          <w:pPr>
                            <w:spacing w:after="0"/>
                            <w:rPr>
                              <w:rFonts w:ascii="Calibri" w:eastAsia="Calibri" w:hAnsi="Calibri" w:cs="Calibri"/>
                              <w:noProof/>
                              <w:color w:val="000000"/>
                              <w:sz w:val="20"/>
                              <w:szCs w:val="20"/>
                            </w:rPr>
                          </w:pPr>
                          <w:r w:rsidRPr="00BF0758">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0132FC" id="_x0000_t202" coordsize="21600,21600" o:spt="202" path="m,l,21600r21600,l21600,xe">
              <v:stroke joinstyle="miter"/>
              <v:path gradientshapeok="t" o:connecttype="rect"/>
            </v:shapetype>
            <v:shape id="Cuadro de texto 2" o:spid="_x0000_s1026" type="#_x0000_t202" alt="Internal" style="position:absolute;margin-left:0;margin-top:0;width:31.75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" filled="f" stroked="f">
              <v:fill o:detectmouseclick="t"/>
              <v:textbox style="mso-fit-shape-to-text:t" inset="0,15pt,0,0">
                <w:txbxContent>
                  <w:p w14:paraId="5A3E901E" w14:textId="2D2BC7D6" w:rsidR="00BF0758" w:rsidRPr="00BF0758" w:rsidRDefault="00BF0758" w:rsidP="00BF0758">
                    <w:pPr>
                      <w:spacing w:after="0"/>
                      <w:rPr>
                        <w:rFonts w:ascii="Calibri" w:eastAsia="Calibri" w:hAnsi="Calibri" w:cs="Calibri"/>
                        <w:noProof/>
                        <w:color w:val="000000"/>
                        <w:sz w:val="20"/>
                        <w:szCs w:val="20"/>
                      </w:rPr>
                    </w:pPr>
                    <w:r w:rsidRPr="00BF0758">
                      <w:rPr>
                        <w:rFonts w:ascii="Calibri" w:eastAsia="Calibri" w:hAnsi="Calibri" w:cs="Calibri"/>
                        <w:noProof/>
                        <w:color w:val="000000"/>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33F18" w14:textId="26734B47" w:rsidR="00BF0758" w:rsidRDefault="00BF0758">
    <w:pPr>
      <w:pStyle w:val="Encabezado"/>
    </w:pPr>
    <w:r>
      <w:rPr>
        <w:noProof/>
      </w:rPr>
      <mc:AlternateContent>
        <mc:Choice Requires="wps">
          <w:drawing>
            <wp:anchor distT="0" distB="0" distL="0" distR="0" simplePos="0" relativeHeight="251660288" behindDoc="0" locked="0" layoutInCell="1" allowOverlap="1" wp14:anchorId="301BBA76" wp14:editId="44851A42">
              <wp:simplePos x="629107" y="453542"/>
              <wp:positionH relativeFrom="page">
                <wp:align>center</wp:align>
              </wp:positionH>
              <wp:positionV relativeFrom="page">
                <wp:align>top</wp:align>
              </wp:positionV>
              <wp:extent cx="403225" cy="357505"/>
              <wp:effectExtent l="0" t="0" r="15875" b="4445"/>
              <wp:wrapNone/>
              <wp:docPr id="1499929103" name="Cuadro de texto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225" cy="357505"/>
                      </a:xfrm>
                      <a:prstGeom prst="rect">
                        <a:avLst/>
                      </a:prstGeom>
                      <a:noFill/>
                      <a:ln>
                        <a:noFill/>
                      </a:ln>
                    </wps:spPr>
                    <wps:txbx>
                      <w:txbxContent>
                        <w:p w14:paraId="23F764E3" w14:textId="64E61754" w:rsidR="00BF0758" w:rsidRPr="00BF0758" w:rsidRDefault="00BF0758" w:rsidP="00BF0758">
                          <w:pPr>
                            <w:spacing w:after="0"/>
                            <w:rPr>
                              <w:rFonts w:ascii="Calibri" w:eastAsia="Calibri" w:hAnsi="Calibri" w:cs="Calibri"/>
                              <w:noProof/>
                              <w:color w:val="000000"/>
                              <w:sz w:val="20"/>
                              <w:szCs w:val="20"/>
                            </w:rPr>
                          </w:pPr>
                          <w:r w:rsidRPr="00BF0758">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1BBA76" id="_x0000_t202" coordsize="21600,21600" o:spt="202" path="m,l,21600r21600,l21600,xe">
              <v:stroke joinstyle="miter"/>
              <v:path gradientshapeok="t" o:connecttype="rect"/>
            </v:shapetype>
            <v:shape id="Cuadro de texto 3" o:spid="_x0000_s1027" type="#_x0000_t202" alt="Internal" style="position:absolute;margin-left:0;margin-top:0;width:31.75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" filled="f" stroked="f">
              <v:fill o:detectmouseclick="t"/>
              <v:textbox style="mso-fit-shape-to-text:t" inset="0,15pt,0,0">
                <w:txbxContent>
                  <w:p w14:paraId="23F764E3" w14:textId="64E61754" w:rsidR="00BF0758" w:rsidRPr="00BF0758" w:rsidRDefault="00BF0758" w:rsidP="00BF0758">
                    <w:pPr>
                      <w:spacing w:after="0"/>
                      <w:rPr>
                        <w:rFonts w:ascii="Calibri" w:eastAsia="Calibri" w:hAnsi="Calibri" w:cs="Calibri"/>
                        <w:noProof/>
                        <w:color w:val="000000"/>
                        <w:sz w:val="20"/>
                        <w:szCs w:val="20"/>
                      </w:rPr>
                    </w:pPr>
                    <w:r w:rsidRPr="00BF0758">
                      <w:rPr>
                        <w:rFonts w:ascii="Calibri" w:eastAsia="Calibri" w:hAnsi="Calibri" w:cs="Calibri"/>
                        <w:noProof/>
                        <w:color w:val="000000"/>
                        <w:sz w:val="20"/>
                        <w:szCs w:val="20"/>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86007" w14:textId="19DAFF41" w:rsidR="00BF0758" w:rsidRDefault="00BF0758">
    <w:pPr>
      <w:pStyle w:val="Encabezado"/>
    </w:pPr>
    <w:r>
      <w:rPr>
        <w:noProof/>
      </w:rPr>
      <mc:AlternateContent>
        <mc:Choice Requires="wps">
          <w:drawing>
            <wp:anchor distT="0" distB="0" distL="0" distR="0" simplePos="0" relativeHeight="251658240" behindDoc="0" locked="0" layoutInCell="1" allowOverlap="1" wp14:anchorId="017F1B49" wp14:editId="7B8536D2">
              <wp:simplePos x="635" y="635"/>
              <wp:positionH relativeFrom="page">
                <wp:align>center</wp:align>
              </wp:positionH>
              <wp:positionV relativeFrom="page">
                <wp:align>top</wp:align>
              </wp:positionV>
              <wp:extent cx="403225" cy="357505"/>
              <wp:effectExtent l="0" t="0" r="15875" b="4445"/>
              <wp:wrapNone/>
              <wp:docPr id="577063186" name="Cuadro de texto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225" cy="357505"/>
                      </a:xfrm>
                      <a:prstGeom prst="rect">
                        <a:avLst/>
                      </a:prstGeom>
                      <a:noFill/>
                      <a:ln>
                        <a:noFill/>
                      </a:ln>
                    </wps:spPr>
                    <wps:txbx>
                      <w:txbxContent>
                        <w:p w14:paraId="04EDB704" w14:textId="2E92C80B" w:rsidR="00BF0758" w:rsidRPr="00BF0758" w:rsidRDefault="00BF0758" w:rsidP="00BF0758">
                          <w:pPr>
                            <w:spacing w:after="0"/>
                            <w:rPr>
                              <w:rFonts w:ascii="Calibri" w:eastAsia="Calibri" w:hAnsi="Calibri" w:cs="Calibri"/>
                              <w:noProof/>
                              <w:color w:val="000000"/>
                              <w:sz w:val="20"/>
                              <w:szCs w:val="20"/>
                            </w:rPr>
                          </w:pPr>
                          <w:r w:rsidRPr="00BF0758">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7F1B49" id="_x0000_t202" coordsize="21600,21600" o:spt="202" path="m,l,21600r21600,l21600,xe">
              <v:stroke joinstyle="miter"/>
              <v:path gradientshapeok="t" o:connecttype="rect"/>
            </v:shapetype>
            <v:shape id="Cuadro de texto 1" o:spid="_x0000_s1028" type="#_x0000_t202" alt="Internal" style="position:absolute;margin-left:0;margin-top:0;width:31.75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" filled="f" stroked="f">
              <v:fill o:detectmouseclick="t"/>
              <v:textbox style="mso-fit-shape-to-text:t" inset="0,15pt,0,0">
                <w:txbxContent>
                  <w:p w14:paraId="04EDB704" w14:textId="2E92C80B" w:rsidR="00BF0758" w:rsidRPr="00BF0758" w:rsidRDefault="00BF0758" w:rsidP="00BF0758">
                    <w:pPr>
                      <w:spacing w:after="0"/>
                      <w:rPr>
                        <w:rFonts w:ascii="Calibri" w:eastAsia="Calibri" w:hAnsi="Calibri" w:cs="Calibri"/>
                        <w:noProof/>
                        <w:color w:val="000000"/>
                        <w:sz w:val="20"/>
                        <w:szCs w:val="20"/>
                      </w:rPr>
                    </w:pPr>
                    <w:r w:rsidRPr="00BF0758">
                      <w:rPr>
                        <w:rFonts w:ascii="Calibri" w:eastAsia="Calibri" w:hAnsi="Calibri" w:cs="Calibri"/>
                        <w:noProof/>
                        <w:color w:val="000000"/>
                        <w:sz w:val="20"/>
                        <w:szCs w:val="20"/>
                      </w:rPr>
                      <w:t>Internal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F43"/>
    <w:rsid w:val="00095E81"/>
    <w:rsid w:val="001D488D"/>
    <w:rsid w:val="00306460"/>
    <w:rsid w:val="004A7C13"/>
    <w:rsid w:val="00851F43"/>
    <w:rsid w:val="00B726E1"/>
    <w:rsid w:val="00BF0758"/>
    <w:rsid w:val="00DD2FC3"/>
    <w:rsid w:val="00FB7D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50663"/>
  <w15:chartTrackingRefBased/>
  <w15:docId w15:val="{5DD5F036-3166-48B8-A068-EFECA2C24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51F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51F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51F4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51F4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51F4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51F4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51F4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51F4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51F4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1F4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51F4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51F4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51F4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51F4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51F4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51F4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51F4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51F43"/>
    <w:rPr>
      <w:rFonts w:eastAsiaTheme="majorEastAsia" w:cstheme="majorBidi"/>
      <w:color w:val="272727" w:themeColor="text1" w:themeTint="D8"/>
    </w:rPr>
  </w:style>
  <w:style w:type="paragraph" w:styleId="Ttulo">
    <w:name w:val="Title"/>
    <w:basedOn w:val="Normal"/>
    <w:next w:val="Normal"/>
    <w:link w:val="TtuloCar"/>
    <w:uiPriority w:val="10"/>
    <w:qFormat/>
    <w:rsid w:val="00851F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51F4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51F4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51F4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51F43"/>
    <w:pPr>
      <w:spacing w:before="160"/>
      <w:jc w:val="center"/>
    </w:pPr>
    <w:rPr>
      <w:i/>
      <w:iCs/>
      <w:color w:val="404040" w:themeColor="text1" w:themeTint="BF"/>
    </w:rPr>
  </w:style>
  <w:style w:type="character" w:customStyle="1" w:styleId="CitaCar">
    <w:name w:val="Cita Car"/>
    <w:basedOn w:val="Fuentedeprrafopredeter"/>
    <w:link w:val="Cita"/>
    <w:uiPriority w:val="29"/>
    <w:rsid w:val="00851F43"/>
    <w:rPr>
      <w:i/>
      <w:iCs/>
      <w:color w:val="404040" w:themeColor="text1" w:themeTint="BF"/>
    </w:rPr>
  </w:style>
  <w:style w:type="paragraph" w:styleId="Prrafodelista">
    <w:name w:val="List Paragraph"/>
    <w:basedOn w:val="Normal"/>
    <w:uiPriority w:val="34"/>
    <w:qFormat/>
    <w:rsid w:val="00851F43"/>
    <w:pPr>
      <w:ind w:left="720"/>
      <w:contextualSpacing/>
    </w:pPr>
  </w:style>
  <w:style w:type="character" w:styleId="nfasisintenso">
    <w:name w:val="Intense Emphasis"/>
    <w:basedOn w:val="Fuentedeprrafopredeter"/>
    <w:uiPriority w:val="21"/>
    <w:qFormat/>
    <w:rsid w:val="00851F43"/>
    <w:rPr>
      <w:i/>
      <w:iCs/>
      <w:color w:val="0F4761" w:themeColor="accent1" w:themeShade="BF"/>
    </w:rPr>
  </w:style>
  <w:style w:type="paragraph" w:styleId="Citadestacada">
    <w:name w:val="Intense Quote"/>
    <w:basedOn w:val="Normal"/>
    <w:next w:val="Normal"/>
    <w:link w:val="CitadestacadaCar"/>
    <w:uiPriority w:val="30"/>
    <w:qFormat/>
    <w:rsid w:val="00851F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51F43"/>
    <w:rPr>
      <w:i/>
      <w:iCs/>
      <w:color w:val="0F4761" w:themeColor="accent1" w:themeShade="BF"/>
    </w:rPr>
  </w:style>
  <w:style w:type="character" w:styleId="Referenciaintensa">
    <w:name w:val="Intense Reference"/>
    <w:basedOn w:val="Fuentedeprrafopredeter"/>
    <w:uiPriority w:val="32"/>
    <w:qFormat/>
    <w:rsid w:val="00851F43"/>
    <w:rPr>
      <w:b/>
      <w:bCs/>
      <w:smallCaps/>
      <w:color w:val="0F4761" w:themeColor="accent1" w:themeShade="BF"/>
      <w:spacing w:val="5"/>
    </w:rPr>
  </w:style>
  <w:style w:type="paragraph" w:styleId="Encabezado">
    <w:name w:val="header"/>
    <w:basedOn w:val="Normal"/>
    <w:link w:val="EncabezadoCar"/>
    <w:uiPriority w:val="99"/>
    <w:unhideWhenUsed/>
    <w:rsid w:val="00BF07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0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430</Words>
  <Characters>2369</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Marlyn Katherine Rodríguez Rincón</dc:creator>
  <cp:keywords/>
  <dc:description/>
  <cp:lastModifiedBy>GARCIA QUINTERO, GINA PAOLA (ALLIANZ COLOMBIA)</cp:lastModifiedBy>
  <cp:revision>2</cp:revision>
  <dcterms:created xsi:type="dcterms:W3CDTF">2024-07-09T17:18:00Z</dcterms:created>
  <dcterms:modified xsi:type="dcterms:W3CDTF">2024-07-09T17:18:00Z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22654912,6d49458c,59671a0f</vt:lpwstr>
  </property>
  <property fmtid="{D5CDD505-2E9C-101B-9397-08002B2CF9AE}" pid="3" name="ClassificationContentMarkingHeaderFontProps">
    <vt:lpwstr>#000000,10,Calibri</vt:lpwstr>
  </property>
  <property fmtid="{D5CDD505-2E9C-101B-9397-08002B2CF9AE}" pid="4" name="ClassificationContentMarkingHeaderText">
    <vt:lpwstr>Internal</vt:lpwstr>
  </property>
  <property fmtid="{D5CDD505-2E9C-101B-9397-08002B2CF9AE}" pid="5" name="MSIP_Label_863bc15e-e7bf-41c1-bdb3-03882d8a2e2c_Enabled">
    <vt:lpwstr>true</vt:lpwstr>
  </property>
  <property fmtid="{D5CDD505-2E9C-101B-9397-08002B2CF9AE}" pid="6" name="MSIP_Label_863bc15e-e7bf-41c1-bdb3-03882d8a2e2c_SetDate">
    <vt:lpwstr>2024-07-09T17:16:09Z</vt:lpwstr>
  </property>
  <property fmtid="{D5CDD505-2E9C-101B-9397-08002B2CF9AE}" pid="7" name="MSIP_Label_863bc15e-e7bf-41c1-bdb3-03882d8a2e2c_Method">
    <vt:lpwstr>Privileged</vt:lpwstr>
  </property>
  <property fmtid="{D5CDD505-2E9C-101B-9397-08002B2CF9AE}" pid="8" name="MSIP_Label_863bc15e-e7bf-41c1-bdb3-03882d8a2e2c_Name">
    <vt:lpwstr>863bc15e-e7bf-41c1-bdb3-03882d8a2e2c</vt:lpwstr>
  </property>
  <property fmtid="{D5CDD505-2E9C-101B-9397-08002B2CF9AE}" pid="9" name="MSIP_Label_863bc15e-e7bf-41c1-bdb3-03882d8a2e2c_SiteId">
    <vt:lpwstr>6e06e42d-6925-47c6-b9e7-9581c7ca302a</vt:lpwstr>
  </property>
  <property fmtid="{D5CDD505-2E9C-101B-9397-08002B2CF9AE}" pid="10" name="MSIP_Label_863bc15e-e7bf-41c1-bdb3-03882d8a2e2c_ActionId">
    <vt:lpwstr>f8956a98-2c35-402e-8664-c3947437ef7b</vt:lpwstr>
  </property>
  <property fmtid="{D5CDD505-2E9C-101B-9397-08002B2CF9AE}" pid="11" name="MSIP_Label_863bc15e-e7bf-41c1-bdb3-03882d8a2e2c_ContentBits">
    <vt:lpwstr>1</vt:lpwstr>
  </property>
</Properties>
</file>