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83AD" w14:textId="1550A1AF" w:rsidR="0012190A" w:rsidRDefault="0091615A" w:rsidP="0012190A">
      <w:pPr>
        <w:rPr>
          <w:lang w:val="es-CO"/>
        </w:rPr>
      </w:pPr>
      <w:r>
        <w:rPr>
          <w:lang w:val="es-CO"/>
        </w:rPr>
        <w:t xml:space="preserve">Bogotá D.C., </w:t>
      </w:r>
      <w:r w:rsidR="007C4B30">
        <w:rPr>
          <w:lang w:val="es-CO"/>
        </w:rPr>
        <w:t>16 de febrero de 2024</w:t>
      </w:r>
    </w:p>
    <w:p w14:paraId="792189F3" w14:textId="77777777" w:rsidR="0091615A" w:rsidRDefault="0091615A" w:rsidP="0012190A">
      <w:pPr>
        <w:rPr>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13"/>
      </w:tblGrid>
      <w:tr w:rsidR="0091615A" w:rsidRPr="00735113" w14:paraId="3D039FBF" w14:textId="77777777" w:rsidTr="0091615A">
        <w:tc>
          <w:tcPr>
            <w:tcW w:w="3085" w:type="dxa"/>
            <w:vAlign w:val="center"/>
          </w:tcPr>
          <w:p w14:paraId="26F57CB5" w14:textId="77777777" w:rsidR="0091615A" w:rsidRPr="00735113" w:rsidRDefault="0091615A" w:rsidP="00FE206E">
            <w:pPr>
              <w:spacing w:line="360" w:lineRule="auto"/>
              <w:rPr>
                <w:rFonts w:ascii="Arial" w:hAnsi="Arial" w:cs="Arial"/>
                <w:b/>
                <w:bCs/>
              </w:rPr>
            </w:pPr>
            <w:r w:rsidRPr="00735113">
              <w:rPr>
                <w:rFonts w:ascii="Arial" w:hAnsi="Arial" w:cs="Arial"/>
                <w:b/>
                <w:bCs/>
              </w:rPr>
              <w:t>DESPACHO:</w:t>
            </w:r>
          </w:p>
        </w:tc>
        <w:tc>
          <w:tcPr>
            <w:tcW w:w="6413" w:type="dxa"/>
            <w:vAlign w:val="center"/>
          </w:tcPr>
          <w:p w14:paraId="32BDF8EE" w14:textId="1DFC0030" w:rsidR="0091615A" w:rsidRPr="00735113" w:rsidRDefault="00B95BE9" w:rsidP="00FE206E">
            <w:pPr>
              <w:spacing w:line="360" w:lineRule="auto"/>
              <w:jc w:val="both"/>
              <w:rPr>
                <w:rFonts w:ascii="Arial" w:hAnsi="Arial" w:cs="Arial"/>
              </w:rPr>
            </w:pPr>
            <w:r w:rsidRPr="00441AE1">
              <w:rPr>
                <w:rFonts w:ascii="Arial" w:hAnsi="Arial" w:cs="Arial"/>
              </w:rPr>
              <w:t xml:space="preserve">JUZGADO </w:t>
            </w:r>
            <w:r w:rsidRPr="00504E2C">
              <w:rPr>
                <w:rFonts w:ascii="Arial" w:hAnsi="Arial" w:cs="Arial"/>
              </w:rPr>
              <w:t>VEINTICINCO (25) CIVIL DEL CIRCUITO DE BOGOTÁ D.C</w:t>
            </w:r>
            <w:r>
              <w:rPr>
                <w:rFonts w:ascii="Arial" w:hAnsi="Arial" w:cs="Arial"/>
              </w:rPr>
              <w:t>.</w:t>
            </w:r>
          </w:p>
        </w:tc>
      </w:tr>
      <w:tr w:rsidR="0091615A" w:rsidRPr="00735113" w14:paraId="6088DA6E" w14:textId="77777777" w:rsidTr="0091615A">
        <w:tc>
          <w:tcPr>
            <w:tcW w:w="3085" w:type="dxa"/>
            <w:vAlign w:val="center"/>
          </w:tcPr>
          <w:p w14:paraId="4F1441B2" w14:textId="77777777" w:rsidR="0091615A" w:rsidRPr="00735113" w:rsidRDefault="0091615A" w:rsidP="00FE206E">
            <w:pPr>
              <w:spacing w:line="360" w:lineRule="auto"/>
              <w:rPr>
                <w:rFonts w:ascii="Arial" w:hAnsi="Arial" w:cs="Arial"/>
                <w:b/>
                <w:bCs/>
              </w:rPr>
            </w:pPr>
            <w:r w:rsidRPr="00735113">
              <w:rPr>
                <w:rFonts w:ascii="Arial" w:hAnsi="Arial" w:cs="Arial"/>
                <w:b/>
                <w:bCs/>
              </w:rPr>
              <w:t>REFERENCIA:</w:t>
            </w:r>
          </w:p>
        </w:tc>
        <w:tc>
          <w:tcPr>
            <w:tcW w:w="6413" w:type="dxa"/>
            <w:vAlign w:val="center"/>
          </w:tcPr>
          <w:p w14:paraId="5729254D" w14:textId="5CC17966" w:rsidR="0091615A" w:rsidRPr="00735113" w:rsidRDefault="0091615A" w:rsidP="00FE206E">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r w:rsidRPr="00735113">
              <w:rPr>
                <w:rFonts w:ascii="Arial" w:hAnsi="Arial" w:cs="Arial"/>
                <w:lang w:eastAsia="es-CO"/>
              </w:rPr>
              <w:t xml:space="preserve"> </w:t>
            </w:r>
            <w:r w:rsidR="00A54A8B">
              <w:rPr>
                <w:rFonts w:ascii="Arial" w:hAnsi="Arial" w:cs="Arial"/>
                <w:lang w:eastAsia="es-CO"/>
              </w:rPr>
              <w:t xml:space="preserve">DE </w:t>
            </w:r>
            <w:r w:rsidR="00F83522">
              <w:rPr>
                <w:rFonts w:ascii="Arial" w:hAnsi="Arial" w:cs="Arial"/>
                <w:color w:val="000000"/>
                <w:shd w:val="clear" w:color="auto" w:fill="FFFFFF"/>
              </w:rPr>
              <w:t>RESPONSABILIDAD CIVIL EXTRACONTRACTUAL</w:t>
            </w:r>
          </w:p>
        </w:tc>
      </w:tr>
      <w:tr w:rsidR="00FF68A3" w:rsidRPr="00735113" w14:paraId="3DE762DF" w14:textId="77777777" w:rsidTr="009D58CD">
        <w:tc>
          <w:tcPr>
            <w:tcW w:w="3085" w:type="dxa"/>
            <w:vAlign w:val="center"/>
          </w:tcPr>
          <w:p w14:paraId="7D309788" w14:textId="77777777" w:rsidR="00FF68A3" w:rsidRPr="00735113" w:rsidRDefault="00FF68A3" w:rsidP="00FF68A3">
            <w:pPr>
              <w:spacing w:line="360" w:lineRule="auto"/>
              <w:rPr>
                <w:rFonts w:ascii="Arial" w:hAnsi="Arial" w:cs="Arial"/>
                <w:b/>
                <w:bCs/>
              </w:rPr>
            </w:pPr>
            <w:r w:rsidRPr="00735113">
              <w:rPr>
                <w:rFonts w:ascii="Arial" w:hAnsi="Arial" w:cs="Arial"/>
                <w:b/>
                <w:bCs/>
              </w:rPr>
              <w:t>RADICADO:</w:t>
            </w:r>
          </w:p>
        </w:tc>
        <w:tc>
          <w:tcPr>
            <w:tcW w:w="6413" w:type="dxa"/>
          </w:tcPr>
          <w:p w14:paraId="4C3239FC" w14:textId="391C00AA" w:rsidR="00FF68A3" w:rsidRPr="00735113" w:rsidRDefault="00FF68A3" w:rsidP="00FF68A3">
            <w:pPr>
              <w:spacing w:line="360" w:lineRule="auto"/>
              <w:jc w:val="both"/>
              <w:rPr>
                <w:rFonts w:ascii="Arial" w:hAnsi="Arial" w:cs="Arial"/>
                <w:lang w:eastAsia="es-CO"/>
              </w:rPr>
            </w:pPr>
            <w:r w:rsidRPr="002A32E7">
              <w:rPr>
                <w:rFonts w:ascii="Arial" w:eastAsiaTheme="minorHAnsi" w:hAnsi="Arial" w:cs="Arial"/>
              </w:rPr>
              <w:t>110013103025</w:t>
            </w:r>
            <w:r>
              <w:rPr>
                <w:rFonts w:ascii="Arial" w:eastAsiaTheme="minorHAnsi" w:hAnsi="Arial" w:cs="Arial"/>
              </w:rPr>
              <w:t>-</w:t>
            </w:r>
            <w:r w:rsidRPr="002A32E7">
              <w:rPr>
                <w:rFonts w:ascii="Arial" w:eastAsiaTheme="minorHAnsi" w:hAnsi="Arial" w:cs="Arial"/>
                <w:b/>
                <w:bCs/>
                <w:u w:val="single"/>
              </w:rPr>
              <w:t>2021-00438</w:t>
            </w:r>
            <w:r>
              <w:rPr>
                <w:rFonts w:ascii="Arial" w:eastAsiaTheme="minorHAnsi" w:hAnsi="Arial" w:cs="Arial"/>
              </w:rPr>
              <w:t>-</w:t>
            </w:r>
            <w:r w:rsidRPr="002A32E7">
              <w:rPr>
                <w:rFonts w:ascii="Arial" w:eastAsiaTheme="minorHAnsi" w:hAnsi="Arial" w:cs="Arial"/>
              </w:rPr>
              <w:t>00</w:t>
            </w:r>
          </w:p>
        </w:tc>
      </w:tr>
      <w:tr w:rsidR="00FF68A3" w:rsidRPr="00735113" w14:paraId="253D1C38" w14:textId="77777777" w:rsidTr="009D58CD">
        <w:tc>
          <w:tcPr>
            <w:tcW w:w="3085" w:type="dxa"/>
            <w:vAlign w:val="center"/>
          </w:tcPr>
          <w:p w14:paraId="70C8D52F" w14:textId="301D9CD6" w:rsidR="00FF68A3" w:rsidRPr="00735113" w:rsidRDefault="00FF68A3" w:rsidP="00FF68A3">
            <w:pPr>
              <w:spacing w:line="360" w:lineRule="auto"/>
              <w:rPr>
                <w:rFonts w:ascii="Arial" w:hAnsi="Arial" w:cs="Arial"/>
                <w:b/>
                <w:bCs/>
              </w:rPr>
            </w:pPr>
            <w:r w:rsidRPr="00735113">
              <w:rPr>
                <w:rFonts w:ascii="Arial" w:hAnsi="Arial" w:cs="Arial"/>
                <w:b/>
                <w:bCs/>
              </w:rPr>
              <w:t>DEMANDANTE</w:t>
            </w:r>
            <w:r>
              <w:rPr>
                <w:rFonts w:ascii="Arial" w:hAnsi="Arial" w:cs="Arial"/>
                <w:b/>
                <w:bCs/>
              </w:rPr>
              <w:t>S</w:t>
            </w:r>
            <w:r w:rsidRPr="00735113">
              <w:rPr>
                <w:rFonts w:ascii="Arial" w:hAnsi="Arial" w:cs="Arial"/>
                <w:b/>
                <w:bCs/>
              </w:rPr>
              <w:t>:</w:t>
            </w:r>
          </w:p>
        </w:tc>
        <w:tc>
          <w:tcPr>
            <w:tcW w:w="6413" w:type="dxa"/>
          </w:tcPr>
          <w:p w14:paraId="63A7538C" w14:textId="2C130992" w:rsidR="00FF68A3" w:rsidRPr="00735113" w:rsidRDefault="00FF68A3" w:rsidP="00FF68A3">
            <w:pPr>
              <w:spacing w:line="360" w:lineRule="auto"/>
              <w:jc w:val="both"/>
              <w:rPr>
                <w:rFonts w:ascii="Arial" w:hAnsi="Arial" w:cs="Arial"/>
              </w:rPr>
            </w:pPr>
            <w:r w:rsidRPr="0071034C">
              <w:rPr>
                <w:rFonts w:ascii="Arial" w:eastAsiaTheme="minorHAnsi" w:hAnsi="Arial" w:cs="Arial"/>
              </w:rPr>
              <w:t>GLADYS RINCON FERNÁNDEZ Y OTROS</w:t>
            </w:r>
          </w:p>
        </w:tc>
      </w:tr>
      <w:tr w:rsidR="00FF68A3" w:rsidRPr="00735113" w14:paraId="24EAF619" w14:textId="77777777" w:rsidTr="009D58CD">
        <w:tc>
          <w:tcPr>
            <w:tcW w:w="3085" w:type="dxa"/>
            <w:vAlign w:val="center"/>
          </w:tcPr>
          <w:p w14:paraId="34705B93" w14:textId="0E6E8148" w:rsidR="00FF68A3" w:rsidRPr="00735113" w:rsidRDefault="00FF68A3" w:rsidP="00FF68A3">
            <w:pPr>
              <w:spacing w:line="360" w:lineRule="auto"/>
              <w:rPr>
                <w:rFonts w:ascii="Arial" w:hAnsi="Arial" w:cs="Arial"/>
                <w:b/>
                <w:bCs/>
              </w:rPr>
            </w:pPr>
            <w:r w:rsidRPr="00735113">
              <w:rPr>
                <w:rFonts w:ascii="Arial" w:hAnsi="Arial" w:cs="Arial"/>
                <w:b/>
                <w:bCs/>
              </w:rPr>
              <w:t>DEMANDADO:</w:t>
            </w:r>
          </w:p>
        </w:tc>
        <w:tc>
          <w:tcPr>
            <w:tcW w:w="6413" w:type="dxa"/>
          </w:tcPr>
          <w:p w14:paraId="5575D7F7" w14:textId="7E1082A2" w:rsidR="00FF68A3" w:rsidRPr="00735113" w:rsidRDefault="00FF68A3" w:rsidP="00FF68A3">
            <w:pPr>
              <w:spacing w:line="360" w:lineRule="auto"/>
              <w:jc w:val="both"/>
              <w:rPr>
                <w:rFonts w:ascii="Arial" w:hAnsi="Arial" w:cs="Arial"/>
              </w:rPr>
            </w:pPr>
            <w:r w:rsidRPr="0071034C">
              <w:rPr>
                <w:rFonts w:ascii="Arial" w:eastAsiaTheme="minorHAnsi" w:hAnsi="Arial" w:cs="Arial"/>
              </w:rPr>
              <w:t>SAYDA XIOMARA CHAPARRO MELO</w:t>
            </w:r>
          </w:p>
        </w:tc>
      </w:tr>
      <w:tr w:rsidR="00FF68A3" w:rsidRPr="00735113" w14:paraId="0D0C322C" w14:textId="77777777" w:rsidTr="009D58CD">
        <w:tc>
          <w:tcPr>
            <w:tcW w:w="3085" w:type="dxa"/>
            <w:vAlign w:val="center"/>
          </w:tcPr>
          <w:p w14:paraId="00DB10DA" w14:textId="39DC75E5" w:rsidR="00FF68A3" w:rsidRPr="00735113" w:rsidRDefault="00FF68A3" w:rsidP="00FF68A3">
            <w:pPr>
              <w:spacing w:line="360" w:lineRule="auto"/>
              <w:rPr>
                <w:rFonts w:ascii="Arial" w:hAnsi="Arial" w:cs="Arial"/>
                <w:b/>
                <w:bCs/>
              </w:rPr>
            </w:pPr>
            <w:r>
              <w:rPr>
                <w:rFonts w:ascii="Arial" w:hAnsi="Arial" w:cs="Arial"/>
                <w:b/>
                <w:bCs/>
              </w:rPr>
              <w:t>LLAMADA EN GARANTIA:</w:t>
            </w:r>
          </w:p>
        </w:tc>
        <w:tc>
          <w:tcPr>
            <w:tcW w:w="6413" w:type="dxa"/>
          </w:tcPr>
          <w:p w14:paraId="6F222C59" w14:textId="724E6AB4" w:rsidR="00FF68A3" w:rsidRPr="0071034C" w:rsidRDefault="00D84CE7" w:rsidP="00FF68A3">
            <w:pPr>
              <w:spacing w:line="360" w:lineRule="auto"/>
              <w:jc w:val="both"/>
              <w:rPr>
                <w:rFonts w:ascii="Arial" w:eastAsiaTheme="minorHAnsi" w:hAnsi="Arial" w:cs="Arial"/>
              </w:rPr>
            </w:pPr>
            <w:r>
              <w:rPr>
                <w:rFonts w:ascii="Arial" w:eastAsiaTheme="minorHAnsi" w:hAnsi="Arial" w:cs="Arial"/>
              </w:rPr>
              <w:t>ALLIANZ SEGUROS S.A.</w:t>
            </w:r>
          </w:p>
        </w:tc>
      </w:tr>
    </w:tbl>
    <w:p w14:paraId="639F1D8B" w14:textId="77777777" w:rsidR="0091615A" w:rsidRDefault="0091615A" w:rsidP="0012190A">
      <w:pPr>
        <w:rPr>
          <w:lang w:val="es-CO"/>
        </w:rPr>
      </w:pPr>
    </w:p>
    <w:p w14:paraId="6A10BE60" w14:textId="77777777" w:rsidR="0091615A" w:rsidRPr="00735113" w:rsidRDefault="0091615A" w:rsidP="0091615A">
      <w:pPr>
        <w:pStyle w:val="Sinespaciado"/>
        <w:spacing w:line="360" w:lineRule="auto"/>
        <w:jc w:val="center"/>
        <w:rPr>
          <w:rFonts w:ascii="Arial" w:hAnsi="Arial" w:cs="Arial"/>
          <w:b/>
          <w:bCs/>
          <w:u w:val="single"/>
        </w:rPr>
      </w:pPr>
      <w:r>
        <w:rPr>
          <w:b/>
          <w:bCs/>
          <w:u w:val="single"/>
        </w:rPr>
        <w:t xml:space="preserve">RECALIFICACIÓN </w:t>
      </w:r>
      <w:r>
        <w:rPr>
          <w:rFonts w:ascii="Arial" w:hAnsi="Arial" w:cs="Arial"/>
          <w:b/>
          <w:bCs/>
          <w:u w:val="single"/>
        </w:rPr>
        <w:t>DE LA CONTINGENCIA</w:t>
      </w:r>
    </w:p>
    <w:p w14:paraId="1F64603D" w14:textId="77777777" w:rsidR="0091615A" w:rsidRPr="00735113" w:rsidRDefault="0091615A" w:rsidP="0091615A">
      <w:pPr>
        <w:pStyle w:val="Sinespaciado"/>
        <w:spacing w:line="360" w:lineRule="auto"/>
        <w:jc w:val="both"/>
        <w:rPr>
          <w:rFonts w:ascii="Arial" w:hAnsi="Arial" w:cs="Arial"/>
        </w:rPr>
      </w:pPr>
    </w:p>
    <w:p w14:paraId="52ECC507" w14:textId="59724CBB" w:rsidR="00A525A1" w:rsidRDefault="0091615A" w:rsidP="00A525A1">
      <w:pPr>
        <w:spacing w:line="360" w:lineRule="auto"/>
        <w:jc w:val="both"/>
        <w:rPr>
          <w:rFonts w:ascii="Arial" w:hAnsi="Arial" w:cs="Arial"/>
          <w:color w:val="000000"/>
          <w:shd w:val="clear" w:color="auto" w:fill="FFFFFF"/>
        </w:rPr>
      </w:pPr>
      <w:r>
        <w:rPr>
          <w:rFonts w:ascii="Arial" w:hAnsi="Arial" w:cs="Arial"/>
        </w:rPr>
        <w:t xml:space="preserve">Se sugiere cambiar la contingencia de REMOTA a </w:t>
      </w:r>
      <w:r w:rsidR="00D84CE7">
        <w:rPr>
          <w:rFonts w:ascii="Arial" w:hAnsi="Arial" w:cs="Arial"/>
        </w:rPr>
        <w:t>EVENTUAL</w:t>
      </w:r>
      <w:r>
        <w:rPr>
          <w:rFonts w:ascii="Arial" w:hAnsi="Arial" w:cs="Arial"/>
        </w:rPr>
        <w:t>, por cuanto</w:t>
      </w:r>
      <w:r w:rsidR="00A525A1">
        <w:rPr>
          <w:rFonts w:ascii="Arial" w:hAnsi="Arial" w:cs="Arial"/>
        </w:rPr>
        <w:t xml:space="preserve"> </w:t>
      </w:r>
      <w:r w:rsidR="00314FBD" w:rsidRPr="00314FBD">
        <w:rPr>
          <w:rFonts w:ascii="Arial" w:hAnsi="Arial" w:cs="Arial"/>
          <w:color w:val="000000"/>
          <w:shd w:val="clear" w:color="auto" w:fill="FFFFFF"/>
        </w:rPr>
        <w:t xml:space="preserve">existe una contravención a una norma de tránsito </w:t>
      </w:r>
      <w:r w:rsidR="00314FBD">
        <w:rPr>
          <w:rFonts w:ascii="Arial" w:hAnsi="Arial" w:cs="Arial"/>
          <w:color w:val="000000"/>
          <w:shd w:val="clear" w:color="auto" w:fill="FFFFFF"/>
        </w:rPr>
        <w:t xml:space="preserve">por parte de la asegurada </w:t>
      </w:r>
      <w:r w:rsidR="00314FBD" w:rsidRPr="00314FBD">
        <w:rPr>
          <w:rFonts w:ascii="Arial" w:hAnsi="Arial" w:cs="Arial"/>
          <w:color w:val="000000"/>
          <w:shd w:val="clear" w:color="auto" w:fill="FFFFFF"/>
        </w:rPr>
        <w:t>que aun</w:t>
      </w:r>
      <w:r w:rsidR="00314FBD">
        <w:rPr>
          <w:rFonts w:ascii="Arial" w:hAnsi="Arial" w:cs="Arial"/>
          <w:color w:val="000000"/>
          <w:shd w:val="clear" w:color="auto" w:fill="FFFFFF"/>
        </w:rPr>
        <w:t xml:space="preserve"> cuando</w:t>
      </w:r>
      <w:r w:rsidR="00314FBD" w:rsidRPr="00314FBD">
        <w:rPr>
          <w:rFonts w:ascii="Arial" w:hAnsi="Arial" w:cs="Arial"/>
          <w:color w:val="000000"/>
          <w:shd w:val="clear" w:color="auto" w:fill="FFFFFF"/>
        </w:rPr>
        <w:t xml:space="preserve"> no es la causa eficiente del accidente, no puede pasar por alto</w:t>
      </w:r>
      <w:r w:rsidR="00314FBD">
        <w:rPr>
          <w:rFonts w:ascii="Arial" w:hAnsi="Arial" w:cs="Arial"/>
          <w:color w:val="000000"/>
          <w:shd w:val="clear" w:color="auto" w:fill="FFFFFF"/>
        </w:rPr>
        <w:t>.</w:t>
      </w:r>
    </w:p>
    <w:p w14:paraId="3B257C8A" w14:textId="77777777" w:rsidR="00314FBD" w:rsidRDefault="00314FBD" w:rsidP="00A525A1">
      <w:pPr>
        <w:spacing w:line="360" w:lineRule="auto"/>
        <w:jc w:val="both"/>
        <w:rPr>
          <w:rFonts w:ascii="Arial" w:hAnsi="Arial" w:cs="Arial"/>
          <w:color w:val="000000"/>
          <w:shd w:val="clear" w:color="auto" w:fill="FFFFFF"/>
        </w:rPr>
      </w:pPr>
    </w:p>
    <w:p w14:paraId="6A1E0CBD" w14:textId="5DCD6E36" w:rsidR="00F96BF3" w:rsidRDefault="00B053E1" w:rsidP="00B053E1">
      <w:pPr>
        <w:spacing w:line="360" w:lineRule="auto"/>
        <w:jc w:val="both"/>
        <w:rPr>
          <w:rFonts w:ascii="Arial" w:hAnsi="Arial" w:cs="Arial"/>
          <w:lang w:val="es-CO"/>
        </w:rPr>
      </w:pPr>
      <w:r>
        <w:rPr>
          <w:rFonts w:ascii="Arial" w:hAnsi="Arial" w:cs="Arial"/>
          <w:lang w:val="es-CO"/>
        </w:rPr>
        <w:t>Debe precisarse entonces que</w:t>
      </w:r>
      <w:r w:rsidRPr="00183E98">
        <w:rPr>
          <w:rFonts w:ascii="Arial" w:hAnsi="Arial" w:cs="Arial"/>
          <w:lang w:val="es-CO"/>
        </w:rPr>
        <w:t xml:space="preserve">, </w:t>
      </w:r>
      <w:r w:rsidR="003B76D0">
        <w:rPr>
          <w:rFonts w:ascii="Arial" w:hAnsi="Arial" w:cs="Arial"/>
          <w:lang w:val="es-CO"/>
        </w:rPr>
        <w:t>si bien</w:t>
      </w:r>
      <w:r w:rsidR="0064178D">
        <w:rPr>
          <w:rFonts w:ascii="Arial" w:hAnsi="Arial" w:cs="Arial"/>
          <w:lang w:val="es-CO"/>
        </w:rPr>
        <w:t xml:space="preserve"> </w:t>
      </w:r>
      <w:r w:rsidRPr="00183E98">
        <w:rPr>
          <w:rFonts w:ascii="Arial" w:hAnsi="Arial" w:cs="Arial"/>
          <w:lang w:val="es-CO"/>
        </w:rPr>
        <w:t xml:space="preserve">en el Informe </w:t>
      </w:r>
      <w:r w:rsidR="0064178D">
        <w:rPr>
          <w:rFonts w:ascii="Arial" w:hAnsi="Arial" w:cs="Arial"/>
          <w:lang w:val="es-CO"/>
        </w:rPr>
        <w:t>Policial de Accidente de</w:t>
      </w:r>
      <w:r w:rsidRPr="00183E98">
        <w:rPr>
          <w:rFonts w:ascii="Arial" w:hAnsi="Arial" w:cs="Arial"/>
          <w:lang w:val="es-CO"/>
        </w:rPr>
        <w:t xml:space="preserve"> Tránsito No. A-000034188 </w:t>
      </w:r>
      <w:r w:rsidR="0064178D">
        <w:rPr>
          <w:rFonts w:ascii="Arial" w:hAnsi="Arial" w:cs="Arial"/>
          <w:lang w:val="es-CO"/>
        </w:rPr>
        <w:t>quedo consignado</w:t>
      </w:r>
      <w:r w:rsidRPr="00183E98">
        <w:rPr>
          <w:rFonts w:ascii="Arial" w:hAnsi="Arial" w:cs="Arial"/>
          <w:lang w:val="es-CO"/>
        </w:rPr>
        <w:t xml:space="preserve"> como causa probable del accidente atribuible al conductor de la motocicleta de placas YHZ08C, la hipótesis </w:t>
      </w:r>
      <w:r w:rsidR="003B76D0">
        <w:rPr>
          <w:rFonts w:ascii="Arial" w:hAnsi="Arial" w:cs="Arial"/>
          <w:lang w:val="es-CO"/>
        </w:rPr>
        <w:t xml:space="preserve">No. </w:t>
      </w:r>
      <w:r w:rsidRPr="00183E98">
        <w:rPr>
          <w:rFonts w:ascii="Arial" w:hAnsi="Arial" w:cs="Arial"/>
          <w:lang w:val="es-CO"/>
        </w:rPr>
        <w:t xml:space="preserve">112 </w:t>
      </w:r>
      <w:r w:rsidRPr="0064178D">
        <w:rPr>
          <w:rFonts w:ascii="Arial" w:hAnsi="Arial" w:cs="Arial"/>
          <w:i/>
          <w:iCs/>
          <w:lang w:val="es-CO"/>
        </w:rPr>
        <w:t>"desobedecer señales o normas de tránsito”</w:t>
      </w:r>
      <w:r w:rsidR="003B76D0">
        <w:rPr>
          <w:rFonts w:ascii="Arial" w:hAnsi="Arial" w:cs="Arial"/>
          <w:lang w:val="es-CO"/>
        </w:rPr>
        <w:t xml:space="preserve">, </w:t>
      </w:r>
      <w:r w:rsidRPr="00183E98">
        <w:rPr>
          <w:rFonts w:ascii="Arial" w:hAnsi="Arial" w:cs="Arial"/>
          <w:lang w:val="es-CO"/>
        </w:rPr>
        <w:t>en el mismo I</w:t>
      </w:r>
      <w:r w:rsidR="003B76D0">
        <w:rPr>
          <w:rFonts w:ascii="Arial" w:hAnsi="Arial" w:cs="Arial"/>
          <w:lang w:val="es-CO"/>
        </w:rPr>
        <w:t>nforme</w:t>
      </w:r>
      <w:r w:rsidRPr="00183E98">
        <w:rPr>
          <w:rFonts w:ascii="Arial" w:hAnsi="Arial" w:cs="Arial"/>
          <w:lang w:val="es-CO"/>
        </w:rPr>
        <w:t xml:space="preserve"> se codificó también al vehículo asegurado con la </w:t>
      </w:r>
      <w:r w:rsidR="003B76D0" w:rsidRPr="00183E98">
        <w:rPr>
          <w:rFonts w:ascii="Arial" w:hAnsi="Arial" w:cs="Arial"/>
          <w:lang w:val="es-CO"/>
        </w:rPr>
        <w:t>hipótesis</w:t>
      </w:r>
      <w:r w:rsidRPr="00183E98">
        <w:rPr>
          <w:rFonts w:ascii="Arial" w:hAnsi="Arial" w:cs="Arial"/>
          <w:lang w:val="es-CO"/>
        </w:rPr>
        <w:t xml:space="preserve"> No. 157 </w:t>
      </w:r>
      <w:r w:rsidRPr="003B76D0">
        <w:rPr>
          <w:rFonts w:ascii="Arial" w:hAnsi="Arial" w:cs="Arial"/>
          <w:i/>
          <w:iCs/>
          <w:lang w:val="es-CO"/>
        </w:rPr>
        <w:t>"Otra: No disminuir la velocidad al aproximarse a la intersección"</w:t>
      </w:r>
      <w:r w:rsidRPr="00183E98">
        <w:rPr>
          <w:rFonts w:ascii="Arial" w:hAnsi="Arial" w:cs="Arial"/>
          <w:lang w:val="es-CO"/>
        </w:rPr>
        <w:t xml:space="preserve">. Al respecto, debe decirse que </w:t>
      </w:r>
      <w:r w:rsidR="00AE1B20">
        <w:rPr>
          <w:rFonts w:ascii="Arial" w:hAnsi="Arial" w:cs="Arial"/>
          <w:lang w:val="es-CO"/>
        </w:rPr>
        <w:t>la hipótesis atribuible a la asegurada se encuentra convalidad</w:t>
      </w:r>
      <w:r w:rsidR="00E640DD">
        <w:rPr>
          <w:rFonts w:ascii="Arial" w:hAnsi="Arial" w:cs="Arial"/>
          <w:lang w:val="es-CO"/>
        </w:rPr>
        <w:t>a</w:t>
      </w:r>
      <w:r w:rsidR="00AE1B20">
        <w:rPr>
          <w:rFonts w:ascii="Arial" w:hAnsi="Arial" w:cs="Arial"/>
          <w:lang w:val="es-CO"/>
        </w:rPr>
        <w:t xml:space="preserve"> no solo con el </w:t>
      </w:r>
      <w:r w:rsidRPr="00183E98">
        <w:rPr>
          <w:rFonts w:ascii="Arial" w:hAnsi="Arial" w:cs="Arial"/>
          <w:lang w:val="es-CO"/>
        </w:rPr>
        <w:t>dictamen pericial de Reconstrucción de Accidente de Tránsito</w:t>
      </w:r>
      <w:r w:rsidR="003B76D0">
        <w:rPr>
          <w:rFonts w:ascii="Arial" w:hAnsi="Arial" w:cs="Arial"/>
          <w:lang w:val="es-CO"/>
        </w:rPr>
        <w:t xml:space="preserve"> </w:t>
      </w:r>
      <w:r w:rsidR="00AE1B20">
        <w:rPr>
          <w:rFonts w:ascii="Arial" w:hAnsi="Arial" w:cs="Arial"/>
          <w:lang w:val="es-CO"/>
        </w:rPr>
        <w:t xml:space="preserve">elaborada por CESVI y </w:t>
      </w:r>
      <w:r w:rsidR="003B76D0">
        <w:rPr>
          <w:rFonts w:ascii="Arial" w:hAnsi="Arial" w:cs="Arial"/>
          <w:lang w:val="es-CO"/>
        </w:rPr>
        <w:t>aportado por el extremo actor</w:t>
      </w:r>
      <w:r w:rsidRPr="00183E98">
        <w:rPr>
          <w:rFonts w:ascii="Arial" w:hAnsi="Arial" w:cs="Arial"/>
          <w:lang w:val="es-CO"/>
        </w:rPr>
        <w:t xml:space="preserve">, </w:t>
      </w:r>
      <w:r w:rsidR="00AE1B20">
        <w:rPr>
          <w:rFonts w:ascii="Arial" w:hAnsi="Arial" w:cs="Arial"/>
          <w:lang w:val="es-CO"/>
        </w:rPr>
        <w:t>sino también con el</w:t>
      </w:r>
      <w:r w:rsidR="00E640DD">
        <w:rPr>
          <w:rFonts w:ascii="Arial" w:hAnsi="Arial" w:cs="Arial"/>
          <w:lang w:val="es-CO"/>
        </w:rPr>
        <w:t xml:space="preserve"> </w:t>
      </w:r>
      <w:r w:rsidR="00AE1B20" w:rsidRPr="00183E98">
        <w:rPr>
          <w:rFonts w:ascii="Arial" w:hAnsi="Arial" w:cs="Arial"/>
          <w:lang w:val="es-CO"/>
        </w:rPr>
        <w:t>dictamen pericial de Reconstrucción de Accidente de Tránsito</w:t>
      </w:r>
      <w:r w:rsidR="00AE1B20">
        <w:rPr>
          <w:rFonts w:ascii="Arial" w:hAnsi="Arial" w:cs="Arial"/>
          <w:lang w:val="es-CO"/>
        </w:rPr>
        <w:t xml:space="preserve"> </w:t>
      </w:r>
      <w:r w:rsidR="00AE1B20">
        <w:rPr>
          <w:rFonts w:ascii="Arial" w:hAnsi="Arial" w:cs="Arial"/>
          <w:lang w:val="es-CO"/>
        </w:rPr>
        <w:t xml:space="preserve">elaborado por IRS VIAL y </w:t>
      </w:r>
      <w:r w:rsidR="00AE1B20">
        <w:rPr>
          <w:rFonts w:ascii="Arial" w:hAnsi="Arial" w:cs="Arial"/>
          <w:lang w:val="es-CO"/>
        </w:rPr>
        <w:t>aportado por</w:t>
      </w:r>
      <w:r w:rsidR="00AE1B20">
        <w:rPr>
          <w:rFonts w:ascii="Arial" w:hAnsi="Arial" w:cs="Arial"/>
          <w:lang w:val="es-CO"/>
        </w:rPr>
        <w:t xml:space="preserve"> ALLIANZ, pues en el primero </w:t>
      </w:r>
      <w:r w:rsidR="00674D7E">
        <w:rPr>
          <w:rFonts w:ascii="Arial" w:hAnsi="Arial" w:cs="Arial"/>
          <w:lang w:val="es-CO"/>
        </w:rPr>
        <w:t>s</w:t>
      </w:r>
      <w:r w:rsidR="00AE1B20">
        <w:rPr>
          <w:rFonts w:ascii="Arial" w:hAnsi="Arial" w:cs="Arial"/>
          <w:lang w:val="es-CO"/>
        </w:rPr>
        <w:t xml:space="preserve">e determinó que </w:t>
      </w:r>
      <w:r w:rsidRPr="00183E98">
        <w:rPr>
          <w:rFonts w:ascii="Arial" w:hAnsi="Arial" w:cs="Arial"/>
          <w:lang w:val="es-CO"/>
        </w:rPr>
        <w:t>la causa del accidente est</w:t>
      </w:r>
      <w:r w:rsidR="00674D7E">
        <w:rPr>
          <w:rFonts w:ascii="Arial" w:hAnsi="Arial" w:cs="Arial"/>
          <w:lang w:val="es-CO"/>
        </w:rPr>
        <w:t xml:space="preserve">aba </w:t>
      </w:r>
      <w:r w:rsidRPr="00183E98">
        <w:rPr>
          <w:rFonts w:ascii="Arial" w:hAnsi="Arial" w:cs="Arial"/>
          <w:lang w:val="es-CO"/>
        </w:rPr>
        <w:t>relacionada con el exceso de velocidad de</w:t>
      </w:r>
      <w:r w:rsidR="00E640DD">
        <w:rPr>
          <w:rFonts w:ascii="Arial" w:hAnsi="Arial" w:cs="Arial"/>
          <w:lang w:val="es-CO"/>
        </w:rPr>
        <w:t xml:space="preserve"> </w:t>
      </w:r>
      <w:r w:rsidRPr="00183E98">
        <w:rPr>
          <w:rFonts w:ascii="Arial" w:hAnsi="Arial" w:cs="Arial"/>
          <w:lang w:val="es-CO"/>
        </w:rPr>
        <w:t>l</w:t>
      </w:r>
      <w:r w:rsidR="00E640DD">
        <w:rPr>
          <w:rFonts w:ascii="Arial" w:hAnsi="Arial" w:cs="Arial"/>
          <w:lang w:val="es-CO"/>
        </w:rPr>
        <w:t>a</w:t>
      </w:r>
      <w:r w:rsidRPr="00183E98">
        <w:rPr>
          <w:rFonts w:ascii="Arial" w:hAnsi="Arial" w:cs="Arial"/>
          <w:lang w:val="es-CO"/>
        </w:rPr>
        <w:t xml:space="preserve"> conductor</w:t>
      </w:r>
      <w:r w:rsidR="00E640DD">
        <w:rPr>
          <w:rFonts w:ascii="Arial" w:hAnsi="Arial" w:cs="Arial"/>
          <w:lang w:val="es-CO"/>
        </w:rPr>
        <w:t>a</w:t>
      </w:r>
      <w:r w:rsidRPr="00183E98">
        <w:rPr>
          <w:rFonts w:ascii="Arial" w:hAnsi="Arial" w:cs="Arial"/>
          <w:lang w:val="es-CO"/>
        </w:rPr>
        <w:t xml:space="preserve"> del vehículo asegurado, quien aparentemente circulaba a 33km/h cuando lo permitido para la vía eran solamente 30km/h</w:t>
      </w:r>
      <w:r w:rsidR="00E640DD">
        <w:rPr>
          <w:rFonts w:ascii="Arial" w:hAnsi="Arial" w:cs="Arial"/>
          <w:lang w:val="es-CO"/>
        </w:rPr>
        <w:t>, y en el segundo, aun cuando es más favorable</w:t>
      </w:r>
      <w:r w:rsidR="00674D7E">
        <w:rPr>
          <w:rFonts w:ascii="Arial" w:hAnsi="Arial" w:cs="Arial"/>
          <w:lang w:val="es-CO"/>
        </w:rPr>
        <w:t xml:space="preserve">, pues se indica que la víctima no solo omitió la señal de </w:t>
      </w:r>
      <w:r w:rsidR="00674D7E">
        <w:rPr>
          <w:rFonts w:ascii="Arial" w:hAnsi="Arial" w:cs="Arial"/>
          <w:lang w:val="es-CO"/>
        </w:rPr>
        <w:lastRenderedPageBreak/>
        <w:t>“PARE” sino que también excedía la velocidad permitida</w:t>
      </w:r>
      <w:r w:rsidR="001812FE">
        <w:rPr>
          <w:rFonts w:ascii="Arial" w:hAnsi="Arial" w:cs="Arial"/>
          <w:lang w:val="es-CO"/>
        </w:rPr>
        <w:t xml:space="preserve"> (39 km/h)</w:t>
      </w:r>
      <w:r w:rsidR="00E640DD">
        <w:rPr>
          <w:rFonts w:ascii="Arial" w:hAnsi="Arial" w:cs="Arial"/>
          <w:lang w:val="es-CO"/>
        </w:rPr>
        <w:t xml:space="preserve">, igualmente determina que la asegurada </w:t>
      </w:r>
      <w:r w:rsidR="00E640DD" w:rsidRPr="00183E98">
        <w:rPr>
          <w:rFonts w:ascii="Arial" w:hAnsi="Arial" w:cs="Arial"/>
          <w:lang w:val="es-CO"/>
        </w:rPr>
        <w:t>circulaba a</w:t>
      </w:r>
      <w:r w:rsidR="0075100A">
        <w:rPr>
          <w:rFonts w:ascii="Arial" w:hAnsi="Arial" w:cs="Arial"/>
          <w:lang w:val="es-CO"/>
        </w:rPr>
        <w:t xml:space="preserve"> una velocidad entre</w:t>
      </w:r>
      <w:r w:rsidR="00E640DD" w:rsidRPr="00183E98">
        <w:rPr>
          <w:rFonts w:ascii="Arial" w:hAnsi="Arial" w:cs="Arial"/>
          <w:lang w:val="es-CO"/>
        </w:rPr>
        <w:t xml:space="preserve"> 3</w:t>
      </w:r>
      <w:r w:rsidR="0075100A">
        <w:rPr>
          <w:rFonts w:ascii="Arial" w:hAnsi="Arial" w:cs="Arial"/>
          <w:lang w:val="es-CO"/>
        </w:rPr>
        <w:t>1</w:t>
      </w:r>
      <w:r w:rsidR="00E640DD" w:rsidRPr="00183E98">
        <w:rPr>
          <w:rFonts w:ascii="Arial" w:hAnsi="Arial" w:cs="Arial"/>
          <w:lang w:val="es-CO"/>
        </w:rPr>
        <w:t>km/h</w:t>
      </w:r>
      <w:r w:rsidRPr="00183E98">
        <w:rPr>
          <w:rFonts w:ascii="Arial" w:hAnsi="Arial" w:cs="Arial"/>
          <w:lang w:val="es-CO"/>
        </w:rPr>
        <w:t xml:space="preserve"> </w:t>
      </w:r>
      <w:r w:rsidR="0075100A">
        <w:rPr>
          <w:rFonts w:ascii="Arial" w:hAnsi="Arial" w:cs="Arial"/>
          <w:lang w:val="es-CO"/>
        </w:rPr>
        <w:t>y 42 km/h</w:t>
      </w:r>
      <w:r w:rsidR="00F96BF3">
        <w:rPr>
          <w:rFonts w:ascii="Arial" w:hAnsi="Arial" w:cs="Arial"/>
          <w:lang w:val="es-CO"/>
        </w:rPr>
        <w:t xml:space="preserve">. </w:t>
      </w:r>
    </w:p>
    <w:p w14:paraId="0DB97E04" w14:textId="77777777" w:rsidR="00F96BF3" w:rsidRDefault="00F96BF3" w:rsidP="00B053E1">
      <w:pPr>
        <w:spacing w:line="360" w:lineRule="auto"/>
        <w:jc w:val="both"/>
        <w:rPr>
          <w:rFonts w:ascii="Arial" w:hAnsi="Arial" w:cs="Arial"/>
          <w:lang w:val="es-CO"/>
        </w:rPr>
      </w:pPr>
    </w:p>
    <w:p w14:paraId="15085078" w14:textId="2D09FA57" w:rsidR="00502C5F" w:rsidRPr="00502C5F" w:rsidRDefault="00F96BF3" w:rsidP="00502C5F">
      <w:pPr>
        <w:spacing w:line="360" w:lineRule="auto"/>
        <w:jc w:val="both"/>
      </w:pPr>
      <w:r>
        <w:rPr>
          <w:rFonts w:ascii="Arial" w:hAnsi="Arial" w:cs="Arial"/>
          <w:lang w:val="es-CO"/>
        </w:rPr>
        <w:t>Por lo tanto, para el Despacho seria clara la contravención de las normas de tránsito</w:t>
      </w:r>
      <w:r w:rsidR="00B4156F">
        <w:rPr>
          <w:rFonts w:ascii="Arial" w:hAnsi="Arial" w:cs="Arial"/>
          <w:lang w:val="es-CO"/>
        </w:rPr>
        <w:t xml:space="preserve"> por parte de la asegurada</w:t>
      </w:r>
      <w:r>
        <w:rPr>
          <w:rFonts w:ascii="Arial" w:hAnsi="Arial" w:cs="Arial"/>
          <w:lang w:val="es-CO"/>
        </w:rPr>
        <w:t xml:space="preserve">, por lo que aun cuando la víctima </w:t>
      </w:r>
      <w:r w:rsidRPr="00F96BF3">
        <w:rPr>
          <w:rFonts w:ascii="Arial" w:hAnsi="Arial" w:cs="Arial"/>
          <w:lang w:val="es-CO"/>
        </w:rPr>
        <w:t>desobedec</w:t>
      </w:r>
      <w:r>
        <w:rPr>
          <w:rFonts w:ascii="Arial" w:hAnsi="Arial" w:cs="Arial"/>
          <w:lang w:val="es-CO"/>
        </w:rPr>
        <w:t xml:space="preserve">ió la </w:t>
      </w:r>
      <w:r w:rsidRPr="00F96BF3">
        <w:rPr>
          <w:rFonts w:ascii="Arial" w:hAnsi="Arial" w:cs="Arial"/>
          <w:lang w:val="es-CO"/>
        </w:rPr>
        <w:t>señal</w:t>
      </w:r>
      <w:r>
        <w:rPr>
          <w:rFonts w:ascii="Arial" w:hAnsi="Arial" w:cs="Arial"/>
          <w:lang w:val="es-CO"/>
        </w:rPr>
        <w:t xml:space="preserve"> de “PARE”</w:t>
      </w:r>
      <w:r w:rsidR="003A50D0">
        <w:rPr>
          <w:rFonts w:ascii="Arial" w:hAnsi="Arial" w:cs="Arial"/>
          <w:lang w:val="es-CO"/>
        </w:rPr>
        <w:t xml:space="preserve"> </w:t>
      </w:r>
      <w:r w:rsidR="00DE160C">
        <w:rPr>
          <w:rFonts w:ascii="Arial" w:hAnsi="Arial" w:cs="Arial"/>
          <w:lang w:val="es-CO"/>
        </w:rPr>
        <w:t xml:space="preserve">e igualmente </w:t>
      </w:r>
      <w:r w:rsidR="003A50D0">
        <w:rPr>
          <w:rFonts w:ascii="Arial" w:hAnsi="Arial" w:cs="Arial"/>
          <w:lang w:val="es-CO"/>
        </w:rPr>
        <w:t>exced</w:t>
      </w:r>
      <w:r w:rsidR="00894D41">
        <w:rPr>
          <w:rFonts w:ascii="Arial" w:hAnsi="Arial" w:cs="Arial"/>
          <w:lang w:val="es-CO"/>
        </w:rPr>
        <w:t>ió</w:t>
      </w:r>
      <w:r w:rsidR="003A50D0">
        <w:rPr>
          <w:rFonts w:ascii="Arial" w:hAnsi="Arial" w:cs="Arial"/>
          <w:lang w:val="es-CO"/>
        </w:rPr>
        <w:t xml:space="preserve"> el límite permitido de velocidad</w:t>
      </w:r>
      <w:r>
        <w:rPr>
          <w:rFonts w:ascii="Arial" w:hAnsi="Arial" w:cs="Arial"/>
          <w:lang w:val="es-CO"/>
        </w:rPr>
        <w:t>, nos encontraríamos ante el escenario de una concurrencia de culpas</w:t>
      </w:r>
      <w:r w:rsidR="003A50D0">
        <w:rPr>
          <w:rFonts w:ascii="Arial" w:hAnsi="Arial" w:cs="Arial"/>
          <w:lang w:val="es-CO"/>
        </w:rPr>
        <w:t xml:space="preserve">, </w:t>
      </w:r>
      <w:r w:rsidR="00D5763D">
        <w:rPr>
          <w:rFonts w:ascii="Arial" w:hAnsi="Arial" w:cs="Arial"/>
          <w:lang w:val="es-CO"/>
        </w:rPr>
        <w:t>tornando ello</w:t>
      </w:r>
      <w:r w:rsidR="00502C5F">
        <w:t xml:space="preserve"> plausible que se recalifique la contingencia a </w:t>
      </w:r>
      <w:r w:rsidR="00D5763D">
        <w:t>EVENTUAL</w:t>
      </w:r>
      <w:r w:rsidR="00502C5F">
        <w:t>.</w:t>
      </w:r>
    </w:p>
    <w:p w14:paraId="4E019CE6" w14:textId="62716073" w:rsidR="00183E98" w:rsidRPr="00183E98" w:rsidRDefault="00183E98" w:rsidP="00183E98">
      <w:pPr>
        <w:spacing w:line="360" w:lineRule="auto"/>
        <w:jc w:val="both"/>
        <w:rPr>
          <w:rFonts w:ascii="Arial" w:hAnsi="Arial" w:cs="Arial"/>
        </w:rPr>
      </w:pPr>
    </w:p>
    <w:sectPr w:rsidR="00183E98" w:rsidRPr="00183E98" w:rsidSect="0017109E">
      <w:headerReference w:type="default" r:id="rId8"/>
      <w:footerReference w:type="default" r:id="rId9"/>
      <w:pgSz w:w="12240" w:h="15840" w:code="1"/>
      <w:pgMar w:top="2410"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77F1" w14:textId="77777777" w:rsidR="004B1819" w:rsidRDefault="004B1819" w:rsidP="0025591F">
      <w:r>
        <w:separator/>
      </w:r>
    </w:p>
  </w:endnote>
  <w:endnote w:type="continuationSeparator" w:id="0">
    <w:p w14:paraId="343F8B24" w14:textId="77777777" w:rsidR="004B1819" w:rsidRDefault="004B181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908929284" name="Imagen 9089292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34534706" name="Imagen 6345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748720751" name="Imagen 174872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403C" w14:textId="77777777" w:rsidR="004B1819" w:rsidRDefault="004B1819" w:rsidP="0025591F">
      <w:r>
        <w:separator/>
      </w:r>
    </w:p>
  </w:footnote>
  <w:footnote w:type="continuationSeparator" w:id="0">
    <w:p w14:paraId="3839A545" w14:textId="77777777" w:rsidR="004B1819" w:rsidRDefault="004B181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805011991" name="Imagen 18050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9"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3"/>
  </w:num>
  <w:num w:numId="2" w16cid:durableId="1290089495">
    <w:abstractNumId w:val="1"/>
  </w:num>
  <w:num w:numId="3" w16cid:durableId="1710060684">
    <w:abstractNumId w:val="7"/>
  </w:num>
  <w:num w:numId="4" w16cid:durableId="1594783019">
    <w:abstractNumId w:val="16"/>
  </w:num>
  <w:num w:numId="5" w16cid:durableId="859900943">
    <w:abstractNumId w:val="0"/>
  </w:num>
  <w:num w:numId="6" w16cid:durableId="2030057700">
    <w:abstractNumId w:val="9"/>
  </w:num>
  <w:num w:numId="7" w16cid:durableId="1059019617">
    <w:abstractNumId w:val="14"/>
  </w:num>
  <w:num w:numId="8" w16cid:durableId="1028724682">
    <w:abstractNumId w:val="12"/>
  </w:num>
  <w:num w:numId="9" w16cid:durableId="1404067052">
    <w:abstractNumId w:val="10"/>
  </w:num>
  <w:num w:numId="10" w16cid:durableId="1400061049">
    <w:abstractNumId w:val="15"/>
  </w:num>
  <w:num w:numId="11" w16cid:durableId="1922062181">
    <w:abstractNumId w:val="5"/>
  </w:num>
  <w:num w:numId="12" w16cid:durableId="1701278643">
    <w:abstractNumId w:val="8"/>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6"/>
  </w:num>
  <w:num w:numId="15" w16cid:durableId="1520847337">
    <w:abstractNumId w:val="2"/>
  </w:num>
  <w:num w:numId="16" w16cid:durableId="1267805999">
    <w:abstractNumId w:val="11"/>
  </w:num>
  <w:num w:numId="17" w16cid:durableId="9963454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238E4"/>
    <w:rsid w:val="000254C2"/>
    <w:rsid w:val="0003111F"/>
    <w:rsid w:val="000343C9"/>
    <w:rsid w:val="0004759B"/>
    <w:rsid w:val="00053A4A"/>
    <w:rsid w:val="0006238F"/>
    <w:rsid w:val="00062519"/>
    <w:rsid w:val="00063563"/>
    <w:rsid w:val="000704F7"/>
    <w:rsid w:val="00073C6E"/>
    <w:rsid w:val="00075615"/>
    <w:rsid w:val="00075624"/>
    <w:rsid w:val="000849E8"/>
    <w:rsid w:val="00084D79"/>
    <w:rsid w:val="000855BE"/>
    <w:rsid w:val="00092A03"/>
    <w:rsid w:val="000C2815"/>
    <w:rsid w:val="000F5029"/>
    <w:rsid w:val="0011173A"/>
    <w:rsid w:val="001145D9"/>
    <w:rsid w:val="0012190A"/>
    <w:rsid w:val="00124D23"/>
    <w:rsid w:val="0014700A"/>
    <w:rsid w:val="00147F53"/>
    <w:rsid w:val="00155C86"/>
    <w:rsid w:val="00160A62"/>
    <w:rsid w:val="0017109E"/>
    <w:rsid w:val="00171B10"/>
    <w:rsid w:val="001812FE"/>
    <w:rsid w:val="001824E3"/>
    <w:rsid w:val="00183E98"/>
    <w:rsid w:val="001925A0"/>
    <w:rsid w:val="00194536"/>
    <w:rsid w:val="00194DAC"/>
    <w:rsid w:val="001B0B51"/>
    <w:rsid w:val="001B26AC"/>
    <w:rsid w:val="001B4457"/>
    <w:rsid w:val="001D3C85"/>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5F40"/>
    <w:rsid w:val="00246A17"/>
    <w:rsid w:val="00254E27"/>
    <w:rsid w:val="0025591F"/>
    <w:rsid w:val="002568C0"/>
    <w:rsid w:val="00261F5C"/>
    <w:rsid w:val="00263310"/>
    <w:rsid w:val="00263695"/>
    <w:rsid w:val="00265B06"/>
    <w:rsid w:val="00267DDC"/>
    <w:rsid w:val="002712E5"/>
    <w:rsid w:val="00273814"/>
    <w:rsid w:val="00280E93"/>
    <w:rsid w:val="00281D90"/>
    <w:rsid w:val="002858E9"/>
    <w:rsid w:val="00294EDC"/>
    <w:rsid w:val="00295EDD"/>
    <w:rsid w:val="0029705D"/>
    <w:rsid w:val="002A210A"/>
    <w:rsid w:val="002B4C38"/>
    <w:rsid w:val="002B5E76"/>
    <w:rsid w:val="002E24ED"/>
    <w:rsid w:val="002E4355"/>
    <w:rsid w:val="002E5834"/>
    <w:rsid w:val="002F1340"/>
    <w:rsid w:val="002F7FAC"/>
    <w:rsid w:val="00304AEE"/>
    <w:rsid w:val="00305C2C"/>
    <w:rsid w:val="00310569"/>
    <w:rsid w:val="0031083B"/>
    <w:rsid w:val="003119B1"/>
    <w:rsid w:val="00314FBD"/>
    <w:rsid w:val="00320C6B"/>
    <w:rsid w:val="003218FB"/>
    <w:rsid w:val="00321951"/>
    <w:rsid w:val="00323266"/>
    <w:rsid w:val="0033036A"/>
    <w:rsid w:val="003462CB"/>
    <w:rsid w:val="003536D3"/>
    <w:rsid w:val="00354FF7"/>
    <w:rsid w:val="003739BE"/>
    <w:rsid w:val="00375AFE"/>
    <w:rsid w:val="003804C0"/>
    <w:rsid w:val="00381CA8"/>
    <w:rsid w:val="00383D35"/>
    <w:rsid w:val="0039587D"/>
    <w:rsid w:val="003A3671"/>
    <w:rsid w:val="003A50D0"/>
    <w:rsid w:val="003A6726"/>
    <w:rsid w:val="003B76D0"/>
    <w:rsid w:val="003C1762"/>
    <w:rsid w:val="003C5BCE"/>
    <w:rsid w:val="003D62E2"/>
    <w:rsid w:val="003F26B0"/>
    <w:rsid w:val="003F4BD0"/>
    <w:rsid w:val="00401649"/>
    <w:rsid w:val="004029D9"/>
    <w:rsid w:val="004032FD"/>
    <w:rsid w:val="00405432"/>
    <w:rsid w:val="00405476"/>
    <w:rsid w:val="00407A14"/>
    <w:rsid w:val="00412306"/>
    <w:rsid w:val="00412821"/>
    <w:rsid w:val="00416F84"/>
    <w:rsid w:val="0042497F"/>
    <w:rsid w:val="0043586F"/>
    <w:rsid w:val="00437EEF"/>
    <w:rsid w:val="004506AB"/>
    <w:rsid w:val="00453F42"/>
    <w:rsid w:val="00461721"/>
    <w:rsid w:val="00470810"/>
    <w:rsid w:val="00475C7C"/>
    <w:rsid w:val="00485776"/>
    <w:rsid w:val="00490181"/>
    <w:rsid w:val="00493795"/>
    <w:rsid w:val="004A356B"/>
    <w:rsid w:val="004A7E53"/>
    <w:rsid w:val="004B1819"/>
    <w:rsid w:val="004C01CE"/>
    <w:rsid w:val="004D0040"/>
    <w:rsid w:val="004D1474"/>
    <w:rsid w:val="004D171A"/>
    <w:rsid w:val="004D28D4"/>
    <w:rsid w:val="004E6963"/>
    <w:rsid w:val="004F2C90"/>
    <w:rsid w:val="004F47D2"/>
    <w:rsid w:val="004F59A5"/>
    <w:rsid w:val="00502390"/>
    <w:rsid w:val="00502C5F"/>
    <w:rsid w:val="00505F3C"/>
    <w:rsid w:val="005077EA"/>
    <w:rsid w:val="005153A5"/>
    <w:rsid w:val="0051555D"/>
    <w:rsid w:val="00515982"/>
    <w:rsid w:val="00542DCC"/>
    <w:rsid w:val="00543F6F"/>
    <w:rsid w:val="00545C7F"/>
    <w:rsid w:val="00552EE6"/>
    <w:rsid w:val="00554576"/>
    <w:rsid w:val="0056057E"/>
    <w:rsid w:val="0056144D"/>
    <w:rsid w:val="00572542"/>
    <w:rsid w:val="00572B55"/>
    <w:rsid w:val="00574CBB"/>
    <w:rsid w:val="00575033"/>
    <w:rsid w:val="00581816"/>
    <w:rsid w:val="00582A0D"/>
    <w:rsid w:val="0059597F"/>
    <w:rsid w:val="005A3F2C"/>
    <w:rsid w:val="005A431E"/>
    <w:rsid w:val="005A5B42"/>
    <w:rsid w:val="005B69ED"/>
    <w:rsid w:val="005C35DE"/>
    <w:rsid w:val="005C3FC0"/>
    <w:rsid w:val="005C4D9D"/>
    <w:rsid w:val="005D7117"/>
    <w:rsid w:val="005E30DC"/>
    <w:rsid w:val="005E4B9E"/>
    <w:rsid w:val="005F5469"/>
    <w:rsid w:val="00601BD5"/>
    <w:rsid w:val="00614744"/>
    <w:rsid w:val="00624927"/>
    <w:rsid w:val="00635676"/>
    <w:rsid w:val="00637020"/>
    <w:rsid w:val="0064178D"/>
    <w:rsid w:val="00654A26"/>
    <w:rsid w:val="00654EA8"/>
    <w:rsid w:val="00654FCF"/>
    <w:rsid w:val="00660832"/>
    <w:rsid w:val="0066266F"/>
    <w:rsid w:val="00673CD6"/>
    <w:rsid w:val="00674D7E"/>
    <w:rsid w:val="00675DA9"/>
    <w:rsid w:val="00681963"/>
    <w:rsid w:val="00682AA2"/>
    <w:rsid w:val="006923AE"/>
    <w:rsid w:val="006934AD"/>
    <w:rsid w:val="006947C8"/>
    <w:rsid w:val="006A0A8C"/>
    <w:rsid w:val="006A1C11"/>
    <w:rsid w:val="006B6DDA"/>
    <w:rsid w:val="006D59CA"/>
    <w:rsid w:val="006E0EA6"/>
    <w:rsid w:val="006F3F7B"/>
    <w:rsid w:val="00701207"/>
    <w:rsid w:val="00701336"/>
    <w:rsid w:val="00705286"/>
    <w:rsid w:val="007063C8"/>
    <w:rsid w:val="007148C2"/>
    <w:rsid w:val="00730B86"/>
    <w:rsid w:val="0074793D"/>
    <w:rsid w:val="0075100A"/>
    <w:rsid w:val="00752860"/>
    <w:rsid w:val="00756C39"/>
    <w:rsid w:val="00791B21"/>
    <w:rsid w:val="00793C8E"/>
    <w:rsid w:val="007A6591"/>
    <w:rsid w:val="007C1A65"/>
    <w:rsid w:val="007C1D25"/>
    <w:rsid w:val="007C4B30"/>
    <w:rsid w:val="007E76E0"/>
    <w:rsid w:val="007F1A71"/>
    <w:rsid w:val="007F632D"/>
    <w:rsid w:val="007F674B"/>
    <w:rsid w:val="007F6A39"/>
    <w:rsid w:val="00802491"/>
    <w:rsid w:val="00802DAE"/>
    <w:rsid w:val="00806709"/>
    <w:rsid w:val="008159A9"/>
    <w:rsid w:val="00823A98"/>
    <w:rsid w:val="0082571B"/>
    <w:rsid w:val="00826CA0"/>
    <w:rsid w:val="00831C5E"/>
    <w:rsid w:val="008457E4"/>
    <w:rsid w:val="00854C7E"/>
    <w:rsid w:val="008679DA"/>
    <w:rsid w:val="0087456F"/>
    <w:rsid w:val="00876FC5"/>
    <w:rsid w:val="00877092"/>
    <w:rsid w:val="00880BC1"/>
    <w:rsid w:val="00881325"/>
    <w:rsid w:val="00881D82"/>
    <w:rsid w:val="008830A7"/>
    <w:rsid w:val="00885426"/>
    <w:rsid w:val="00894D41"/>
    <w:rsid w:val="008A3EE5"/>
    <w:rsid w:val="008A731D"/>
    <w:rsid w:val="008B0325"/>
    <w:rsid w:val="008C1B37"/>
    <w:rsid w:val="008C3244"/>
    <w:rsid w:val="008C5F27"/>
    <w:rsid w:val="008D19A0"/>
    <w:rsid w:val="008D45A6"/>
    <w:rsid w:val="008E303B"/>
    <w:rsid w:val="008E4E08"/>
    <w:rsid w:val="008E5AB7"/>
    <w:rsid w:val="008F1E2F"/>
    <w:rsid w:val="008F5A11"/>
    <w:rsid w:val="00900188"/>
    <w:rsid w:val="00912669"/>
    <w:rsid w:val="00915521"/>
    <w:rsid w:val="0091615A"/>
    <w:rsid w:val="00917CC7"/>
    <w:rsid w:val="009332AA"/>
    <w:rsid w:val="00952292"/>
    <w:rsid w:val="009630C9"/>
    <w:rsid w:val="00980610"/>
    <w:rsid w:val="0098619E"/>
    <w:rsid w:val="00997C0E"/>
    <w:rsid w:val="009A6728"/>
    <w:rsid w:val="009B1124"/>
    <w:rsid w:val="009B58A8"/>
    <w:rsid w:val="009B6EFA"/>
    <w:rsid w:val="009C23F2"/>
    <w:rsid w:val="009C5E33"/>
    <w:rsid w:val="009D3803"/>
    <w:rsid w:val="009D6592"/>
    <w:rsid w:val="009E1AA4"/>
    <w:rsid w:val="009F2BD8"/>
    <w:rsid w:val="00A15A13"/>
    <w:rsid w:val="00A21609"/>
    <w:rsid w:val="00A2436E"/>
    <w:rsid w:val="00A37D77"/>
    <w:rsid w:val="00A525A1"/>
    <w:rsid w:val="00A5396B"/>
    <w:rsid w:val="00A54A8B"/>
    <w:rsid w:val="00A60352"/>
    <w:rsid w:val="00A63C20"/>
    <w:rsid w:val="00A65A38"/>
    <w:rsid w:val="00A679D7"/>
    <w:rsid w:val="00A67CFC"/>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1B20"/>
    <w:rsid w:val="00AE21FE"/>
    <w:rsid w:val="00AE3479"/>
    <w:rsid w:val="00AE3AC5"/>
    <w:rsid w:val="00AE5B62"/>
    <w:rsid w:val="00AF0C7B"/>
    <w:rsid w:val="00B000A0"/>
    <w:rsid w:val="00B053E1"/>
    <w:rsid w:val="00B20189"/>
    <w:rsid w:val="00B234A9"/>
    <w:rsid w:val="00B23CB7"/>
    <w:rsid w:val="00B30DC9"/>
    <w:rsid w:val="00B4156F"/>
    <w:rsid w:val="00B5177D"/>
    <w:rsid w:val="00B54DCC"/>
    <w:rsid w:val="00B60524"/>
    <w:rsid w:val="00B61793"/>
    <w:rsid w:val="00B7378F"/>
    <w:rsid w:val="00B7795F"/>
    <w:rsid w:val="00B77F91"/>
    <w:rsid w:val="00B81E76"/>
    <w:rsid w:val="00B837E3"/>
    <w:rsid w:val="00B90D09"/>
    <w:rsid w:val="00B95BE9"/>
    <w:rsid w:val="00BA33E1"/>
    <w:rsid w:val="00BB2D37"/>
    <w:rsid w:val="00BB4860"/>
    <w:rsid w:val="00BB7105"/>
    <w:rsid w:val="00BC5FCA"/>
    <w:rsid w:val="00BC65D4"/>
    <w:rsid w:val="00BC7FB8"/>
    <w:rsid w:val="00BD3B13"/>
    <w:rsid w:val="00BE6214"/>
    <w:rsid w:val="00BF183B"/>
    <w:rsid w:val="00BF1A90"/>
    <w:rsid w:val="00BF5085"/>
    <w:rsid w:val="00BF6E12"/>
    <w:rsid w:val="00C00393"/>
    <w:rsid w:val="00C14331"/>
    <w:rsid w:val="00C23E84"/>
    <w:rsid w:val="00C2430F"/>
    <w:rsid w:val="00C311B8"/>
    <w:rsid w:val="00C43636"/>
    <w:rsid w:val="00C454F4"/>
    <w:rsid w:val="00C53500"/>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D06922"/>
    <w:rsid w:val="00D07968"/>
    <w:rsid w:val="00D13D6C"/>
    <w:rsid w:val="00D15D1E"/>
    <w:rsid w:val="00D15FCA"/>
    <w:rsid w:val="00D20E5E"/>
    <w:rsid w:val="00D23A48"/>
    <w:rsid w:val="00D37F0E"/>
    <w:rsid w:val="00D5187B"/>
    <w:rsid w:val="00D544DB"/>
    <w:rsid w:val="00D5763D"/>
    <w:rsid w:val="00D57F6D"/>
    <w:rsid w:val="00D84CE7"/>
    <w:rsid w:val="00D9257B"/>
    <w:rsid w:val="00DA2A11"/>
    <w:rsid w:val="00DA49FC"/>
    <w:rsid w:val="00DB2CA2"/>
    <w:rsid w:val="00DB72E0"/>
    <w:rsid w:val="00DB75D2"/>
    <w:rsid w:val="00DC2AED"/>
    <w:rsid w:val="00DC6676"/>
    <w:rsid w:val="00DD5122"/>
    <w:rsid w:val="00DE0582"/>
    <w:rsid w:val="00DE160C"/>
    <w:rsid w:val="00DE7EAD"/>
    <w:rsid w:val="00DE7EC0"/>
    <w:rsid w:val="00E02346"/>
    <w:rsid w:val="00E20102"/>
    <w:rsid w:val="00E23DED"/>
    <w:rsid w:val="00E25E79"/>
    <w:rsid w:val="00E2663D"/>
    <w:rsid w:val="00E3209D"/>
    <w:rsid w:val="00E43BA7"/>
    <w:rsid w:val="00E611AF"/>
    <w:rsid w:val="00E63CC0"/>
    <w:rsid w:val="00E640DD"/>
    <w:rsid w:val="00E76DD6"/>
    <w:rsid w:val="00E77617"/>
    <w:rsid w:val="00E8420D"/>
    <w:rsid w:val="00E97A48"/>
    <w:rsid w:val="00EA750E"/>
    <w:rsid w:val="00EB06B6"/>
    <w:rsid w:val="00EB258E"/>
    <w:rsid w:val="00EB5B37"/>
    <w:rsid w:val="00EC168C"/>
    <w:rsid w:val="00EC434B"/>
    <w:rsid w:val="00ED3C1E"/>
    <w:rsid w:val="00ED3CCA"/>
    <w:rsid w:val="00ED72F8"/>
    <w:rsid w:val="00EE29D7"/>
    <w:rsid w:val="00EE40E3"/>
    <w:rsid w:val="00EF0023"/>
    <w:rsid w:val="00EF6A0A"/>
    <w:rsid w:val="00F138A0"/>
    <w:rsid w:val="00F16705"/>
    <w:rsid w:val="00F212C3"/>
    <w:rsid w:val="00F250A9"/>
    <w:rsid w:val="00F35693"/>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522"/>
    <w:rsid w:val="00F83760"/>
    <w:rsid w:val="00F854BA"/>
    <w:rsid w:val="00F95354"/>
    <w:rsid w:val="00F96BF3"/>
    <w:rsid w:val="00FA0686"/>
    <w:rsid w:val="00FA4FFB"/>
    <w:rsid w:val="00FA537D"/>
    <w:rsid w:val="00FA6C45"/>
    <w:rsid w:val="00FC019E"/>
    <w:rsid w:val="00FD04E1"/>
    <w:rsid w:val="00FE10B5"/>
    <w:rsid w:val="00FE5E2E"/>
    <w:rsid w:val="00FE75C0"/>
    <w:rsid w:val="00FF2098"/>
    <w:rsid w:val="00FF68A3"/>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26</cp:revision>
  <dcterms:created xsi:type="dcterms:W3CDTF">2023-09-19T01:17:00Z</dcterms:created>
  <dcterms:modified xsi:type="dcterms:W3CDTF">2024-02-16T23:35:00Z</dcterms:modified>
</cp:coreProperties>
</file>