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34E68" w14:textId="77777777" w:rsidR="00992EFA" w:rsidRPr="002E72DA" w:rsidRDefault="00992EFA" w:rsidP="002E72DA">
      <w:pPr>
        <w:spacing w:line="360" w:lineRule="auto"/>
        <w:rPr>
          <w:rFonts w:ascii="Arial" w:eastAsia="Times New Roman" w:hAnsi="Arial" w:cs="Arial"/>
          <w:lang w:eastAsia="zh-TW"/>
        </w:rPr>
      </w:pPr>
      <w:r w:rsidRPr="002E72DA">
        <w:rPr>
          <w:rFonts w:ascii="Arial" w:eastAsia="Times New Roman" w:hAnsi="Arial" w:cs="Arial"/>
          <w:lang w:eastAsia="zh-TW"/>
        </w:rPr>
        <w:t>Señores</w:t>
      </w:r>
    </w:p>
    <w:p w14:paraId="7C0D3448" w14:textId="27FC56B3" w:rsidR="009C0E0B" w:rsidRPr="002E72DA" w:rsidRDefault="009C0E0B" w:rsidP="002E72DA">
      <w:pPr>
        <w:spacing w:line="360" w:lineRule="auto"/>
        <w:rPr>
          <w:rFonts w:ascii="Arial" w:eastAsia="Times New Roman" w:hAnsi="Arial" w:cs="Arial"/>
          <w:b/>
          <w:bCs/>
          <w:lang w:val="es-CO" w:eastAsia="zh-TW"/>
        </w:rPr>
      </w:pPr>
      <w:r w:rsidRPr="002E72DA">
        <w:rPr>
          <w:rFonts w:ascii="Arial" w:eastAsia="Times New Roman" w:hAnsi="Arial" w:cs="Arial"/>
          <w:b/>
          <w:bCs/>
          <w:lang w:val="es-CO" w:eastAsia="zh-TW"/>
        </w:rPr>
        <w:t>JUZGADO SEXTO CIVIL MUNICIPAL DE EJECUCION DE SENTENCIAS DE BOGOT</w:t>
      </w:r>
      <w:r w:rsidR="25E7759D" w:rsidRPr="002E72DA">
        <w:rPr>
          <w:rFonts w:ascii="Arial" w:eastAsia="Times New Roman" w:hAnsi="Arial" w:cs="Arial"/>
          <w:b/>
          <w:bCs/>
          <w:lang w:val="es-CO" w:eastAsia="zh-TW"/>
        </w:rPr>
        <w:t>Á</w:t>
      </w:r>
    </w:p>
    <w:p w14:paraId="0F9E773F" w14:textId="09C59BD7" w:rsidR="009C0E0B" w:rsidRPr="002E72DA" w:rsidRDefault="002C1E04" w:rsidP="002E72DA">
      <w:pPr>
        <w:spacing w:line="360" w:lineRule="auto"/>
        <w:rPr>
          <w:rFonts w:ascii="Arial" w:hAnsi="Arial" w:cs="Arial"/>
        </w:rPr>
      </w:pPr>
      <w:hyperlink r:id="rId8" w:history="1">
        <w:r w:rsidR="009C0E0B" w:rsidRPr="002E72DA">
          <w:rPr>
            <w:rStyle w:val="Hipervnculo"/>
            <w:rFonts w:ascii="Arial" w:hAnsi="Arial" w:cs="Arial"/>
          </w:rPr>
          <w:t>j06ejecmbta@cendoj.ramajudicial.gov.co</w:t>
        </w:r>
      </w:hyperlink>
      <w:r w:rsidR="009C0E0B" w:rsidRPr="002E72DA">
        <w:rPr>
          <w:rFonts w:ascii="Arial" w:hAnsi="Arial" w:cs="Arial"/>
        </w:rPr>
        <w:t xml:space="preserve"> </w:t>
      </w:r>
    </w:p>
    <w:p w14:paraId="025B6A04" w14:textId="7AE3C8E2" w:rsidR="00992EFA" w:rsidRPr="002E72DA" w:rsidRDefault="00992EFA" w:rsidP="002E72DA">
      <w:pPr>
        <w:spacing w:line="360" w:lineRule="auto"/>
        <w:rPr>
          <w:rFonts w:ascii="Arial" w:eastAsia="Times New Roman" w:hAnsi="Arial" w:cs="Arial"/>
          <w:lang w:eastAsia="zh-TW"/>
        </w:rPr>
      </w:pPr>
      <w:r w:rsidRPr="002E72DA">
        <w:rPr>
          <w:rFonts w:ascii="Arial" w:eastAsia="Times New Roman" w:hAnsi="Arial" w:cs="Arial"/>
          <w:lang w:eastAsia="zh-TW"/>
        </w:rPr>
        <w:t>E.</w:t>
      </w:r>
      <w:r w:rsidRPr="002E72DA">
        <w:rPr>
          <w:rFonts w:ascii="Arial" w:eastAsia="Times New Roman" w:hAnsi="Arial" w:cs="Arial"/>
          <w:lang w:eastAsia="zh-TW"/>
        </w:rPr>
        <w:tab/>
      </w:r>
      <w:r w:rsidRPr="002E72DA">
        <w:rPr>
          <w:rFonts w:ascii="Arial" w:eastAsia="Times New Roman" w:hAnsi="Arial" w:cs="Arial"/>
          <w:lang w:eastAsia="zh-TW"/>
        </w:rPr>
        <w:tab/>
        <w:t>S.</w:t>
      </w:r>
      <w:r w:rsidRPr="002E72DA">
        <w:rPr>
          <w:rFonts w:ascii="Arial" w:eastAsia="Times New Roman" w:hAnsi="Arial" w:cs="Arial"/>
          <w:lang w:eastAsia="zh-TW"/>
        </w:rPr>
        <w:tab/>
      </w:r>
      <w:r w:rsidRPr="002E72DA">
        <w:rPr>
          <w:rFonts w:ascii="Arial" w:eastAsia="Times New Roman" w:hAnsi="Arial" w:cs="Arial"/>
          <w:lang w:eastAsia="zh-TW"/>
        </w:rPr>
        <w:tab/>
        <w:t>D.</w:t>
      </w:r>
    </w:p>
    <w:p w14:paraId="07FEBB74" w14:textId="77777777" w:rsidR="00992EFA" w:rsidRPr="002E72DA" w:rsidRDefault="00992EFA" w:rsidP="002E72DA">
      <w:pPr>
        <w:spacing w:line="360" w:lineRule="auto"/>
        <w:rPr>
          <w:rFonts w:ascii="Arial" w:eastAsia="Times New Roman" w:hAnsi="Arial" w:cs="Arial"/>
          <w:b/>
          <w:bCs/>
          <w:lang w:eastAsia="zh-T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992EFA" w:rsidRPr="002E72DA" w14:paraId="6FEBDDD0" w14:textId="77777777" w:rsidTr="6BA6A15C">
        <w:trPr>
          <w:trHeight w:val="253"/>
        </w:trPr>
        <w:tc>
          <w:tcPr>
            <w:tcW w:w="2268" w:type="dxa"/>
          </w:tcPr>
          <w:p w14:paraId="5269F3C2" w14:textId="77777777" w:rsidR="00992EFA" w:rsidRPr="002E72DA" w:rsidRDefault="00992EFA" w:rsidP="002E72DA">
            <w:pPr>
              <w:pStyle w:val="Sinespaciado"/>
              <w:spacing w:line="360" w:lineRule="auto"/>
              <w:rPr>
                <w:rFonts w:ascii="Arial" w:hAnsi="Arial" w:cs="Arial"/>
                <w:b/>
              </w:rPr>
            </w:pPr>
            <w:r w:rsidRPr="002E72DA">
              <w:rPr>
                <w:rFonts w:ascii="Arial" w:hAnsi="Arial" w:cs="Arial"/>
                <w:b/>
              </w:rPr>
              <w:t xml:space="preserve">PROCESO:                     </w:t>
            </w:r>
          </w:p>
        </w:tc>
        <w:tc>
          <w:tcPr>
            <w:tcW w:w="7088" w:type="dxa"/>
          </w:tcPr>
          <w:p w14:paraId="45B9472A" w14:textId="184B4D3C" w:rsidR="00992EFA" w:rsidRPr="002E72DA" w:rsidRDefault="00992EFA" w:rsidP="002E72DA">
            <w:pPr>
              <w:pStyle w:val="Sinespaciado"/>
              <w:spacing w:line="360" w:lineRule="auto"/>
              <w:rPr>
                <w:rFonts w:ascii="Arial" w:hAnsi="Arial" w:cs="Arial"/>
              </w:rPr>
            </w:pPr>
            <w:r w:rsidRPr="002E72DA">
              <w:rPr>
                <w:rFonts w:ascii="Arial" w:hAnsi="Arial" w:cs="Arial"/>
              </w:rPr>
              <w:t xml:space="preserve">EJECUTIVO </w:t>
            </w:r>
            <w:r w:rsidR="009C0E0B" w:rsidRPr="002E72DA">
              <w:rPr>
                <w:rFonts w:ascii="Arial" w:hAnsi="Arial" w:cs="Arial"/>
              </w:rPr>
              <w:t>DE MÍNIMA</w:t>
            </w:r>
            <w:r w:rsidR="128DD278" w:rsidRPr="002E72DA">
              <w:rPr>
                <w:rFonts w:ascii="Arial" w:hAnsi="Arial" w:cs="Arial"/>
              </w:rPr>
              <w:t xml:space="preserve"> </w:t>
            </w:r>
            <w:r w:rsidR="009C0E0B" w:rsidRPr="002E72DA">
              <w:rPr>
                <w:rFonts w:ascii="Arial" w:hAnsi="Arial" w:cs="Arial"/>
              </w:rPr>
              <w:t>CUANTÍA.</w:t>
            </w:r>
          </w:p>
        </w:tc>
      </w:tr>
      <w:tr w:rsidR="00992EFA" w:rsidRPr="002E72DA" w14:paraId="4540C25B" w14:textId="77777777" w:rsidTr="6BA6A15C">
        <w:trPr>
          <w:trHeight w:val="253"/>
        </w:trPr>
        <w:tc>
          <w:tcPr>
            <w:tcW w:w="2268" w:type="dxa"/>
          </w:tcPr>
          <w:p w14:paraId="46A9604F" w14:textId="77777777" w:rsidR="00992EFA" w:rsidRPr="002E72DA" w:rsidRDefault="00992EFA" w:rsidP="002E72DA">
            <w:pPr>
              <w:pStyle w:val="Sinespaciado"/>
              <w:spacing w:line="360" w:lineRule="auto"/>
              <w:rPr>
                <w:rFonts w:ascii="Arial" w:hAnsi="Arial" w:cs="Arial"/>
                <w:b/>
              </w:rPr>
            </w:pPr>
            <w:r w:rsidRPr="002E72DA">
              <w:rPr>
                <w:rFonts w:ascii="Arial" w:hAnsi="Arial" w:cs="Arial"/>
                <w:b/>
              </w:rPr>
              <w:t xml:space="preserve">RADICADO:                     </w:t>
            </w:r>
          </w:p>
        </w:tc>
        <w:tc>
          <w:tcPr>
            <w:tcW w:w="7088" w:type="dxa"/>
          </w:tcPr>
          <w:p w14:paraId="6AE09854" w14:textId="2CF84E4B" w:rsidR="00992EFA" w:rsidRPr="002E72DA" w:rsidRDefault="009C0E0B" w:rsidP="002E72DA">
            <w:pPr>
              <w:pStyle w:val="Sinespaciado"/>
              <w:spacing w:line="360" w:lineRule="auto"/>
              <w:rPr>
                <w:rFonts w:ascii="Arial" w:hAnsi="Arial" w:cs="Arial"/>
              </w:rPr>
            </w:pPr>
            <w:r w:rsidRPr="002E72DA">
              <w:rPr>
                <w:rFonts w:ascii="Arial" w:hAnsi="Arial" w:cs="Arial"/>
              </w:rPr>
              <w:t>110014189011-</w:t>
            </w:r>
            <w:r w:rsidRPr="002E72DA">
              <w:rPr>
                <w:rFonts w:ascii="Arial" w:hAnsi="Arial" w:cs="Arial"/>
                <w:b/>
                <w:bCs/>
              </w:rPr>
              <w:t>2018</w:t>
            </w:r>
            <w:r w:rsidR="348263B3" w:rsidRPr="002E72DA">
              <w:rPr>
                <w:rFonts w:ascii="Arial" w:hAnsi="Arial" w:cs="Arial"/>
                <w:b/>
                <w:bCs/>
              </w:rPr>
              <w:t>-</w:t>
            </w:r>
            <w:r w:rsidRPr="002E72DA">
              <w:rPr>
                <w:rFonts w:ascii="Arial" w:hAnsi="Arial" w:cs="Arial"/>
                <w:b/>
                <w:bCs/>
              </w:rPr>
              <w:t>00615</w:t>
            </w:r>
            <w:r w:rsidRPr="002E72DA">
              <w:rPr>
                <w:rFonts w:ascii="Arial" w:hAnsi="Arial" w:cs="Arial"/>
              </w:rPr>
              <w:t>-00.</w:t>
            </w:r>
          </w:p>
        </w:tc>
      </w:tr>
      <w:tr w:rsidR="00992EFA" w:rsidRPr="002E72DA" w14:paraId="0FF62786" w14:textId="77777777" w:rsidTr="6BA6A15C">
        <w:trPr>
          <w:trHeight w:val="264"/>
        </w:trPr>
        <w:tc>
          <w:tcPr>
            <w:tcW w:w="2268" w:type="dxa"/>
          </w:tcPr>
          <w:p w14:paraId="606CF001" w14:textId="77777777" w:rsidR="00992EFA" w:rsidRPr="002E72DA" w:rsidRDefault="00992EFA" w:rsidP="002E72DA">
            <w:pPr>
              <w:pStyle w:val="Sinespaciado"/>
              <w:spacing w:line="360" w:lineRule="auto"/>
              <w:rPr>
                <w:rFonts w:ascii="Arial" w:hAnsi="Arial" w:cs="Arial"/>
                <w:b/>
              </w:rPr>
            </w:pPr>
            <w:r w:rsidRPr="002E72DA">
              <w:rPr>
                <w:rFonts w:ascii="Arial" w:hAnsi="Arial" w:cs="Arial"/>
                <w:b/>
              </w:rPr>
              <w:t xml:space="preserve">EJECUTANTE:            </w:t>
            </w:r>
          </w:p>
        </w:tc>
        <w:tc>
          <w:tcPr>
            <w:tcW w:w="7088" w:type="dxa"/>
          </w:tcPr>
          <w:p w14:paraId="4E403320" w14:textId="480436E4" w:rsidR="00992EFA" w:rsidRPr="002E72DA" w:rsidRDefault="009C0E0B" w:rsidP="002E72DA">
            <w:pPr>
              <w:pStyle w:val="Sinespaciado"/>
              <w:spacing w:line="360" w:lineRule="auto"/>
              <w:rPr>
                <w:rFonts w:ascii="Arial" w:hAnsi="Arial" w:cs="Arial"/>
              </w:rPr>
            </w:pPr>
            <w:r w:rsidRPr="002E72DA">
              <w:rPr>
                <w:rFonts w:ascii="Arial" w:hAnsi="Arial" w:cs="Arial"/>
              </w:rPr>
              <w:t xml:space="preserve">MAPFRE COLOMBIA VIDA SEGUROS S.A </w:t>
            </w:r>
            <w:r w:rsidR="00992EFA" w:rsidRPr="002E72DA">
              <w:rPr>
                <w:rFonts w:ascii="Arial" w:hAnsi="Arial" w:cs="Arial"/>
              </w:rPr>
              <w:t xml:space="preserve"> </w:t>
            </w:r>
          </w:p>
        </w:tc>
      </w:tr>
      <w:tr w:rsidR="00992EFA" w:rsidRPr="002E72DA" w14:paraId="5921649E" w14:textId="77777777" w:rsidTr="6BA6A15C">
        <w:trPr>
          <w:trHeight w:val="341"/>
        </w:trPr>
        <w:tc>
          <w:tcPr>
            <w:tcW w:w="2268" w:type="dxa"/>
          </w:tcPr>
          <w:p w14:paraId="7156EB6F" w14:textId="77777777" w:rsidR="00992EFA" w:rsidRPr="002E72DA" w:rsidRDefault="00992EFA" w:rsidP="002E72DA">
            <w:pPr>
              <w:pStyle w:val="Sinespaciado"/>
              <w:spacing w:line="360" w:lineRule="auto"/>
              <w:rPr>
                <w:rFonts w:ascii="Arial" w:hAnsi="Arial" w:cs="Arial"/>
                <w:b/>
              </w:rPr>
            </w:pPr>
            <w:r w:rsidRPr="002E72DA">
              <w:rPr>
                <w:rFonts w:ascii="Arial" w:hAnsi="Arial" w:cs="Arial"/>
                <w:b/>
              </w:rPr>
              <w:t xml:space="preserve">EJECUTADO:    </w:t>
            </w:r>
          </w:p>
        </w:tc>
        <w:tc>
          <w:tcPr>
            <w:tcW w:w="7088" w:type="dxa"/>
          </w:tcPr>
          <w:p w14:paraId="2E930486" w14:textId="46D617CA" w:rsidR="00992EFA" w:rsidRPr="002E72DA" w:rsidRDefault="009C0E0B" w:rsidP="002E72DA">
            <w:pPr>
              <w:pStyle w:val="Sinespaciado"/>
              <w:spacing w:line="360" w:lineRule="auto"/>
              <w:rPr>
                <w:rFonts w:ascii="Arial" w:hAnsi="Arial" w:cs="Arial"/>
              </w:rPr>
            </w:pPr>
            <w:r w:rsidRPr="002E72DA">
              <w:rPr>
                <w:rFonts w:ascii="Arial" w:hAnsi="Arial" w:cs="Arial"/>
              </w:rPr>
              <w:t>EDWIN OMAR BOLIVAR CUEVAS.</w:t>
            </w:r>
          </w:p>
        </w:tc>
      </w:tr>
    </w:tbl>
    <w:p w14:paraId="711DD65D" w14:textId="77777777" w:rsidR="00992EFA" w:rsidRPr="002E72DA" w:rsidRDefault="00992EFA" w:rsidP="002E72DA">
      <w:pPr>
        <w:spacing w:line="360" w:lineRule="auto"/>
        <w:jc w:val="both"/>
        <w:rPr>
          <w:rFonts w:ascii="Arial" w:hAnsi="Arial" w:cs="Arial"/>
          <w:b/>
        </w:rPr>
      </w:pPr>
    </w:p>
    <w:p w14:paraId="20B5AD3E" w14:textId="77777777" w:rsidR="00992EFA" w:rsidRPr="002E72DA" w:rsidRDefault="00992EFA" w:rsidP="002E72DA">
      <w:pPr>
        <w:spacing w:line="360" w:lineRule="auto"/>
        <w:jc w:val="both"/>
        <w:rPr>
          <w:rFonts w:ascii="Arial" w:hAnsi="Arial" w:cs="Arial"/>
          <w:b/>
        </w:rPr>
      </w:pPr>
    </w:p>
    <w:p w14:paraId="74C3D5F3" w14:textId="21DD5141" w:rsidR="00992EFA" w:rsidRPr="002E72DA" w:rsidRDefault="00992EFA" w:rsidP="002E72DA">
      <w:pPr>
        <w:spacing w:line="360" w:lineRule="auto"/>
        <w:jc w:val="right"/>
        <w:rPr>
          <w:rFonts w:ascii="Arial" w:hAnsi="Arial" w:cs="Arial"/>
          <w:b/>
        </w:rPr>
      </w:pPr>
      <w:r w:rsidRPr="002E72DA">
        <w:rPr>
          <w:rFonts w:ascii="Arial" w:hAnsi="Arial" w:cs="Arial"/>
          <w:b/>
        </w:rPr>
        <w:t xml:space="preserve">ASUNTO: </w:t>
      </w:r>
      <w:r w:rsidRPr="002E72DA">
        <w:rPr>
          <w:rFonts w:ascii="Arial" w:hAnsi="Arial" w:cs="Arial"/>
          <w:bCs/>
        </w:rPr>
        <w:t>RECURSO DE REPOSICIÓN CONTRA EL AUTO DE</w:t>
      </w:r>
      <w:r w:rsidR="0075451B" w:rsidRPr="002E72DA">
        <w:rPr>
          <w:rFonts w:ascii="Arial" w:hAnsi="Arial" w:cs="Arial"/>
          <w:bCs/>
        </w:rPr>
        <w:t>L</w:t>
      </w:r>
      <w:r w:rsidRPr="002E72DA">
        <w:rPr>
          <w:rFonts w:ascii="Arial" w:hAnsi="Arial" w:cs="Arial"/>
          <w:bCs/>
        </w:rPr>
        <w:t xml:space="preserve"> </w:t>
      </w:r>
      <w:r w:rsidR="0075451B" w:rsidRPr="002E72DA">
        <w:rPr>
          <w:rFonts w:ascii="Arial" w:hAnsi="Arial" w:cs="Arial"/>
          <w:bCs/>
        </w:rPr>
        <w:t>18</w:t>
      </w:r>
      <w:r w:rsidRPr="002E72DA">
        <w:rPr>
          <w:rFonts w:ascii="Arial" w:hAnsi="Arial" w:cs="Arial"/>
          <w:bCs/>
        </w:rPr>
        <w:t xml:space="preserve"> DE </w:t>
      </w:r>
      <w:r w:rsidR="0075451B" w:rsidRPr="002E72DA">
        <w:rPr>
          <w:rFonts w:ascii="Arial" w:hAnsi="Arial" w:cs="Arial"/>
          <w:bCs/>
        </w:rPr>
        <w:t>DICIEMBRE</w:t>
      </w:r>
      <w:r w:rsidRPr="002E72DA">
        <w:rPr>
          <w:rFonts w:ascii="Arial" w:hAnsi="Arial" w:cs="Arial"/>
          <w:bCs/>
        </w:rPr>
        <w:t xml:space="preserve"> DE 2024</w:t>
      </w:r>
      <w:r w:rsidR="0075451B" w:rsidRPr="002E72DA">
        <w:rPr>
          <w:rFonts w:ascii="Arial" w:hAnsi="Arial" w:cs="Arial"/>
          <w:bCs/>
        </w:rPr>
        <w:t>.</w:t>
      </w:r>
      <w:r w:rsidRPr="002E72DA">
        <w:rPr>
          <w:rFonts w:ascii="Arial" w:hAnsi="Arial" w:cs="Arial"/>
          <w:bCs/>
        </w:rPr>
        <w:t xml:space="preserve"> </w:t>
      </w:r>
    </w:p>
    <w:p w14:paraId="17F3AE7C" w14:textId="77777777" w:rsidR="00992EFA" w:rsidRPr="002E72DA" w:rsidRDefault="00992EFA" w:rsidP="002E72DA">
      <w:pPr>
        <w:spacing w:line="360" w:lineRule="auto"/>
        <w:jc w:val="both"/>
        <w:rPr>
          <w:rFonts w:ascii="Arial" w:hAnsi="Arial" w:cs="Arial"/>
          <w:b/>
        </w:rPr>
      </w:pPr>
    </w:p>
    <w:p w14:paraId="7A799167" w14:textId="266FBAF6" w:rsidR="00992EFA" w:rsidRPr="002E72DA" w:rsidRDefault="00992EFA" w:rsidP="002E72DA">
      <w:pPr>
        <w:spacing w:line="360" w:lineRule="auto"/>
        <w:jc w:val="both"/>
        <w:rPr>
          <w:rFonts w:ascii="Arial" w:hAnsi="Arial" w:cs="Arial"/>
          <w:lang w:val="es-ES_tradnl"/>
        </w:rPr>
      </w:pPr>
      <w:r w:rsidRPr="002E72DA">
        <w:rPr>
          <w:rFonts w:ascii="Arial" w:hAnsi="Arial" w:cs="Arial"/>
          <w:b/>
        </w:rPr>
        <w:t>GUSTAVO ALBERTO HERRERA ÁVILA,</w:t>
      </w:r>
      <w:r w:rsidRPr="002E72DA">
        <w:rPr>
          <w:rFonts w:ascii="Arial" w:hAnsi="Arial" w:cs="Arial"/>
        </w:rPr>
        <w:t xml:space="preserve"> mayor de edad, identificado con la Cedula de Ciudadanía No. 19.395.114 de Bogotá D.C., abogado titulado y en ejercicio, portador de la Tarjeta Profesional No. 39.116 del C. S. de la J., obrando en calidad de Apoderado </w:t>
      </w:r>
      <w:r w:rsidR="008E314C" w:rsidRPr="002E72DA">
        <w:rPr>
          <w:rFonts w:ascii="Arial" w:hAnsi="Arial" w:cs="Arial"/>
        </w:rPr>
        <w:t>general</w:t>
      </w:r>
      <w:r w:rsidRPr="002E72DA">
        <w:rPr>
          <w:rFonts w:ascii="Arial" w:eastAsia="Calibri" w:hAnsi="Arial" w:cs="Arial"/>
        </w:rPr>
        <w:t xml:space="preserve"> de</w:t>
      </w:r>
      <w:r w:rsidRPr="002E72DA">
        <w:rPr>
          <w:rFonts w:ascii="Arial" w:eastAsia="Calibri" w:hAnsi="Arial" w:cs="Arial"/>
          <w:b/>
        </w:rPr>
        <w:t xml:space="preserve"> </w:t>
      </w:r>
      <w:r w:rsidR="008E314C" w:rsidRPr="002E72DA">
        <w:rPr>
          <w:rFonts w:ascii="Arial" w:hAnsi="Arial" w:cs="Arial"/>
          <w:b/>
        </w:rPr>
        <w:t>MAPFRE COLOMBIA VIDA SEGUROS S.A</w:t>
      </w:r>
      <w:r w:rsidRPr="002E72DA">
        <w:rPr>
          <w:rFonts w:ascii="Arial" w:hAnsi="Arial" w:cs="Arial"/>
          <w:bCs/>
        </w:rPr>
        <w:t>,</w:t>
      </w:r>
      <w:r w:rsidRPr="002E72DA">
        <w:rPr>
          <w:rFonts w:ascii="Arial" w:hAnsi="Arial" w:cs="Arial"/>
          <w:b/>
        </w:rPr>
        <w:t xml:space="preserve"> </w:t>
      </w:r>
      <w:r w:rsidRPr="002E72DA">
        <w:rPr>
          <w:rFonts w:ascii="Arial" w:eastAsia="Times New Roman" w:hAnsi="Arial" w:cs="Arial"/>
          <w:lang w:eastAsia="es-ES"/>
        </w:rPr>
        <w:t xml:space="preserve">como consta en el expediente. A través de este acto </w:t>
      </w:r>
      <w:r w:rsidRPr="002E72DA">
        <w:rPr>
          <w:rFonts w:ascii="Arial" w:hAnsi="Arial" w:cs="Arial"/>
        </w:rPr>
        <w:t xml:space="preserve">respetuosamente procedo a </w:t>
      </w:r>
      <w:r w:rsidRPr="002E72DA">
        <w:rPr>
          <w:rFonts w:ascii="Arial" w:hAnsi="Arial" w:cs="Arial"/>
          <w:bCs/>
        </w:rPr>
        <w:t>interponer</w:t>
      </w:r>
      <w:r w:rsidRPr="002E72DA">
        <w:rPr>
          <w:rFonts w:ascii="Arial" w:hAnsi="Arial" w:cs="Arial"/>
          <w:b/>
        </w:rPr>
        <w:t xml:space="preserve"> </w:t>
      </w:r>
      <w:r w:rsidRPr="002E72DA">
        <w:rPr>
          <w:rFonts w:ascii="Arial" w:hAnsi="Arial" w:cs="Arial"/>
          <w:b/>
          <w:u w:val="single"/>
        </w:rPr>
        <w:t xml:space="preserve">RECURSO DE REPOSICIÓN </w:t>
      </w:r>
      <w:r w:rsidRPr="002E72DA">
        <w:rPr>
          <w:rFonts w:ascii="Arial" w:hAnsi="Arial" w:cs="Arial"/>
          <w:lang w:val="es-ES_tradnl"/>
        </w:rPr>
        <w:t>contra el Auto calendado de</w:t>
      </w:r>
      <w:r w:rsidR="008E314C" w:rsidRPr="002E72DA">
        <w:rPr>
          <w:rFonts w:ascii="Arial" w:hAnsi="Arial" w:cs="Arial"/>
          <w:lang w:val="es-ES_tradnl"/>
        </w:rPr>
        <w:t>l</w:t>
      </w:r>
      <w:r w:rsidRPr="002E72DA">
        <w:rPr>
          <w:rFonts w:ascii="Arial" w:hAnsi="Arial" w:cs="Arial"/>
          <w:lang w:val="es-ES_tradnl"/>
        </w:rPr>
        <w:t xml:space="preserve"> </w:t>
      </w:r>
      <w:r w:rsidR="008E314C" w:rsidRPr="002E72DA">
        <w:rPr>
          <w:rFonts w:ascii="Arial" w:hAnsi="Arial" w:cs="Arial"/>
          <w:lang w:val="es-ES_tradnl"/>
        </w:rPr>
        <w:t>18</w:t>
      </w:r>
      <w:r w:rsidRPr="002E72DA">
        <w:rPr>
          <w:rFonts w:ascii="Arial" w:hAnsi="Arial" w:cs="Arial"/>
          <w:lang w:val="es-ES_tradnl"/>
        </w:rPr>
        <w:t xml:space="preserve"> de </w:t>
      </w:r>
      <w:r w:rsidR="008E314C" w:rsidRPr="002E72DA">
        <w:rPr>
          <w:rFonts w:ascii="Arial" w:hAnsi="Arial" w:cs="Arial"/>
          <w:lang w:val="es-ES_tradnl"/>
        </w:rPr>
        <w:t>diciembre</w:t>
      </w:r>
      <w:r w:rsidRPr="002E72DA">
        <w:rPr>
          <w:rFonts w:ascii="Arial" w:hAnsi="Arial" w:cs="Arial"/>
          <w:lang w:val="es-ES_tradnl"/>
        </w:rPr>
        <w:t xml:space="preserve"> del 2024 y notificado </w:t>
      </w:r>
      <w:r w:rsidR="008E314C" w:rsidRPr="002E72DA">
        <w:rPr>
          <w:rFonts w:ascii="Arial" w:hAnsi="Arial" w:cs="Arial"/>
          <w:lang w:val="es-ES_tradnl"/>
        </w:rPr>
        <w:t>por</w:t>
      </w:r>
      <w:r w:rsidRPr="002E72DA">
        <w:rPr>
          <w:rFonts w:ascii="Arial" w:hAnsi="Arial" w:cs="Arial"/>
          <w:lang w:val="es-ES_tradnl"/>
        </w:rPr>
        <w:t xml:space="preserve"> Estado Electrónico de</w:t>
      </w:r>
      <w:r w:rsidR="008E314C" w:rsidRPr="002E72DA">
        <w:rPr>
          <w:rFonts w:ascii="Arial" w:hAnsi="Arial" w:cs="Arial"/>
          <w:lang w:val="es-ES_tradnl"/>
        </w:rPr>
        <w:t xml:space="preserve"> la misma fecha</w:t>
      </w:r>
      <w:r w:rsidRPr="002E72DA">
        <w:rPr>
          <w:rFonts w:ascii="Arial" w:hAnsi="Arial" w:cs="Arial"/>
          <w:lang w:val="es-ES_tradnl"/>
        </w:rPr>
        <w:t xml:space="preserve">, por medio del cual el Despacho decretó la terminación del proceso ejecutivo </w:t>
      </w:r>
      <w:r w:rsidR="008E314C" w:rsidRPr="002E72DA">
        <w:rPr>
          <w:rFonts w:ascii="Arial" w:hAnsi="Arial" w:cs="Arial"/>
          <w:lang w:val="es-ES_tradnl"/>
        </w:rPr>
        <w:t xml:space="preserve">de mínima cuantía </w:t>
      </w:r>
      <w:r w:rsidRPr="002E72DA">
        <w:rPr>
          <w:rFonts w:ascii="Arial" w:hAnsi="Arial" w:cs="Arial"/>
          <w:lang w:val="es-ES_tradnl"/>
        </w:rPr>
        <w:t xml:space="preserve">por desistimiento tácito y, en consecuencia, ordenó el levantamiento de las medidas cautelares decretadas y practicadas, entre otros. En virtud de lo anterior, se expondrán los fundamentos fácticos y jurídicos que ha de tomar en consideración el Honorable Despacho para revocar tal providencia y, en su lugar, continuar con la ejecución: </w:t>
      </w:r>
    </w:p>
    <w:p w14:paraId="42EC0EAF" w14:textId="77777777" w:rsidR="00992EFA" w:rsidRPr="002E72DA" w:rsidRDefault="00992EFA" w:rsidP="002E72DA">
      <w:pPr>
        <w:spacing w:line="360" w:lineRule="auto"/>
        <w:jc w:val="both"/>
        <w:rPr>
          <w:rFonts w:ascii="Arial" w:hAnsi="Arial" w:cs="Arial"/>
          <w:b/>
          <w:bCs/>
          <w:lang w:val="es-ES_tradnl"/>
        </w:rPr>
      </w:pPr>
    </w:p>
    <w:p w14:paraId="74FC170E" w14:textId="77777777" w:rsidR="00992EFA" w:rsidRPr="002E72DA" w:rsidRDefault="00992EFA" w:rsidP="002E72DA">
      <w:pPr>
        <w:pStyle w:val="Prrafodelista"/>
        <w:numPr>
          <w:ilvl w:val="0"/>
          <w:numId w:val="2"/>
        </w:numPr>
        <w:spacing w:line="360" w:lineRule="auto"/>
        <w:jc w:val="center"/>
        <w:rPr>
          <w:rFonts w:ascii="Arial" w:hAnsi="Arial" w:cs="Arial"/>
          <w:b/>
          <w:bCs/>
          <w:sz w:val="22"/>
          <w:szCs w:val="22"/>
          <w:lang w:val="es-ES_tradnl"/>
        </w:rPr>
      </w:pPr>
      <w:r w:rsidRPr="002E72DA">
        <w:rPr>
          <w:rFonts w:ascii="Arial" w:hAnsi="Arial" w:cs="Arial"/>
          <w:b/>
          <w:bCs/>
          <w:sz w:val="22"/>
          <w:szCs w:val="22"/>
          <w:lang w:val="es-ES_tradnl"/>
        </w:rPr>
        <w:t xml:space="preserve">PRESUPUESTOS FÁCTICOS Y JURÍDICOS </w:t>
      </w:r>
    </w:p>
    <w:p w14:paraId="060D58DE" w14:textId="77777777" w:rsidR="00992EFA" w:rsidRPr="002E72DA" w:rsidRDefault="00992EFA" w:rsidP="002E72DA">
      <w:pPr>
        <w:spacing w:line="360" w:lineRule="auto"/>
        <w:rPr>
          <w:rFonts w:ascii="Arial" w:hAnsi="Arial" w:cs="Arial"/>
          <w:b/>
          <w:bCs/>
          <w:lang w:val="es-ES_tradnl"/>
        </w:rPr>
      </w:pPr>
    </w:p>
    <w:p w14:paraId="4916FBF6" w14:textId="0B310099" w:rsidR="00992EFA" w:rsidRPr="002E72DA" w:rsidRDefault="00992EFA" w:rsidP="002E72DA">
      <w:pPr>
        <w:spacing w:line="360" w:lineRule="auto"/>
        <w:jc w:val="both"/>
        <w:rPr>
          <w:rFonts w:ascii="Arial" w:hAnsi="Arial" w:cs="Arial"/>
        </w:rPr>
      </w:pPr>
      <w:r w:rsidRPr="002E72DA">
        <w:rPr>
          <w:rFonts w:ascii="Arial" w:hAnsi="Arial" w:cs="Arial"/>
          <w:b/>
          <w:bCs/>
          <w:lang w:val="es-ES_tradnl"/>
        </w:rPr>
        <w:t xml:space="preserve">PRIMERO. </w:t>
      </w:r>
      <w:r w:rsidR="00171BB9" w:rsidRPr="002E72DA">
        <w:rPr>
          <w:rFonts w:ascii="Arial" w:hAnsi="Arial" w:cs="Arial"/>
          <w:lang w:val="es-ES_tradnl"/>
        </w:rPr>
        <w:t>La compañía de seguros Mapfre Colombia Vida Seguros S.A, por medio de este apoderado judicial presentó proceso ejecutivo de mínima cuantía</w:t>
      </w:r>
      <w:r w:rsidR="00DB17CB" w:rsidRPr="002E72DA">
        <w:rPr>
          <w:rFonts w:ascii="Arial" w:hAnsi="Arial" w:cs="Arial"/>
          <w:lang w:val="es-ES_tradnl"/>
        </w:rPr>
        <w:t xml:space="preserve"> en contra del señor Edwin Omar Bolívar,</w:t>
      </w:r>
      <w:r w:rsidR="00171BB9" w:rsidRPr="002E72DA">
        <w:rPr>
          <w:rFonts w:ascii="Arial" w:hAnsi="Arial" w:cs="Arial"/>
          <w:lang w:val="es-ES_tradnl"/>
        </w:rPr>
        <w:t xml:space="preserve"> el cual correspondió a su honorable despacho.</w:t>
      </w:r>
      <w:r w:rsidRPr="002E72DA">
        <w:rPr>
          <w:rFonts w:ascii="Arial" w:hAnsi="Arial" w:cs="Arial"/>
          <w:lang w:val="es-ES_tradnl"/>
        </w:rPr>
        <w:t xml:space="preserve"> </w:t>
      </w:r>
    </w:p>
    <w:p w14:paraId="11CCF8DE" w14:textId="77777777" w:rsidR="00992EFA" w:rsidRPr="002E72DA" w:rsidRDefault="00992EFA" w:rsidP="002E72DA">
      <w:pPr>
        <w:spacing w:line="360" w:lineRule="auto"/>
        <w:jc w:val="both"/>
        <w:rPr>
          <w:rFonts w:ascii="Arial" w:hAnsi="Arial" w:cs="Arial"/>
        </w:rPr>
      </w:pPr>
    </w:p>
    <w:p w14:paraId="2F766782" w14:textId="00599362" w:rsidR="00844601" w:rsidRPr="002E72DA" w:rsidRDefault="00992EFA" w:rsidP="002E72DA">
      <w:pPr>
        <w:spacing w:line="360" w:lineRule="auto"/>
        <w:jc w:val="both"/>
        <w:rPr>
          <w:rFonts w:ascii="Arial" w:hAnsi="Arial" w:cs="Arial"/>
        </w:rPr>
      </w:pPr>
      <w:r w:rsidRPr="002E72DA">
        <w:rPr>
          <w:rFonts w:ascii="Arial" w:hAnsi="Arial" w:cs="Arial"/>
          <w:b/>
          <w:bCs/>
        </w:rPr>
        <w:t>SEGUNDO.</w:t>
      </w:r>
      <w:r w:rsidR="00844601" w:rsidRPr="002E72DA">
        <w:rPr>
          <w:rFonts w:ascii="Arial" w:hAnsi="Arial" w:cs="Arial"/>
        </w:rPr>
        <w:t xml:space="preserve"> En fecha del 12 de septiembre de 2018 se </w:t>
      </w:r>
      <w:r w:rsidR="001818CE" w:rsidRPr="002E72DA">
        <w:rPr>
          <w:rFonts w:ascii="Arial" w:hAnsi="Arial" w:cs="Arial"/>
        </w:rPr>
        <w:t>libró mandamiento de pago en favor de mi representada Mapfre Colombia Vida Seguros S.A., por valor de $3.497.580 y los intereses moratorios que se causen desde el 3 de junio de 2017 hasta cuando se verifique el pago total de la obligación.</w:t>
      </w:r>
    </w:p>
    <w:p w14:paraId="1AB285E1" w14:textId="0C227EC7" w:rsidR="001818CE" w:rsidRPr="002E72DA" w:rsidRDefault="001818CE" w:rsidP="002E72DA">
      <w:pPr>
        <w:spacing w:line="360" w:lineRule="auto"/>
        <w:jc w:val="both"/>
        <w:rPr>
          <w:rFonts w:ascii="Arial" w:hAnsi="Arial" w:cs="Arial"/>
        </w:rPr>
      </w:pPr>
    </w:p>
    <w:p w14:paraId="48BABEA5" w14:textId="2AA001AF" w:rsidR="001818CE" w:rsidRPr="002E72DA" w:rsidRDefault="001818CE" w:rsidP="002E72DA">
      <w:pPr>
        <w:spacing w:line="360" w:lineRule="auto"/>
        <w:jc w:val="both"/>
        <w:rPr>
          <w:rFonts w:ascii="Arial" w:hAnsi="Arial" w:cs="Arial"/>
        </w:rPr>
      </w:pPr>
      <w:r w:rsidRPr="002E72DA">
        <w:rPr>
          <w:rFonts w:ascii="Arial" w:hAnsi="Arial" w:cs="Arial"/>
          <w:b/>
          <w:bCs/>
        </w:rPr>
        <w:t>TERCERO.</w:t>
      </w:r>
      <w:r w:rsidR="00BD00BC" w:rsidRPr="002E72DA">
        <w:rPr>
          <w:rFonts w:ascii="Arial" w:hAnsi="Arial" w:cs="Arial"/>
          <w:b/>
          <w:bCs/>
        </w:rPr>
        <w:t xml:space="preserve"> </w:t>
      </w:r>
      <w:r w:rsidR="00BD00BC" w:rsidRPr="002E72DA">
        <w:rPr>
          <w:rFonts w:ascii="Arial" w:hAnsi="Arial" w:cs="Arial"/>
        </w:rPr>
        <w:t>El día 23 de octubre de 2018 se radic</w:t>
      </w:r>
      <w:r w:rsidR="2B9FA61E" w:rsidRPr="002E72DA">
        <w:rPr>
          <w:rFonts w:ascii="Arial" w:hAnsi="Arial" w:cs="Arial"/>
        </w:rPr>
        <w:t>ó el</w:t>
      </w:r>
      <w:r w:rsidR="00BD00BC" w:rsidRPr="002E72DA">
        <w:rPr>
          <w:rFonts w:ascii="Arial" w:hAnsi="Arial" w:cs="Arial"/>
        </w:rPr>
        <w:t xml:space="preserve"> oficio informando de la medida cautelar decretada ante AIG SEGUROS COLOMBIA S.A</w:t>
      </w:r>
      <w:r w:rsidR="00626DDF" w:rsidRPr="002E72DA">
        <w:rPr>
          <w:rFonts w:ascii="Arial" w:hAnsi="Arial" w:cs="Arial"/>
        </w:rPr>
        <w:t xml:space="preserve">., </w:t>
      </w:r>
      <w:r w:rsidR="00BD00BC" w:rsidRPr="002E72DA">
        <w:rPr>
          <w:rFonts w:ascii="Arial" w:hAnsi="Arial" w:cs="Arial"/>
        </w:rPr>
        <w:t xml:space="preserve">tal y como se muestra a continuación: </w:t>
      </w:r>
    </w:p>
    <w:p w14:paraId="4529CEFE" w14:textId="3BFB0F05" w:rsidR="00844601" w:rsidRPr="002E72DA" w:rsidRDefault="00FB70B0" w:rsidP="002E72DA">
      <w:pPr>
        <w:spacing w:line="360" w:lineRule="auto"/>
        <w:jc w:val="center"/>
        <w:rPr>
          <w:rFonts w:ascii="Arial" w:hAnsi="Arial" w:cs="Arial"/>
          <w:b/>
          <w:bCs/>
        </w:rPr>
      </w:pPr>
      <w:r w:rsidRPr="002E72DA">
        <w:rPr>
          <w:rFonts w:ascii="Arial" w:hAnsi="Arial" w:cs="Arial"/>
          <w:b/>
          <w:bCs/>
          <w:noProof/>
        </w:rPr>
        <w:lastRenderedPageBreak/>
        <mc:AlternateContent>
          <mc:Choice Requires="wps">
            <w:drawing>
              <wp:anchor distT="0" distB="0" distL="114300" distR="114300" simplePos="0" relativeHeight="251660288" behindDoc="0" locked="0" layoutInCell="1" allowOverlap="1" wp14:anchorId="297BF940" wp14:editId="423D84B5">
                <wp:simplePos x="0" y="0"/>
                <wp:positionH relativeFrom="column">
                  <wp:posOffset>3877310</wp:posOffset>
                </wp:positionH>
                <wp:positionV relativeFrom="paragraph">
                  <wp:posOffset>-142875</wp:posOffset>
                </wp:positionV>
                <wp:extent cx="1295400" cy="749300"/>
                <wp:effectExtent l="0" t="0" r="19050" b="12700"/>
                <wp:wrapNone/>
                <wp:docPr id="293913328" name="Rectángulo 3"/>
                <wp:cNvGraphicFramePr/>
                <a:graphic xmlns:a="http://schemas.openxmlformats.org/drawingml/2006/main">
                  <a:graphicData uri="http://schemas.microsoft.com/office/word/2010/wordprocessingShape">
                    <wps:wsp>
                      <wps:cNvSpPr/>
                      <wps:spPr>
                        <a:xfrm>
                          <a:off x="0" y="0"/>
                          <a:ext cx="1295400" cy="749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89BF365">
              <v:rect id="Rectángulo 3" style="position:absolute;margin-left:305.3pt;margin-top:-11.25pt;width:102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C5A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"/>
            </w:pict>
          </mc:Fallback>
        </mc:AlternateContent>
      </w:r>
      <w:r w:rsidRPr="002E72DA">
        <w:rPr>
          <w:rFonts w:ascii="Arial" w:hAnsi="Arial" w:cs="Arial"/>
          <w:b/>
          <w:bCs/>
          <w:noProof/>
        </w:rPr>
        <w:drawing>
          <wp:inline distT="0" distB="0" distL="0" distR="0" wp14:anchorId="4D86D2D9" wp14:editId="770BA175">
            <wp:extent cx="4724400" cy="2481389"/>
            <wp:effectExtent l="0" t="0" r="0" b="0"/>
            <wp:docPr id="242233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33732" name=""/>
                    <pic:cNvPicPr/>
                  </pic:nvPicPr>
                  <pic:blipFill>
                    <a:blip r:embed="rId9"/>
                    <a:stretch>
                      <a:fillRect/>
                    </a:stretch>
                  </pic:blipFill>
                  <pic:spPr>
                    <a:xfrm>
                      <a:off x="0" y="0"/>
                      <a:ext cx="4732994" cy="2485903"/>
                    </a:xfrm>
                    <a:prstGeom prst="rect">
                      <a:avLst/>
                    </a:prstGeom>
                  </pic:spPr>
                </pic:pic>
              </a:graphicData>
            </a:graphic>
          </wp:inline>
        </w:drawing>
      </w:r>
    </w:p>
    <w:p w14:paraId="6720F69F" w14:textId="77777777" w:rsidR="00844601" w:rsidRPr="002E72DA" w:rsidRDefault="00844601" w:rsidP="002E72DA">
      <w:pPr>
        <w:spacing w:line="360" w:lineRule="auto"/>
        <w:jc w:val="both"/>
        <w:rPr>
          <w:rFonts w:ascii="Arial" w:hAnsi="Arial" w:cs="Arial"/>
          <w:b/>
          <w:bCs/>
        </w:rPr>
      </w:pPr>
    </w:p>
    <w:p w14:paraId="20DE579C" w14:textId="576D5224" w:rsidR="00626DDF" w:rsidRPr="002E72DA" w:rsidRDefault="00FB70B0" w:rsidP="002E72DA">
      <w:pPr>
        <w:spacing w:line="360" w:lineRule="auto"/>
        <w:jc w:val="both"/>
        <w:rPr>
          <w:rFonts w:ascii="Arial" w:hAnsi="Arial" w:cs="Arial"/>
        </w:rPr>
      </w:pPr>
      <w:r w:rsidRPr="002E72DA">
        <w:rPr>
          <w:rFonts w:ascii="Arial" w:hAnsi="Arial" w:cs="Arial"/>
          <w:b/>
          <w:bCs/>
        </w:rPr>
        <w:t xml:space="preserve">CUARTO. </w:t>
      </w:r>
      <w:r w:rsidR="00CB2962" w:rsidRPr="002E72DA">
        <w:rPr>
          <w:rFonts w:ascii="Arial" w:hAnsi="Arial" w:cs="Arial"/>
        </w:rPr>
        <w:t>El día 23 de octubre de 2018 se radic</w:t>
      </w:r>
      <w:r w:rsidR="20BF62A0" w:rsidRPr="002E72DA">
        <w:rPr>
          <w:rFonts w:ascii="Arial" w:hAnsi="Arial" w:cs="Arial"/>
        </w:rPr>
        <w:t>ó el</w:t>
      </w:r>
      <w:r w:rsidR="00CB2962" w:rsidRPr="002E72DA">
        <w:rPr>
          <w:rFonts w:ascii="Arial" w:hAnsi="Arial" w:cs="Arial"/>
        </w:rPr>
        <w:t xml:space="preserve"> oficio informando de la medida cautelar decretada ante la ASEGURADORA SOLIDARIA DE COLOMBIA LTDA., tal y como se muestra a continuación: </w:t>
      </w:r>
    </w:p>
    <w:p w14:paraId="4FDB77D7" w14:textId="623BD1C1" w:rsidR="00FB70B0" w:rsidRPr="002E72DA" w:rsidRDefault="00626DDF" w:rsidP="002E72DA">
      <w:pPr>
        <w:spacing w:line="360" w:lineRule="auto"/>
        <w:jc w:val="center"/>
        <w:rPr>
          <w:rFonts w:ascii="Arial" w:hAnsi="Arial" w:cs="Arial"/>
        </w:rPr>
      </w:pPr>
      <w:r w:rsidRPr="002E72DA">
        <w:rPr>
          <w:rFonts w:ascii="Arial" w:hAnsi="Arial" w:cs="Arial"/>
          <w:noProof/>
        </w:rPr>
        <mc:AlternateContent>
          <mc:Choice Requires="wps">
            <w:drawing>
              <wp:anchor distT="0" distB="0" distL="114300" distR="114300" simplePos="0" relativeHeight="251661312" behindDoc="0" locked="0" layoutInCell="1" allowOverlap="1" wp14:anchorId="7F28BAB0" wp14:editId="2BEAB3C7">
                <wp:simplePos x="0" y="0"/>
                <wp:positionH relativeFrom="column">
                  <wp:posOffset>3915410</wp:posOffset>
                </wp:positionH>
                <wp:positionV relativeFrom="paragraph">
                  <wp:posOffset>929005</wp:posOffset>
                </wp:positionV>
                <wp:extent cx="1162050" cy="1098550"/>
                <wp:effectExtent l="0" t="0" r="19050" b="25400"/>
                <wp:wrapNone/>
                <wp:docPr id="200378367" name="Rectángulo 4"/>
                <wp:cNvGraphicFramePr/>
                <a:graphic xmlns:a="http://schemas.openxmlformats.org/drawingml/2006/main">
                  <a:graphicData uri="http://schemas.microsoft.com/office/word/2010/wordprocessingShape">
                    <wps:wsp>
                      <wps:cNvSpPr/>
                      <wps:spPr>
                        <a:xfrm>
                          <a:off x="0" y="0"/>
                          <a:ext cx="1162050" cy="1098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9AE43E" w14:textId="675C6AD5" w:rsidR="004331E6" w:rsidRPr="004331E6" w:rsidRDefault="004331E6" w:rsidP="004331E6">
                            <w:pPr>
                              <w:jc w:val="center"/>
                              <w:rPr>
                                <w:lang w:val="es-CO"/>
                              </w:rPr>
                            </w:pPr>
                            <w:r>
                              <w:rPr>
                                <w:lang w:val="es-CO"/>
                              </w:rPr>
                              <w:t>c</w:t>
                            </w:r>
                            <w:r w:rsidRPr="004331E6">
                              <w:rPr>
                                <w:noProof/>
                              </w:rPr>
                              <w:t xml:space="preserve"> </w:t>
                            </w:r>
                            <w:r>
                              <w:rPr>
                                <w:noProof/>
                              </w:rPr>
                              <w:drawing>
                                <wp:inline distT="0" distB="0" distL="0" distR="0" wp14:anchorId="17D2BEF6" wp14:editId="1E88961E">
                                  <wp:extent cx="966470" cy="442595"/>
                                  <wp:effectExtent l="0" t="0" r="5080" b="0"/>
                                  <wp:docPr id="145983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37895" name=""/>
                                          <pic:cNvPicPr/>
                                        </pic:nvPicPr>
                                        <pic:blipFill>
                                          <a:blip r:embed="rId10"/>
                                          <a:stretch>
                                            <a:fillRect/>
                                          </a:stretch>
                                        </pic:blipFill>
                                        <pic:spPr>
                                          <a:xfrm>
                                            <a:off x="0" y="0"/>
                                            <a:ext cx="966470" cy="442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0628448">
              <v:rect id="Rectángulo 4" style="position:absolute;left:0;text-align:left;margin-left:308.3pt;margin-top:73.15pt;width:91.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F28B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">
                <v:textbox>
                  <w:txbxContent>
                    <w:p w:rsidRPr="004331E6" w:rsidR="004331E6" w:rsidP="004331E6" w:rsidRDefault="004331E6" w14:paraId="0A17E1AC" w14:textId="675C6AD5">
                      <w:pPr>
                        <w:jc w:val="center"/>
                        <w:rPr>
                          <w:lang w:val="es-CO"/>
                        </w:rPr>
                      </w:pPr>
                      <w:r>
                        <w:rPr>
                          <w:lang w:val="es-CO"/>
                        </w:rPr>
                        <w:t>c</w:t>
                      </w:r>
                      <w:r w:rsidRPr="004331E6">
                        <w:rPr>
                          <w:noProof/>
                        </w:rPr>
                        <w:t xml:space="preserve"> </w:t>
                      </w:r>
                      <w:r>
                        <w:rPr>
                          <w:noProof/>
                        </w:rPr>
                        <w:drawing>
                          <wp:inline distT="0" distB="0" distL="0" distR="0" wp14:anchorId="5B119DCF" wp14:editId="1E88961E">
                            <wp:extent cx="966470" cy="442595"/>
                            <wp:effectExtent l="0" t="0" r="5080" b="0"/>
                            <wp:docPr id="1681000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37895" name=""/>
                                    <pic:cNvPicPr/>
                                  </pic:nvPicPr>
                                  <pic:blipFill>
                                    <a:blip r:embed="rId11"/>
                                    <a:stretch>
                                      <a:fillRect/>
                                    </a:stretch>
                                  </pic:blipFill>
                                  <pic:spPr>
                                    <a:xfrm>
                                      <a:off x="0" y="0"/>
                                      <a:ext cx="966470" cy="442595"/>
                                    </a:xfrm>
                                    <a:prstGeom prst="rect">
                                      <a:avLst/>
                                    </a:prstGeom>
                                  </pic:spPr>
                                </pic:pic>
                              </a:graphicData>
                            </a:graphic>
                          </wp:inline>
                        </w:drawing>
                      </w:r>
                    </w:p>
                  </w:txbxContent>
                </v:textbox>
              </v:rect>
            </w:pict>
          </mc:Fallback>
        </mc:AlternateContent>
      </w:r>
      <w:r w:rsidRPr="002E72DA">
        <w:rPr>
          <w:rFonts w:ascii="Arial" w:hAnsi="Arial" w:cs="Arial"/>
          <w:noProof/>
        </w:rPr>
        <w:drawing>
          <wp:inline distT="0" distB="0" distL="0" distR="0" wp14:anchorId="5BC913FA" wp14:editId="490CB410">
            <wp:extent cx="4413250" cy="2721626"/>
            <wp:effectExtent l="0" t="0" r="6350" b="2540"/>
            <wp:docPr id="1325815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15376" name=""/>
                    <pic:cNvPicPr/>
                  </pic:nvPicPr>
                  <pic:blipFill>
                    <a:blip r:embed="rId12"/>
                    <a:stretch>
                      <a:fillRect/>
                    </a:stretch>
                  </pic:blipFill>
                  <pic:spPr>
                    <a:xfrm>
                      <a:off x="0" y="0"/>
                      <a:ext cx="4421121" cy="2726480"/>
                    </a:xfrm>
                    <a:prstGeom prst="rect">
                      <a:avLst/>
                    </a:prstGeom>
                  </pic:spPr>
                </pic:pic>
              </a:graphicData>
            </a:graphic>
          </wp:inline>
        </w:drawing>
      </w:r>
    </w:p>
    <w:p w14:paraId="43645071" w14:textId="77777777" w:rsidR="00844601" w:rsidRPr="002E72DA" w:rsidRDefault="00844601" w:rsidP="002E72DA">
      <w:pPr>
        <w:spacing w:line="360" w:lineRule="auto"/>
        <w:jc w:val="both"/>
        <w:rPr>
          <w:rFonts w:ascii="Arial" w:hAnsi="Arial" w:cs="Arial"/>
          <w:b/>
          <w:bCs/>
        </w:rPr>
      </w:pPr>
    </w:p>
    <w:p w14:paraId="0F0240E0" w14:textId="30B6F646" w:rsidR="005332E5" w:rsidRPr="002E72DA" w:rsidRDefault="005332E5" w:rsidP="002E72DA">
      <w:pPr>
        <w:spacing w:line="360" w:lineRule="auto"/>
        <w:jc w:val="both"/>
        <w:rPr>
          <w:rFonts w:ascii="Arial" w:hAnsi="Arial" w:cs="Arial"/>
        </w:rPr>
      </w:pPr>
      <w:r w:rsidRPr="002E72DA">
        <w:rPr>
          <w:rFonts w:ascii="Arial" w:hAnsi="Arial" w:cs="Arial"/>
          <w:b/>
          <w:bCs/>
        </w:rPr>
        <w:t xml:space="preserve">QUINTO. </w:t>
      </w:r>
      <w:r w:rsidRPr="002E72DA">
        <w:rPr>
          <w:rFonts w:ascii="Arial" w:hAnsi="Arial" w:cs="Arial"/>
        </w:rPr>
        <w:t>El día 23 de octubre de 2018 se radic</w:t>
      </w:r>
      <w:r w:rsidR="340057D9" w:rsidRPr="002E72DA">
        <w:rPr>
          <w:rFonts w:ascii="Arial" w:hAnsi="Arial" w:cs="Arial"/>
        </w:rPr>
        <w:t>ó el</w:t>
      </w:r>
      <w:r w:rsidRPr="002E72DA">
        <w:rPr>
          <w:rFonts w:ascii="Arial" w:hAnsi="Arial" w:cs="Arial"/>
        </w:rPr>
        <w:t xml:space="preserve"> oficio informando de la medida cautelar decretada ante la </w:t>
      </w:r>
      <w:r w:rsidR="004331E6" w:rsidRPr="002E72DA">
        <w:rPr>
          <w:rFonts w:ascii="Arial" w:hAnsi="Arial" w:cs="Arial"/>
        </w:rPr>
        <w:t>ARL SURA</w:t>
      </w:r>
      <w:r w:rsidRPr="002E72DA">
        <w:rPr>
          <w:rFonts w:ascii="Arial" w:hAnsi="Arial" w:cs="Arial"/>
        </w:rPr>
        <w:t xml:space="preserve">., tal y como se muestra a continuación: </w:t>
      </w:r>
    </w:p>
    <w:p w14:paraId="5D03FF3F" w14:textId="61C99FBF" w:rsidR="005332E5" w:rsidRPr="002E72DA" w:rsidRDefault="005332E5" w:rsidP="002E72DA">
      <w:pPr>
        <w:spacing w:line="360" w:lineRule="auto"/>
        <w:jc w:val="both"/>
        <w:rPr>
          <w:rFonts w:ascii="Arial" w:hAnsi="Arial" w:cs="Arial"/>
        </w:rPr>
      </w:pPr>
    </w:p>
    <w:p w14:paraId="7D534DDC" w14:textId="2F7E1A5B" w:rsidR="005332E5" w:rsidRPr="002E72DA" w:rsidRDefault="004331E6" w:rsidP="002E72DA">
      <w:pPr>
        <w:spacing w:line="360" w:lineRule="auto"/>
        <w:jc w:val="center"/>
        <w:rPr>
          <w:rFonts w:ascii="Arial" w:hAnsi="Arial" w:cs="Arial"/>
        </w:rPr>
      </w:pPr>
      <w:r w:rsidRPr="002E72DA">
        <w:rPr>
          <w:rFonts w:ascii="Arial" w:hAnsi="Arial" w:cs="Arial"/>
          <w:noProof/>
        </w:rPr>
        <mc:AlternateContent>
          <mc:Choice Requires="wps">
            <w:drawing>
              <wp:anchor distT="0" distB="0" distL="114300" distR="114300" simplePos="0" relativeHeight="251662336" behindDoc="0" locked="0" layoutInCell="1" allowOverlap="1" wp14:anchorId="13C5D580" wp14:editId="5545C859">
                <wp:simplePos x="0" y="0"/>
                <wp:positionH relativeFrom="column">
                  <wp:posOffset>4404360</wp:posOffset>
                </wp:positionH>
                <wp:positionV relativeFrom="paragraph">
                  <wp:posOffset>615315</wp:posOffset>
                </wp:positionV>
                <wp:extent cx="996950" cy="1003300"/>
                <wp:effectExtent l="0" t="0" r="12700" b="25400"/>
                <wp:wrapNone/>
                <wp:docPr id="729372549" name="Rectángulo 5"/>
                <wp:cNvGraphicFramePr/>
                <a:graphic xmlns:a="http://schemas.openxmlformats.org/drawingml/2006/main">
                  <a:graphicData uri="http://schemas.microsoft.com/office/word/2010/wordprocessingShape">
                    <wps:wsp>
                      <wps:cNvSpPr/>
                      <wps:spPr>
                        <a:xfrm>
                          <a:off x="0" y="0"/>
                          <a:ext cx="996950" cy="1003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4B6C7F3">
              <v:rect id="Rectángulo 5" style="position:absolute;margin-left:346.8pt;margin-top:48.45pt;width:78.5pt;height:79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AB9B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"/>
            </w:pict>
          </mc:Fallback>
        </mc:AlternateContent>
      </w:r>
      <w:r w:rsidRPr="002E72DA">
        <w:rPr>
          <w:rFonts w:ascii="Arial" w:hAnsi="Arial" w:cs="Arial"/>
          <w:noProof/>
        </w:rPr>
        <w:drawing>
          <wp:inline distT="0" distB="0" distL="0" distR="0" wp14:anchorId="0E0C31D3" wp14:editId="5F0D4738">
            <wp:extent cx="4654550" cy="2131080"/>
            <wp:effectExtent l="0" t="0" r="0" b="2540"/>
            <wp:docPr id="1252687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7133" name=""/>
                    <pic:cNvPicPr/>
                  </pic:nvPicPr>
                  <pic:blipFill>
                    <a:blip r:embed="rId13"/>
                    <a:stretch>
                      <a:fillRect/>
                    </a:stretch>
                  </pic:blipFill>
                  <pic:spPr>
                    <a:xfrm>
                      <a:off x="0" y="0"/>
                      <a:ext cx="4663319" cy="2135095"/>
                    </a:xfrm>
                    <a:prstGeom prst="rect">
                      <a:avLst/>
                    </a:prstGeom>
                  </pic:spPr>
                </pic:pic>
              </a:graphicData>
            </a:graphic>
          </wp:inline>
        </w:drawing>
      </w:r>
    </w:p>
    <w:p w14:paraId="26D52A60" w14:textId="77777777" w:rsidR="005332E5" w:rsidRPr="002E72DA" w:rsidRDefault="005332E5" w:rsidP="002E72DA">
      <w:pPr>
        <w:spacing w:line="360" w:lineRule="auto"/>
        <w:jc w:val="both"/>
        <w:rPr>
          <w:rFonts w:ascii="Arial" w:hAnsi="Arial" w:cs="Arial"/>
        </w:rPr>
      </w:pPr>
    </w:p>
    <w:p w14:paraId="2D923AFD" w14:textId="77777777" w:rsidR="005332E5" w:rsidRPr="002E72DA" w:rsidRDefault="005332E5" w:rsidP="002E72DA">
      <w:pPr>
        <w:spacing w:line="360" w:lineRule="auto"/>
        <w:jc w:val="both"/>
        <w:rPr>
          <w:rFonts w:ascii="Arial" w:hAnsi="Arial" w:cs="Arial"/>
        </w:rPr>
      </w:pPr>
    </w:p>
    <w:p w14:paraId="5C4A7920" w14:textId="7612ABC0" w:rsidR="004331E6" w:rsidRPr="002E72DA" w:rsidRDefault="004331E6" w:rsidP="002E72DA">
      <w:pPr>
        <w:spacing w:line="360" w:lineRule="auto"/>
        <w:jc w:val="both"/>
        <w:rPr>
          <w:rFonts w:ascii="Arial" w:hAnsi="Arial" w:cs="Arial"/>
        </w:rPr>
      </w:pPr>
      <w:r w:rsidRPr="002E72DA">
        <w:rPr>
          <w:rFonts w:ascii="Arial" w:hAnsi="Arial" w:cs="Arial"/>
          <w:b/>
          <w:bCs/>
        </w:rPr>
        <w:t xml:space="preserve">SEXTO. </w:t>
      </w:r>
      <w:r w:rsidRPr="002E72DA">
        <w:rPr>
          <w:rFonts w:ascii="Arial" w:hAnsi="Arial" w:cs="Arial"/>
        </w:rPr>
        <w:t>El día 24 de octubre de 2018 se radic</w:t>
      </w:r>
      <w:r w:rsidR="1DCA1626" w:rsidRPr="002E72DA">
        <w:rPr>
          <w:rFonts w:ascii="Arial" w:hAnsi="Arial" w:cs="Arial"/>
        </w:rPr>
        <w:t>ó</w:t>
      </w:r>
      <w:r w:rsidRPr="002E72DA">
        <w:rPr>
          <w:rFonts w:ascii="Arial" w:hAnsi="Arial" w:cs="Arial"/>
        </w:rPr>
        <w:t xml:space="preserve"> oficio informando de la medida cautelar decretada ante el BANCO POPULAR., tal y como se muestra a continuación: </w:t>
      </w:r>
    </w:p>
    <w:p w14:paraId="0581D735" w14:textId="77777777" w:rsidR="005332E5" w:rsidRPr="002E72DA" w:rsidRDefault="005332E5" w:rsidP="002E72DA">
      <w:pPr>
        <w:spacing w:line="360" w:lineRule="auto"/>
        <w:jc w:val="both"/>
        <w:rPr>
          <w:rFonts w:ascii="Arial" w:hAnsi="Arial" w:cs="Arial"/>
        </w:rPr>
      </w:pPr>
    </w:p>
    <w:p w14:paraId="171DD818" w14:textId="77777777" w:rsidR="005332E5" w:rsidRPr="002E72DA" w:rsidRDefault="005332E5" w:rsidP="002E72DA">
      <w:pPr>
        <w:spacing w:line="360" w:lineRule="auto"/>
        <w:jc w:val="both"/>
        <w:rPr>
          <w:rFonts w:ascii="Arial" w:hAnsi="Arial" w:cs="Arial"/>
        </w:rPr>
      </w:pPr>
    </w:p>
    <w:p w14:paraId="34F1A406" w14:textId="2D4D54CE" w:rsidR="005332E5" w:rsidRPr="002E72DA" w:rsidRDefault="004331E6" w:rsidP="002E72DA">
      <w:pPr>
        <w:spacing w:line="360" w:lineRule="auto"/>
        <w:jc w:val="center"/>
        <w:rPr>
          <w:rFonts w:ascii="Arial" w:hAnsi="Arial" w:cs="Arial"/>
        </w:rPr>
      </w:pPr>
      <w:r w:rsidRPr="002E72DA">
        <w:rPr>
          <w:rFonts w:ascii="Arial" w:hAnsi="Arial" w:cs="Arial"/>
          <w:noProof/>
        </w:rPr>
        <mc:AlternateContent>
          <mc:Choice Requires="wps">
            <w:drawing>
              <wp:anchor distT="0" distB="0" distL="114300" distR="114300" simplePos="0" relativeHeight="251663360" behindDoc="0" locked="0" layoutInCell="1" allowOverlap="1" wp14:anchorId="4CEB3A59" wp14:editId="207EEDC3">
                <wp:simplePos x="0" y="0"/>
                <wp:positionH relativeFrom="column">
                  <wp:posOffset>1337310</wp:posOffset>
                </wp:positionH>
                <wp:positionV relativeFrom="paragraph">
                  <wp:posOffset>4995545</wp:posOffset>
                </wp:positionV>
                <wp:extent cx="1225550" cy="1149350"/>
                <wp:effectExtent l="0" t="0" r="12700" b="12700"/>
                <wp:wrapNone/>
                <wp:docPr id="487338124" name="Rectángulo 6"/>
                <wp:cNvGraphicFramePr/>
                <a:graphic xmlns:a="http://schemas.openxmlformats.org/drawingml/2006/main">
                  <a:graphicData uri="http://schemas.microsoft.com/office/word/2010/wordprocessingShape">
                    <wps:wsp>
                      <wps:cNvSpPr/>
                      <wps:spPr>
                        <a:xfrm flipH="1">
                          <a:off x="0" y="0"/>
                          <a:ext cx="1225550" cy="1149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EA50E33">
              <v:rect id="Rectángulo 6" style="position:absolute;margin-left:105.3pt;margin-top:393.35pt;width:96.5pt;height:9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C82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"/>
            </w:pict>
          </mc:Fallback>
        </mc:AlternateContent>
      </w:r>
      <w:r w:rsidRPr="002E72DA">
        <w:rPr>
          <w:rFonts w:ascii="Arial" w:hAnsi="Arial" w:cs="Arial"/>
          <w:noProof/>
        </w:rPr>
        <w:t xml:space="preserve"> </w:t>
      </w:r>
      <w:r w:rsidRPr="002E72DA">
        <w:rPr>
          <w:rFonts w:ascii="Arial" w:hAnsi="Arial" w:cs="Arial"/>
          <w:noProof/>
        </w:rPr>
        <w:drawing>
          <wp:inline distT="0" distB="0" distL="0" distR="0" wp14:anchorId="253C8909" wp14:editId="40BDE06C">
            <wp:extent cx="4001894" cy="6076950"/>
            <wp:effectExtent l="0" t="0" r="0" b="0"/>
            <wp:docPr id="1388466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66497" name=""/>
                    <pic:cNvPicPr/>
                  </pic:nvPicPr>
                  <pic:blipFill>
                    <a:blip r:embed="rId14"/>
                    <a:stretch>
                      <a:fillRect/>
                    </a:stretch>
                  </pic:blipFill>
                  <pic:spPr>
                    <a:xfrm>
                      <a:off x="0" y="0"/>
                      <a:ext cx="4003557" cy="6079475"/>
                    </a:xfrm>
                    <a:prstGeom prst="rect">
                      <a:avLst/>
                    </a:prstGeom>
                  </pic:spPr>
                </pic:pic>
              </a:graphicData>
            </a:graphic>
          </wp:inline>
        </w:drawing>
      </w:r>
    </w:p>
    <w:p w14:paraId="4AD63275" w14:textId="77777777" w:rsidR="005332E5" w:rsidRPr="002E72DA" w:rsidRDefault="005332E5" w:rsidP="002E72DA">
      <w:pPr>
        <w:spacing w:line="360" w:lineRule="auto"/>
        <w:jc w:val="both"/>
        <w:rPr>
          <w:rFonts w:ascii="Arial" w:hAnsi="Arial" w:cs="Arial"/>
        </w:rPr>
      </w:pPr>
    </w:p>
    <w:p w14:paraId="26D21337" w14:textId="4553DA2A" w:rsidR="004331E6" w:rsidRPr="002E72DA" w:rsidRDefault="004331E6" w:rsidP="002E72DA">
      <w:pPr>
        <w:spacing w:line="360" w:lineRule="auto"/>
        <w:jc w:val="both"/>
        <w:rPr>
          <w:rFonts w:ascii="Arial" w:hAnsi="Arial" w:cs="Arial"/>
        </w:rPr>
      </w:pPr>
      <w:r w:rsidRPr="002E72DA">
        <w:rPr>
          <w:rFonts w:ascii="Arial" w:hAnsi="Arial" w:cs="Arial"/>
          <w:b/>
          <w:bCs/>
        </w:rPr>
        <w:t xml:space="preserve">SEPTIMO. </w:t>
      </w:r>
      <w:r w:rsidRPr="002E72DA">
        <w:rPr>
          <w:rFonts w:ascii="Arial" w:hAnsi="Arial" w:cs="Arial"/>
        </w:rPr>
        <w:t>El día 25 de octubre de 2018 se radic</w:t>
      </w:r>
      <w:r w:rsidR="279AAA11" w:rsidRPr="002E72DA">
        <w:rPr>
          <w:rFonts w:ascii="Arial" w:hAnsi="Arial" w:cs="Arial"/>
        </w:rPr>
        <w:t>ó</w:t>
      </w:r>
      <w:r w:rsidRPr="002E72DA">
        <w:rPr>
          <w:rFonts w:ascii="Arial" w:hAnsi="Arial" w:cs="Arial"/>
        </w:rPr>
        <w:t xml:space="preserve"> oficio informando de la medida cautelar decretada ante BBVA SEGUROS COLOMBIA S.A., tal y como se muestra a continuación: </w:t>
      </w:r>
    </w:p>
    <w:p w14:paraId="2B119A48" w14:textId="7E86747D" w:rsidR="005332E5" w:rsidRPr="002E72DA" w:rsidRDefault="004331E6" w:rsidP="002E72DA">
      <w:pPr>
        <w:spacing w:line="360" w:lineRule="auto"/>
        <w:jc w:val="center"/>
        <w:rPr>
          <w:rFonts w:ascii="Arial" w:hAnsi="Arial" w:cs="Arial"/>
        </w:rPr>
      </w:pPr>
      <w:r w:rsidRPr="002E72DA">
        <w:rPr>
          <w:rFonts w:ascii="Arial" w:hAnsi="Arial" w:cs="Arial"/>
          <w:noProof/>
        </w:rPr>
        <w:lastRenderedPageBreak/>
        <mc:AlternateContent>
          <mc:Choice Requires="wps">
            <w:drawing>
              <wp:anchor distT="0" distB="0" distL="114300" distR="114300" simplePos="0" relativeHeight="251664384" behindDoc="0" locked="0" layoutInCell="1" allowOverlap="1" wp14:anchorId="072FE503" wp14:editId="41DC5AE7">
                <wp:simplePos x="0" y="0"/>
                <wp:positionH relativeFrom="column">
                  <wp:posOffset>2969260</wp:posOffset>
                </wp:positionH>
                <wp:positionV relativeFrom="paragraph">
                  <wp:posOffset>1120775</wp:posOffset>
                </wp:positionV>
                <wp:extent cx="1593850" cy="977900"/>
                <wp:effectExtent l="0" t="0" r="25400" b="12700"/>
                <wp:wrapNone/>
                <wp:docPr id="52150025" name="Rectángulo 7"/>
                <wp:cNvGraphicFramePr/>
                <a:graphic xmlns:a="http://schemas.openxmlformats.org/drawingml/2006/main">
                  <a:graphicData uri="http://schemas.microsoft.com/office/word/2010/wordprocessingShape">
                    <wps:wsp>
                      <wps:cNvSpPr/>
                      <wps:spPr>
                        <a:xfrm>
                          <a:off x="0" y="0"/>
                          <a:ext cx="1593850" cy="977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FD7ECA3">
              <v:rect id="Rectángulo 7" style="position:absolute;margin-left:233.8pt;margin-top:88.25pt;width:125.5pt;height:77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25B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"/>
            </w:pict>
          </mc:Fallback>
        </mc:AlternateContent>
      </w:r>
      <w:r w:rsidRPr="002E72DA">
        <w:rPr>
          <w:rFonts w:ascii="Arial" w:hAnsi="Arial" w:cs="Arial"/>
          <w:noProof/>
        </w:rPr>
        <w:drawing>
          <wp:inline distT="0" distB="0" distL="0" distR="0" wp14:anchorId="72A86D50" wp14:editId="35EE9186">
            <wp:extent cx="5015147" cy="2748646"/>
            <wp:effectExtent l="0" t="0" r="0" b="0"/>
            <wp:docPr id="606203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03135" name=""/>
                    <pic:cNvPicPr/>
                  </pic:nvPicPr>
                  <pic:blipFill>
                    <a:blip r:embed="rId15"/>
                    <a:stretch>
                      <a:fillRect/>
                    </a:stretch>
                  </pic:blipFill>
                  <pic:spPr>
                    <a:xfrm>
                      <a:off x="0" y="0"/>
                      <a:ext cx="5021819" cy="2752302"/>
                    </a:xfrm>
                    <a:prstGeom prst="rect">
                      <a:avLst/>
                    </a:prstGeom>
                  </pic:spPr>
                </pic:pic>
              </a:graphicData>
            </a:graphic>
          </wp:inline>
        </w:drawing>
      </w:r>
    </w:p>
    <w:p w14:paraId="25DEDE98" w14:textId="77777777" w:rsidR="005332E5" w:rsidRPr="002E72DA" w:rsidRDefault="005332E5" w:rsidP="002E72DA">
      <w:pPr>
        <w:spacing w:line="360" w:lineRule="auto"/>
        <w:jc w:val="both"/>
        <w:rPr>
          <w:rFonts w:ascii="Arial" w:hAnsi="Arial" w:cs="Arial"/>
        </w:rPr>
      </w:pPr>
    </w:p>
    <w:p w14:paraId="2E8C543B" w14:textId="3CE54903" w:rsidR="00E02FF4" w:rsidRPr="002E72DA" w:rsidRDefault="00E02FF4" w:rsidP="002E72DA">
      <w:pPr>
        <w:spacing w:line="360" w:lineRule="auto"/>
        <w:jc w:val="both"/>
        <w:rPr>
          <w:rFonts w:ascii="Arial" w:hAnsi="Arial" w:cs="Arial"/>
        </w:rPr>
      </w:pPr>
      <w:r w:rsidRPr="002E72DA">
        <w:rPr>
          <w:rFonts w:ascii="Arial" w:hAnsi="Arial" w:cs="Arial"/>
          <w:b/>
          <w:bCs/>
        </w:rPr>
        <w:t xml:space="preserve">OCTAVO. </w:t>
      </w:r>
      <w:r w:rsidRPr="002E72DA">
        <w:rPr>
          <w:rFonts w:ascii="Arial" w:hAnsi="Arial" w:cs="Arial"/>
        </w:rPr>
        <w:t>El día 26 de octubre de 2018 se radic</w:t>
      </w:r>
      <w:r w:rsidR="6C09BC86" w:rsidRPr="002E72DA">
        <w:rPr>
          <w:rFonts w:ascii="Arial" w:hAnsi="Arial" w:cs="Arial"/>
        </w:rPr>
        <w:t>ó el</w:t>
      </w:r>
      <w:r w:rsidRPr="002E72DA">
        <w:rPr>
          <w:rFonts w:ascii="Arial" w:hAnsi="Arial" w:cs="Arial"/>
        </w:rPr>
        <w:t xml:space="preserve"> oficio informando de la medida cautelar decretada ante BANCOLOMBIA S.A., tal y como se muestra a continuación: </w:t>
      </w:r>
    </w:p>
    <w:p w14:paraId="70AEB83E" w14:textId="77777777" w:rsidR="00E02FF4" w:rsidRPr="002E72DA" w:rsidRDefault="00E02FF4" w:rsidP="002E72DA">
      <w:pPr>
        <w:spacing w:line="360" w:lineRule="auto"/>
        <w:jc w:val="both"/>
        <w:rPr>
          <w:rFonts w:ascii="Arial" w:hAnsi="Arial" w:cs="Arial"/>
        </w:rPr>
      </w:pPr>
    </w:p>
    <w:p w14:paraId="60621A00" w14:textId="7C7B56F9" w:rsidR="00E02FF4" w:rsidRPr="002E72DA" w:rsidRDefault="00E02FF4" w:rsidP="002E72DA">
      <w:pPr>
        <w:spacing w:line="360" w:lineRule="auto"/>
        <w:jc w:val="center"/>
        <w:rPr>
          <w:rFonts w:ascii="Arial" w:hAnsi="Arial" w:cs="Arial"/>
        </w:rPr>
      </w:pPr>
      <w:r w:rsidRPr="002E72DA">
        <w:rPr>
          <w:rFonts w:ascii="Arial" w:hAnsi="Arial" w:cs="Arial"/>
          <w:noProof/>
        </w:rPr>
        <mc:AlternateContent>
          <mc:Choice Requires="wps">
            <w:drawing>
              <wp:anchor distT="0" distB="0" distL="114300" distR="114300" simplePos="0" relativeHeight="251665408" behindDoc="0" locked="0" layoutInCell="1" allowOverlap="1" wp14:anchorId="22C47D94" wp14:editId="38A66671">
                <wp:simplePos x="0" y="0"/>
                <wp:positionH relativeFrom="column">
                  <wp:posOffset>3953510</wp:posOffset>
                </wp:positionH>
                <wp:positionV relativeFrom="paragraph">
                  <wp:posOffset>1049655</wp:posOffset>
                </wp:positionV>
                <wp:extent cx="1384300" cy="1200150"/>
                <wp:effectExtent l="0" t="0" r="25400" b="19050"/>
                <wp:wrapNone/>
                <wp:docPr id="1773939451" name="Rectángulo 8"/>
                <wp:cNvGraphicFramePr/>
                <a:graphic xmlns:a="http://schemas.openxmlformats.org/drawingml/2006/main">
                  <a:graphicData uri="http://schemas.microsoft.com/office/word/2010/wordprocessingShape">
                    <wps:wsp>
                      <wps:cNvSpPr/>
                      <wps:spPr>
                        <a:xfrm>
                          <a:off x="0" y="0"/>
                          <a:ext cx="1384300" cy="1200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1AF0E6B">
              <v:rect id="Rectángulo 8" style="position:absolute;margin-left:311.3pt;margin-top:82.65pt;width:109pt;height:94.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DE3F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"/>
            </w:pict>
          </mc:Fallback>
        </mc:AlternateContent>
      </w:r>
      <w:r w:rsidRPr="002E72DA">
        <w:rPr>
          <w:rFonts w:ascii="Arial" w:hAnsi="Arial" w:cs="Arial"/>
          <w:noProof/>
        </w:rPr>
        <w:drawing>
          <wp:inline distT="0" distB="0" distL="0" distR="0" wp14:anchorId="39D8994A" wp14:editId="74A59FF9">
            <wp:extent cx="4787900" cy="2611672"/>
            <wp:effectExtent l="0" t="0" r="0" b="0"/>
            <wp:docPr id="252285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85280" name=""/>
                    <pic:cNvPicPr/>
                  </pic:nvPicPr>
                  <pic:blipFill>
                    <a:blip r:embed="rId16"/>
                    <a:stretch>
                      <a:fillRect/>
                    </a:stretch>
                  </pic:blipFill>
                  <pic:spPr>
                    <a:xfrm>
                      <a:off x="0" y="0"/>
                      <a:ext cx="4794321" cy="2615175"/>
                    </a:xfrm>
                    <a:prstGeom prst="rect">
                      <a:avLst/>
                    </a:prstGeom>
                  </pic:spPr>
                </pic:pic>
              </a:graphicData>
            </a:graphic>
          </wp:inline>
        </w:drawing>
      </w:r>
    </w:p>
    <w:p w14:paraId="24734E0B" w14:textId="77777777" w:rsidR="005332E5" w:rsidRPr="002E72DA" w:rsidRDefault="005332E5" w:rsidP="002E72DA">
      <w:pPr>
        <w:spacing w:line="360" w:lineRule="auto"/>
        <w:jc w:val="both"/>
        <w:rPr>
          <w:rFonts w:ascii="Arial" w:hAnsi="Arial" w:cs="Arial"/>
        </w:rPr>
      </w:pPr>
    </w:p>
    <w:p w14:paraId="7FBFB184" w14:textId="432EC411" w:rsidR="000C650E" w:rsidRPr="002E72DA" w:rsidRDefault="000C650E" w:rsidP="002E72DA">
      <w:pPr>
        <w:spacing w:line="360" w:lineRule="auto"/>
        <w:jc w:val="both"/>
        <w:rPr>
          <w:rFonts w:ascii="Arial" w:hAnsi="Arial" w:cs="Arial"/>
        </w:rPr>
      </w:pPr>
      <w:r w:rsidRPr="002E72DA">
        <w:rPr>
          <w:rFonts w:ascii="Arial" w:hAnsi="Arial" w:cs="Arial"/>
          <w:b/>
          <w:bCs/>
        </w:rPr>
        <w:t xml:space="preserve">NOVENO. </w:t>
      </w:r>
      <w:r w:rsidRPr="002E72DA">
        <w:rPr>
          <w:rFonts w:ascii="Arial" w:hAnsi="Arial" w:cs="Arial"/>
        </w:rPr>
        <w:t>El día 27 de octubre de 2018 se radic</w:t>
      </w:r>
      <w:r w:rsidR="0B53E946" w:rsidRPr="002E72DA">
        <w:rPr>
          <w:rFonts w:ascii="Arial" w:hAnsi="Arial" w:cs="Arial"/>
        </w:rPr>
        <w:t>ó el</w:t>
      </w:r>
      <w:r w:rsidRPr="002E72DA">
        <w:rPr>
          <w:rFonts w:ascii="Arial" w:hAnsi="Arial" w:cs="Arial"/>
        </w:rPr>
        <w:t xml:space="preserve"> oficio informando de la medida cautelar decretada ante ALLIANZ SEGUROS S.A., tal y como se muestra a continuación: </w:t>
      </w:r>
    </w:p>
    <w:p w14:paraId="7EAC04A9" w14:textId="77777777" w:rsidR="00816E9A" w:rsidRPr="002E72DA" w:rsidRDefault="00816E9A" w:rsidP="002E72DA">
      <w:pPr>
        <w:spacing w:line="360" w:lineRule="auto"/>
        <w:jc w:val="both"/>
        <w:rPr>
          <w:rFonts w:ascii="Arial" w:hAnsi="Arial" w:cs="Arial"/>
        </w:rPr>
      </w:pPr>
    </w:p>
    <w:p w14:paraId="7C1D2EA4" w14:textId="54FE03F0" w:rsidR="000C650E" w:rsidRPr="002E72DA" w:rsidRDefault="000C650E" w:rsidP="002E72DA">
      <w:pPr>
        <w:spacing w:line="360" w:lineRule="auto"/>
        <w:jc w:val="center"/>
        <w:rPr>
          <w:rFonts w:ascii="Arial" w:hAnsi="Arial" w:cs="Arial"/>
        </w:rPr>
      </w:pPr>
      <w:r w:rsidRPr="002E72DA">
        <w:rPr>
          <w:rFonts w:ascii="Arial" w:hAnsi="Arial" w:cs="Arial"/>
          <w:noProof/>
        </w:rPr>
        <mc:AlternateContent>
          <mc:Choice Requires="wps">
            <w:drawing>
              <wp:anchor distT="0" distB="0" distL="114300" distR="114300" simplePos="0" relativeHeight="251666432" behindDoc="0" locked="0" layoutInCell="1" allowOverlap="1" wp14:anchorId="2FE9F1D8" wp14:editId="0171B53E">
                <wp:simplePos x="0" y="0"/>
                <wp:positionH relativeFrom="column">
                  <wp:posOffset>3826510</wp:posOffset>
                </wp:positionH>
                <wp:positionV relativeFrom="paragraph">
                  <wp:posOffset>670560</wp:posOffset>
                </wp:positionV>
                <wp:extent cx="1263650" cy="1219200"/>
                <wp:effectExtent l="0" t="0" r="12700" b="19050"/>
                <wp:wrapNone/>
                <wp:docPr id="232118176" name="Rectángulo 9"/>
                <wp:cNvGraphicFramePr/>
                <a:graphic xmlns:a="http://schemas.openxmlformats.org/drawingml/2006/main">
                  <a:graphicData uri="http://schemas.microsoft.com/office/word/2010/wordprocessingShape">
                    <wps:wsp>
                      <wps:cNvSpPr/>
                      <wps:spPr>
                        <a:xfrm>
                          <a:off x="0" y="0"/>
                          <a:ext cx="1263650" cy="1219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AEADE47">
              <v:rect id="Rectángulo 9" style="position:absolute;margin-left:301.3pt;margin-top:52.8pt;width:99.5pt;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622A2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"/>
            </w:pict>
          </mc:Fallback>
        </mc:AlternateContent>
      </w:r>
      <w:r w:rsidRPr="002E72DA">
        <w:rPr>
          <w:rFonts w:ascii="Arial" w:hAnsi="Arial" w:cs="Arial"/>
          <w:noProof/>
        </w:rPr>
        <w:drawing>
          <wp:inline distT="0" distB="0" distL="0" distR="0" wp14:anchorId="013841D8" wp14:editId="7ECB60C0">
            <wp:extent cx="4590678" cy="2254885"/>
            <wp:effectExtent l="0" t="0" r="635" b="0"/>
            <wp:docPr id="1115953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53900" name=""/>
                    <pic:cNvPicPr/>
                  </pic:nvPicPr>
                  <pic:blipFill>
                    <a:blip r:embed="rId17"/>
                    <a:stretch>
                      <a:fillRect/>
                    </a:stretch>
                  </pic:blipFill>
                  <pic:spPr>
                    <a:xfrm>
                      <a:off x="0" y="0"/>
                      <a:ext cx="4602402" cy="2260644"/>
                    </a:xfrm>
                    <a:prstGeom prst="rect">
                      <a:avLst/>
                    </a:prstGeom>
                  </pic:spPr>
                </pic:pic>
              </a:graphicData>
            </a:graphic>
          </wp:inline>
        </w:drawing>
      </w:r>
    </w:p>
    <w:p w14:paraId="2107FC42" w14:textId="7424A10E" w:rsidR="00E70B6F" w:rsidRPr="002E72DA" w:rsidRDefault="00E70B6F" w:rsidP="002E72DA">
      <w:pPr>
        <w:spacing w:line="360" w:lineRule="auto"/>
        <w:jc w:val="both"/>
        <w:rPr>
          <w:rFonts w:ascii="Arial" w:hAnsi="Arial" w:cs="Arial"/>
        </w:rPr>
      </w:pPr>
      <w:r w:rsidRPr="002E72DA">
        <w:rPr>
          <w:rFonts w:ascii="Arial" w:hAnsi="Arial" w:cs="Arial"/>
          <w:b/>
          <w:bCs/>
        </w:rPr>
        <w:lastRenderedPageBreak/>
        <w:t xml:space="preserve">DÉCIMO. </w:t>
      </w:r>
      <w:r w:rsidRPr="002E72DA">
        <w:rPr>
          <w:rFonts w:ascii="Arial" w:hAnsi="Arial" w:cs="Arial"/>
        </w:rPr>
        <w:t>El día 25 de octubre de 2018 se radic</w:t>
      </w:r>
      <w:r w:rsidR="67B29B22" w:rsidRPr="002E72DA">
        <w:rPr>
          <w:rFonts w:ascii="Arial" w:hAnsi="Arial" w:cs="Arial"/>
        </w:rPr>
        <w:t>ó el</w:t>
      </w:r>
      <w:r w:rsidRPr="002E72DA">
        <w:rPr>
          <w:rFonts w:ascii="Arial" w:hAnsi="Arial" w:cs="Arial"/>
        </w:rPr>
        <w:t xml:space="preserve"> oficio informando de la medida cautelar decretada ante la entidad bancaria BANCO DE OCCIDENTE S.A., tal y como se muestra a continuación: </w:t>
      </w:r>
    </w:p>
    <w:p w14:paraId="58F5CCAF" w14:textId="77777777" w:rsidR="000C650E" w:rsidRPr="002E72DA" w:rsidRDefault="000C650E" w:rsidP="002E72DA">
      <w:pPr>
        <w:spacing w:line="360" w:lineRule="auto"/>
        <w:jc w:val="both"/>
        <w:rPr>
          <w:rFonts w:ascii="Arial" w:hAnsi="Arial" w:cs="Arial"/>
        </w:rPr>
      </w:pPr>
    </w:p>
    <w:p w14:paraId="4BDECE7A" w14:textId="1ED79324" w:rsidR="000C650E" w:rsidRPr="002E72DA" w:rsidRDefault="00E70B6F" w:rsidP="002E72DA">
      <w:pPr>
        <w:spacing w:line="360" w:lineRule="auto"/>
        <w:jc w:val="center"/>
        <w:rPr>
          <w:rFonts w:ascii="Arial" w:hAnsi="Arial" w:cs="Arial"/>
        </w:rPr>
      </w:pPr>
      <w:r w:rsidRPr="002E72DA">
        <w:rPr>
          <w:rFonts w:ascii="Arial" w:hAnsi="Arial" w:cs="Arial"/>
          <w:noProof/>
        </w:rPr>
        <mc:AlternateContent>
          <mc:Choice Requires="wps">
            <w:drawing>
              <wp:anchor distT="0" distB="0" distL="114300" distR="114300" simplePos="0" relativeHeight="251667456" behindDoc="0" locked="0" layoutInCell="1" allowOverlap="1" wp14:anchorId="4F34828D" wp14:editId="7669E0DF">
                <wp:simplePos x="0" y="0"/>
                <wp:positionH relativeFrom="column">
                  <wp:posOffset>3769360</wp:posOffset>
                </wp:positionH>
                <wp:positionV relativeFrom="paragraph">
                  <wp:posOffset>747395</wp:posOffset>
                </wp:positionV>
                <wp:extent cx="1346200" cy="1041400"/>
                <wp:effectExtent l="0" t="0" r="25400" b="25400"/>
                <wp:wrapNone/>
                <wp:docPr id="1281301067" name="Rectángulo 10"/>
                <wp:cNvGraphicFramePr/>
                <a:graphic xmlns:a="http://schemas.openxmlformats.org/drawingml/2006/main">
                  <a:graphicData uri="http://schemas.microsoft.com/office/word/2010/wordprocessingShape">
                    <wps:wsp>
                      <wps:cNvSpPr/>
                      <wps:spPr>
                        <a:xfrm>
                          <a:off x="0" y="0"/>
                          <a:ext cx="1346200" cy="1041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598A239D">
              <v:rect id="Rectángulo 10" style="position:absolute;margin-left:296.8pt;margin-top:58.85pt;width:106pt;height: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C7DB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"/>
            </w:pict>
          </mc:Fallback>
        </mc:AlternateContent>
      </w:r>
      <w:r w:rsidRPr="002E72DA">
        <w:rPr>
          <w:rFonts w:ascii="Arial" w:hAnsi="Arial" w:cs="Arial"/>
          <w:noProof/>
        </w:rPr>
        <w:drawing>
          <wp:inline distT="0" distB="0" distL="0" distR="0" wp14:anchorId="581F284F" wp14:editId="17D67ABC">
            <wp:extent cx="4279900" cy="2433216"/>
            <wp:effectExtent l="0" t="0" r="6350" b="5715"/>
            <wp:docPr id="2055358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58529" name=""/>
                    <pic:cNvPicPr/>
                  </pic:nvPicPr>
                  <pic:blipFill>
                    <a:blip r:embed="rId18"/>
                    <a:stretch>
                      <a:fillRect/>
                    </a:stretch>
                  </pic:blipFill>
                  <pic:spPr>
                    <a:xfrm>
                      <a:off x="0" y="0"/>
                      <a:ext cx="4289921" cy="2438913"/>
                    </a:xfrm>
                    <a:prstGeom prst="rect">
                      <a:avLst/>
                    </a:prstGeom>
                  </pic:spPr>
                </pic:pic>
              </a:graphicData>
            </a:graphic>
          </wp:inline>
        </w:drawing>
      </w:r>
    </w:p>
    <w:p w14:paraId="50ADAFC8" w14:textId="3C4390F8" w:rsidR="00E70B6F" w:rsidRPr="002E72DA" w:rsidRDefault="00E70B6F" w:rsidP="002E72DA">
      <w:pPr>
        <w:spacing w:line="360" w:lineRule="auto"/>
        <w:jc w:val="both"/>
        <w:rPr>
          <w:rFonts w:ascii="Arial" w:hAnsi="Arial" w:cs="Arial"/>
        </w:rPr>
      </w:pPr>
      <w:r w:rsidRPr="002E72DA">
        <w:rPr>
          <w:rFonts w:ascii="Arial" w:hAnsi="Arial" w:cs="Arial"/>
          <w:b/>
          <w:bCs/>
        </w:rPr>
        <w:t xml:space="preserve">DÉCIMO PRIMERO. </w:t>
      </w:r>
      <w:r w:rsidRPr="002E72DA">
        <w:rPr>
          <w:rFonts w:ascii="Arial" w:hAnsi="Arial" w:cs="Arial"/>
        </w:rPr>
        <w:t>El día 2</w:t>
      </w:r>
      <w:r w:rsidR="00B725B0" w:rsidRPr="002E72DA">
        <w:rPr>
          <w:rFonts w:ascii="Arial" w:hAnsi="Arial" w:cs="Arial"/>
        </w:rPr>
        <w:t>7</w:t>
      </w:r>
      <w:r w:rsidRPr="002E72DA">
        <w:rPr>
          <w:rFonts w:ascii="Arial" w:hAnsi="Arial" w:cs="Arial"/>
        </w:rPr>
        <w:t xml:space="preserve"> de octubre de 2018 se radic</w:t>
      </w:r>
      <w:r w:rsidR="6881643F" w:rsidRPr="002E72DA">
        <w:rPr>
          <w:rFonts w:ascii="Arial" w:hAnsi="Arial" w:cs="Arial"/>
        </w:rPr>
        <w:t>ó el</w:t>
      </w:r>
      <w:r w:rsidRPr="002E72DA">
        <w:rPr>
          <w:rFonts w:ascii="Arial" w:hAnsi="Arial" w:cs="Arial"/>
        </w:rPr>
        <w:t xml:space="preserve"> oficio informando de la medida cautelar decretada ante la entidad bancaria BANCO </w:t>
      </w:r>
      <w:r w:rsidR="00B725B0" w:rsidRPr="002E72DA">
        <w:rPr>
          <w:rFonts w:ascii="Arial" w:hAnsi="Arial" w:cs="Arial"/>
        </w:rPr>
        <w:t>AV VILLAS</w:t>
      </w:r>
      <w:r w:rsidRPr="002E72DA">
        <w:rPr>
          <w:rFonts w:ascii="Arial" w:hAnsi="Arial" w:cs="Arial"/>
        </w:rPr>
        <w:t xml:space="preserve">, tal y como se muestra a continuación: </w:t>
      </w:r>
    </w:p>
    <w:p w14:paraId="5928CF66" w14:textId="77777777" w:rsidR="000C650E" w:rsidRPr="002E72DA" w:rsidRDefault="000C650E" w:rsidP="002E72DA">
      <w:pPr>
        <w:spacing w:line="360" w:lineRule="auto"/>
        <w:jc w:val="both"/>
        <w:rPr>
          <w:rFonts w:ascii="Arial" w:hAnsi="Arial" w:cs="Arial"/>
        </w:rPr>
      </w:pPr>
    </w:p>
    <w:p w14:paraId="34E39D45" w14:textId="291AC57D" w:rsidR="000C650E" w:rsidRPr="002E72DA" w:rsidRDefault="00B725B0" w:rsidP="002E72DA">
      <w:pPr>
        <w:spacing w:line="360" w:lineRule="auto"/>
        <w:jc w:val="center"/>
        <w:rPr>
          <w:rFonts w:ascii="Arial" w:hAnsi="Arial" w:cs="Arial"/>
        </w:rPr>
      </w:pPr>
      <w:r w:rsidRPr="002E72DA">
        <w:rPr>
          <w:rFonts w:ascii="Arial" w:hAnsi="Arial" w:cs="Arial"/>
          <w:noProof/>
        </w:rPr>
        <w:lastRenderedPageBreak/>
        <mc:AlternateContent>
          <mc:Choice Requires="wps">
            <w:drawing>
              <wp:anchor distT="0" distB="0" distL="114300" distR="114300" simplePos="0" relativeHeight="251668480" behindDoc="0" locked="0" layoutInCell="1" allowOverlap="1" wp14:anchorId="03171877" wp14:editId="7E179EA7">
                <wp:simplePos x="0" y="0"/>
                <wp:positionH relativeFrom="column">
                  <wp:posOffset>3756660</wp:posOffset>
                </wp:positionH>
                <wp:positionV relativeFrom="paragraph">
                  <wp:posOffset>4592320</wp:posOffset>
                </wp:positionV>
                <wp:extent cx="1327150" cy="1003300"/>
                <wp:effectExtent l="0" t="0" r="25400" b="25400"/>
                <wp:wrapNone/>
                <wp:docPr id="1300900392" name="Rectángulo 11"/>
                <wp:cNvGraphicFramePr/>
                <a:graphic xmlns:a="http://schemas.openxmlformats.org/drawingml/2006/main">
                  <a:graphicData uri="http://schemas.microsoft.com/office/word/2010/wordprocessingShape">
                    <wps:wsp>
                      <wps:cNvSpPr/>
                      <wps:spPr>
                        <a:xfrm>
                          <a:off x="0" y="0"/>
                          <a:ext cx="1327150" cy="1003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078B9D2">
              <v:rect id="Rectángulo 11" style="position:absolute;margin-left:295.8pt;margin-top:361.6pt;width:104.5pt;height:7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483C2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"/>
            </w:pict>
          </mc:Fallback>
        </mc:AlternateContent>
      </w:r>
      <w:r w:rsidRPr="002E72DA">
        <w:rPr>
          <w:rFonts w:ascii="Arial" w:hAnsi="Arial" w:cs="Arial"/>
          <w:noProof/>
        </w:rPr>
        <w:drawing>
          <wp:inline distT="0" distB="0" distL="0" distR="0" wp14:anchorId="054F65B9" wp14:editId="200C77D1">
            <wp:extent cx="3681722" cy="5543550"/>
            <wp:effectExtent l="0" t="0" r="0" b="0"/>
            <wp:docPr id="613361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61019" name=""/>
                    <pic:cNvPicPr/>
                  </pic:nvPicPr>
                  <pic:blipFill>
                    <a:blip r:embed="rId19"/>
                    <a:stretch>
                      <a:fillRect/>
                    </a:stretch>
                  </pic:blipFill>
                  <pic:spPr>
                    <a:xfrm>
                      <a:off x="0" y="0"/>
                      <a:ext cx="3688250" cy="5553379"/>
                    </a:xfrm>
                    <a:prstGeom prst="rect">
                      <a:avLst/>
                    </a:prstGeom>
                  </pic:spPr>
                </pic:pic>
              </a:graphicData>
            </a:graphic>
          </wp:inline>
        </w:drawing>
      </w:r>
    </w:p>
    <w:p w14:paraId="0C4F8CB1" w14:textId="071D4FBE" w:rsidR="00820FA8" w:rsidRPr="002E72DA" w:rsidRDefault="00820FA8" w:rsidP="002E72DA">
      <w:pPr>
        <w:spacing w:line="360" w:lineRule="auto"/>
        <w:jc w:val="both"/>
        <w:rPr>
          <w:rFonts w:ascii="Arial" w:hAnsi="Arial" w:cs="Arial"/>
        </w:rPr>
      </w:pPr>
      <w:r w:rsidRPr="002E72DA">
        <w:rPr>
          <w:rFonts w:ascii="Arial" w:hAnsi="Arial" w:cs="Arial"/>
          <w:b/>
          <w:bCs/>
        </w:rPr>
        <w:t xml:space="preserve">DÉCIMO SEGUNDO. </w:t>
      </w:r>
      <w:r w:rsidRPr="002E72DA">
        <w:rPr>
          <w:rFonts w:ascii="Arial" w:hAnsi="Arial" w:cs="Arial"/>
        </w:rPr>
        <w:t>El día 27 de octubre de 2018 se radic</w:t>
      </w:r>
      <w:r w:rsidR="38CD7050" w:rsidRPr="002E72DA">
        <w:rPr>
          <w:rFonts w:ascii="Arial" w:hAnsi="Arial" w:cs="Arial"/>
        </w:rPr>
        <w:t>ó el</w:t>
      </w:r>
      <w:r w:rsidRPr="002E72DA">
        <w:rPr>
          <w:rFonts w:ascii="Arial" w:hAnsi="Arial" w:cs="Arial"/>
        </w:rPr>
        <w:t xml:space="preserve"> oficio informando de la medida cautelar decretada ante la entidad bancaria BANCO DE BOGOTÁ, tal y como se muestra a continuación: </w:t>
      </w:r>
    </w:p>
    <w:p w14:paraId="1589CB6B" w14:textId="77777777" w:rsidR="000C650E" w:rsidRPr="002E72DA" w:rsidRDefault="000C650E" w:rsidP="002E72DA">
      <w:pPr>
        <w:spacing w:line="360" w:lineRule="auto"/>
        <w:jc w:val="both"/>
        <w:rPr>
          <w:rFonts w:ascii="Arial" w:hAnsi="Arial" w:cs="Arial"/>
        </w:rPr>
      </w:pPr>
    </w:p>
    <w:p w14:paraId="5139FA3C" w14:textId="5138D7D6" w:rsidR="000C650E" w:rsidRPr="002E72DA" w:rsidRDefault="00A63245" w:rsidP="002E72DA">
      <w:pPr>
        <w:spacing w:line="360" w:lineRule="auto"/>
        <w:jc w:val="center"/>
        <w:rPr>
          <w:rFonts w:ascii="Arial" w:hAnsi="Arial" w:cs="Arial"/>
        </w:rPr>
      </w:pPr>
      <w:r w:rsidRPr="002E72DA">
        <w:rPr>
          <w:rFonts w:ascii="Arial" w:hAnsi="Arial" w:cs="Arial"/>
          <w:noProof/>
        </w:rPr>
        <w:lastRenderedPageBreak/>
        <mc:AlternateContent>
          <mc:Choice Requires="wps">
            <w:drawing>
              <wp:anchor distT="0" distB="0" distL="114300" distR="114300" simplePos="0" relativeHeight="251669504" behindDoc="0" locked="0" layoutInCell="1" allowOverlap="1" wp14:anchorId="0CBD1A37" wp14:editId="3404AC7C">
                <wp:simplePos x="0" y="0"/>
                <wp:positionH relativeFrom="column">
                  <wp:posOffset>3870960</wp:posOffset>
                </wp:positionH>
                <wp:positionV relativeFrom="paragraph">
                  <wp:posOffset>4360545</wp:posOffset>
                </wp:positionV>
                <wp:extent cx="1219200" cy="1085850"/>
                <wp:effectExtent l="0" t="0" r="19050" b="19050"/>
                <wp:wrapNone/>
                <wp:docPr id="622703004" name="Rectángulo 12"/>
                <wp:cNvGraphicFramePr/>
                <a:graphic xmlns:a="http://schemas.openxmlformats.org/drawingml/2006/main">
                  <a:graphicData uri="http://schemas.microsoft.com/office/word/2010/wordprocessingShape">
                    <wps:wsp>
                      <wps:cNvSpPr/>
                      <wps:spPr>
                        <a:xfrm>
                          <a:off x="0" y="0"/>
                          <a:ext cx="1219200" cy="1085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CFB21A9">
              <v:rect id="Rectángulo 12" style="position:absolute;margin-left:304.8pt;margin-top:343.35pt;width:96pt;height:85.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E732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"/>
            </w:pict>
          </mc:Fallback>
        </mc:AlternateContent>
      </w:r>
      <w:r w:rsidR="00820FA8" w:rsidRPr="002E72DA">
        <w:rPr>
          <w:rFonts w:ascii="Arial" w:hAnsi="Arial" w:cs="Arial"/>
          <w:noProof/>
        </w:rPr>
        <w:drawing>
          <wp:inline distT="0" distB="0" distL="0" distR="0" wp14:anchorId="71A3C374" wp14:editId="21FDBE73">
            <wp:extent cx="3694722" cy="5353050"/>
            <wp:effectExtent l="0" t="0" r="1270" b="0"/>
            <wp:docPr id="1677369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69104" name=""/>
                    <pic:cNvPicPr/>
                  </pic:nvPicPr>
                  <pic:blipFill>
                    <a:blip r:embed="rId20"/>
                    <a:stretch>
                      <a:fillRect/>
                    </a:stretch>
                  </pic:blipFill>
                  <pic:spPr>
                    <a:xfrm>
                      <a:off x="0" y="0"/>
                      <a:ext cx="3699341" cy="5359743"/>
                    </a:xfrm>
                    <a:prstGeom prst="rect">
                      <a:avLst/>
                    </a:prstGeom>
                  </pic:spPr>
                </pic:pic>
              </a:graphicData>
            </a:graphic>
          </wp:inline>
        </w:drawing>
      </w:r>
    </w:p>
    <w:p w14:paraId="4DF55745" w14:textId="77777777" w:rsidR="000C650E" w:rsidRPr="002E72DA" w:rsidRDefault="000C650E" w:rsidP="002E72DA">
      <w:pPr>
        <w:spacing w:line="360" w:lineRule="auto"/>
        <w:jc w:val="both"/>
        <w:rPr>
          <w:rFonts w:ascii="Arial" w:hAnsi="Arial" w:cs="Arial"/>
        </w:rPr>
      </w:pPr>
    </w:p>
    <w:p w14:paraId="66CBC747" w14:textId="3DBCBCA6" w:rsidR="004C3771" w:rsidRPr="002E72DA" w:rsidRDefault="008D167C" w:rsidP="002E72DA">
      <w:pPr>
        <w:spacing w:line="360" w:lineRule="auto"/>
        <w:jc w:val="both"/>
        <w:rPr>
          <w:rFonts w:ascii="Arial" w:hAnsi="Arial" w:cs="Arial"/>
        </w:rPr>
      </w:pPr>
      <w:r w:rsidRPr="002E72DA">
        <w:rPr>
          <w:rFonts w:ascii="Arial" w:hAnsi="Arial" w:cs="Arial"/>
          <w:b/>
          <w:bCs/>
        </w:rPr>
        <w:t xml:space="preserve">DÉCIMO TERCERO. </w:t>
      </w:r>
      <w:r w:rsidR="009C08BD" w:rsidRPr="002E72DA">
        <w:rPr>
          <w:rFonts w:ascii="Arial" w:hAnsi="Arial" w:cs="Arial"/>
        </w:rPr>
        <w:t xml:space="preserve">Dado que la parte demandada fue notificada de manera personal por medio de curador ad </w:t>
      </w:r>
      <w:proofErr w:type="spellStart"/>
      <w:proofErr w:type="gramStart"/>
      <w:r w:rsidR="009C08BD" w:rsidRPr="002E72DA">
        <w:rPr>
          <w:rFonts w:ascii="Arial" w:hAnsi="Arial" w:cs="Arial"/>
        </w:rPr>
        <w:t>litem</w:t>
      </w:r>
      <w:proofErr w:type="spellEnd"/>
      <w:r w:rsidR="009C08BD" w:rsidRPr="002E72DA">
        <w:rPr>
          <w:rFonts w:ascii="Arial" w:hAnsi="Arial" w:cs="Arial"/>
        </w:rPr>
        <w:t xml:space="preserve"> ,</w:t>
      </w:r>
      <w:proofErr w:type="gramEnd"/>
      <w:r w:rsidR="009C08BD" w:rsidRPr="002E72DA">
        <w:rPr>
          <w:rFonts w:ascii="Arial" w:hAnsi="Arial" w:cs="Arial"/>
        </w:rPr>
        <w:t xml:space="preserve"> por medio de auto fechado del </w:t>
      </w:r>
      <w:r w:rsidR="004C3771" w:rsidRPr="002E72DA">
        <w:rPr>
          <w:rFonts w:ascii="Arial" w:hAnsi="Arial" w:cs="Arial"/>
        </w:rPr>
        <w:t xml:space="preserve">15 de noviembre de 2019 el Juzgado 11 de Pequeñas Causas y Competencias Múltiples </w:t>
      </w:r>
      <w:r w:rsidR="4D1DF752" w:rsidRPr="002E72DA">
        <w:rPr>
          <w:rFonts w:ascii="Arial" w:hAnsi="Arial" w:cs="Arial"/>
        </w:rPr>
        <w:t xml:space="preserve">ordenó </w:t>
      </w:r>
      <w:r w:rsidR="004C3771" w:rsidRPr="002E72DA">
        <w:rPr>
          <w:rFonts w:ascii="Arial" w:hAnsi="Arial" w:cs="Arial"/>
        </w:rPr>
        <w:t>continuar con la ejecución</w:t>
      </w:r>
      <w:r w:rsidR="009C08BD" w:rsidRPr="002E72DA">
        <w:rPr>
          <w:rFonts w:ascii="Arial" w:hAnsi="Arial" w:cs="Arial"/>
        </w:rPr>
        <w:t>. Así mismo, se orden</w:t>
      </w:r>
      <w:r w:rsidR="6E384351" w:rsidRPr="002E72DA">
        <w:rPr>
          <w:rFonts w:ascii="Arial" w:hAnsi="Arial" w:cs="Arial"/>
        </w:rPr>
        <w:t>ó</w:t>
      </w:r>
      <w:r w:rsidR="009C08BD" w:rsidRPr="002E72DA">
        <w:rPr>
          <w:rFonts w:ascii="Arial" w:hAnsi="Arial" w:cs="Arial"/>
        </w:rPr>
        <w:t xml:space="preserve"> el avalúo y posterior remate de los bienes embargados y secuestrados.</w:t>
      </w:r>
    </w:p>
    <w:p w14:paraId="0C96BFD8" w14:textId="77777777" w:rsidR="009C08BD" w:rsidRPr="002E72DA" w:rsidRDefault="009C08BD" w:rsidP="002E72DA">
      <w:pPr>
        <w:spacing w:line="360" w:lineRule="auto"/>
        <w:jc w:val="both"/>
        <w:rPr>
          <w:rFonts w:ascii="Arial" w:hAnsi="Arial" w:cs="Arial"/>
        </w:rPr>
      </w:pPr>
    </w:p>
    <w:p w14:paraId="2F2D2BCF" w14:textId="0C9E0BEB" w:rsidR="00992EFA" w:rsidRPr="002E72DA" w:rsidRDefault="008D167C" w:rsidP="002E72DA">
      <w:pPr>
        <w:spacing w:line="360" w:lineRule="auto"/>
        <w:jc w:val="both"/>
        <w:rPr>
          <w:rFonts w:ascii="Arial" w:hAnsi="Arial" w:cs="Arial"/>
          <w:b/>
          <w:bCs/>
        </w:rPr>
      </w:pPr>
      <w:r w:rsidRPr="002E72DA">
        <w:rPr>
          <w:rFonts w:ascii="Arial" w:hAnsi="Arial" w:cs="Arial"/>
          <w:b/>
          <w:bCs/>
        </w:rPr>
        <w:t>DÉCIMO CUARTO</w:t>
      </w:r>
      <w:r w:rsidR="009C08BD" w:rsidRPr="002E72DA">
        <w:rPr>
          <w:rFonts w:ascii="Arial" w:hAnsi="Arial" w:cs="Arial"/>
          <w:b/>
          <w:bCs/>
        </w:rPr>
        <w:t>.</w:t>
      </w:r>
      <w:r w:rsidR="009C08BD" w:rsidRPr="002E72DA">
        <w:rPr>
          <w:rFonts w:ascii="Arial" w:hAnsi="Arial" w:cs="Arial"/>
        </w:rPr>
        <w:t xml:space="preserve"> En el mismo auto antes mencionado se conden</w:t>
      </w:r>
      <w:r w:rsidR="4EC4D5E6" w:rsidRPr="002E72DA">
        <w:rPr>
          <w:rFonts w:ascii="Arial" w:hAnsi="Arial" w:cs="Arial"/>
        </w:rPr>
        <w:t>ó</w:t>
      </w:r>
      <w:r w:rsidR="009C08BD" w:rsidRPr="002E72DA">
        <w:rPr>
          <w:rFonts w:ascii="Arial" w:hAnsi="Arial" w:cs="Arial"/>
        </w:rPr>
        <w:t xml:space="preserve"> en costas a la parte demandante por un valor de $150.000.</w:t>
      </w:r>
    </w:p>
    <w:p w14:paraId="1359C093" w14:textId="77777777" w:rsidR="00992EFA" w:rsidRPr="002E72DA" w:rsidRDefault="00992EFA" w:rsidP="002E72DA">
      <w:pPr>
        <w:spacing w:line="360" w:lineRule="auto"/>
        <w:jc w:val="both"/>
        <w:rPr>
          <w:rFonts w:ascii="Arial" w:hAnsi="Arial" w:cs="Arial"/>
        </w:rPr>
      </w:pPr>
    </w:p>
    <w:p w14:paraId="094119CB" w14:textId="0E10C842" w:rsidR="00992EFA" w:rsidRPr="002E72DA" w:rsidRDefault="00992EFA" w:rsidP="002E72DA">
      <w:pPr>
        <w:spacing w:line="360" w:lineRule="auto"/>
        <w:jc w:val="both"/>
        <w:rPr>
          <w:rFonts w:ascii="Arial" w:hAnsi="Arial" w:cs="Arial"/>
          <w:lang w:val="es-ES_tradnl"/>
        </w:rPr>
      </w:pPr>
      <w:r w:rsidRPr="002E72DA">
        <w:rPr>
          <w:rFonts w:ascii="Arial" w:hAnsi="Arial" w:cs="Arial"/>
          <w:b/>
          <w:bCs/>
          <w:lang w:val="es-ES_tradnl"/>
        </w:rPr>
        <w:t>DÉCIMO</w:t>
      </w:r>
      <w:r w:rsidR="00783B58" w:rsidRPr="002E72DA">
        <w:rPr>
          <w:rFonts w:ascii="Arial" w:hAnsi="Arial" w:cs="Arial"/>
          <w:b/>
          <w:bCs/>
          <w:lang w:val="es-ES_tradnl"/>
        </w:rPr>
        <w:t xml:space="preserve"> QUINTO</w:t>
      </w:r>
      <w:r w:rsidRPr="002E72DA">
        <w:rPr>
          <w:rFonts w:ascii="Arial" w:hAnsi="Arial" w:cs="Arial"/>
          <w:b/>
          <w:bCs/>
          <w:lang w:val="es-ES_tradnl"/>
        </w:rPr>
        <w:t xml:space="preserve">. </w:t>
      </w:r>
      <w:r w:rsidRPr="002E72DA">
        <w:rPr>
          <w:rFonts w:ascii="Arial" w:hAnsi="Arial" w:cs="Arial"/>
          <w:lang w:val="es-MX"/>
        </w:rPr>
        <w:t xml:space="preserve">Este H. Despacho, profirió el </w:t>
      </w:r>
      <w:r w:rsidR="00783B58" w:rsidRPr="002E72DA">
        <w:rPr>
          <w:rFonts w:ascii="Arial" w:hAnsi="Arial" w:cs="Arial"/>
          <w:lang w:val="es-MX"/>
        </w:rPr>
        <w:t>auto con fecha del 18 de diciembre</w:t>
      </w:r>
      <w:r w:rsidRPr="002E72DA">
        <w:rPr>
          <w:rFonts w:ascii="Arial" w:hAnsi="Arial" w:cs="Arial"/>
          <w:lang w:val="es-MX"/>
        </w:rPr>
        <w:t xml:space="preserve"> de 2024, a través del cual, decretó terminado el presente proceso por haber operado el desistimiento tácito, en los términos del numeral 2°, literal b), del artículo 317 del Código General del Proceso.</w:t>
      </w:r>
      <w:r w:rsidRPr="002E72DA">
        <w:rPr>
          <w:rFonts w:ascii="Arial" w:hAnsi="Arial" w:cs="Arial"/>
          <w:i/>
          <w:iCs/>
        </w:rPr>
        <w:t xml:space="preserve"> </w:t>
      </w:r>
      <w:r w:rsidRPr="002E72DA">
        <w:rPr>
          <w:rFonts w:ascii="Arial" w:hAnsi="Arial" w:cs="Arial"/>
          <w:lang w:val="es-MX"/>
        </w:rPr>
        <w:t xml:space="preserve">En ese sentido, se proceden a sustentar las razones por las cuales el proveído deberá ser revocado y, en su lugar, deberá ordenarse darle continuidad al proceso ejecutivo. </w:t>
      </w:r>
    </w:p>
    <w:p w14:paraId="21873AE5" w14:textId="77777777" w:rsidR="00992EFA" w:rsidRPr="002E72DA" w:rsidRDefault="00992EFA" w:rsidP="002E72DA">
      <w:pPr>
        <w:spacing w:line="360" w:lineRule="auto"/>
        <w:rPr>
          <w:rFonts w:ascii="Arial" w:hAnsi="Arial" w:cs="Arial"/>
          <w:b/>
          <w:bCs/>
          <w:lang w:val="es-ES_tradnl"/>
        </w:rPr>
      </w:pPr>
    </w:p>
    <w:p w14:paraId="5BEB14DE" w14:textId="77777777" w:rsidR="00992EFA" w:rsidRPr="002E72DA" w:rsidRDefault="00992EFA" w:rsidP="002E72DA">
      <w:pPr>
        <w:pStyle w:val="Prrafodelista"/>
        <w:numPr>
          <w:ilvl w:val="0"/>
          <w:numId w:val="2"/>
        </w:numPr>
        <w:spacing w:line="360" w:lineRule="auto"/>
        <w:jc w:val="center"/>
        <w:rPr>
          <w:rFonts w:ascii="Arial" w:hAnsi="Arial" w:cs="Arial"/>
          <w:b/>
          <w:bCs/>
          <w:sz w:val="22"/>
          <w:szCs w:val="22"/>
          <w:lang w:val="es-ES_tradnl"/>
        </w:rPr>
      </w:pPr>
      <w:r w:rsidRPr="002E72DA">
        <w:rPr>
          <w:rFonts w:ascii="Arial" w:hAnsi="Arial" w:cs="Arial"/>
          <w:b/>
          <w:bCs/>
          <w:sz w:val="22"/>
          <w:szCs w:val="22"/>
          <w:lang w:val="es-ES_tradnl"/>
        </w:rPr>
        <w:t>FUNDAMENTOS DEL RECURSO DE RESPOSICIÓN Y EN SUBSIDIO APELACIÓN</w:t>
      </w:r>
    </w:p>
    <w:p w14:paraId="648C72E5" w14:textId="77777777" w:rsidR="00992EFA" w:rsidRPr="002E72DA" w:rsidRDefault="00992EFA" w:rsidP="002E72DA">
      <w:pPr>
        <w:spacing w:line="360" w:lineRule="auto"/>
        <w:rPr>
          <w:rFonts w:ascii="Arial" w:hAnsi="Arial" w:cs="Arial"/>
          <w:b/>
          <w:bCs/>
          <w:lang w:val="es-ES_tradnl"/>
        </w:rPr>
      </w:pPr>
    </w:p>
    <w:p w14:paraId="69579EBC" w14:textId="65F6CEC8" w:rsidR="0013543F" w:rsidRPr="002E72DA" w:rsidRDefault="00992EFA" w:rsidP="002E72DA">
      <w:pPr>
        <w:spacing w:line="360" w:lineRule="auto"/>
        <w:jc w:val="both"/>
        <w:rPr>
          <w:rFonts w:ascii="Arial" w:hAnsi="Arial" w:cs="Arial"/>
        </w:rPr>
      </w:pPr>
      <w:r w:rsidRPr="002E72DA">
        <w:rPr>
          <w:rFonts w:ascii="Arial" w:hAnsi="Arial" w:cs="Arial"/>
        </w:rPr>
        <w:t xml:space="preserve">En primer lugar, se advierte que en el caso objeto de estudio no resulta procedente el decreto de </w:t>
      </w:r>
      <w:r w:rsidRPr="002E72DA">
        <w:rPr>
          <w:rFonts w:ascii="Arial" w:hAnsi="Arial" w:cs="Arial"/>
        </w:rPr>
        <w:lastRenderedPageBreak/>
        <w:t xml:space="preserve">desistimiento tácito, por cuanto </w:t>
      </w:r>
      <w:r w:rsidR="009348E2" w:rsidRPr="002E72DA">
        <w:rPr>
          <w:rFonts w:ascii="Arial" w:hAnsi="Arial" w:cs="Arial"/>
        </w:rPr>
        <w:t xml:space="preserve">a la fecha se encuentra pendiente el resultado de las medidas cautelares decretadas y esta, no es una carga que corresponda a Mapfre Colombia Vida Seguros S.A., sino a las entidades </w:t>
      </w:r>
      <w:r w:rsidR="00131143" w:rsidRPr="002E72DA">
        <w:rPr>
          <w:rFonts w:ascii="Arial" w:hAnsi="Arial" w:cs="Arial"/>
        </w:rPr>
        <w:t xml:space="preserve">oficiadas </w:t>
      </w:r>
      <w:r w:rsidR="009348E2" w:rsidRPr="002E72DA">
        <w:rPr>
          <w:rFonts w:ascii="Arial" w:hAnsi="Arial" w:cs="Arial"/>
        </w:rPr>
        <w:t xml:space="preserve">indicar </w:t>
      </w:r>
      <w:r w:rsidR="00131143" w:rsidRPr="002E72DA">
        <w:rPr>
          <w:rFonts w:ascii="Arial" w:hAnsi="Arial" w:cs="Arial"/>
        </w:rPr>
        <w:t>si dentro de la base de datos de cada una figura o no dineros pertenecientes al demandado y, una vez se alleguen tales respuestas, corresponde al Juzgado embargar los dineros que las entidades informen ser propiedad del señor Bolívar Cuevas.</w:t>
      </w:r>
    </w:p>
    <w:p w14:paraId="5C561273" w14:textId="77777777" w:rsidR="0013543F" w:rsidRPr="002E72DA" w:rsidRDefault="0013543F" w:rsidP="002E72DA">
      <w:pPr>
        <w:spacing w:line="360" w:lineRule="auto"/>
        <w:jc w:val="both"/>
        <w:rPr>
          <w:rFonts w:ascii="Arial" w:hAnsi="Arial" w:cs="Arial"/>
        </w:rPr>
      </w:pPr>
    </w:p>
    <w:p w14:paraId="7B20AAC2" w14:textId="79D37BA3" w:rsidR="00992EFA" w:rsidRPr="002E72DA" w:rsidRDefault="00992EFA" w:rsidP="002E72DA">
      <w:pPr>
        <w:spacing w:line="360" w:lineRule="auto"/>
        <w:jc w:val="both"/>
        <w:rPr>
          <w:rFonts w:ascii="Arial" w:hAnsi="Arial" w:cs="Arial"/>
        </w:rPr>
      </w:pPr>
      <w:r w:rsidRPr="002E72DA">
        <w:rPr>
          <w:rFonts w:ascii="Arial" w:hAnsi="Arial" w:cs="Arial"/>
        </w:rPr>
        <w:t xml:space="preserve">Así las cosas, resulta a todas luces evidente que mi mandante está a la espera del registro de bienes o cuentas sobre las que pueda recaer y hacer efectiva la medida cautelar y, en ese sentido, no es dable predicar un incumplimiento de una carga procesal que justifique el desistimiento tácito de la ejecución toda vez que, como se mencionó previamente, mi prohijada actuó diligentemente y en el marco de sus capacidades para perseguir el pago de lo adeudado.  </w:t>
      </w:r>
    </w:p>
    <w:p w14:paraId="2F43C013" w14:textId="77777777" w:rsidR="00992EFA" w:rsidRPr="002E72DA" w:rsidRDefault="00992EFA" w:rsidP="002E72DA">
      <w:pPr>
        <w:spacing w:line="360" w:lineRule="auto"/>
        <w:jc w:val="both"/>
        <w:rPr>
          <w:rFonts w:ascii="Arial" w:hAnsi="Arial" w:cs="Arial"/>
        </w:rPr>
      </w:pPr>
    </w:p>
    <w:p w14:paraId="552C6C72" w14:textId="3BDAEA73" w:rsidR="00992EFA" w:rsidRPr="002E72DA" w:rsidRDefault="00992EFA" w:rsidP="002E72DA">
      <w:pPr>
        <w:spacing w:line="360" w:lineRule="auto"/>
        <w:jc w:val="both"/>
        <w:rPr>
          <w:rFonts w:ascii="Arial" w:hAnsi="Arial" w:cs="Arial"/>
        </w:rPr>
      </w:pPr>
      <w:r w:rsidRPr="002E72DA">
        <w:rPr>
          <w:rFonts w:ascii="Arial" w:hAnsi="Arial" w:cs="Arial"/>
        </w:rPr>
        <w:t xml:space="preserve">Ahora bien, no puede pasarse por alto que la parte que </w:t>
      </w:r>
      <w:r w:rsidR="00294F6A" w:rsidRPr="002E72DA">
        <w:rPr>
          <w:rFonts w:ascii="Arial" w:hAnsi="Arial" w:cs="Arial"/>
        </w:rPr>
        <w:t xml:space="preserve">las entidades oficiadas deben cumplir con su parte, es decir, indicar si dentro de las bases de datos de cada una existe información referente a dineros o bienes susceptibles de embargo los cuales sean propiedad del hoy demandado, el señor Edwin Omar Bolívar Cuevas. Así mismo, </w:t>
      </w:r>
      <w:r w:rsidRPr="002E72DA">
        <w:rPr>
          <w:rFonts w:ascii="Arial" w:hAnsi="Arial" w:cs="Arial"/>
        </w:rPr>
        <w:t xml:space="preserve">en los términos del artículo 317 del Código General del Proceso </w:t>
      </w:r>
      <w:r w:rsidR="00294F6A" w:rsidRPr="002E72DA">
        <w:rPr>
          <w:rFonts w:ascii="Arial" w:hAnsi="Arial" w:cs="Arial"/>
        </w:rPr>
        <w:t>se</w:t>
      </w:r>
      <w:r w:rsidRPr="002E72DA">
        <w:rPr>
          <w:rFonts w:ascii="Arial" w:hAnsi="Arial" w:cs="Arial"/>
        </w:rPr>
        <w:t xml:space="preserve"> establece que el Juez debe requerir a la parte para el cumplimiento de la carga procesal en un plazo de treinta (30) días. </w:t>
      </w:r>
      <w:r w:rsidR="00294F6A" w:rsidRPr="002E72DA">
        <w:rPr>
          <w:rFonts w:ascii="Arial" w:hAnsi="Arial" w:cs="Arial"/>
        </w:rPr>
        <w:t>En ese sentido</w:t>
      </w:r>
      <w:r w:rsidRPr="002E72DA">
        <w:rPr>
          <w:rFonts w:ascii="Arial" w:hAnsi="Arial" w:cs="Arial"/>
        </w:rPr>
        <w:t>, teniendo en cuenta que no se cumplió con la carga de la disposición normativa precitada, no existe fundamento fáctico ni jurídico, para aplicar la figura de desistimiento tácito en contra de los intereses de mi representada, cuando la actuación pendiente de realizar no reposa sobre su cabeza.</w:t>
      </w:r>
    </w:p>
    <w:p w14:paraId="24493F90" w14:textId="77777777" w:rsidR="00992EFA" w:rsidRPr="002E72DA" w:rsidRDefault="00992EFA" w:rsidP="002E72DA">
      <w:pPr>
        <w:spacing w:line="360" w:lineRule="auto"/>
        <w:jc w:val="both"/>
        <w:rPr>
          <w:rFonts w:ascii="Arial" w:hAnsi="Arial" w:cs="Arial"/>
          <w:lang w:val="es-ES_tradnl"/>
        </w:rPr>
      </w:pPr>
    </w:p>
    <w:p w14:paraId="29182B3D" w14:textId="737767B2" w:rsidR="00992EFA" w:rsidRPr="002E72DA" w:rsidRDefault="00992EFA" w:rsidP="002E72DA">
      <w:pPr>
        <w:spacing w:line="360" w:lineRule="auto"/>
        <w:jc w:val="both"/>
        <w:rPr>
          <w:rFonts w:ascii="Arial" w:hAnsi="Arial" w:cs="Arial"/>
        </w:rPr>
      </w:pPr>
      <w:r w:rsidRPr="002E72DA">
        <w:rPr>
          <w:rFonts w:ascii="Arial" w:hAnsi="Arial" w:cs="Arial"/>
        </w:rPr>
        <w:t xml:space="preserve">Para mayor claridad, vale la pena rememorar que, mediante Auto </w:t>
      </w:r>
      <w:r w:rsidR="00711C94" w:rsidRPr="002E72DA">
        <w:rPr>
          <w:rFonts w:ascii="Arial" w:hAnsi="Arial" w:cs="Arial"/>
        </w:rPr>
        <w:t>del</w:t>
      </w:r>
      <w:r w:rsidRPr="002E72DA">
        <w:rPr>
          <w:rFonts w:ascii="Arial" w:hAnsi="Arial" w:cs="Arial"/>
        </w:rPr>
        <w:t xml:space="preserve"> </w:t>
      </w:r>
      <w:r w:rsidR="00711C94" w:rsidRPr="002E72DA">
        <w:rPr>
          <w:rFonts w:ascii="Arial" w:hAnsi="Arial" w:cs="Arial"/>
        </w:rPr>
        <w:t>12</w:t>
      </w:r>
      <w:r w:rsidRPr="002E72DA">
        <w:rPr>
          <w:rFonts w:ascii="Arial" w:hAnsi="Arial" w:cs="Arial"/>
        </w:rPr>
        <w:t xml:space="preserve"> de </w:t>
      </w:r>
      <w:r w:rsidR="00711C94" w:rsidRPr="002E72DA">
        <w:rPr>
          <w:rFonts w:ascii="Arial" w:hAnsi="Arial" w:cs="Arial"/>
        </w:rPr>
        <w:t>septiembre</w:t>
      </w:r>
      <w:r w:rsidRPr="002E72DA">
        <w:rPr>
          <w:rFonts w:ascii="Arial" w:hAnsi="Arial" w:cs="Arial"/>
        </w:rPr>
        <w:t xml:space="preserve"> de 201</w:t>
      </w:r>
      <w:r w:rsidR="00711C94" w:rsidRPr="002E72DA">
        <w:rPr>
          <w:rFonts w:ascii="Arial" w:hAnsi="Arial" w:cs="Arial"/>
        </w:rPr>
        <w:t>8</w:t>
      </w:r>
      <w:r w:rsidRPr="002E72DA">
        <w:rPr>
          <w:rFonts w:ascii="Arial" w:hAnsi="Arial" w:cs="Arial"/>
        </w:rPr>
        <w:t xml:space="preserve"> se libró mandamiento de pago contra de</w:t>
      </w:r>
      <w:r w:rsidR="00711C94" w:rsidRPr="002E72DA">
        <w:rPr>
          <w:rFonts w:ascii="Arial" w:hAnsi="Arial" w:cs="Arial"/>
          <w:lang w:val="es-ES_tradnl"/>
        </w:rPr>
        <w:t>l señor Edwin Omar Bolívar Cuevas</w:t>
      </w:r>
      <w:r w:rsidRPr="002E72DA">
        <w:rPr>
          <w:rFonts w:ascii="Arial" w:hAnsi="Arial" w:cs="Arial"/>
        </w:rPr>
        <w:t xml:space="preserve"> y en favor de mi prohijada </w:t>
      </w:r>
      <w:r w:rsidR="00711C94" w:rsidRPr="002E72DA">
        <w:rPr>
          <w:rFonts w:ascii="Arial" w:hAnsi="Arial" w:cs="Arial"/>
        </w:rPr>
        <w:t>Mapfre Colombia Vida Seguros S.A.</w:t>
      </w:r>
      <w:r w:rsidRPr="002E72DA">
        <w:rPr>
          <w:rFonts w:ascii="Arial" w:hAnsi="Arial" w:cs="Arial"/>
        </w:rPr>
        <w:t>, por la obligación que reposa en cabeza d</w:t>
      </w:r>
      <w:r w:rsidR="00711C94" w:rsidRPr="002E72DA">
        <w:rPr>
          <w:rFonts w:ascii="Arial" w:hAnsi="Arial" w:cs="Arial"/>
        </w:rPr>
        <w:t>e</w:t>
      </w:r>
      <w:r w:rsidRPr="002E72DA">
        <w:rPr>
          <w:rFonts w:ascii="Arial" w:hAnsi="Arial" w:cs="Arial"/>
        </w:rPr>
        <w:t>l primer</w:t>
      </w:r>
      <w:r w:rsidR="00711C94" w:rsidRPr="002E72DA">
        <w:rPr>
          <w:rFonts w:ascii="Arial" w:hAnsi="Arial" w:cs="Arial"/>
        </w:rPr>
        <w:t>o</w:t>
      </w:r>
      <w:r w:rsidRPr="002E72DA">
        <w:rPr>
          <w:rFonts w:ascii="Arial" w:hAnsi="Arial" w:cs="Arial"/>
        </w:rPr>
        <w:t xml:space="preserve">, consistente en </w:t>
      </w:r>
      <w:r w:rsidR="00711C94" w:rsidRPr="002E72DA">
        <w:rPr>
          <w:rFonts w:ascii="Arial" w:hAnsi="Arial" w:cs="Arial"/>
        </w:rPr>
        <w:t xml:space="preserve">el pago de la suma de </w:t>
      </w:r>
      <w:r w:rsidR="001164A1" w:rsidRPr="002E72DA">
        <w:rPr>
          <w:rFonts w:ascii="Arial" w:hAnsi="Arial" w:cs="Arial"/>
        </w:rPr>
        <w:t>$3.497.580 y los intereses moratorios que se causen desde el 3 de junio de 2017 hasta cuando se verifique el pago total de la obligación.</w:t>
      </w:r>
    </w:p>
    <w:p w14:paraId="1F3F9848" w14:textId="77777777" w:rsidR="00992EFA" w:rsidRPr="002E72DA" w:rsidRDefault="00992EFA" w:rsidP="002E72DA">
      <w:pPr>
        <w:spacing w:line="360" w:lineRule="auto"/>
        <w:jc w:val="both"/>
        <w:rPr>
          <w:rFonts w:ascii="Arial" w:hAnsi="Arial" w:cs="Arial"/>
        </w:rPr>
      </w:pPr>
    </w:p>
    <w:p w14:paraId="6191BEC8" w14:textId="77777777" w:rsidR="002E72DA" w:rsidRDefault="00992EFA" w:rsidP="002E72DA">
      <w:pPr>
        <w:spacing w:line="360" w:lineRule="auto"/>
        <w:jc w:val="both"/>
        <w:rPr>
          <w:rFonts w:ascii="Arial" w:hAnsi="Arial" w:cs="Arial"/>
        </w:rPr>
      </w:pPr>
      <w:r w:rsidRPr="002E72DA">
        <w:rPr>
          <w:rFonts w:ascii="Arial" w:hAnsi="Arial" w:cs="Arial"/>
        </w:rPr>
        <w:t xml:space="preserve">Si bien el numeral 2º, literal b del artículo 317 de la Ley 1564 de 2012 confiere la posibilidad para decretar de oficio el desistimiento tácito, en el proceso materia de estudio existen circunstancias que conllevan a la inoperancia de dicha actuación para este caso en concreto. En primer lugar, porque no se cumplió con el mandato legal del artículo 317 del Código General del Proceso, consistente en ordenar previamente a la parte de la cual se requiere el cumplimiento de una carga procesal el cumplimiento de la misma dentro de los treinta (30) días siguientes, mediante providencia judicial.  Así mismo, no se puede perder de vista que la actuación que se encuentra pendiente, es decir, el pago, reposa única y exclusivamente en cabeza de los demandados y no de esta parte procesal. Dicho esto, se concluye que no resulta procedente que opere la figura del desistimiento en contra de los intereses de mi representada, cuando ésta no debía realizar ninguna otra actuación comoquiera que lo único pendiente en este proceso, es </w:t>
      </w:r>
      <w:r w:rsidR="001164A1" w:rsidRPr="002E72DA">
        <w:rPr>
          <w:rFonts w:ascii="Arial" w:hAnsi="Arial" w:cs="Arial"/>
        </w:rPr>
        <w:t xml:space="preserve">la retención de dineros y bienes propiedad del demandado y </w:t>
      </w:r>
      <w:r w:rsidRPr="002E72DA">
        <w:rPr>
          <w:rFonts w:ascii="Arial" w:hAnsi="Arial" w:cs="Arial"/>
        </w:rPr>
        <w:t xml:space="preserve">el pago </w:t>
      </w:r>
      <w:r w:rsidR="001164A1" w:rsidRPr="002E72DA">
        <w:rPr>
          <w:rFonts w:ascii="Arial" w:hAnsi="Arial" w:cs="Arial"/>
        </w:rPr>
        <w:t>objeto del proceso ejecutivo.</w:t>
      </w:r>
      <w:r w:rsidRPr="002E72DA">
        <w:rPr>
          <w:rFonts w:ascii="Arial" w:hAnsi="Arial" w:cs="Arial"/>
        </w:rPr>
        <w:t xml:space="preserve"> </w:t>
      </w:r>
    </w:p>
    <w:p w14:paraId="3C4B8FD4" w14:textId="6CF08100" w:rsidR="00992EFA" w:rsidRPr="002E72DA" w:rsidRDefault="00992EFA" w:rsidP="002E72DA">
      <w:pPr>
        <w:spacing w:line="360" w:lineRule="auto"/>
        <w:jc w:val="both"/>
        <w:rPr>
          <w:rFonts w:ascii="Arial" w:hAnsi="Arial" w:cs="Arial"/>
        </w:rPr>
      </w:pPr>
      <w:r w:rsidRPr="002E72DA">
        <w:rPr>
          <w:rFonts w:ascii="Arial" w:hAnsi="Arial" w:cs="Arial"/>
        </w:rPr>
        <w:lastRenderedPageBreak/>
        <w:t xml:space="preserve">En segundo lugar, también deberá tener en cuenta el Despacho que, en cualquier caso, mi representada ha resultado imposibilitada para hacer efectiva una medida cautelar que garantice el pago pues, conforme se </w:t>
      </w:r>
      <w:r w:rsidR="001164A1" w:rsidRPr="002E72DA">
        <w:rPr>
          <w:rFonts w:ascii="Arial" w:hAnsi="Arial" w:cs="Arial"/>
        </w:rPr>
        <w:t>informó en el acápite de hechos</w:t>
      </w:r>
      <w:r w:rsidRPr="002E72DA">
        <w:rPr>
          <w:rFonts w:ascii="Arial" w:hAnsi="Arial" w:cs="Arial"/>
        </w:rPr>
        <w:t xml:space="preserve">, ya se realizaron todas las actuaciones  tendientes a recibir el pago, </w:t>
      </w:r>
      <w:r w:rsidR="001164A1" w:rsidRPr="002E72DA">
        <w:rPr>
          <w:rFonts w:ascii="Arial" w:hAnsi="Arial" w:cs="Arial"/>
        </w:rPr>
        <w:t xml:space="preserve">por </w:t>
      </w:r>
      <w:r w:rsidRPr="002E72DA">
        <w:rPr>
          <w:rFonts w:ascii="Arial" w:hAnsi="Arial" w:cs="Arial"/>
        </w:rPr>
        <w:t xml:space="preserve">lo que no es dable en ningún caso, que se declare el desistimiento tácito, cuando en realidad, mi representada ha resultado imposibilitada para acceder al pago de las obligaciones que </w:t>
      </w:r>
      <w:r w:rsidR="001164A1" w:rsidRPr="002E72DA">
        <w:rPr>
          <w:rFonts w:ascii="Arial" w:hAnsi="Arial" w:cs="Arial"/>
        </w:rPr>
        <w:t>e</w:t>
      </w:r>
      <w:r w:rsidRPr="002E72DA">
        <w:rPr>
          <w:rFonts w:ascii="Arial" w:hAnsi="Arial" w:cs="Arial"/>
        </w:rPr>
        <w:t>l ejecutad</w:t>
      </w:r>
      <w:r w:rsidR="001164A1" w:rsidRPr="002E72DA">
        <w:rPr>
          <w:rFonts w:ascii="Arial" w:hAnsi="Arial" w:cs="Arial"/>
        </w:rPr>
        <w:t>o</w:t>
      </w:r>
      <w:r w:rsidRPr="002E72DA">
        <w:rPr>
          <w:rFonts w:ascii="Arial" w:hAnsi="Arial" w:cs="Arial"/>
        </w:rPr>
        <w:t xml:space="preserve"> tiene contra ésta.</w:t>
      </w:r>
    </w:p>
    <w:p w14:paraId="39D97B74" w14:textId="77777777" w:rsidR="00992EFA" w:rsidRPr="002E72DA" w:rsidRDefault="00992EFA" w:rsidP="002E72DA">
      <w:pPr>
        <w:spacing w:line="360" w:lineRule="auto"/>
        <w:jc w:val="both"/>
        <w:rPr>
          <w:rFonts w:ascii="Arial" w:hAnsi="Arial" w:cs="Arial"/>
          <w:b/>
          <w:bCs/>
          <w:lang w:val="es-ES_tradnl"/>
        </w:rPr>
      </w:pPr>
    </w:p>
    <w:p w14:paraId="6761D6E6" w14:textId="77777777" w:rsidR="00992EFA" w:rsidRPr="002E72DA" w:rsidRDefault="00992EFA" w:rsidP="002E72DA">
      <w:pPr>
        <w:spacing w:line="360" w:lineRule="auto"/>
        <w:jc w:val="both"/>
        <w:rPr>
          <w:rFonts w:ascii="Arial" w:hAnsi="Arial" w:cs="Arial"/>
        </w:rPr>
      </w:pPr>
      <w:r w:rsidRPr="002E72DA">
        <w:rPr>
          <w:rFonts w:ascii="Arial" w:hAnsi="Arial" w:cs="Arial"/>
        </w:rPr>
        <w:t>En este punto, vale la pena resaltar lo establecido por el Tribunal Administrativo de Boyacá Sala Primera de Decisión, en proceso análogo al presente, en el que revocó la providencia expedida por el Juzgado Noveno Administrativo de Tunja, que decretaba el desistimiento tácito dentro de una acción ejecutiva que acude a las reglas del procedimiento civil, específicamente al mencionado numeral 2º, literal b del artículo 317 de la Ley 1564 de 2012 y en la que el actor fundamentó el recurso centrándose en que la inactividad se justificó por inactividad de las obligaciones que radican en cabeza de la parte ejecutada, entre otros, considerando que el desistimiento decretado no era procedente. Al respecto, el tribunal refirió:</w:t>
      </w:r>
    </w:p>
    <w:p w14:paraId="2F7E1384" w14:textId="77777777" w:rsidR="00992EFA" w:rsidRPr="002E72DA" w:rsidRDefault="00992EFA" w:rsidP="002E72DA">
      <w:pPr>
        <w:spacing w:line="360" w:lineRule="auto"/>
        <w:jc w:val="both"/>
        <w:rPr>
          <w:rFonts w:ascii="Arial" w:hAnsi="Arial" w:cs="Arial"/>
        </w:rPr>
      </w:pPr>
    </w:p>
    <w:p w14:paraId="12BF8041" w14:textId="77777777" w:rsidR="00992EFA" w:rsidRPr="002E72DA" w:rsidRDefault="00992EFA" w:rsidP="002E72DA">
      <w:pPr>
        <w:pStyle w:val="Default"/>
        <w:spacing w:line="360" w:lineRule="auto"/>
        <w:ind w:left="851" w:right="843"/>
        <w:jc w:val="both"/>
        <w:rPr>
          <w:i/>
          <w:iCs/>
          <w:sz w:val="22"/>
          <w:szCs w:val="22"/>
        </w:rPr>
      </w:pPr>
      <w:r w:rsidRPr="002E72DA">
        <w:rPr>
          <w:i/>
          <w:iCs/>
          <w:sz w:val="22"/>
          <w:szCs w:val="22"/>
        </w:rPr>
        <w:t>“(…) corresponde al juzgador ponderar los preceptos constitucionales, con el fin de evitar que se incurra en un exceso ritual manifiesto, esto es, que se debe analizar cada caso con el objeto de encontrar un equilibrio justo entre los principios de eficiencia y economía por un lado y, por otro, el de acceso a la administración de justicia.</w:t>
      </w:r>
    </w:p>
    <w:p w14:paraId="57A7F429" w14:textId="77777777" w:rsidR="00992EFA" w:rsidRPr="002E72DA" w:rsidRDefault="00992EFA" w:rsidP="002E72DA">
      <w:pPr>
        <w:pStyle w:val="Default"/>
        <w:spacing w:line="360" w:lineRule="auto"/>
        <w:ind w:left="851" w:right="843"/>
        <w:jc w:val="both"/>
        <w:rPr>
          <w:sz w:val="22"/>
          <w:szCs w:val="22"/>
        </w:rPr>
      </w:pPr>
    </w:p>
    <w:p w14:paraId="614EABB9" w14:textId="77777777" w:rsidR="00992EFA" w:rsidRPr="002E72DA" w:rsidRDefault="00992EFA" w:rsidP="002E72DA">
      <w:pPr>
        <w:spacing w:line="360" w:lineRule="auto"/>
        <w:ind w:left="851" w:right="843"/>
        <w:jc w:val="both"/>
        <w:rPr>
          <w:rFonts w:ascii="Arial" w:hAnsi="Arial" w:cs="Arial"/>
          <w:i/>
          <w:iCs/>
        </w:rPr>
      </w:pPr>
      <w:r w:rsidRPr="002E72DA">
        <w:rPr>
          <w:rFonts w:ascii="Arial" w:hAnsi="Arial" w:cs="Arial"/>
          <w:i/>
          <w:iCs/>
        </w:rPr>
        <w:t xml:space="preserve">(…) En ese contexto, en cada caso particular debe establecerse si, </w:t>
      </w:r>
      <w:r w:rsidRPr="002E72DA">
        <w:rPr>
          <w:rFonts w:ascii="Arial" w:hAnsi="Arial" w:cs="Arial"/>
          <w:b/>
          <w:bCs/>
          <w:i/>
          <w:iCs/>
          <w:u w:val="single"/>
        </w:rPr>
        <w:t>so pretexto de la eficacia y exclusión de actuaciones negligentes de parte, conviene lesionar los citados principios constitucionales</w:t>
      </w:r>
      <w:r w:rsidRPr="002E72DA">
        <w:rPr>
          <w:rFonts w:ascii="Arial" w:hAnsi="Arial" w:cs="Arial"/>
          <w:i/>
          <w:iCs/>
        </w:rPr>
        <w:t>. Esto en la medida que</w:t>
      </w:r>
      <w:r w:rsidRPr="002E72DA">
        <w:rPr>
          <w:rFonts w:ascii="Arial" w:hAnsi="Arial" w:cs="Arial"/>
          <w:b/>
          <w:bCs/>
          <w:i/>
          <w:iCs/>
        </w:rPr>
        <w:t xml:space="preserve">, el desistimiento es una institución de estirpe procesal que, como se dijo, compromete de manera directa el derecho sustancial </w:t>
      </w:r>
      <w:r w:rsidRPr="002E72DA">
        <w:rPr>
          <w:rFonts w:ascii="Arial" w:hAnsi="Arial" w:cs="Arial"/>
          <w:i/>
          <w:iCs/>
        </w:rPr>
        <w:t xml:space="preserve">(…)” (Subraya y negrilla fuera de texto) </w:t>
      </w:r>
    </w:p>
    <w:p w14:paraId="221EC874" w14:textId="77777777" w:rsidR="00992EFA" w:rsidRPr="002E72DA" w:rsidRDefault="00992EFA" w:rsidP="002E72DA">
      <w:pPr>
        <w:spacing w:line="360" w:lineRule="auto"/>
        <w:ind w:left="708"/>
        <w:jc w:val="both"/>
        <w:rPr>
          <w:rFonts w:ascii="Arial" w:hAnsi="Arial" w:cs="Arial"/>
          <w:i/>
          <w:iCs/>
        </w:rPr>
      </w:pPr>
    </w:p>
    <w:p w14:paraId="50ED2089" w14:textId="62398A81" w:rsidR="0031073F" w:rsidRPr="002E72DA" w:rsidRDefault="00992EFA" w:rsidP="002E72DA">
      <w:pPr>
        <w:spacing w:line="360" w:lineRule="auto"/>
        <w:jc w:val="both"/>
        <w:rPr>
          <w:rFonts w:ascii="Arial" w:hAnsi="Arial" w:cs="Arial"/>
        </w:rPr>
      </w:pPr>
      <w:r w:rsidRPr="002E72DA">
        <w:rPr>
          <w:rFonts w:ascii="Arial" w:hAnsi="Arial" w:cs="Arial"/>
        </w:rPr>
        <w:t>En efecto, el supuesto de hecho que suscitó la sentencia precitada corresponde a un caso análogo del aquí estudiado toda vez que mi representada se ha encontrado imposibilitada para perseguir el pago de manera efectiva y, a su vez, ha efectuado actuaciones encaminadas al pago de la obligación. En ese orden de ideas, se colige con meridiana claridad que el tiempo que ha transcurrido sin que se presente la efectividad en el pago, obedece exclusivamente al actuar del ejecutad</w:t>
      </w:r>
      <w:r w:rsidR="001164A1" w:rsidRPr="002E72DA">
        <w:rPr>
          <w:rFonts w:ascii="Arial" w:hAnsi="Arial" w:cs="Arial"/>
        </w:rPr>
        <w:t>o</w:t>
      </w:r>
      <w:r w:rsidRPr="002E72DA">
        <w:rPr>
          <w:rFonts w:ascii="Arial" w:hAnsi="Arial" w:cs="Arial"/>
        </w:rPr>
        <w:t xml:space="preserve">. </w:t>
      </w:r>
    </w:p>
    <w:p w14:paraId="25E5C277" w14:textId="5BFB40AD" w:rsidR="00992EFA" w:rsidRPr="002E72DA" w:rsidRDefault="00992EFA" w:rsidP="002E72DA">
      <w:pPr>
        <w:spacing w:line="360" w:lineRule="auto"/>
        <w:jc w:val="both"/>
        <w:rPr>
          <w:rFonts w:ascii="Arial" w:hAnsi="Arial" w:cs="Arial"/>
        </w:rPr>
      </w:pPr>
      <w:r w:rsidRPr="002E72DA">
        <w:rPr>
          <w:rFonts w:ascii="Arial" w:hAnsi="Arial" w:cs="Arial"/>
        </w:rPr>
        <w:t xml:space="preserve">Al respecto, se advierte que decretar la terminación del proceso ejecutivo por desistimiento tácito interfiere de manera directa en el núcleo esencial de garantías ius fundamentales reconocidas a favor del actor dentro del proceso, como el acceso a la administración de justicia y la tutela judicial efectiva, razón por la cual no </w:t>
      </w:r>
      <w:r w:rsidR="00AC63D1" w:rsidRPr="002E72DA">
        <w:rPr>
          <w:rFonts w:ascii="Arial" w:hAnsi="Arial" w:cs="Arial"/>
        </w:rPr>
        <w:t xml:space="preserve">es </w:t>
      </w:r>
      <w:r w:rsidRPr="002E72DA">
        <w:rPr>
          <w:rFonts w:ascii="Arial" w:hAnsi="Arial" w:cs="Arial"/>
        </w:rPr>
        <w:t xml:space="preserve">conveniente aplicarlo de manera estricta y rigurosa sino siempre bajo la aplicación de los principios constitucionales. Por esta razón, el Despacho ha de observar las </w:t>
      </w:r>
      <w:r w:rsidRPr="002E72DA">
        <w:rPr>
          <w:rFonts w:ascii="Arial" w:hAnsi="Arial" w:cs="Arial"/>
        </w:rPr>
        <w:lastRenderedPageBreak/>
        <w:t>condiciones de cada caso de cara al acceso a la administración de justicia y al debido proceso y así evitar una aplicación, en extremo, rigurosa de la figura de carácter procesal, en orden a garantizar la prevalencia del derecho sustancial.</w:t>
      </w:r>
    </w:p>
    <w:p w14:paraId="68137157" w14:textId="77777777" w:rsidR="0031073F" w:rsidRPr="002E72DA" w:rsidRDefault="0031073F" w:rsidP="002E72DA">
      <w:pPr>
        <w:pStyle w:val="Default"/>
        <w:spacing w:line="360" w:lineRule="auto"/>
        <w:jc w:val="both"/>
        <w:rPr>
          <w:sz w:val="22"/>
          <w:szCs w:val="22"/>
        </w:rPr>
      </w:pPr>
    </w:p>
    <w:p w14:paraId="42F499AD" w14:textId="2F50DA25" w:rsidR="00992EFA" w:rsidRPr="002E72DA" w:rsidRDefault="00992EFA" w:rsidP="002E72DA">
      <w:pPr>
        <w:pStyle w:val="Default"/>
        <w:spacing w:line="360" w:lineRule="auto"/>
        <w:jc w:val="both"/>
        <w:rPr>
          <w:sz w:val="22"/>
          <w:szCs w:val="22"/>
        </w:rPr>
      </w:pPr>
      <w:r w:rsidRPr="002E72DA">
        <w:rPr>
          <w:sz w:val="22"/>
          <w:szCs w:val="22"/>
        </w:rPr>
        <w:t xml:space="preserve">Finalmente, la aplicación del desistimiento tácito incurre en un exceso ritual manifiesto e inflexible, en cuanto el Despacho no estima las condiciones del caso concreto y omite aplicar armónicamente los principios constitucionales. Pues en este caso no existe un desinterés en la causa por parte de </w:t>
      </w:r>
      <w:r w:rsidR="00AC63D1" w:rsidRPr="002E72DA">
        <w:rPr>
          <w:sz w:val="22"/>
          <w:szCs w:val="22"/>
        </w:rPr>
        <w:t>Mapfre Colombia Vida Seguros S.A.</w:t>
      </w:r>
      <w:r w:rsidRPr="002E72DA">
        <w:rPr>
          <w:sz w:val="22"/>
          <w:szCs w:val="22"/>
        </w:rPr>
        <w:t xml:space="preserve"> y, por lo tanto, no se ha generado </w:t>
      </w:r>
      <w:r w:rsidRPr="002E72DA">
        <w:rPr>
          <w:i/>
          <w:iCs/>
          <w:sz w:val="22"/>
          <w:szCs w:val="22"/>
        </w:rPr>
        <w:t xml:space="preserve">ipso iure </w:t>
      </w:r>
      <w:r w:rsidRPr="002E72DA">
        <w:rPr>
          <w:sz w:val="22"/>
          <w:szCs w:val="22"/>
        </w:rPr>
        <w:t xml:space="preserve">la terminación del proceso.  </w:t>
      </w:r>
    </w:p>
    <w:p w14:paraId="2C49D2B1" w14:textId="77777777" w:rsidR="0031073F" w:rsidRPr="002E72DA" w:rsidRDefault="0031073F" w:rsidP="002E72DA">
      <w:pPr>
        <w:spacing w:line="360" w:lineRule="auto"/>
        <w:jc w:val="both"/>
        <w:rPr>
          <w:rFonts w:ascii="Arial" w:hAnsi="Arial" w:cs="Arial"/>
        </w:rPr>
      </w:pPr>
    </w:p>
    <w:p w14:paraId="3CB85445" w14:textId="4BCD8EF7" w:rsidR="00992EFA" w:rsidRDefault="00992EFA" w:rsidP="002E72DA">
      <w:pPr>
        <w:spacing w:line="360" w:lineRule="auto"/>
        <w:jc w:val="both"/>
        <w:rPr>
          <w:rFonts w:ascii="Arial" w:hAnsi="Arial" w:cs="Arial"/>
          <w:lang w:val="es-ES_tradnl"/>
        </w:rPr>
      </w:pPr>
      <w:r w:rsidRPr="002E72DA">
        <w:rPr>
          <w:rFonts w:ascii="Arial" w:hAnsi="Arial" w:cs="Arial"/>
        </w:rPr>
        <w:t xml:space="preserve">Por las razones expuestas con anterioridad, la parte actora del proceso ejecutivo está a la espera de invocar otras medidas cautelares, caso en el cual se denunciará oportunamente ante este Despacho otros bienes de cualquier naturaleza de la ejecutada, dineros depositados en cuentas bancarias y/o certificados de depósito a término, y en general todos aquellos derechos que puedan ser objeto de medidas ejecutivas, de conformidad con el último acápite expuesto en la solicitud de medidas cautelares aportado con la demanda. En virtud de lo anterior, solicito a su Despacho se sirva reconsiderar la decisión y revocar el Auto </w:t>
      </w:r>
      <w:r w:rsidRPr="002E72DA">
        <w:rPr>
          <w:rFonts w:ascii="Arial" w:hAnsi="Arial" w:cs="Arial"/>
          <w:lang w:val="es-ES_tradnl"/>
        </w:rPr>
        <w:t>calendado de</w:t>
      </w:r>
      <w:r w:rsidR="009033BD" w:rsidRPr="002E72DA">
        <w:rPr>
          <w:rFonts w:ascii="Arial" w:hAnsi="Arial" w:cs="Arial"/>
          <w:lang w:val="es-ES_tradnl"/>
        </w:rPr>
        <w:t>l 18</w:t>
      </w:r>
      <w:r w:rsidRPr="002E72DA">
        <w:rPr>
          <w:rFonts w:ascii="Arial" w:hAnsi="Arial" w:cs="Arial"/>
          <w:lang w:val="es-ES_tradnl"/>
        </w:rPr>
        <w:t xml:space="preserve"> de </w:t>
      </w:r>
      <w:r w:rsidR="009033BD" w:rsidRPr="002E72DA">
        <w:rPr>
          <w:rFonts w:ascii="Arial" w:hAnsi="Arial" w:cs="Arial"/>
          <w:lang w:val="es-ES_tradnl"/>
        </w:rPr>
        <w:t xml:space="preserve">diciembre </w:t>
      </w:r>
      <w:r w:rsidRPr="002E72DA">
        <w:rPr>
          <w:rFonts w:ascii="Arial" w:hAnsi="Arial" w:cs="Arial"/>
          <w:lang w:val="es-ES_tradnl"/>
        </w:rPr>
        <w:t xml:space="preserve">del 2024 y notificado en Estado Electrónico </w:t>
      </w:r>
      <w:r w:rsidR="009033BD" w:rsidRPr="002E72DA">
        <w:rPr>
          <w:rFonts w:ascii="Arial" w:hAnsi="Arial" w:cs="Arial"/>
          <w:lang w:val="es-ES_tradnl"/>
        </w:rPr>
        <w:t>en la misma fecha.</w:t>
      </w:r>
    </w:p>
    <w:p w14:paraId="27F2652F" w14:textId="77777777" w:rsidR="002E72DA" w:rsidRPr="002E72DA" w:rsidRDefault="002E72DA" w:rsidP="002E72DA">
      <w:pPr>
        <w:spacing w:line="360" w:lineRule="auto"/>
        <w:jc w:val="both"/>
        <w:rPr>
          <w:rFonts w:ascii="Arial" w:hAnsi="Arial" w:cs="Arial"/>
          <w:lang w:val="es-CO"/>
        </w:rPr>
      </w:pPr>
    </w:p>
    <w:p w14:paraId="515A86E3" w14:textId="77777777" w:rsidR="00992EFA" w:rsidRPr="002E72DA" w:rsidRDefault="00992EFA" w:rsidP="002E72DA">
      <w:pPr>
        <w:pStyle w:val="Prrafodelista"/>
        <w:numPr>
          <w:ilvl w:val="0"/>
          <w:numId w:val="2"/>
        </w:numPr>
        <w:spacing w:line="360" w:lineRule="auto"/>
        <w:jc w:val="center"/>
        <w:rPr>
          <w:rFonts w:ascii="Arial" w:hAnsi="Arial" w:cs="Arial"/>
          <w:b/>
          <w:bCs/>
          <w:sz w:val="22"/>
          <w:szCs w:val="22"/>
          <w:lang w:val="es-ES_tradnl"/>
        </w:rPr>
      </w:pPr>
      <w:r w:rsidRPr="002E72DA">
        <w:rPr>
          <w:rFonts w:ascii="Arial" w:hAnsi="Arial" w:cs="Arial"/>
          <w:b/>
          <w:bCs/>
          <w:sz w:val="22"/>
          <w:szCs w:val="22"/>
        </w:rPr>
        <w:t xml:space="preserve">SOLICITUDES </w:t>
      </w:r>
    </w:p>
    <w:p w14:paraId="18F581F7" w14:textId="77777777" w:rsidR="00992EFA" w:rsidRPr="002E72DA" w:rsidRDefault="00992EFA" w:rsidP="002E72DA">
      <w:pPr>
        <w:spacing w:line="360" w:lineRule="auto"/>
        <w:rPr>
          <w:rFonts w:ascii="Arial" w:hAnsi="Arial" w:cs="Arial"/>
          <w:b/>
          <w:u w:val="single"/>
        </w:rPr>
      </w:pPr>
    </w:p>
    <w:p w14:paraId="1D87AFDB" w14:textId="77777777" w:rsidR="00992EFA" w:rsidRPr="002E72DA" w:rsidRDefault="00992EFA" w:rsidP="002E72DA">
      <w:pPr>
        <w:spacing w:line="360" w:lineRule="auto"/>
        <w:ind w:right="-113"/>
        <w:jc w:val="both"/>
        <w:rPr>
          <w:rFonts w:ascii="Arial" w:hAnsi="Arial" w:cs="Arial"/>
          <w:bCs/>
          <w:lang w:val="es-ES_tradnl"/>
        </w:rPr>
      </w:pPr>
      <w:r w:rsidRPr="002E72DA">
        <w:rPr>
          <w:rFonts w:ascii="Arial" w:hAnsi="Arial" w:cs="Arial"/>
          <w:bCs/>
          <w:lang w:val="es-ES_tradnl"/>
        </w:rPr>
        <w:t xml:space="preserve">Conforme a las consideraciones de hecho y de derecho expuestas, respetuosamente solicito lo siguiente: </w:t>
      </w:r>
    </w:p>
    <w:p w14:paraId="79723734" w14:textId="77777777" w:rsidR="00992EFA" w:rsidRPr="002E72DA" w:rsidRDefault="00992EFA" w:rsidP="002E72DA">
      <w:pPr>
        <w:spacing w:line="360" w:lineRule="auto"/>
        <w:ind w:right="-113"/>
        <w:jc w:val="both"/>
        <w:rPr>
          <w:rFonts w:ascii="Arial" w:hAnsi="Arial" w:cs="Arial"/>
          <w:bCs/>
          <w:lang w:val="es-ES_tradnl"/>
        </w:rPr>
      </w:pPr>
    </w:p>
    <w:p w14:paraId="2DBCAD25" w14:textId="1366709F" w:rsidR="00992EFA" w:rsidRPr="002E72DA" w:rsidRDefault="00992EFA" w:rsidP="002E72DA">
      <w:pPr>
        <w:spacing w:line="360" w:lineRule="auto"/>
        <w:jc w:val="both"/>
        <w:rPr>
          <w:rFonts w:ascii="Arial" w:hAnsi="Arial" w:cs="Arial"/>
        </w:rPr>
      </w:pPr>
      <w:r w:rsidRPr="002E72DA">
        <w:rPr>
          <w:rFonts w:ascii="Arial" w:hAnsi="Arial" w:cs="Arial"/>
          <w:b/>
          <w:bCs/>
        </w:rPr>
        <w:t>PRIMERO.</w:t>
      </w:r>
      <w:r w:rsidRPr="002E72DA">
        <w:rPr>
          <w:rFonts w:ascii="Arial" w:hAnsi="Arial" w:cs="Arial"/>
        </w:rPr>
        <w:t xml:space="preserve"> Solicito </w:t>
      </w:r>
      <w:r w:rsidRPr="002E72DA">
        <w:rPr>
          <w:rFonts w:ascii="Arial" w:hAnsi="Arial" w:cs="Arial"/>
          <w:b/>
        </w:rPr>
        <w:t>REPONER</w:t>
      </w:r>
      <w:r w:rsidRPr="002E72DA">
        <w:rPr>
          <w:rFonts w:ascii="Arial" w:hAnsi="Arial" w:cs="Arial"/>
        </w:rPr>
        <w:t xml:space="preserve"> para </w:t>
      </w:r>
      <w:r w:rsidRPr="002E72DA">
        <w:rPr>
          <w:rFonts w:ascii="Arial" w:hAnsi="Arial" w:cs="Arial"/>
          <w:b/>
        </w:rPr>
        <w:t xml:space="preserve">REVOCAR </w:t>
      </w:r>
      <w:r w:rsidRPr="002E72DA">
        <w:rPr>
          <w:rFonts w:ascii="Arial" w:hAnsi="Arial" w:cs="Arial"/>
          <w:lang w:val="es-ES_tradnl"/>
        </w:rPr>
        <w:t xml:space="preserve">el </w:t>
      </w:r>
      <w:r w:rsidRPr="002E72DA">
        <w:rPr>
          <w:rFonts w:ascii="Arial" w:hAnsi="Arial" w:cs="Arial"/>
        </w:rPr>
        <w:t xml:space="preserve">Auto </w:t>
      </w:r>
      <w:r w:rsidRPr="002E72DA">
        <w:rPr>
          <w:rFonts w:ascii="Arial" w:hAnsi="Arial" w:cs="Arial"/>
          <w:lang w:val="es-ES_tradnl"/>
        </w:rPr>
        <w:t>calendado de</w:t>
      </w:r>
      <w:r w:rsidR="009033BD" w:rsidRPr="002E72DA">
        <w:rPr>
          <w:rFonts w:ascii="Arial" w:hAnsi="Arial" w:cs="Arial"/>
          <w:lang w:val="es-ES_tradnl"/>
        </w:rPr>
        <w:t>l</w:t>
      </w:r>
      <w:r w:rsidRPr="002E72DA">
        <w:rPr>
          <w:rFonts w:ascii="Arial" w:hAnsi="Arial" w:cs="Arial"/>
          <w:lang w:val="es-ES_tradnl"/>
        </w:rPr>
        <w:t xml:space="preserve"> </w:t>
      </w:r>
      <w:r w:rsidR="009033BD" w:rsidRPr="002E72DA">
        <w:rPr>
          <w:rFonts w:ascii="Arial" w:hAnsi="Arial" w:cs="Arial"/>
          <w:lang w:val="es-ES_tradnl"/>
        </w:rPr>
        <w:t>18</w:t>
      </w:r>
      <w:r w:rsidRPr="002E72DA">
        <w:rPr>
          <w:rFonts w:ascii="Arial" w:hAnsi="Arial" w:cs="Arial"/>
          <w:lang w:val="es-ES_tradnl"/>
        </w:rPr>
        <w:t xml:space="preserve"> de </w:t>
      </w:r>
      <w:r w:rsidR="009033BD" w:rsidRPr="002E72DA">
        <w:rPr>
          <w:rFonts w:ascii="Arial" w:hAnsi="Arial" w:cs="Arial"/>
          <w:lang w:val="es-ES_tradnl"/>
        </w:rPr>
        <w:t xml:space="preserve">diciembre </w:t>
      </w:r>
      <w:r w:rsidRPr="002E72DA">
        <w:rPr>
          <w:rFonts w:ascii="Arial" w:hAnsi="Arial" w:cs="Arial"/>
          <w:lang w:val="es-ES_tradnl"/>
        </w:rPr>
        <w:t xml:space="preserve">del 2024 </w:t>
      </w:r>
      <w:r w:rsidRPr="002E72DA">
        <w:rPr>
          <w:rFonts w:ascii="Arial" w:hAnsi="Arial" w:cs="Arial"/>
          <w:lang w:val="es-MX"/>
        </w:rPr>
        <w:t xml:space="preserve">a través del cual </w:t>
      </w:r>
      <w:r w:rsidR="0031073F" w:rsidRPr="002E72DA">
        <w:rPr>
          <w:rFonts w:ascii="Arial" w:hAnsi="Arial" w:cs="Arial"/>
          <w:lang w:val="es-MX"/>
        </w:rPr>
        <w:t>se decretó</w:t>
      </w:r>
      <w:r w:rsidRPr="002E72DA">
        <w:rPr>
          <w:rFonts w:ascii="Arial" w:hAnsi="Arial" w:cs="Arial"/>
          <w:lang w:val="es-MX"/>
        </w:rPr>
        <w:t xml:space="preserve"> la terminación del proceso Ejecutivo por desistimiento tácito y ordenó levantar las medidas cautelares decretadas.</w:t>
      </w:r>
    </w:p>
    <w:p w14:paraId="3A4B239B" w14:textId="77777777" w:rsidR="00992EFA" w:rsidRPr="002E72DA" w:rsidRDefault="00992EFA" w:rsidP="002E72DA">
      <w:pPr>
        <w:pStyle w:val="Prrafodelista"/>
        <w:spacing w:line="360" w:lineRule="auto"/>
        <w:ind w:left="360"/>
        <w:jc w:val="both"/>
        <w:rPr>
          <w:rFonts w:ascii="Arial" w:hAnsi="Arial" w:cs="Arial"/>
          <w:sz w:val="22"/>
          <w:szCs w:val="22"/>
        </w:rPr>
      </w:pPr>
    </w:p>
    <w:p w14:paraId="6FA1CFDE" w14:textId="77777777" w:rsidR="00992EFA" w:rsidRPr="002E72DA" w:rsidRDefault="00992EFA" w:rsidP="002E72DA">
      <w:pPr>
        <w:spacing w:line="360" w:lineRule="auto"/>
        <w:jc w:val="both"/>
        <w:rPr>
          <w:rFonts w:ascii="Arial" w:hAnsi="Arial" w:cs="Arial"/>
        </w:rPr>
      </w:pPr>
      <w:r w:rsidRPr="002E72DA">
        <w:rPr>
          <w:rFonts w:ascii="Arial" w:hAnsi="Arial" w:cs="Arial"/>
          <w:b/>
          <w:bCs/>
        </w:rPr>
        <w:t>SEGUNDO.</w:t>
      </w:r>
      <w:r w:rsidRPr="002E72DA">
        <w:rPr>
          <w:rFonts w:ascii="Arial" w:hAnsi="Arial" w:cs="Arial"/>
        </w:rPr>
        <w:t xml:space="preserve"> En su lugar, solicito comedidamente dar continuidad al proceso ejecutivo hasta tanto la parte actora logre identificar nuevos bienes del ejecutado sobre los que pueda pesar la medida cautelar decretada, y por supuesto, hasta que se logre el recaudo total del pago.</w:t>
      </w:r>
    </w:p>
    <w:p w14:paraId="73287FFC" w14:textId="77777777" w:rsidR="00992EFA" w:rsidRPr="002E72DA" w:rsidRDefault="00992EFA" w:rsidP="002E72DA">
      <w:pPr>
        <w:spacing w:line="360" w:lineRule="auto"/>
        <w:contextualSpacing/>
        <w:jc w:val="both"/>
        <w:rPr>
          <w:rFonts w:ascii="Arial" w:eastAsia="Times New Roman" w:hAnsi="Arial" w:cs="Arial"/>
          <w:lang w:eastAsia="es-CO"/>
        </w:rPr>
      </w:pPr>
    </w:p>
    <w:p w14:paraId="73C2DCDB" w14:textId="77777777" w:rsidR="00992EFA" w:rsidRPr="002E72DA" w:rsidRDefault="00992EFA" w:rsidP="002E72DA">
      <w:pPr>
        <w:pStyle w:val="Sinespaciado"/>
        <w:spacing w:line="360" w:lineRule="auto"/>
        <w:rPr>
          <w:rFonts w:ascii="Arial" w:hAnsi="Arial" w:cs="Arial"/>
        </w:rPr>
      </w:pPr>
      <w:r w:rsidRPr="002E72DA">
        <w:rPr>
          <w:rFonts w:ascii="Arial" w:hAnsi="Arial" w:cs="Arial"/>
          <w:iCs/>
          <w:noProof/>
        </w:rPr>
        <w:drawing>
          <wp:anchor distT="0" distB="0" distL="114300" distR="114300" simplePos="0" relativeHeight="251659264" behindDoc="1" locked="0" layoutInCell="1" allowOverlap="1" wp14:anchorId="12CA3990" wp14:editId="730F17E9">
            <wp:simplePos x="0" y="0"/>
            <wp:positionH relativeFrom="margin">
              <wp:posOffset>79154</wp:posOffset>
            </wp:positionH>
            <wp:positionV relativeFrom="paragraph">
              <wp:posOffset>10905</wp:posOffset>
            </wp:positionV>
            <wp:extent cx="2409825" cy="16002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2DA">
        <w:rPr>
          <w:rFonts w:ascii="Arial" w:hAnsi="Arial" w:cs="Arial"/>
        </w:rPr>
        <w:t xml:space="preserve">Cordialmente, </w:t>
      </w:r>
    </w:p>
    <w:p w14:paraId="159FB692" w14:textId="77777777" w:rsidR="00992EFA" w:rsidRPr="002E72DA" w:rsidRDefault="00992EFA" w:rsidP="002E72DA">
      <w:pPr>
        <w:pStyle w:val="Sinespaciado"/>
        <w:spacing w:line="360" w:lineRule="auto"/>
        <w:rPr>
          <w:rFonts w:ascii="Arial" w:hAnsi="Arial" w:cs="Arial"/>
        </w:rPr>
      </w:pPr>
    </w:p>
    <w:p w14:paraId="2B2BC001" w14:textId="77777777" w:rsidR="00992EFA" w:rsidRPr="002E72DA" w:rsidRDefault="00992EFA" w:rsidP="002E72DA">
      <w:pPr>
        <w:pStyle w:val="Sinespaciado"/>
        <w:spacing w:line="360" w:lineRule="auto"/>
        <w:rPr>
          <w:rFonts w:ascii="Arial" w:hAnsi="Arial" w:cs="Arial"/>
        </w:rPr>
      </w:pPr>
    </w:p>
    <w:p w14:paraId="4871AC59" w14:textId="77777777" w:rsidR="00992EFA" w:rsidRPr="002E72DA" w:rsidRDefault="00992EFA" w:rsidP="002E72DA">
      <w:pPr>
        <w:pStyle w:val="Sinespaciado"/>
        <w:spacing w:line="360" w:lineRule="auto"/>
        <w:rPr>
          <w:rFonts w:ascii="Arial" w:hAnsi="Arial" w:cs="Arial"/>
        </w:rPr>
      </w:pPr>
    </w:p>
    <w:p w14:paraId="4BED9ED5" w14:textId="77777777" w:rsidR="00992EFA" w:rsidRPr="002E72DA" w:rsidRDefault="00992EFA" w:rsidP="002E72DA">
      <w:pPr>
        <w:pStyle w:val="Sinespaciado"/>
        <w:spacing w:line="360" w:lineRule="auto"/>
        <w:rPr>
          <w:rFonts w:ascii="Arial" w:hAnsi="Arial" w:cs="Arial"/>
        </w:rPr>
      </w:pPr>
    </w:p>
    <w:p w14:paraId="75F33CAC" w14:textId="77777777" w:rsidR="00992EFA" w:rsidRPr="002E72DA" w:rsidRDefault="00992EFA" w:rsidP="002E72DA">
      <w:pPr>
        <w:pStyle w:val="Sinespaciado"/>
        <w:spacing w:line="360" w:lineRule="auto"/>
        <w:rPr>
          <w:rFonts w:ascii="Arial" w:hAnsi="Arial" w:cs="Arial"/>
          <w:b/>
        </w:rPr>
      </w:pPr>
      <w:r w:rsidRPr="002E72DA">
        <w:rPr>
          <w:rFonts w:ascii="Arial" w:hAnsi="Arial" w:cs="Arial"/>
          <w:b/>
        </w:rPr>
        <w:t>GUSTAVO ALBERTO HERRERA AVILA</w:t>
      </w:r>
    </w:p>
    <w:p w14:paraId="0F6B96E3" w14:textId="77777777" w:rsidR="00992EFA" w:rsidRPr="002E72DA" w:rsidRDefault="00992EFA" w:rsidP="002E72DA">
      <w:pPr>
        <w:pStyle w:val="Sinespaciado"/>
        <w:spacing w:line="360" w:lineRule="auto"/>
        <w:rPr>
          <w:rFonts w:ascii="Arial" w:hAnsi="Arial" w:cs="Arial"/>
        </w:rPr>
      </w:pPr>
      <w:r w:rsidRPr="002E72DA">
        <w:rPr>
          <w:rFonts w:ascii="Arial" w:hAnsi="Arial" w:cs="Arial"/>
        </w:rPr>
        <w:t>C.C No. 19.395.114 de Bogotá D.C</w:t>
      </w:r>
    </w:p>
    <w:p w14:paraId="1FB14BE3" w14:textId="11A2A981" w:rsidR="00194DAC" w:rsidRPr="002E72DA" w:rsidRDefault="00992EFA" w:rsidP="002E72DA">
      <w:pPr>
        <w:pStyle w:val="Sinespaciado"/>
        <w:spacing w:line="360" w:lineRule="auto"/>
        <w:rPr>
          <w:rFonts w:ascii="Arial" w:hAnsi="Arial" w:cs="Arial"/>
        </w:rPr>
      </w:pPr>
      <w:r w:rsidRPr="002E72DA">
        <w:rPr>
          <w:rFonts w:ascii="Arial" w:hAnsi="Arial" w:cs="Arial"/>
        </w:rPr>
        <w:t>T.P. No. 39.116 del C.S.  de la J.</w:t>
      </w:r>
    </w:p>
    <w:sectPr w:rsidR="00194DAC" w:rsidRPr="002E72DA" w:rsidSect="00B54DCC">
      <w:headerReference w:type="default" r:id="rId22"/>
      <w:footerReference w:type="default" r:id="rId2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640BF" w14:textId="77777777" w:rsidR="002C1E04" w:rsidRDefault="002C1E04" w:rsidP="0025591F">
      <w:r>
        <w:separator/>
      </w:r>
    </w:p>
  </w:endnote>
  <w:endnote w:type="continuationSeparator" w:id="0">
    <w:p w14:paraId="1696523E" w14:textId="77777777" w:rsidR="002C1E04" w:rsidRDefault="002C1E0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9743" w14:textId="067EABDA" w:rsidR="004A356B" w:rsidRDefault="002E72DA" w:rsidP="004A356B">
    <w:pPr>
      <w:rPr>
        <w:color w:val="222A35" w:themeColor="text2" w:themeShade="80"/>
      </w:rPr>
    </w:pPr>
    <w:r>
      <w:rPr>
        <w:noProof/>
      </w:rPr>
      <mc:AlternateContent>
        <mc:Choice Requires="wps">
          <w:drawing>
            <wp:anchor distT="0" distB="0" distL="114300" distR="114300" simplePos="0" relativeHeight="251666432" behindDoc="0" locked="0" layoutInCell="1" allowOverlap="1" wp14:anchorId="44937295" wp14:editId="6CEDC7E0">
              <wp:simplePos x="0" y="0"/>
              <wp:positionH relativeFrom="column">
                <wp:posOffset>1933575</wp:posOffset>
              </wp:positionH>
              <wp:positionV relativeFrom="paragraph">
                <wp:posOffset>-142875</wp:posOffset>
              </wp:positionV>
              <wp:extent cx="2727325" cy="733425"/>
              <wp:effectExtent l="0" t="0" r="0" b="0"/>
              <wp:wrapNone/>
              <wp:docPr id="7"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E0664" w14:textId="77777777" w:rsidR="002E72DA" w:rsidRPr="004A356B" w:rsidRDefault="002E72DA" w:rsidP="002E72DA">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980181" w14:textId="77777777" w:rsidR="002E72DA" w:rsidRPr="004A356B" w:rsidRDefault="002E72DA" w:rsidP="002E72DA">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Pr>
                              <w:rFonts w:ascii="Raleway" w:hAnsi="Raleway"/>
                              <w:color w:val="11213B"/>
                              <w:w w:val="105"/>
                              <w:sz w:val="14"/>
                              <w:szCs w:val="14"/>
                            </w:rPr>
                            <w:t>ra</w:t>
                          </w:r>
                          <w:proofErr w:type="spellEnd"/>
                          <w:r>
                            <w:rPr>
                              <w:rFonts w:ascii="Raleway" w:hAnsi="Raleway"/>
                              <w:color w:val="11213B"/>
                              <w:w w:val="105"/>
                              <w:sz w:val="14"/>
                              <w:szCs w:val="14"/>
                            </w:rPr>
                            <w:t xml:space="preserve">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37295" id="_x0000_s1027" style="position:absolute;margin-left:152.25pt;margin-top:-11.25pt;width:214.75pt;height:5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D9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ou&#10;KD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" filled="f" stroked="f" strokeweight="1pt">
              <v:textbox>
                <w:txbxContent>
                  <w:p w14:paraId="458E0664" w14:textId="77777777" w:rsidR="002E72DA" w:rsidRPr="004A356B" w:rsidRDefault="002E72DA" w:rsidP="002E72DA">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980181" w14:textId="77777777" w:rsidR="002E72DA" w:rsidRPr="004A356B" w:rsidRDefault="002E72DA" w:rsidP="002E72DA">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Pr>
                        <w:rFonts w:ascii="Raleway" w:hAnsi="Raleway"/>
                        <w:color w:val="11213B"/>
                        <w:w w:val="105"/>
                        <w:sz w:val="14"/>
                        <w:szCs w:val="14"/>
                      </w:rPr>
                      <w:t>ra</w:t>
                    </w:r>
                    <w:proofErr w:type="spellEnd"/>
                    <w:r>
                      <w:rPr>
                        <w:rFonts w:ascii="Raleway" w:hAnsi="Raleway"/>
                        <w:color w:val="11213B"/>
                        <w:w w:val="105"/>
                        <w:sz w:val="14"/>
                        <w:szCs w:val="14"/>
                      </w:rPr>
                      <w:t xml:space="preserve">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v:rect>
          </w:pict>
        </mc:Fallback>
      </mc:AlternateContent>
    </w:r>
    <w:r w:rsidR="00B54DCC">
      <w:rPr>
        <w:noProof/>
        <w:color w:val="222A35" w:themeColor="text2" w:themeShade="80"/>
      </w:rPr>
      <w:drawing>
        <wp:anchor distT="0" distB="0" distL="114300" distR="114300" simplePos="0" relativeHeight="251660288" behindDoc="1" locked="0" layoutInCell="1" allowOverlap="1" wp14:anchorId="4009D446" wp14:editId="54215C77">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34C5EF31" wp14:editId="12E7114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CD462" w14:textId="77777777" w:rsidR="00416F84" w:rsidRDefault="00416F84" w:rsidP="00416F84">
    <w:pPr>
      <w:ind w:left="7080" w:firstLine="708"/>
      <w:rPr>
        <w:color w:val="222A35" w:themeColor="text2" w:themeShade="80"/>
      </w:rPr>
    </w:pPr>
  </w:p>
  <w:p w14:paraId="153C94F0"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538E4E63" wp14:editId="15620475">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4A91A" w14:textId="27E0A3DF" w:rsidR="00416F84" w:rsidRPr="004A356B" w:rsidRDefault="00992EFA"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PANL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679C327">
            <v:rect id="Rectángulo 5"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8" filled="f" stroked="f" strokeweight="1pt" w14:anchorId="538E4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v:textbox>
                <w:txbxContent>
                  <w:p w:rsidRPr="004A356B" w:rsidR="00416F84" w:rsidP="00416F84" w:rsidRDefault="00992EFA" w14:paraId="112841D3" w14:textId="27E0A3DF">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PANL</w:t>
                    </w:r>
                  </w:p>
                </w:txbxContent>
              </v:textbox>
              <w10:wrap anchorx="page" anchory="margin"/>
            </v:rect>
          </w:pict>
        </mc:Fallback>
      </mc:AlternateContent>
    </w:r>
  </w:p>
  <w:p w14:paraId="502A6CCA" w14:textId="77777777" w:rsidR="00416F84" w:rsidRDefault="00416F84" w:rsidP="004A356B">
    <w:pPr>
      <w:rPr>
        <w:color w:val="222A35" w:themeColor="text2" w:themeShade="80"/>
      </w:rPr>
    </w:pPr>
  </w:p>
  <w:p w14:paraId="069C64A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38CE9B16"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9B41F" w14:textId="77777777" w:rsidR="002C1E04" w:rsidRDefault="002C1E04" w:rsidP="0025591F">
      <w:r>
        <w:separator/>
      </w:r>
    </w:p>
  </w:footnote>
  <w:footnote w:type="continuationSeparator" w:id="0">
    <w:p w14:paraId="69127EED" w14:textId="77777777" w:rsidR="002C1E04" w:rsidRDefault="002C1E04"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904D"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0D78B7BB" wp14:editId="6B2D32FC">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C510E"/>
    <w:multiLevelType w:val="multilevel"/>
    <w:tmpl w:val="61B00290"/>
    <w:lvl w:ilvl="0">
      <w:start w:val="1"/>
      <w:numFmt w:val="decimal"/>
      <w:lvlText w:val="%1."/>
      <w:lvlJc w:val="left"/>
      <w:pPr>
        <w:ind w:left="1210" w:hanging="360"/>
      </w:pPr>
      <w:rPr>
        <w:rFonts w:hint="default"/>
      </w:rPr>
    </w:lvl>
    <w:lvl w:ilvl="1">
      <w:start w:val="1"/>
      <w:numFmt w:val="decimal"/>
      <w:isLgl/>
      <w:lvlText w:val="%1.%2."/>
      <w:lvlJc w:val="left"/>
      <w:pPr>
        <w:ind w:left="1570" w:hanging="720"/>
      </w:pPr>
      <w:rPr>
        <w:rFonts w:hint="default"/>
      </w:rPr>
    </w:lvl>
    <w:lvl w:ilvl="2">
      <w:start w:val="1"/>
      <w:numFmt w:val="decimalZero"/>
      <w:isLgl/>
      <w:lvlText w:val="%1.%2.%3."/>
      <w:lvlJc w:val="left"/>
      <w:pPr>
        <w:ind w:left="2046" w:hanging="720"/>
      </w:pPr>
      <w:rPr>
        <w:rFonts w:hint="default"/>
      </w:rPr>
    </w:lvl>
    <w:lvl w:ilvl="3">
      <w:start w:val="1"/>
      <w:numFmt w:val="decimal"/>
      <w:isLgl/>
      <w:lvlText w:val="%1.%2.%3.%4."/>
      <w:lvlJc w:val="left"/>
      <w:pPr>
        <w:ind w:left="2644" w:hanging="1080"/>
      </w:pPr>
      <w:rPr>
        <w:rFonts w:hint="default"/>
      </w:rPr>
    </w:lvl>
    <w:lvl w:ilvl="4">
      <w:start w:val="1"/>
      <w:numFmt w:val="decimal"/>
      <w:isLgl/>
      <w:lvlText w:val="%1.%2.%3.%4.%5."/>
      <w:lvlJc w:val="left"/>
      <w:pPr>
        <w:ind w:left="2882" w:hanging="1080"/>
      </w:pPr>
      <w:rPr>
        <w:rFonts w:hint="default"/>
      </w:rPr>
    </w:lvl>
    <w:lvl w:ilvl="5">
      <w:start w:val="1"/>
      <w:numFmt w:val="decimal"/>
      <w:isLgl/>
      <w:lvlText w:val="%1.%2.%3.%4.%5.%6."/>
      <w:lvlJc w:val="left"/>
      <w:pPr>
        <w:ind w:left="3480" w:hanging="1440"/>
      </w:pPr>
      <w:rPr>
        <w:rFonts w:hint="default"/>
      </w:rPr>
    </w:lvl>
    <w:lvl w:ilvl="6">
      <w:start w:val="1"/>
      <w:numFmt w:val="decimal"/>
      <w:isLgl/>
      <w:lvlText w:val="%1.%2.%3.%4.%5.%6.%7."/>
      <w:lvlJc w:val="left"/>
      <w:pPr>
        <w:ind w:left="3718" w:hanging="1440"/>
      </w:pPr>
      <w:rPr>
        <w:rFonts w:hint="default"/>
      </w:rPr>
    </w:lvl>
    <w:lvl w:ilvl="7">
      <w:start w:val="1"/>
      <w:numFmt w:val="decimal"/>
      <w:isLgl/>
      <w:lvlText w:val="%1.%2.%3.%4.%5.%6.%7.%8."/>
      <w:lvlJc w:val="left"/>
      <w:pPr>
        <w:ind w:left="4316" w:hanging="1800"/>
      </w:pPr>
      <w:rPr>
        <w:rFonts w:hint="default"/>
      </w:rPr>
    </w:lvl>
    <w:lvl w:ilvl="8">
      <w:start w:val="1"/>
      <w:numFmt w:val="decimal"/>
      <w:isLgl/>
      <w:lvlText w:val="%1.%2.%3.%4.%5.%6.%7.%8.%9."/>
      <w:lvlJc w:val="left"/>
      <w:pPr>
        <w:ind w:left="4554" w:hanging="1800"/>
      </w:pPr>
      <w:rPr>
        <w:rFonts w:hint="default"/>
      </w:r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FAF3CF4"/>
    <w:multiLevelType w:val="hybridMultilevel"/>
    <w:tmpl w:val="FA985C0E"/>
    <w:lvl w:ilvl="0" w:tplc="6966F8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FA"/>
    <w:rsid w:val="0003111F"/>
    <w:rsid w:val="000C2815"/>
    <w:rsid w:val="000C650E"/>
    <w:rsid w:val="00112FA1"/>
    <w:rsid w:val="001164A1"/>
    <w:rsid w:val="00131143"/>
    <w:rsid w:val="0013543F"/>
    <w:rsid w:val="00171BB9"/>
    <w:rsid w:val="001818CE"/>
    <w:rsid w:val="001925A0"/>
    <w:rsid w:val="00194DAC"/>
    <w:rsid w:val="00234F3F"/>
    <w:rsid w:val="00254E27"/>
    <w:rsid w:val="0025591F"/>
    <w:rsid w:val="00267DDC"/>
    <w:rsid w:val="00281D90"/>
    <w:rsid w:val="00294F6A"/>
    <w:rsid w:val="002B5E76"/>
    <w:rsid w:val="002C1E04"/>
    <w:rsid w:val="002E72DA"/>
    <w:rsid w:val="002F3DC0"/>
    <w:rsid w:val="0030438A"/>
    <w:rsid w:val="0031073F"/>
    <w:rsid w:val="00375AFE"/>
    <w:rsid w:val="003C5BCE"/>
    <w:rsid w:val="003F26B0"/>
    <w:rsid w:val="00416F84"/>
    <w:rsid w:val="0042497F"/>
    <w:rsid w:val="004331E6"/>
    <w:rsid w:val="00470810"/>
    <w:rsid w:val="004A356B"/>
    <w:rsid w:val="004C01CE"/>
    <w:rsid w:val="004C3771"/>
    <w:rsid w:val="00505F3C"/>
    <w:rsid w:val="005332E5"/>
    <w:rsid w:val="00543F6F"/>
    <w:rsid w:val="005A3F2C"/>
    <w:rsid w:val="005D7117"/>
    <w:rsid w:val="00617EC4"/>
    <w:rsid w:val="00626DDF"/>
    <w:rsid w:val="00637020"/>
    <w:rsid w:val="006A5EEF"/>
    <w:rsid w:val="006F3F7B"/>
    <w:rsid w:val="00711C94"/>
    <w:rsid w:val="0075451B"/>
    <w:rsid w:val="00783B58"/>
    <w:rsid w:val="00793C8E"/>
    <w:rsid w:val="007C1A65"/>
    <w:rsid w:val="007F632D"/>
    <w:rsid w:val="007F6A39"/>
    <w:rsid w:val="00816E9A"/>
    <w:rsid w:val="00820FA8"/>
    <w:rsid w:val="00842A79"/>
    <w:rsid w:val="00844601"/>
    <w:rsid w:val="008830A7"/>
    <w:rsid w:val="008A3EE5"/>
    <w:rsid w:val="008D167C"/>
    <w:rsid w:val="008E314C"/>
    <w:rsid w:val="008E4E08"/>
    <w:rsid w:val="008F1E2F"/>
    <w:rsid w:val="009033BD"/>
    <w:rsid w:val="009348E2"/>
    <w:rsid w:val="00992EFA"/>
    <w:rsid w:val="00997C0E"/>
    <w:rsid w:val="009C08BD"/>
    <w:rsid w:val="009C0E0B"/>
    <w:rsid w:val="00A5679F"/>
    <w:rsid w:val="00A63245"/>
    <w:rsid w:val="00A877E6"/>
    <w:rsid w:val="00AB3A2C"/>
    <w:rsid w:val="00AC63D1"/>
    <w:rsid w:val="00AD03AA"/>
    <w:rsid w:val="00B20189"/>
    <w:rsid w:val="00B54DCC"/>
    <w:rsid w:val="00B725B0"/>
    <w:rsid w:val="00BA33E1"/>
    <w:rsid w:val="00BB7105"/>
    <w:rsid w:val="00BD00BC"/>
    <w:rsid w:val="00BE6214"/>
    <w:rsid w:val="00BF1A90"/>
    <w:rsid w:val="00C16BE3"/>
    <w:rsid w:val="00C53500"/>
    <w:rsid w:val="00C70FF5"/>
    <w:rsid w:val="00CB2962"/>
    <w:rsid w:val="00D23A48"/>
    <w:rsid w:val="00DB17CB"/>
    <w:rsid w:val="00DC73B0"/>
    <w:rsid w:val="00E02FF4"/>
    <w:rsid w:val="00E23DED"/>
    <w:rsid w:val="00E43BA7"/>
    <w:rsid w:val="00E63CC0"/>
    <w:rsid w:val="00E70B6F"/>
    <w:rsid w:val="00EB06B6"/>
    <w:rsid w:val="00EC434B"/>
    <w:rsid w:val="00EE40E3"/>
    <w:rsid w:val="00F46B5F"/>
    <w:rsid w:val="00F52391"/>
    <w:rsid w:val="00F95354"/>
    <w:rsid w:val="00FA4FFB"/>
    <w:rsid w:val="00FB70B0"/>
    <w:rsid w:val="00FE10B5"/>
    <w:rsid w:val="00FE5E2E"/>
    <w:rsid w:val="00FF7CCF"/>
    <w:rsid w:val="0B53E946"/>
    <w:rsid w:val="128DD278"/>
    <w:rsid w:val="19685213"/>
    <w:rsid w:val="1BD313C3"/>
    <w:rsid w:val="1DCA1626"/>
    <w:rsid w:val="20BF62A0"/>
    <w:rsid w:val="210B888E"/>
    <w:rsid w:val="25E7759D"/>
    <w:rsid w:val="279AAA11"/>
    <w:rsid w:val="2B9FA61E"/>
    <w:rsid w:val="340057D9"/>
    <w:rsid w:val="348263B3"/>
    <w:rsid w:val="38CD7050"/>
    <w:rsid w:val="4D1DF752"/>
    <w:rsid w:val="4EC4D5E6"/>
    <w:rsid w:val="58C7581B"/>
    <w:rsid w:val="67B29B22"/>
    <w:rsid w:val="686D90FE"/>
    <w:rsid w:val="6881643F"/>
    <w:rsid w:val="6BA6A15C"/>
    <w:rsid w:val="6C09BC86"/>
    <w:rsid w:val="6E3843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8BF6B"/>
  <w15:chartTrackingRefBased/>
  <w15:docId w15:val="{1998BBAF-B255-4E8E-8660-16E23710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F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99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92EFA"/>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992EF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992EFA"/>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992EFA"/>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992EFA"/>
    <w:rPr>
      <w:sz w:val="16"/>
      <w:szCs w:val="16"/>
    </w:rPr>
  </w:style>
  <w:style w:type="paragraph" w:styleId="Textocomentario">
    <w:name w:val="annotation text"/>
    <w:basedOn w:val="Normal"/>
    <w:link w:val="TextocomentarioCar"/>
    <w:uiPriority w:val="99"/>
    <w:unhideWhenUsed/>
    <w:rsid w:val="00992EFA"/>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992EFA"/>
    <w:rPr>
      <w:rFonts w:ascii="Arial" w:eastAsia="Arial" w:hAnsi="Arial" w:cs="Arial"/>
      <w:color w:val="000000"/>
      <w:sz w:val="20"/>
      <w:szCs w:val="20"/>
      <w:lang w:eastAsia="es-CO"/>
    </w:rPr>
  </w:style>
  <w:style w:type="character" w:customStyle="1" w:styleId="SinespaciadoCar">
    <w:name w:val="Sin espaciado Car"/>
    <w:link w:val="Sinespaciado"/>
    <w:uiPriority w:val="1"/>
    <w:locked/>
    <w:rsid w:val="00992EFA"/>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883128">
      <w:bodyDiv w:val="1"/>
      <w:marLeft w:val="0"/>
      <w:marRight w:val="0"/>
      <w:marTop w:val="0"/>
      <w:marBottom w:val="0"/>
      <w:divBdr>
        <w:top w:val="none" w:sz="0" w:space="0" w:color="auto"/>
        <w:left w:val="none" w:sz="0" w:space="0" w:color="auto"/>
        <w:bottom w:val="none" w:sz="0" w:space="0" w:color="auto"/>
        <w:right w:val="none" w:sz="0" w:space="0" w:color="auto"/>
      </w:divBdr>
    </w:div>
    <w:div w:id="14753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6ejecmbta@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9</TotalTime>
  <Pages>1</Pages>
  <Words>2050</Words>
  <Characters>11279</Characters>
  <Application>Microsoft Office Word</Application>
  <DocSecurity>0</DocSecurity>
  <Lines>93</Lines>
  <Paragraphs>26</Paragraphs>
  <ScaleCrop>false</ScaleCrop>
  <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Narvaez Loaiza</dc:creator>
  <cp:keywords/>
  <dc:description/>
  <cp:lastModifiedBy>Yuliana Valentina Jacome Duran</cp:lastModifiedBy>
  <cp:revision>42</cp:revision>
  <cp:lastPrinted>2025-01-13T19:33:00Z</cp:lastPrinted>
  <dcterms:created xsi:type="dcterms:W3CDTF">2025-01-09T20:20:00Z</dcterms:created>
  <dcterms:modified xsi:type="dcterms:W3CDTF">2025-01-13T19:40:00Z</dcterms:modified>
</cp:coreProperties>
</file>