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FCF44" w14:textId="77777777" w:rsidR="00426034" w:rsidRPr="001301D7" w:rsidRDefault="00426034" w:rsidP="001301D7">
      <w:pPr>
        <w:pStyle w:val="Textoindependiente"/>
        <w:spacing w:line="360" w:lineRule="auto"/>
        <w:ind w:left="103"/>
        <w:rPr>
          <w:rFonts w:ascii="Arial" w:hAnsi="Arial" w:cs="Arial"/>
        </w:rPr>
      </w:pPr>
      <w:r w:rsidRPr="001301D7">
        <w:rPr>
          <w:rFonts w:ascii="Arial" w:hAnsi="Arial" w:cs="Arial"/>
          <w:spacing w:val="-2"/>
        </w:rPr>
        <w:t>Señores</w:t>
      </w:r>
    </w:p>
    <w:p w14:paraId="1F8F4FD4" w14:textId="77777777" w:rsidR="00426034" w:rsidRPr="001301D7" w:rsidRDefault="00426034" w:rsidP="001301D7">
      <w:pPr>
        <w:pStyle w:val="Ttulo1"/>
        <w:spacing w:before="0" w:after="0" w:line="360" w:lineRule="auto"/>
        <w:ind w:left="103"/>
        <w:rPr>
          <w:rFonts w:ascii="Arial" w:hAnsi="Arial" w:cs="Arial"/>
          <w:b/>
          <w:bCs/>
          <w:color w:val="auto"/>
          <w:spacing w:val="-4"/>
          <w:sz w:val="22"/>
          <w:szCs w:val="22"/>
        </w:rPr>
      </w:pPr>
      <w:r w:rsidRPr="001301D7">
        <w:rPr>
          <w:rFonts w:ascii="Arial" w:hAnsi="Arial" w:cs="Arial"/>
          <w:b/>
          <w:bCs/>
          <w:color w:val="auto"/>
          <w:spacing w:val="-4"/>
          <w:sz w:val="22"/>
          <w:szCs w:val="22"/>
        </w:rPr>
        <w:t>JUZGADO</w:t>
      </w:r>
      <w:r w:rsidRPr="001301D7">
        <w:rPr>
          <w:rFonts w:ascii="Arial" w:hAnsi="Arial" w:cs="Arial"/>
          <w:b/>
          <w:bCs/>
          <w:color w:val="auto"/>
          <w:sz w:val="22"/>
          <w:szCs w:val="22"/>
        </w:rPr>
        <w:t xml:space="preserve"> </w:t>
      </w:r>
      <w:r w:rsidRPr="001301D7">
        <w:rPr>
          <w:rFonts w:ascii="Arial" w:hAnsi="Arial" w:cs="Arial"/>
          <w:b/>
          <w:bCs/>
          <w:color w:val="auto"/>
          <w:spacing w:val="-4"/>
          <w:sz w:val="22"/>
          <w:szCs w:val="22"/>
        </w:rPr>
        <w:t>OCTAVO PENAL MUNICIPAL</w:t>
      </w:r>
    </w:p>
    <w:p w14:paraId="57F62F9C" w14:textId="77777777" w:rsidR="00426034" w:rsidRPr="001301D7" w:rsidRDefault="00426034" w:rsidP="001301D7">
      <w:pPr>
        <w:pStyle w:val="Ttulo1"/>
        <w:spacing w:before="0" w:after="0" w:line="360" w:lineRule="auto"/>
        <w:ind w:left="103"/>
        <w:rPr>
          <w:rFonts w:ascii="Arial" w:hAnsi="Arial" w:cs="Arial"/>
          <w:b/>
          <w:bCs/>
          <w:color w:val="auto"/>
          <w:spacing w:val="-5"/>
          <w:sz w:val="22"/>
          <w:szCs w:val="22"/>
        </w:rPr>
      </w:pPr>
      <w:r w:rsidRPr="001301D7">
        <w:rPr>
          <w:rFonts w:ascii="Arial" w:hAnsi="Arial" w:cs="Arial"/>
          <w:b/>
          <w:bCs/>
          <w:color w:val="auto"/>
          <w:spacing w:val="-4"/>
          <w:sz w:val="22"/>
          <w:szCs w:val="22"/>
        </w:rPr>
        <w:t>CON FUNCIÓN DE CONTROL DE GARANTÍAS DE PALMIRA (V)</w:t>
      </w:r>
    </w:p>
    <w:p w14:paraId="1A8D6B56" w14:textId="77777777" w:rsidR="00426034" w:rsidRPr="001301D7" w:rsidRDefault="00426034" w:rsidP="001301D7">
      <w:pPr>
        <w:pStyle w:val="Ttulo1"/>
        <w:spacing w:before="0" w:after="0" w:line="360" w:lineRule="auto"/>
        <w:ind w:left="103"/>
        <w:rPr>
          <w:rFonts w:ascii="Arial" w:hAnsi="Arial" w:cs="Arial"/>
          <w:bCs/>
          <w:color w:val="auto"/>
          <w:sz w:val="22"/>
          <w:szCs w:val="22"/>
        </w:rPr>
      </w:pPr>
      <w:r w:rsidRPr="001301D7">
        <w:rPr>
          <w:rFonts w:ascii="Arial" w:hAnsi="Arial" w:cs="Arial"/>
          <w:bCs/>
          <w:color w:val="auto"/>
          <w:spacing w:val="-5"/>
          <w:sz w:val="22"/>
          <w:szCs w:val="22"/>
        </w:rPr>
        <w:t>E.</w:t>
      </w:r>
      <w:r w:rsidRPr="001301D7">
        <w:rPr>
          <w:rFonts w:ascii="Arial" w:hAnsi="Arial" w:cs="Arial"/>
          <w:bCs/>
          <w:color w:val="auto"/>
          <w:spacing w:val="-5"/>
          <w:sz w:val="22"/>
          <w:szCs w:val="22"/>
        </w:rPr>
        <w:tab/>
        <w:t>S.</w:t>
      </w:r>
      <w:r w:rsidRPr="001301D7">
        <w:rPr>
          <w:rFonts w:ascii="Arial" w:hAnsi="Arial" w:cs="Arial"/>
          <w:bCs/>
          <w:color w:val="auto"/>
          <w:sz w:val="22"/>
          <w:szCs w:val="22"/>
        </w:rPr>
        <w:tab/>
      </w:r>
      <w:r w:rsidRPr="001301D7">
        <w:rPr>
          <w:rFonts w:ascii="Arial" w:hAnsi="Arial" w:cs="Arial"/>
          <w:bCs/>
          <w:color w:val="auto"/>
          <w:spacing w:val="-5"/>
          <w:sz w:val="22"/>
          <w:szCs w:val="22"/>
        </w:rPr>
        <w:t>D.</w:t>
      </w:r>
    </w:p>
    <w:p w14:paraId="3E5B78CA" w14:textId="77777777" w:rsidR="00426034" w:rsidRPr="001301D7" w:rsidRDefault="00426034" w:rsidP="001301D7">
      <w:pPr>
        <w:pStyle w:val="Textoindependiente"/>
        <w:spacing w:line="360" w:lineRule="auto"/>
        <w:rPr>
          <w:rFonts w:ascii="Arial" w:hAnsi="Arial" w:cs="Arial"/>
        </w:rPr>
      </w:pPr>
    </w:p>
    <w:p w14:paraId="5635C036" w14:textId="77777777" w:rsidR="00426034" w:rsidRPr="001301D7" w:rsidRDefault="00426034" w:rsidP="001301D7">
      <w:pPr>
        <w:pStyle w:val="Textoindependiente"/>
        <w:spacing w:line="360" w:lineRule="auto"/>
        <w:rPr>
          <w:rFonts w:ascii="Arial" w:hAnsi="Arial" w:cs="Arial"/>
        </w:rPr>
      </w:pPr>
    </w:p>
    <w:tbl>
      <w:tblPr>
        <w:tblStyle w:val="TableNormal"/>
        <w:tblW w:w="0" w:type="auto"/>
        <w:tblInd w:w="169" w:type="dxa"/>
        <w:tblLayout w:type="fixed"/>
        <w:tblLook w:val="01E0" w:firstRow="1" w:lastRow="1" w:firstColumn="1" w:lastColumn="1" w:noHBand="0" w:noVBand="0"/>
      </w:tblPr>
      <w:tblGrid>
        <w:gridCol w:w="2661"/>
        <w:gridCol w:w="5209"/>
      </w:tblGrid>
      <w:tr w:rsidR="00426034" w:rsidRPr="001301D7" w14:paraId="381EF00C" w14:textId="77777777" w:rsidTr="00147A20">
        <w:trPr>
          <w:trHeight w:val="314"/>
        </w:trPr>
        <w:tc>
          <w:tcPr>
            <w:tcW w:w="2661" w:type="dxa"/>
          </w:tcPr>
          <w:p w14:paraId="671BC7DC" w14:textId="77777777" w:rsidR="00426034" w:rsidRPr="001301D7" w:rsidRDefault="00426034" w:rsidP="001301D7">
            <w:pPr>
              <w:pStyle w:val="TableParagraph"/>
              <w:spacing w:before="0" w:line="360" w:lineRule="auto"/>
              <w:rPr>
                <w:rFonts w:ascii="Arial" w:hAnsi="Arial" w:cs="Arial"/>
                <w:b/>
              </w:rPr>
            </w:pPr>
            <w:r w:rsidRPr="001301D7">
              <w:rPr>
                <w:rFonts w:ascii="Arial" w:hAnsi="Arial" w:cs="Arial"/>
                <w:b/>
                <w:spacing w:val="-2"/>
              </w:rPr>
              <w:t>REFERENCIA:</w:t>
            </w:r>
          </w:p>
        </w:tc>
        <w:tc>
          <w:tcPr>
            <w:tcW w:w="5209" w:type="dxa"/>
          </w:tcPr>
          <w:p w14:paraId="2FCF2082" w14:textId="2642E373" w:rsidR="00426034" w:rsidRPr="001301D7" w:rsidRDefault="00B34322" w:rsidP="001301D7">
            <w:pPr>
              <w:pStyle w:val="TableParagraph"/>
              <w:spacing w:before="0" w:line="360" w:lineRule="auto"/>
              <w:ind w:left="108"/>
              <w:rPr>
                <w:rFonts w:ascii="Arial" w:hAnsi="Arial" w:cs="Arial"/>
              </w:rPr>
            </w:pPr>
            <w:r w:rsidRPr="001301D7">
              <w:rPr>
                <w:rFonts w:ascii="Arial" w:hAnsi="Arial" w:cs="Arial"/>
                <w:spacing w:val="-4"/>
              </w:rPr>
              <w:t>CUMPLIMIENTO FALLO</w:t>
            </w:r>
            <w:r w:rsidR="00426034" w:rsidRPr="001301D7">
              <w:rPr>
                <w:rFonts w:ascii="Arial" w:hAnsi="Arial" w:cs="Arial"/>
                <w:spacing w:val="-4"/>
              </w:rPr>
              <w:t xml:space="preserve"> DE TUTELA</w:t>
            </w:r>
          </w:p>
        </w:tc>
      </w:tr>
      <w:tr w:rsidR="00426034" w:rsidRPr="001301D7" w14:paraId="0A474F5A" w14:textId="77777777" w:rsidTr="00147A20">
        <w:trPr>
          <w:trHeight w:val="379"/>
        </w:trPr>
        <w:tc>
          <w:tcPr>
            <w:tcW w:w="2661" w:type="dxa"/>
          </w:tcPr>
          <w:p w14:paraId="15EBC784" w14:textId="77777777" w:rsidR="00426034" w:rsidRPr="001301D7" w:rsidRDefault="00426034" w:rsidP="001301D7">
            <w:pPr>
              <w:pStyle w:val="TableParagraph"/>
              <w:spacing w:before="0" w:line="360" w:lineRule="auto"/>
              <w:rPr>
                <w:rFonts w:ascii="Arial" w:hAnsi="Arial" w:cs="Arial"/>
                <w:b/>
              </w:rPr>
            </w:pPr>
            <w:r w:rsidRPr="001301D7">
              <w:rPr>
                <w:rFonts w:ascii="Arial" w:hAnsi="Arial" w:cs="Arial"/>
                <w:b/>
                <w:spacing w:val="-2"/>
              </w:rPr>
              <w:t>ACCIONANTE:</w:t>
            </w:r>
          </w:p>
        </w:tc>
        <w:tc>
          <w:tcPr>
            <w:tcW w:w="5209" w:type="dxa"/>
          </w:tcPr>
          <w:p w14:paraId="1151CD8D" w14:textId="77777777" w:rsidR="00426034" w:rsidRPr="001301D7" w:rsidRDefault="00426034" w:rsidP="001301D7">
            <w:pPr>
              <w:pStyle w:val="TableParagraph"/>
              <w:spacing w:before="0" w:line="360" w:lineRule="auto"/>
              <w:ind w:left="108"/>
              <w:rPr>
                <w:rFonts w:ascii="Arial" w:hAnsi="Arial" w:cs="Arial"/>
              </w:rPr>
            </w:pPr>
            <w:r w:rsidRPr="001301D7">
              <w:rPr>
                <w:rFonts w:ascii="Arial" w:hAnsi="Arial" w:cs="Arial"/>
                <w:spacing w:val="-4"/>
              </w:rPr>
              <w:t>PALMIRANA DE TRANSPORTES S.A.</w:t>
            </w:r>
          </w:p>
        </w:tc>
      </w:tr>
      <w:tr w:rsidR="00426034" w:rsidRPr="001301D7" w14:paraId="755D7CA1" w14:textId="77777777" w:rsidTr="00147A20">
        <w:trPr>
          <w:trHeight w:val="379"/>
        </w:trPr>
        <w:tc>
          <w:tcPr>
            <w:tcW w:w="2661" w:type="dxa"/>
          </w:tcPr>
          <w:p w14:paraId="6CBBDADA" w14:textId="77777777" w:rsidR="00426034" w:rsidRPr="001301D7" w:rsidRDefault="00426034" w:rsidP="001301D7">
            <w:pPr>
              <w:pStyle w:val="TableParagraph"/>
              <w:spacing w:before="0" w:line="360" w:lineRule="auto"/>
              <w:rPr>
                <w:rFonts w:ascii="Arial" w:hAnsi="Arial" w:cs="Arial"/>
                <w:b/>
              </w:rPr>
            </w:pPr>
            <w:r w:rsidRPr="001301D7">
              <w:rPr>
                <w:rFonts w:ascii="Arial" w:hAnsi="Arial" w:cs="Arial"/>
                <w:b/>
                <w:spacing w:val="-2"/>
              </w:rPr>
              <w:t>ACCIONADO:</w:t>
            </w:r>
          </w:p>
        </w:tc>
        <w:tc>
          <w:tcPr>
            <w:tcW w:w="5209" w:type="dxa"/>
          </w:tcPr>
          <w:p w14:paraId="7DC7CF02" w14:textId="77777777" w:rsidR="00426034" w:rsidRPr="001301D7" w:rsidRDefault="00426034" w:rsidP="001301D7">
            <w:pPr>
              <w:pStyle w:val="TableParagraph"/>
              <w:spacing w:before="0" w:line="360" w:lineRule="auto"/>
              <w:ind w:left="108"/>
              <w:rPr>
                <w:rFonts w:ascii="Arial" w:hAnsi="Arial" w:cs="Arial"/>
              </w:rPr>
            </w:pPr>
            <w:r w:rsidRPr="001301D7">
              <w:rPr>
                <w:rFonts w:ascii="Arial" w:hAnsi="Arial" w:cs="Arial"/>
                <w:spacing w:val="-4"/>
              </w:rPr>
              <w:t>SBS SEGUROS COLOMBIA S.A.</w:t>
            </w:r>
          </w:p>
        </w:tc>
      </w:tr>
      <w:tr w:rsidR="00426034" w:rsidRPr="001301D7" w14:paraId="23482C17" w14:textId="77777777" w:rsidTr="00147A20">
        <w:trPr>
          <w:trHeight w:val="187"/>
        </w:trPr>
        <w:tc>
          <w:tcPr>
            <w:tcW w:w="2661" w:type="dxa"/>
          </w:tcPr>
          <w:p w14:paraId="1E8324E7" w14:textId="77777777" w:rsidR="00426034" w:rsidRPr="001301D7" w:rsidRDefault="00426034" w:rsidP="001301D7">
            <w:pPr>
              <w:pStyle w:val="TableParagraph"/>
              <w:spacing w:before="0" w:line="360" w:lineRule="auto"/>
              <w:rPr>
                <w:rFonts w:ascii="Arial" w:hAnsi="Arial" w:cs="Arial"/>
                <w:b/>
                <w:spacing w:val="-2"/>
              </w:rPr>
            </w:pPr>
            <w:r w:rsidRPr="001301D7">
              <w:rPr>
                <w:rFonts w:ascii="Arial" w:hAnsi="Arial" w:cs="Arial"/>
                <w:b/>
                <w:spacing w:val="-2"/>
              </w:rPr>
              <w:t>RADICADO:</w:t>
            </w:r>
          </w:p>
        </w:tc>
        <w:tc>
          <w:tcPr>
            <w:tcW w:w="5209" w:type="dxa"/>
          </w:tcPr>
          <w:p w14:paraId="282B6180" w14:textId="77777777" w:rsidR="00426034" w:rsidRPr="001301D7" w:rsidRDefault="00426034" w:rsidP="001301D7">
            <w:pPr>
              <w:pStyle w:val="TableParagraph"/>
              <w:spacing w:before="0" w:line="360" w:lineRule="auto"/>
              <w:ind w:left="108"/>
              <w:rPr>
                <w:rFonts w:ascii="Arial" w:hAnsi="Arial" w:cs="Arial"/>
              </w:rPr>
            </w:pPr>
            <w:r w:rsidRPr="001301D7">
              <w:rPr>
                <w:rFonts w:ascii="Arial" w:hAnsi="Arial" w:cs="Arial"/>
              </w:rPr>
              <w:t>76-520-40-04-008-2024-00016-00</w:t>
            </w:r>
          </w:p>
        </w:tc>
      </w:tr>
    </w:tbl>
    <w:p w14:paraId="22D037DD" w14:textId="77777777" w:rsidR="00426034" w:rsidRPr="001301D7" w:rsidRDefault="00426034" w:rsidP="001301D7">
      <w:pPr>
        <w:pStyle w:val="Textoindependiente"/>
        <w:spacing w:line="360" w:lineRule="auto"/>
        <w:rPr>
          <w:rFonts w:ascii="Arial" w:hAnsi="Arial" w:cs="Arial"/>
        </w:rPr>
      </w:pPr>
    </w:p>
    <w:p w14:paraId="28FBD408" w14:textId="77777777" w:rsidR="00426034" w:rsidRPr="001301D7" w:rsidRDefault="00426034" w:rsidP="001301D7">
      <w:pPr>
        <w:pStyle w:val="Textoindependiente"/>
        <w:spacing w:line="360" w:lineRule="auto"/>
        <w:rPr>
          <w:rFonts w:ascii="Arial" w:hAnsi="Arial" w:cs="Arial"/>
        </w:rPr>
      </w:pPr>
    </w:p>
    <w:p w14:paraId="6001F9F7" w14:textId="3D37C4D1" w:rsidR="00426034" w:rsidRPr="001301D7" w:rsidRDefault="00426034" w:rsidP="001301D7">
      <w:pPr>
        <w:pStyle w:val="Ttulo1"/>
        <w:spacing w:before="0" w:after="0" w:line="360" w:lineRule="auto"/>
        <w:ind w:left="2720"/>
        <w:jc w:val="right"/>
        <w:rPr>
          <w:rFonts w:ascii="Arial" w:hAnsi="Arial" w:cs="Arial"/>
          <w:color w:val="auto"/>
          <w:sz w:val="22"/>
          <w:szCs w:val="22"/>
        </w:rPr>
      </w:pPr>
      <w:r w:rsidRPr="001301D7">
        <w:rPr>
          <w:rFonts w:ascii="Arial" w:hAnsi="Arial" w:cs="Arial"/>
          <w:b/>
          <w:bCs/>
          <w:color w:val="auto"/>
          <w:sz w:val="22"/>
          <w:szCs w:val="22"/>
        </w:rPr>
        <w:t>ASUNTO:</w:t>
      </w:r>
      <w:r w:rsidRPr="001301D7">
        <w:rPr>
          <w:rFonts w:ascii="Arial" w:hAnsi="Arial" w:cs="Arial"/>
          <w:color w:val="auto"/>
          <w:spacing w:val="-9"/>
          <w:sz w:val="22"/>
          <w:szCs w:val="22"/>
        </w:rPr>
        <w:t xml:space="preserve"> </w:t>
      </w:r>
      <w:r w:rsidR="001301D7">
        <w:rPr>
          <w:rFonts w:ascii="Arial" w:hAnsi="Arial" w:cs="Arial"/>
          <w:color w:val="auto"/>
          <w:spacing w:val="-9"/>
          <w:sz w:val="22"/>
          <w:szCs w:val="22"/>
        </w:rPr>
        <w:t xml:space="preserve">ACREDITACIÓN </w:t>
      </w:r>
      <w:r w:rsidR="001301D7" w:rsidRPr="001301D7">
        <w:rPr>
          <w:rFonts w:ascii="Arial" w:hAnsi="Arial" w:cs="Arial"/>
          <w:color w:val="auto"/>
          <w:sz w:val="22"/>
          <w:szCs w:val="22"/>
        </w:rPr>
        <w:t xml:space="preserve">CUMPLIMIENTO </w:t>
      </w:r>
      <w:r w:rsidRPr="001301D7">
        <w:rPr>
          <w:rFonts w:ascii="Arial" w:hAnsi="Arial" w:cs="Arial"/>
          <w:color w:val="auto"/>
          <w:sz w:val="22"/>
          <w:szCs w:val="22"/>
        </w:rPr>
        <w:t>DEL FALLO DE TUTELA.</w:t>
      </w:r>
    </w:p>
    <w:p w14:paraId="46DF6860" w14:textId="77777777" w:rsidR="00426034" w:rsidRPr="001301D7" w:rsidRDefault="00426034" w:rsidP="001301D7">
      <w:pPr>
        <w:pStyle w:val="Textoindependiente"/>
        <w:spacing w:line="360" w:lineRule="auto"/>
        <w:rPr>
          <w:rFonts w:ascii="Arial" w:hAnsi="Arial" w:cs="Arial"/>
          <w:b/>
        </w:rPr>
      </w:pPr>
    </w:p>
    <w:p w14:paraId="03B3F715" w14:textId="5D2E12D2" w:rsidR="00426034" w:rsidRPr="001301D7" w:rsidRDefault="00B34322" w:rsidP="001301D7">
      <w:pPr>
        <w:pStyle w:val="Textoindependiente"/>
        <w:spacing w:line="360" w:lineRule="auto"/>
        <w:ind w:left="103" w:right="118"/>
        <w:jc w:val="both"/>
        <w:rPr>
          <w:rFonts w:ascii="Arial" w:hAnsi="Arial" w:cs="Arial"/>
        </w:rPr>
      </w:pPr>
      <w:r w:rsidRPr="001301D7">
        <w:rPr>
          <w:rFonts w:ascii="Arial" w:hAnsi="Arial" w:cs="Arial"/>
          <w:highlight w:val="yellow"/>
        </w:rPr>
        <w:t>…</w:t>
      </w:r>
      <w:r w:rsidR="00426034" w:rsidRPr="001301D7">
        <w:rPr>
          <w:rFonts w:ascii="Arial" w:hAnsi="Arial" w:cs="Arial"/>
        </w:rPr>
        <w:t xml:space="preserve">mayor de edad, domiciliado y residente en </w:t>
      </w:r>
      <w:proofErr w:type="gramStart"/>
      <w:r w:rsidR="00426034" w:rsidRPr="001301D7">
        <w:rPr>
          <w:rFonts w:ascii="Arial" w:hAnsi="Arial" w:cs="Arial"/>
          <w:highlight w:val="yellow"/>
        </w:rPr>
        <w:t>… ,</w:t>
      </w:r>
      <w:proofErr w:type="gramEnd"/>
      <w:r w:rsidR="00426034" w:rsidRPr="001301D7">
        <w:rPr>
          <w:rFonts w:ascii="Arial" w:hAnsi="Arial" w:cs="Arial"/>
          <w:highlight w:val="yellow"/>
        </w:rPr>
        <w:t xml:space="preserve"> identificado</w:t>
      </w:r>
      <w:r w:rsidR="00426034" w:rsidRPr="001301D7">
        <w:rPr>
          <w:rFonts w:ascii="Arial" w:hAnsi="Arial" w:cs="Arial"/>
          <w:spacing w:val="-7"/>
          <w:highlight w:val="yellow"/>
        </w:rPr>
        <w:t xml:space="preserve"> </w:t>
      </w:r>
      <w:r w:rsidR="00426034" w:rsidRPr="001301D7">
        <w:rPr>
          <w:rFonts w:ascii="Arial" w:hAnsi="Arial" w:cs="Arial"/>
          <w:highlight w:val="yellow"/>
        </w:rPr>
        <w:t>con</w:t>
      </w:r>
      <w:r w:rsidR="00426034" w:rsidRPr="001301D7">
        <w:rPr>
          <w:rFonts w:ascii="Arial" w:hAnsi="Arial" w:cs="Arial"/>
          <w:spacing w:val="-8"/>
          <w:highlight w:val="yellow"/>
        </w:rPr>
        <w:t xml:space="preserve"> </w:t>
      </w:r>
      <w:r w:rsidR="00426034" w:rsidRPr="001301D7">
        <w:rPr>
          <w:rFonts w:ascii="Arial" w:hAnsi="Arial" w:cs="Arial"/>
          <w:highlight w:val="yellow"/>
        </w:rPr>
        <w:t>la</w:t>
      </w:r>
      <w:r w:rsidR="00426034" w:rsidRPr="001301D7">
        <w:rPr>
          <w:rFonts w:ascii="Arial" w:hAnsi="Arial" w:cs="Arial"/>
          <w:spacing w:val="-7"/>
          <w:highlight w:val="yellow"/>
        </w:rPr>
        <w:t xml:space="preserve"> </w:t>
      </w:r>
      <w:r w:rsidR="00426034" w:rsidRPr="001301D7">
        <w:rPr>
          <w:rFonts w:ascii="Arial" w:hAnsi="Arial" w:cs="Arial"/>
          <w:highlight w:val="yellow"/>
        </w:rPr>
        <w:t>Cédula</w:t>
      </w:r>
      <w:r w:rsidR="00426034" w:rsidRPr="001301D7">
        <w:rPr>
          <w:rFonts w:ascii="Arial" w:hAnsi="Arial" w:cs="Arial"/>
          <w:spacing w:val="-5"/>
          <w:highlight w:val="yellow"/>
        </w:rPr>
        <w:t xml:space="preserve"> </w:t>
      </w:r>
      <w:r w:rsidR="00426034" w:rsidRPr="001301D7">
        <w:rPr>
          <w:rFonts w:ascii="Arial" w:hAnsi="Arial" w:cs="Arial"/>
          <w:highlight w:val="yellow"/>
        </w:rPr>
        <w:t>de</w:t>
      </w:r>
      <w:r w:rsidR="00426034" w:rsidRPr="001301D7">
        <w:rPr>
          <w:rFonts w:ascii="Arial" w:hAnsi="Arial" w:cs="Arial"/>
          <w:spacing w:val="-8"/>
          <w:highlight w:val="yellow"/>
        </w:rPr>
        <w:t xml:space="preserve"> </w:t>
      </w:r>
      <w:r w:rsidR="00426034" w:rsidRPr="001301D7">
        <w:rPr>
          <w:rFonts w:ascii="Arial" w:hAnsi="Arial" w:cs="Arial"/>
          <w:highlight w:val="yellow"/>
        </w:rPr>
        <w:t>Ciudadanía</w:t>
      </w:r>
      <w:r w:rsidR="00426034" w:rsidRPr="001301D7">
        <w:rPr>
          <w:rFonts w:ascii="Arial" w:hAnsi="Arial" w:cs="Arial"/>
          <w:spacing w:val="-5"/>
          <w:highlight w:val="yellow"/>
        </w:rPr>
        <w:t xml:space="preserve"> </w:t>
      </w:r>
      <w:r w:rsidR="00426034" w:rsidRPr="001301D7">
        <w:rPr>
          <w:rFonts w:ascii="Arial" w:hAnsi="Arial" w:cs="Arial"/>
          <w:highlight w:val="yellow"/>
        </w:rPr>
        <w:t>No…</w:t>
      </w:r>
      <w:r w:rsidR="00426034" w:rsidRPr="001301D7">
        <w:rPr>
          <w:rFonts w:ascii="Arial" w:hAnsi="Arial" w:cs="Arial"/>
          <w:spacing w:val="-7"/>
          <w:highlight w:val="yellow"/>
        </w:rPr>
        <w:t xml:space="preserve"> </w:t>
      </w:r>
      <w:r w:rsidR="00426034" w:rsidRPr="001301D7">
        <w:rPr>
          <w:rFonts w:ascii="Arial" w:hAnsi="Arial" w:cs="Arial"/>
          <w:highlight w:val="yellow"/>
        </w:rPr>
        <w:t>de</w:t>
      </w:r>
      <w:r w:rsidR="00426034" w:rsidRPr="001301D7">
        <w:rPr>
          <w:rFonts w:ascii="Arial" w:hAnsi="Arial" w:cs="Arial"/>
          <w:spacing w:val="-8"/>
          <w:highlight w:val="yellow"/>
        </w:rPr>
        <w:t xml:space="preserve"> </w:t>
      </w:r>
      <w:r w:rsidR="00426034" w:rsidRPr="001301D7">
        <w:rPr>
          <w:rFonts w:ascii="Arial" w:hAnsi="Arial" w:cs="Arial"/>
          <w:highlight w:val="yellow"/>
        </w:rPr>
        <w:t>Bogotá,</w:t>
      </w:r>
      <w:r w:rsidR="00426034" w:rsidRPr="001301D7">
        <w:rPr>
          <w:rFonts w:ascii="Arial" w:hAnsi="Arial" w:cs="Arial"/>
          <w:spacing w:val="-6"/>
          <w:highlight w:val="yellow"/>
        </w:rPr>
        <w:t xml:space="preserve"> </w:t>
      </w:r>
      <w:r w:rsidR="00426034" w:rsidRPr="001301D7">
        <w:rPr>
          <w:rFonts w:ascii="Arial" w:hAnsi="Arial" w:cs="Arial"/>
          <w:highlight w:val="yellow"/>
        </w:rPr>
        <w:t>abogado</w:t>
      </w:r>
      <w:r w:rsidR="00426034" w:rsidRPr="001301D7">
        <w:rPr>
          <w:rFonts w:ascii="Arial" w:hAnsi="Arial" w:cs="Arial"/>
          <w:spacing w:val="-5"/>
          <w:highlight w:val="yellow"/>
        </w:rPr>
        <w:t xml:space="preserve"> </w:t>
      </w:r>
      <w:r w:rsidR="00426034" w:rsidRPr="001301D7">
        <w:rPr>
          <w:rFonts w:ascii="Arial" w:hAnsi="Arial" w:cs="Arial"/>
          <w:highlight w:val="yellow"/>
        </w:rPr>
        <w:t>en</w:t>
      </w:r>
      <w:r w:rsidR="00426034" w:rsidRPr="001301D7">
        <w:rPr>
          <w:rFonts w:ascii="Arial" w:hAnsi="Arial" w:cs="Arial"/>
          <w:spacing w:val="-8"/>
          <w:highlight w:val="yellow"/>
        </w:rPr>
        <w:t xml:space="preserve"> </w:t>
      </w:r>
      <w:r w:rsidR="00426034" w:rsidRPr="001301D7">
        <w:rPr>
          <w:rFonts w:ascii="Arial" w:hAnsi="Arial" w:cs="Arial"/>
          <w:highlight w:val="yellow"/>
        </w:rPr>
        <w:t>ejercicio,</w:t>
      </w:r>
      <w:r w:rsidR="00426034" w:rsidRPr="001301D7">
        <w:rPr>
          <w:rFonts w:ascii="Arial" w:hAnsi="Arial" w:cs="Arial"/>
          <w:spacing w:val="-6"/>
          <w:highlight w:val="yellow"/>
        </w:rPr>
        <w:t xml:space="preserve"> </w:t>
      </w:r>
      <w:r w:rsidR="00426034" w:rsidRPr="001301D7">
        <w:rPr>
          <w:rFonts w:ascii="Arial" w:hAnsi="Arial" w:cs="Arial"/>
          <w:highlight w:val="yellow"/>
        </w:rPr>
        <w:t>portador de la Tarjeta Profesional No…</w:t>
      </w:r>
      <w:r w:rsidR="00426034" w:rsidRPr="001301D7">
        <w:rPr>
          <w:rFonts w:ascii="Arial" w:hAnsi="Arial" w:cs="Arial"/>
        </w:rPr>
        <w:t xml:space="preserve">  del Consejo Superior de la Judicatura, actuando en calidad de persona autorizada por </w:t>
      </w:r>
      <w:r w:rsidR="00426034" w:rsidRPr="001301D7">
        <w:rPr>
          <w:rFonts w:ascii="Arial" w:hAnsi="Arial" w:cs="Arial"/>
          <w:b/>
          <w:bCs/>
        </w:rPr>
        <w:t>SBS SEGUROS COLOMBIA S.A.</w:t>
      </w:r>
      <w:r w:rsidR="00426034" w:rsidRPr="001301D7">
        <w:rPr>
          <w:rFonts w:ascii="Arial" w:hAnsi="Arial" w:cs="Arial"/>
        </w:rPr>
        <w:t xml:space="preserve">, tal como se encuentra acreditado con el certificado de existencia y representación legal anexo; mediante el presente escrito respetuosamente procedo </w:t>
      </w:r>
      <w:r w:rsidRPr="001301D7">
        <w:rPr>
          <w:rFonts w:ascii="Arial" w:hAnsi="Arial" w:cs="Arial"/>
        </w:rPr>
        <w:t xml:space="preserve">a radicar nuevamente la respuesta brindada a PALMIRANA DE TRANSPORTES S.A. </w:t>
      </w:r>
      <w:r w:rsidR="00EC74DF" w:rsidRPr="001301D7">
        <w:rPr>
          <w:rFonts w:ascii="Arial" w:hAnsi="Arial" w:cs="Arial"/>
        </w:rPr>
        <w:t>frente a la solicitud elevada a la entidad el día 27 de noviembre del año 2023.</w:t>
      </w:r>
    </w:p>
    <w:p w14:paraId="299406BD" w14:textId="77777777" w:rsidR="00EC74DF" w:rsidRPr="001301D7" w:rsidRDefault="00EC74DF" w:rsidP="001301D7">
      <w:pPr>
        <w:pStyle w:val="Textoindependiente"/>
        <w:spacing w:line="360" w:lineRule="auto"/>
        <w:ind w:left="103" w:right="118"/>
        <w:jc w:val="both"/>
        <w:rPr>
          <w:rFonts w:ascii="Arial" w:hAnsi="Arial" w:cs="Arial"/>
        </w:rPr>
      </w:pPr>
    </w:p>
    <w:p w14:paraId="7AD3EE3B" w14:textId="2BE3DA53" w:rsidR="00EC74DF" w:rsidRPr="001301D7" w:rsidRDefault="00EC74DF" w:rsidP="001301D7">
      <w:pPr>
        <w:pStyle w:val="Textoindependiente"/>
        <w:spacing w:line="360" w:lineRule="auto"/>
        <w:ind w:left="103" w:right="118"/>
        <w:jc w:val="both"/>
        <w:rPr>
          <w:rFonts w:ascii="Arial" w:hAnsi="Arial" w:cs="Arial"/>
        </w:rPr>
      </w:pPr>
      <w:r w:rsidRPr="001301D7">
        <w:rPr>
          <w:rFonts w:ascii="Arial" w:hAnsi="Arial" w:cs="Arial"/>
        </w:rPr>
        <w:t xml:space="preserve">Como se constata en los correos anexos, la respuesta fue remitida inicialmente el día 14 de febrero de 2024 al correo electrónico de la accionante (notificacionespalmirana@gmail.com), no obstante, con el ánimo de dar cumplimiento a la orden impartida por el Juzgado, la cual fue confirmada por el Juez constitucional que decidió sobre la impugnación mediante fallo del 20 de marzo de 2024, la compañía aseguradora remitió nuevamente la respuesta a la solicitud el día 11 de abril de 2024 en documento PDF y de igual forma, en el contenido del mensaje remitido. </w:t>
      </w:r>
    </w:p>
    <w:p w14:paraId="2A1A89B1" w14:textId="77777777" w:rsidR="00426034" w:rsidRPr="001301D7" w:rsidRDefault="00426034" w:rsidP="001301D7">
      <w:pPr>
        <w:pStyle w:val="Textoindependiente"/>
        <w:spacing w:line="360" w:lineRule="auto"/>
        <w:ind w:left="103" w:right="118"/>
        <w:jc w:val="both"/>
        <w:rPr>
          <w:rFonts w:ascii="Arial" w:hAnsi="Arial" w:cs="Arial"/>
        </w:rPr>
      </w:pPr>
    </w:p>
    <w:p w14:paraId="28DC9F13" w14:textId="77777777" w:rsidR="00426034" w:rsidRPr="001301D7" w:rsidRDefault="00426034" w:rsidP="001301D7">
      <w:pPr>
        <w:widowControl/>
        <w:shd w:val="clear" w:color="auto" w:fill="FFFFFF"/>
        <w:autoSpaceDE/>
        <w:autoSpaceDN/>
        <w:spacing w:line="360" w:lineRule="auto"/>
        <w:ind w:right="851"/>
        <w:jc w:val="both"/>
        <w:rPr>
          <w:rFonts w:ascii="Arial" w:hAnsi="Arial" w:cs="Arial"/>
          <w:shd w:val="clear" w:color="auto" w:fill="FFFFFF"/>
        </w:rPr>
      </w:pPr>
    </w:p>
    <w:p w14:paraId="32CF5A9E" w14:textId="308C9B4C" w:rsidR="00426034" w:rsidRPr="001301D7" w:rsidRDefault="00426034" w:rsidP="001301D7">
      <w:pPr>
        <w:pStyle w:val="Prrafodelista"/>
        <w:widowControl/>
        <w:shd w:val="clear" w:color="auto" w:fill="FFFFFF"/>
        <w:autoSpaceDE/>
        <w:autoSpaceDN/>
        <w:spacing w:line="360" w:lineRule="auto"/>
        <w:ind w:left="740" w:right="851"/>
        <w:contextualSpacing w:val="0"/>
        <w:jc w:val="center"/>
        <w:rPr>
          <w:rFonts w:ascii="Arial" w:hAnsi="Arial" w:cs="Arial"/>
          <w:b/>
          <w:bCs/>
          <w:lang w:val="es-ES_tradnl"/>
        </w:rPr>
      </w:pPr>
      <w:r w:rsidRPr="001301D7">
        <w:rPr>
          <w:rFonts w:ascii="Arial" w:hAnsi="Arial" w:cs="Arial"/>
          <w:b/>
          <w:bCs/>
          <w:shd w:val="clear" w:color="auto" w:fill="FFFFFF"/>
        </w:rPr>
        <w:t>SOLICITUD</w:t>
      </w:r>
    </w:p>
    <w:p w14:paraId="1D2E8C27" w14:textId="77777777" w:rsidR="001301D7" w:rsidRPr="001301D7" w:rsidRDefault="001301D7" w:rsidP="001301D7">
      <w:pPr>
        <w:pStyle w:val="Prrafodelista"/>
        <w:widowControl/>
        <w:shd w:val="clear" w:color="auto" w:fill="FFFFFF"/>
        <w:autoSpaceDE/>
        <w:autoSpaceDN/>
        <w:spacing w:line="360" w:lineRule="auto"/>
        <w:ind w:left="740" w:right="851"/>
        <w:contextualSpacing w:val="0"/>
        <w:rPr>
          <w:rFonts w:ascii="Arial" w:hAnsi="Arial" w:cs="Arial"/>
          <w:b/>
          <w:bCs/>
          <w:lang w:val="es-ES_tradnl"/>
        </w:rPr>
      </w:pPr>
    </w:p>
    <w:p w14:paraId="57D43A83" w14:textId="0747E8C4" w:rsidR="00426034" w:rsidRPr="001301D7" w:rsidRDefault="00426034" w:rsidP="001301D7">
      <w:pPr>
        <w:shd w:val="clear" w:color="auto" w:fill="FFFFFF"/>
        <w:spacing w:line="360" w:lineRule="auto"/>
        <w:jc w:val="both"/>
        <w:rPr>
          <w:rFonts w:ascii="Arial" w:hAnsi="Arial" w:cs="Arial"/>
          <w:lang w:val="es-ES_tradnl"/>
        </w:rPr>
      </w:pPr>
      <w:r w:rsidRPr="001301D7">
        <w:rPr>
          <w:rFonts w:ascii="Arial" w:hAnsi="Arial" w:cs="Arial"/>
          <w:lang w:val="es-ES_tradnl"/>
        </w:rPr>
        <w:t xml:space="preserve">Conforme a lo manifestado en el presente escrito, </w:t>
      </w:r>
      <w:r w:rsidRPr="001301D7">
        <w:rPr>
          <w:rFonts w:ascii="Arial" w:hAnsi="Arial" w:cs="Arial"/>
          <w:b/>
          <w:bCs/>
          <w:lang w:val="es-ES_tradnl"/>
        </w:rPr>
        <w:t xml:space="preserve">SOLICITO </w:t>
      </w:r>
      <w:r w:rsidRPr="001301D7">
        <w:rPr>
          <w:rFonts w:ascii="Arial" w:hAnsi="Arial" w:cs="Arial"/>
          <w:lang w:val="es-ES_tradnl"/>
        </w:rPr>
        <w:t xml:space="preserve">a su Despacho que </w:t>
      </w:r>
      <w:r w:rsidR="00EC74DF" w:rsidRPr="001301D7">
        <w:rPr>
          <w:rFonts w:ascii="Arial" w:hAnsi="Arial" w:cs="Arial"/>
          <w:lang w:val="es-ES_tradnl"/>
        </w:rPr>
        <w:t>tenga por cumplida la orden impartida a SBS Seguros Colombia S.A. y, en ese sentido, que no existe vulneración de los derechos fundamentales de la parte actora.</w:t>
      </w:r>
    </w:p>
    <w:p w14:paraId="331375EB" w14:textId="77777777" w:rsidR="001301D7" w:rsidRDefault="001301D7" w:rsidP="001301D7">
      <w:pPr>
        <w:pStyle w:val="Textoindependiente"/>
        <w:spacing w:line="360" w:lineRule="auto"/>
        <w:jc w:val="both"/>
        <w:rPr>
          <w:rFonts w:ascii="Arial" w:hAnsi="Arial" w:cs="Arial"/>
        </w:rPr>
      </w:pPr>
    </w:p>
    <w:p w14:paraId="1B62553E" w14:textId="06DBA346" w:rsidR="00426034" w:rsidRPr="001301D7" w:rsidRDefault="00426034" w:rsidP="001301D7">
      <w:pPr>
        <w:pStyle w:val="Textoindependiente"/>
        <w:spacing w:line="360" w:lineRule="auto"/>
        <w:jc w:val="both"/>
        <w:rPr>
          <w:rFonts w:ascii="Arial" w:hAnsi="Arial" w:cs="Arial"/>
        </w:rPr>
      </w:pPr>
      <w:r w:rsidRPr="001301D7">
        <w:rPr>
          <w:rFonts w:ascii="Arial" w:hAnsi="Arial" w:cs="Arial"/>
        </w:rPr>
        <w:t xml:space="preserve"> </w:t>
      </w:r>
    </w:p>
    <w:p w14:paraId="266CE1C6" w14:textId="77777777" w:rsidR="00426034" w:rsidRPr="001301D7" w:rsidRDefault="00426034" w:rsidP="001301D7">
      <w:pPr>
        <w:pStyle w:val="Ttulo1"/>
        <w:tabs>
          <w:tab w:val="left" w:pos="4866"/>
        </w:tabs>
        <w:spacing w:before="0" w:after="0" w:line="360" w:lineRule="auto"/>
        <w:jc w:val="center"/>
        <w:rPr>
          <w:rFonts w:ascii="Arial" w:hAnsi="Arial" w:cs="Arial"/>
          <w:b/>
          <w:bCs/>
          <w:color w:val="auto"/>
          <w:sz w:val="22"/>
          <w:szCs w:val="22"/>
        </w:rPr>
      </w:pPr>
      <w:r w:rsidRPr="001301D7">
        <w:rPr>
          <w:rFonts w:ascii="Arial" w:hAnsi="Arial" w:cs="Arial"/>
          <w:b/>
          <w:bCs/>
          <w:color w:val="auto"/>
          <w:spacing w:val="-2"/>
          <w:sz w:val="22"/>
          <w:szCs w:val="22"/>
        </w:rPr>
        <w:t>ANEXOS</w:t>
      </w:r>
    </w:p>
    <w:p w14:paraId="3A1E2FE3" w14:textId="77777777" w:rsidR="00426034" w:rsidRPr="001301D7" w:rsidRDefault="00426034" w:rsidP="001301D7">
      <w:pPr>
        <w:pStyle w:val="Textoindependiente"/>
        <w:spacing w:line="360" w:lineRule="auto"/>
        <w:rPr>
          <w:rFonts w:ascii="Arial" w:hAnsi="Arial" w:cs="Arial"/>
          <w:b/>
        </w:rPr>
      </w:pPr>
    </w:p>
    <w:p w14:paraId="331FF1D4" w14:textId="77777777" w:rsidR="00426034" w:rsidRPr="001301D7" w:rsidRDefault="00426034" w:rsidP="001301D7">
      <w:pPr>
        <w:pStyle w:val="Textoindependiente"/>
        <w:spacing w:line="360" w:lineRule="auto"/>
        <w:jc w:val="both"/>
        <w:rPr>
          <w:rFonts w:ascii="Arial" w:hAnsi="Arial" w:cs="Arial"/>
        </w:rPr>
      </w:pPr>
      <w:r w:rsidRPr="001301D7">
        <w:rPr>
          <w:rFonts w:ascii="Arial" w:hAnsi="Arial" w:cs="Arial"/>
        </w:rPr>
        <w:t>Junto al presente escrito anexos los siguientes documentos:</w:t>
      </w:r>
    </w:p>
    <w:p w14:paraId="222E7E5A" w14:textId="3E2D232C" w:rsidR="00426034" w:rsidRPr="001301D7" w:rsidRDefault="00426034" w:rsidP="001301D7">
      <w:pPr>
        <w:pStyle w:val="Textoindependiente"/>
        <w:numPr>
          <w:ilvl w:val="0"/>
          <w:numId w:val="2"/>
        </w:numPr>
        <w:spacing w:line="360" w:lineRule="auto"/>
        <w:rPr>
          <w:rFonts w:ascii="Arial" w:hAnsi="Arial" w:cs="Arial"/>
          <w:spacing w:val="-2"/>
        </w:rPr>
      </w:pPr>
      <w:r w:rsidRPr="001301D7">
        <w:rPr>
          <w:rFonts w:ascii="Arial" w:hAnsi="Arial" w:cs="Arial"/>
          <w:spacing w:val="-2"/>
        </w:rPr>
        <w:lastRenderedPageBreak/>
        <w:t>Respuesta remitida a la parte solicitante</w:t>
      </w:r>
      <w:r w:rsidR="00EC74DF" w:rsidRPr="001301D7">
        <w:rPr>
          <w:rFonts w:ascii="Arial" w:hAnsi="Arial" w:cs="Arial"/>
          <w:spacing w:val="-2"/>
        </w:rPr>
        <w:t xml:space="preserve"> en documento PDF.</w:t>
      </w:r>
    </w:p>
    <w:p w14:paraId="17386215" w14:textId="11B845A2" w:rsidR="00EC74DF" w:rsidRPr="001301D7" w:rsidRDefault="00EC74DF" w:rsidP="001301D7">
      <w:pPr>
        <w:pStyle w:val="Textoindependiente"/>
        <w:numPr>
          <w:ilvl w:val="0"/>
          <w:numId w:val="2"/>
        </w:numPr>
        <w:spacing w:line="360" w:lineRule="auto"/>
        <w:rPr>
          <w:rFonts w:ascii="Arial" w:hAnsi="Arial" w:cs="Arial"/>
          <w:spacing w:val="-2"/>
        </w:rPr>
      </w:pPr>
      <w:r w:rsidRPr="001301D7">
        <w:rPr>
          <w:rFonts w:ascii="Arial" w:hAnsi="Arial" w:cs="Arial"/>
          <w:spacing w:val="-2"/>
        </w:rPr>
        <w:t>Constancia de remisión de la respuesta el día 14 de febrero de 2024.</w:t>
      </w:r>
    </w:p>
    <w:p w14:paraId="67CFBE52" w14:textId="45FF73D3" w:rsidR="00EC74DF" w:rsidRPr="001301D7" w:rsidRDefault="00EC74DF" w:rsidP="001301D7">
      <w:pPr>
        <w:pStyle w:val="Textoindependiente"/>
        <w:numPr>
          <w:ilvl w:val="0"/>
          <w:numId w:val="2"/>
        </w:numPr>
        <w:spacing w:line="360" w:lineRule="auto"/>
        <w:rPr>
          <w:rFonts w:ascii="Arial" w:hAnsi="Arial" w:cs="Arial"/>
          <w:spacing w:val="-2"/>
        </w:rPr>
      </w:pPr>
      <w:r w:rsidRPr="001301D7">
        <w:rPr>
          <w:rFonts w:ascii="Arial" w:hAnsi="Arial" w:cs="Arial"/>
          <w:spacing w:val="-2"/>
        </w:rPr>
        <w:t>Constancia de remisión de la respuesta el día 11 de abril de 2024.</w:t>
      </w:r>
    </w:p>
    <w:p w14:paraId="6CB2138A" w14:textId="41B69958" w:rsidR="00426034" w:rsidRDefault="00426034" w:rsidP="001301D7">
      <w:pPr>
        <w:pStyle w:val="Textoindependiente"/>
        <w:spacing w:line="360" w:lineRule="auto"/>
        <w:rPr>
          <w:rFonts w:ascii="Arial" w:hAnsi="Arial" w:cs="Arial"/>
          <w:spacing w:val="-2"/>
        </w:rPr>
      </w:pPr>
    </w:p>
    <w:p w14:paraId="15259838" w14:textId="77777777" w:rsidR="001301D7" w:rsidRPr="001301D7" w:rsidRDefault="001301D7" w:rsidP="001301D7">
      <w:pPr>
        <w:pStyle w:val="Textoindependiente"/>
        <w:spacing w:line="360" w:lineRule="auto"/>
        <w:rPr>
          <w:rFonts w:ascii="Arial" w:hAnsi="Arial" w:cs="Arial"/>
          <w:spacing w:val="-2"/>
        </w:rPr>
      </w:pPr>
    </w:p>
    <w:p w14:paraId="06A494F7" w14:textId="1CE72922" w:rsidR="00426034" w:rsidRDefault="00426034" w:rsidP="001301D7">
      <w:pPr>
        <w:pStyle w:val="Textoindependiente"/>
        <w:spacing w:line="360" w:lineRule="auto"/>
        <w:jc w:val="center"/>
        <w:rPr>
          <w:rFonts w:ascii="Arial" w:hAnsi="Arial" w:cs="Arial"/>
          <w:b/>
          <w:bCs/>
          <w:spacing w:val="-2"/>
        </w:rPr>
      </w:pPr>
      <w:r w:rsidRPr="001301D7">
        <w:rPr>
          <w:rFonts w:ascii="Arial" w:hAnsi="Arial" w:cs="Arial"/>
          <w:b/>
          <w:bCs/>
          <w:spacing w:val="-2"/>
        </w:rPr>
        <w:t>NOTIFICACIONES</w:t>
      </w:r>
    </w:p>
    <w:p w14:paraId="6B21D025" w14:textId="77777777" w:rsidR="001301D7" w:rsidRPr="001301D7" w:rsidRDefault="001301D7" w:rsidP="001301D7">
      <w:pPr>
        <w:pStyle w:val="Textoindependiente"/>
        <w:spacing w:line="360" w:lineRule="auto"/>
        <w:jc w:val="center"/>
        <w:rPr>
          <w:rFonts w:ascii="Arial" w:hAnsi="Arial" w:cs="Arial"/>
          <w:b/>
          <w:bCs/>
          <w:spacing w:val="-2"/>
        </w:rPr>
      </w:pPr>
    </w:p>
    <w:p w14:paraId="72F376B5" w14:textId="77777777" w:rsidR="00426034" w:rsidRPr="001301D7" w:rsidRDefault="00426034" w:rsidP="001301D7">
      <w:pPr>
        <w:pStyle w:val="Textoindependiente"/>
        <w:spacing w:line="360" w:lineRule="auto"/>
        <w:jc w:val="both"/>
        <w:rPr>
          <w:rFonts w:ascii="Arial" w:hAnsi="Arial" w:cs="Arial"/>
          <w:spacing w:val="-2"/>
        </w:rPr>
      </w:pPr>
      <w:r w:rsidRPr="001301D7">
        <w:rPr>
          <w:rFonts w:ascii="Arial" w:hAnsi="Arial" w:cs="Arial"/>
          <w:spacing w:val="-2"/>
        </w:rPr>
        <w:t xml:space="preserve">El canal electrónico de notificaciones de SBS Seguros Colombia S.A. es </w:t>
      </w:r>
      <w:hyperlink r:id="rId8" w:history="1">
        <w:r w:rsidRPr="001301D7">
          <w:rPr>
            <w:rStyle w:val="Hipervnculo"/>
            <w:rFonts w:ascii="Arial" w:hAnsi="Arial" w:cs="Arial"/>
            <w:color w:val="auto"/>
            <w:spacing w:val="-2"/>
          </w:rPr>
          <w:t>notificaciones.sbsseguros@sbsseguros.co</w:t>
        </w:r>
      </w:hyperlink>
      <w:r w:rsidRPr="001301D7">
        <w:rPr>
          <w:rFonts w:ascii="Arial" w:hAnsi="Arial" w:cs="Arial"/>
          <w:spacing w:val="-2"/>
        </w:rPr>
        <w:t>, ta</w:t>
      </w:r>
      <w:bookmarkStart w:id="0" w:name="_GoBack"/>
      <w:bookmarkEnd w:id="0"/>
      <w:r w:rsidRPr="001301D7">
        <w:rPr>
          <w:rFonts w:ascii="Arial" w:hAnsi="Arial" w:cs="Arial"/>
          <w:spacing w:val="-2"/>
        </w:rPr>
        <w:t>mbién podrá ser notificada en la dirección física ubicada en la Calle 36 No. 6ª-65, oficina 21-08 en la ciudad de Cali.</w:t>
      </w:r>
    </w:p>
    <w:p w14:paraId="011DF9B1" w14:textId="77777777" w:rsidR="00426034" w:rsidRPr="001301D7" w:rsidRDefault="00426034" w:rsidP="001301D7">
      <w:pPr>
        <w:pStyle w:val="Textoindependiente"/>
        <w:spacing w:line="360" w:lineRule="auto"/>
        <w:jc w:val="both"/>
        <w:rPr>
          <w:rFonts w:ascii="Arial" w:hAnsi="Arial" w:cs="Arial"/>
          <w:spacing w:val="-2"/>
        </w:rPr>
      </w:pPr>
    </w:p>
    <w:p w14:paraId="76009932" w14:textId="77777777" w:rsidR="00426034" w:rsidRPr="001301D7" w:rsidRDefault="00426034" w:rsidP="001301D7">
      <w:pPr>
        <w:pStyle w:val="Textoindependiente"/>
        <w:spacing w:line="360" w:lineRule="auto"/>
        <w:rPr>
          <w:rFonts w:ascii="Arial" w:hAnsi="Arial" w:cs="Arial"/>
        </w:rPr>
      </w:pPr>
      <w:r w:rsidRPr="001301D7">
        <w:rPr>
          <w:rFonts w:ascii="Arial" w:hAnsi="Arial" w:cs="Arial"/>
          <w:spacing w:val="-2"/>
        </w:rPr>
        <w:t>Cordialmente,</w:t>
      </w:r>
    </w:p>
    <w:p w14:paraId="1001FF37" w14:textId="77777777" w:rsidR="00426034" w:rsidRPr="001301D7" w:rsidRDefault="00426034" w:rsidP="001301D7">
      <w:pPr>
        <w:pStyle w:val="Textoindependiente"/>
        <w:spacing w:line="360" w:lineRule="auto"/>
        <w:rPr>
          <w:rFonts w:ascii="Arial" w:hAnsi="Arial" w:cs="Arial"/>
        </w:rPr>
      </w:pPr>
    </w:p>
    <w:p w14:paraId="37A89D26" w14:textId="77777777" w:rsidR="00426034" w:rsidRPr="001301D7" w:rsidRDefault="00426034" w:rsidP="001301D7">
      <w:pPr>
        <w:pStyle w:val="Textoindependiente"/>
        <w:spacing w:line="360" w:lineRule="auto"/>
        <w:rPr>
          <w:rFonts w:ascii="Arial" w:hAnsi="Arial" w:cs="Arial"/>
        </w:rPr>
      </w:pPr>
    </w:p>
    <w:p w14:paraId="5AA18F2C" w14:textId="77777777" w:rsidR="00426034" w:rsidRPr="001301D7" w:rsidRDefault="00426034" w:rsidP="001301D7">
      <w:pPr>
        <w:pStyle w:val="Textoindependiente"/>
        <w:spacing w:line="360" w:lineRule="auto"/>
        <w:rPr>
          <w:rFonts w:ascii="Arial" w:hAnsi="Arial" w:cs="Arial"/>
        </w:rPr>
      </w:pPr>
    </w:p>
    <w:p w14:paraId="02FE790F" w14:textId="77777777" w:rsidR="00426034" w:rsidRPr="001301D7" w:rsidRDefault="00426034" w:rsidP="001301D7">
      <w:pPr>
        <w:pStyle w:val="Textoindependiente"/>
        <w:spacing w:line="360" w:lineRule="auto"/>
        <w:rPr>
          <w:rFonts w:ascii="Arial" w:hAnsi="Arial" w:cs="Arial"/>
          <w:b/>
          <w:bCs/>
          <w:highlight w:val="yellow"/>
        </w:rPr>
      </w:pPr>
      <w:r w:rsidRPr="001301D7">
        <w:rPr>
          <w:rFonts w:ascii="Arial" w:hAnsi="Arial" w:cs="Arial"/>
          <w:b/>
          <w:bCs/>
          <w:highlight w:val="yellow"/>
        </w:rPr>
        <w:t>Cédula de ciudadanía No…</w:t>
      </w:r>
    </w:p>
    <w:p w14:paraId="7776E167" w14:textId="77777777" w:rsidR="00426034" w:rsidRPr="001301D7" w:rsidRDefault="00426034" w:rsidP="001301D7">
      <w:pPr>
        <w:pStyle w:val="Textoindependiente"/>
        <w:spacing w:line="360" w:lineRule="auto"/>
        <w:rPr>
          <w:rFonts w:ascii="Arial" w:hAnsi="Arial" w:cs="Arial"/>
          <w:b/>
          <w:bCs/>
        </w:rPr>
      </w:pPr>
      <w:r w:rsidRPr="001301D7">
        <w:rPr>
          <w:rFonts w:ascii="Arial" w:hAnsi="Arial" w:cs="Arial"/>
          <w:b/>
          <w:bCs/>
          <w:highlight w:val="yellow"/>
        </w:rPr>
        <w:t>T.P. No. …. Del C.S. de la J.</w:t>
      </w:r>
    </w:p>
    <w:p w14:paraId="26B22C06" w14:textId="77777777" w:rsidR="00426034" w:rsidRPr="001301D7" w:rsidRDefault="00426034" w:rsidP="001301D7">
      <w:pPr>
        <w:pStyle w:val="Textoindependiente"/>
        <w:spacing w:line="360" w:lineRule="auto"/>
        <w:rPr>
          <w:rFonts w:ascii="Arial" w:hAnsi="Arial" w:cs="Arial"/>
          <w:b/>
          <w:bCs/>
        </w:rPr>
      </w:pPr>
      <w:r w:rsidRPr="001301D7">
        <w:rPr>
          <w:rFonts w:ascii="Arial" w:hAnsi="Arial" w:cs="Arial"/>
          <w:b/>
          <w:bCs/>
        </w:rPr>
        <w:t>Persona autorizada</w:t>
      </w:r>
    </w:p>
    <w:p w14:paraId="1C4FB979" w14:textId="77777777" w:rsidR="00426034" w:rsidRPr="001301D7" w:rsidRDefault="00426034" w:rsidP="001301D7">
      <w:pPr>
        <w:pStyle w:val="Textoindependiente"/>
        <w:spacing w:line="360" w:lineRule="auto"/>
        <w:rPr>
          <w:rFonts w:ascii="Arial" w:hAnsi="Arial" w:cs="Arial"/>
        </w:rPr>
      </w:pPr>
    </w:p>
    <w:p w14:paraId="398B21E3" w14:textId="77777777" w:rsidR="00426034" w:rsidRPr="001301D7" w:rsidRDefault="00426034" w:rsidP="001301D7">
      <w:pPr>
        <w:pStyle w:val="Textoindependiente"/>
        <w:spacing w:line="360" w:lineRule="auto"/>
        <w:rPr>
          <w:rFonts w:ascii="Arial" w:hAnsi="Arial" w:cs="Arial"/>
        </w:rPr>
      </w:pPr>
    </w:p>
    <w:p w14:paraId="299FCD85" w14:textId="77777777" w:rsidR="00426034" w:rsidRPr="001301D7" w:rsidRDefault="00426034" w:rsidP="001301D7">
      <w:pPr>
        <w:pStyle w:val="Textoindependiente"/>
        <w:spacing w:line="360" w:lineRule="auto"/>
        <w:rPr>
          <w:rFonts w:ascii="Arial" w:hAnsi="Arial" w:cs="Arial"/>
        </w:rPr>
      </w:pPr>
    </w:p>
    <w:p w14:paraId="729C28CD" w14:textId="77777777" w:rsidR="00426034" w:rsidRPr="001301D7" w:rsidRDefault="00426034" w:rsidP="001301D7">
      <w:pPr>
        <w:pStyle w:val="Textoindependiente"/>
        <w:spacing w:line="360" w:lineRule="auto"/>
        <w:rPr>
          <w:rFonts w:ascii="Arial" w:hAnsi="Arial" w:cs="Arial"/>
        </w:rPr>
      </w:pPr>
    </w:p>
    <w:p w14:paraId="6BD6373B" w14:textId="77777777" w:rsidR="00426034" w:rsidRPr="001301D7" w:rsidRDefault="00426034" w:rsidP="001301D7">
      <w:pPr>
        <w:spacing w:line="360" w:lineRule="auto"/>
        <w:rPr>
          <w:rFonts w:ascii="Arial" w:hAnsi="Arial" w:cs="Arial"/>
        </w:rPr>
      </w:pPr>
    </w:p>
    <w:p w14:paraId="4601CB07" w14:textId="77777777" w:rsidR="00421600" w:rsidRPr="001301D7" w:rsidRDefault="00421600" w:rsidP="001301D7">
      <w:pPr>
        <w:spacing w:line="360" w:lineRule="auto"/>
        <w:rPr>
          <w:rFonts w:ascii="Arial" w:hAnsi="Arial" w:cs="Arial"/>
        </w:rPr>
      </w:pPr>
    </w:p>
    <w:sectPr w:rsidR="00421600" w:rsidRPr="001301D7" w:rsidSect="007F0CCD">
      <w:headerReference w:type="default" r:id="rId9"/>
      <w:footerReference w:type="default" r:id="rId10"/>
      <w:pgSz w:w="12240" w:h="20160"/>
      <w:pgMar w:top="1880" w:right="1180" w:bottom="2940" w:left="1200" w:header="943" w:footer="27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8C3F" w14:textId="77777777" w:rsidR="00643435" w:rsidRDefault="00643435">
      <w:r>
        <w:separator/>
      </w:r>
    </w:p>
  </w:endnote>
  <w:endnote w:type="continuationSeparator" w:id="0">
    <w:p w14:paraId="2F97D31A" w14:textId="77777777" w:rsidR="00643435" w:rsidRDefault="0064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C559" w14:textId="77777777" w:rsidR="00E63EFA" w:rsidRDefault="00643435">
    <w:pPr>
      <w:pStyle w:val="Textoindependiente"/>
      <w:spacing w:line="14" w:lineRule="auto"/>
      <w:rPr>
        <w:sz w:val="20"/>
      </w:rPr>
    </w:pPr>
    <w:r>
      <w:rPr>
        <w:noProof/>
        <w:lang w:val="es-CO" w:eastAsia="es-CO"/>
      </w:rPr>
      <mc:AlternateContent>
        <mc:Choice Requires="wps">
          <w:drawing>
            <wp:anchor distT="0" distB="0" distL="0" distR="0" simplePos="0" relativeHeight="251659264" behindDoc="1" locked="0" layoutInCell="1" allowOverlap="1" wp14:anchorId="178F8FF8" wp14:editId="7992EC4A">
              <wp:simplePos x="0" y="0"/>
              <wp:positionH relativeFrom="page">
                <wp:posOffset>615187</wp:posOffset>
              </wp:positionH>
              <wp:positionV relativeFrom="page">
                <wp:posOffset>11938230</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14:paraId="1411CEE4" w14:textId="77777777" w:rsidR="00E63EFA" w:rsidRDefault="00643435">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8F8FF8" id="_x0000_t202" coordsize="21600,21600" o:spt="202" path="m,l,21600r21600,l21600,xe">
              <v:stroke joinstyle="miter"/>
              <v:path gradientshapeok="t" o:connecttype="rect"/>
            </v:shapetype>
            <v:shape id="Textbox 15" o:spid="_x0000_s1026" type="#_x0000_t202" style="position:absolute;margin-left:48.45pt;margin-top:940pt;width:26.1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" filled="f" stroked="f">
              <v:textbox inset="0,0,0,0">
                <w:txbxContent>
                  <w:p w14:paraId="1411CEE4" w14:textId="77777777" w:rsidR="00000000" w:rsidRDefault="00000000">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r>
      <w:rPr>
        <w:noProof/>
        <w:lang w:val="es-CO" w:eastAsia="es-CO"/>
      </w:rPr>
      <mc:AlternateContent>
        <mc:Choice Requires="wps">
          <w:drawing>
            <wp:anchor distT="0" distB="0" distL="0" distR="0" simplePos="0" relativeHeight="251660288" behindDoc="1" locked="0" layoutInCell="1" allowOverlap="1" wp14:anchorId="147FD2DD" wp14:editId="06C9250E">
              <wp:simplePos x="0" y="0"/>
              <wp:positionH relativeFrom="page">
                <wp:posOffset>5898641</wp:posOffset>
              </wp:positionH>
              <wp:positionV relativeFrom="page">
                <wp:posOffset>12007233</wp:posOffset>
              </wp:positionV>
              <wp:extent cx="67754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9065"/>
                      </a:xfrm>
                      <a:prstGeom prst="rect">
                        <a:avLst/>
                      </a:prstGeom>
                    </wps:spPr>
                    <wps:txbx>
                      <w:txbxContent>
                        <w:p w14:paraId="0D347732" w14:textId="11B8DA32" w:rsidR="00E63EFA" w:rsidRDefault="00643435">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1301D7">
                            <w:rPr>
                              <w:rFonts w:ascii="Times New Roman" w:hAnsi="Times New Roman"/>
                              <w:b/>
                              <w:noProof/>
                              <w:color w:val="212A35"/>
                              <w:sz w:val="16"/>
                            </w:rPr>
                            <w:t>2</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1301D7">
                            <w:rPr>
                              <w:rFonts w:ascii="Times New Roman" w:hAnsi="Times New Roman"/>
                              <w:b/>
                              <w:noProof/>
                              <w:color w:val="212A35"/>
                              <w:spacing w:val="-10"/>
                              <w:sz w:val="16"/>
                            </w:rPr>
                            <w:t>2</w:t>
                          </w:r>
                          <w:r>
                            <w:rPr>
                              <w:rFonts w:ascii="Times New Roman" w:hAnsi="Times New Roman"/>
                              <w:b/>
                              <w:color w:val="212A35"/>
                              <w:spacing w:val="-10"/>
                              <w:sz w:val="16"/>
                            </w:rPr>
                            <w:fldChar w:fldCharType="end"/>
                          </w:r>
                        </w:p>
                      </w:txbxContent>
                    </wps:txbx>
                    <wps:bodyPr wrap="square" lIns="0" tIns="0" rIns="0" bIns="0" rtlCol="0">
                      <a:noAutofit/>
                    </wps:bodyPr>
                  </wps:wsp>
                </a:graphicData>
              </a:graphic>
            </wp:anchor>
          </w:drawing>
        </mc:Choice>
        <mc:Fallback>
          <w:pict>
            <v:shapetype w14:anchorId="147FD2DD" id="_x0000_t202" coordsize="21600,21600" o:spt="202" path="m,l,21600r21600,l21600,xe">
              <v:stroke joinstyle="miter"/>
              <v:path gradientshapeok="t" o:connecttype="rect"/>
            </v:shapetype>
            <v:shape id="Textbox 16" o:spid="_x0000_s1027" type="#_x0000_t202" style="position:absolute;margin-left:464.45pt;margin-top:945.45pt;width:53.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" filled="f" stroked="f">
              <v:path arrowok="t"/>
              <v:textbox inset="0,0,0,0">
                <w:txbxContent>
                  <w:p w14:paraId="0D347732" w14:textId="11B8DA32" w:rsidR="00E63EFA" w:rsidRDefault="00643435">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1301D7">
                      <w:rPr>
                        <w:rFonts w:ascii="Times New Roman" w:hAnsi="Times New Roman"/>
                        <w:b/>
                        <w:noProof/>
                        <w:color w:val="212A35"/>
                        <w:sz w:val="16"/>
                      </w:rPr>
                      <w:t>2</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1301D7">
                      <w:rPr>
                        <w:rFonts w:ascii="Times New Roman" w:hAnsi="Times New Roman"/>
                        <w:b/>
                        <w:noProof/>
                        <w:color w:val="212A35"/>
                        <w:spacing w:val="-10"/>
                        <w:sz w:val="16"/>
                      </w:rPr>
                      <w:t>2</w:t>
                    </w:r>
                    <w:r>
                      <w:rPr>
                        <w:rFonts w:ascii="Times New Roman" w:hAnsi="Times New Roman"/>
                        <w:b/>
                        <w:color w:val="212A3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28CAA" w14:textId="77777777" w:rsidR="00643435" w:rsidRDefault="00643435">
      <w:r>
        <w:separator/>
      </w:r>
    </w:p>
  </w:footnote>
  <w:footnote w:type="continuationSeparator" w:id="0">
    <w:p w14:paraId="7F4A6759" w14:textId="77777777" w:rsidR="00643435" w:rsidRDefault="00643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1A86" w14:textId="77777777" w:rsidR="00E63EFA" w:rsidRDefault="00E63EF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868"/>
    <w:multiLevelType w:val="hybridMultilevel"/>
    <w:tmpl w:val="6258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4800BE"/>
    <w:multiLevelType w:val="hybridMultilevel"/>
    <w:tmpl w:val="D862EA9E"/>
    <w:lvl w:ilvl="0" w:tplc="240A0013">
      <w:start w:val="1"/>
      <w:numFmt w:val="upperRoman"/>
      <w:lvlText w:val="%1."/>
      <w:lvlJc w:val="right"/>
      <w:pPr>
        <w:ind w:left="740" w:hanging="360"/>
      </w:pPr>
    </w:lvl>
    <w:lvl w:ilvl="1" w:tplc="240A0019" w:tentative="1">
      <w:start w:val="1"/>
      <w:numFmt w:val="lowerLetter"/>
      <w:lvlText w:val="%2."/>
      <w:lvlJc w:val="left"/>
      <w:pPr>
        <w:ind w:left="1460" w:hanging="360"/>
      </w:pPr>
    </w:lvl>
    <w:lvl w:ilvl="2" w:tplc="240A001B" w:tentative="1">
      <w:start w:val="1"/>
      <w:numFmt w:val="lowerRoman"/>
      <w:lvlText w:val="%3."/>
      <w:lvlJc w:val="right"/>
      <w:pPr>
        <w:ind w:left="2180" w:hanging="180"/>
      </w:pPr>
    </w:lvl>
    <w:lvl w:ilvl="3" w:tplc="240A000F" w:tentative="1">
      <w:start w:val="1"/>
      <w:numFmt w:val="decimal"/>
      <w:lvlText w:val="%4."/>
      <w:lvlJc w:val="left"/>
      <w:pPr>
        <w:ind w:left="2900" w:hanging="360"/>
      </w:pPr>
    </w:lvl>
    <w:lvl w:ilvl="4" w:tplc="240A0019" w:tentative="1">
      <w:start w:val="1"/>
      <w:numFmt w:val="lowerLetter"/>
      <w:lvlText w:val="%5."/>
      <w:lvlJc w:val="left"/>
      <w:pPr>
        <w:ind w:left="3620" w:hanging="360"/>
      </w:pPr>
    </w:lvl>
    <w:lvl w:ilvl="5" w:tplc="240A001B" w:tentative="1">
      <w:start w:val="1"/>
      <w:numFmt w:val="lowerRoman"/>
      <w:lvlText w:val="%6."/>
      <w:lvlJc w:val="right"/>
      <w:pPr>
        <w:ind w:left="4340" w:hanging="180"/>
      </w:pPr>
    </w:lvl>
    <w:lvl w:ilvl="6" w:tplc="240A000F" w:tentative="1">
      <w:start w:val="1"/>
      <w:numFmt w:val="decimal"/>
      <w:lvlText w:val="%7."/>
      <w:lvlJc w:val="left"/>
      <w:pPr>
        <w:ind w:left="5060" w:hanging="360"/>
      </w:pPr>
    </w:lvl>
    <w:lvl w:ilvl="7" w:tplc="240A0019" w:tentative="1">
      <w:start w:val="1"/>
      <w:numFmt w:val="lowerLetter"/>
      <w:lvlText w:val="%8."/>
      <w:lvlJc w:val="left"/>
      <w:pPr>
        <w:ind w:left="5780" w:hanging="360"/>
      </w:pPr>
    </w:lvl>
    <w:lvl w:ilvl="8" w:tplc="240A001B" w:tentative="1">
      <w:start w:val="1"/>
      <w:numFmt w:val="lowerRoman"/>
      <w:lvlText w:val="%9."/>
      <w:lvlJc w:val="right"/>
      <w:pPr>
        <w:ind w:left="65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34"/>
    <w:rsid w:val="001301D7"/>
    <w:rsid w:val="002E146A"/>
    <w:rsid w:val="00421600"/>
    <w:rsid w:val="00426034"/>
    <w:rsid w:val="00643435"/>
    <w:rsid w:val="007F0CCD"/>
    <w:rsid w:val="00B34322"/>
    <w:rsid w:val="00E63EFA"/>
    <w:rsid w:val="00EC74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937C"/>
  <w15:chartTrackingRefBased/>
  <w15:docId w15:val="{50858F11-85DC-4C42-A9BA-15F1D11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034"/>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426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0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0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0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0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0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0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0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0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0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0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0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0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0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0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0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034"/>
    <w:rPr>
      <w:rFonts w:eastAsiaTheme="majorEastAsia" w:cstheme="majorBidi"/>
      <w:color w:val="272727" w:themeColor="text1" w:themeTint="D8"/>
    </w:rPr>
  </w:style>
  <w:style w:type="paragraph" w:styleId="Ttulo">
    <w:name w:val="Title"/>
    <w:basedOn w:val="Normal"/>
    <w:next w:val="Normal"/>
    <w:link w:val="TtuloCar"/>
    <w:uiPriority w:val="10"/>
    <w:qFormat/>
    <w:rsid w:val="004260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0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0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0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034"/>
    <w:pPr>
      <w:spacing w:before="160"/>
      <w:jc w:val="center"/>
    </w:pPr>
    <w:rPr>
      <w:i/>
      <w:iCs/>
      <w:color w:val="404040" w:themeColor="text1" w:themeTint="BF"/>
    </w:rPr>
  </w:style>
  <w:style w:type="character" w:customStyle="1" w:styleId="CitaCar">
    <w:name w:val="Cita Car"/>
    <w:basedOn w:val="Fuentedeprrafopredeter"/>
    <w:link w:val="Cita"/>
    <w:uiPriority w:val="29"/>
    <w:rsid w:val="00426034"/>
    <w:rPr>
      <w:i/>
      <w:iCs/>
      <w:color w:val="404040" w:themeColor="text1" w:themeTint="BF"/>
    </w:rPr>
  </w:style>
  <w:style w:type="paragraph" w:styleId="Prrafodelista">
    <w:name w:val="List Paragraph"/>
    <w:basedOn w:val="Normal"/>
    <w:uiPriority w:val="34"/>
    <w:qFormat/>
    <w:rsid w:val="00426034"/>
    <w:pPr>
      <w:ind w:left="720"/>
      <w:contextualSpacing/>
    </w:pPr>
  </w:style>
  <w:style w:type="character" w:styleId="nfasisintenso">
    <w:name w:val="Intense Emphasis"/>
    <w:basedOn w:val="Fuentedeprrafopredeter"/>
    <w:uiPriority w:val="21"/>
    <w:qFormat/>
    <w:rsid w:val="00426034"/>
    <w:rPr>
      <w:i/>
      <w:iCs/>
      <w:color w:val="0F4761" w:themeColor="accent1" w:themeShade="BF"/>
    </w:rPr>
  </w:style>
  <w:style w:type="paragraph" w:styleId="Citadestacada">
    <w:name w:val="Intense Quote"/>
    <w:basedOn w:val="Normal"/>
    <w:next w:val="Normal"/>
    <w:link w:val="CitadestacadaCar"/>
    <w:uiPriority w:val="30"/>
    <w:qFormat/>
    <w:rsid w:val="00426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034"/>
    <w:rPr>
      <w:i/>
      <w:iCs/>
      <w:color w:val="0F4761" w:themeColor="accent1" w:themeShade="BF"/>
    </w:rPr>
  </w:style>
  <w:style w:type="character" w:styleId="Referenciaintensa">
    <w:name w:val="Intense Reference"/>
    <w:basedOn w:val="Fuentedeprrafopredeter"/>
    <w:uiPriority w:val="32"/>
    <w:qFormat/>
    <w:rsid w:val="00426034"/>
    <w:rPr>
      <w:b/>
      <w:bCs/>
      <w:smallCaps/>
      <w:color w:val="0F4761" w:themeColor="accent1" w:themeShade="BF"/>
      <w:spacing w:val="5"/>
    </w:rPr>
  </w:style>
  <w:style w:type="table" w:customStyle="1" w:styleId="TableNormal">
    <w:name w:val="Table Normal"/>
    <w:uiPriority w:val="2"/>
    <w:semiHidden/>
    <w:unhideWhenUsed/>
    <w:qFormat/>
    <w:rsid w:val="004260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26034"/>
  </w:style>
  <w:style w:type="character" w:customStyle="1" w:styleId="TextoindependienteCar">
    <w:name w:val="Texto independiente Car"/>
    <w:basedOn w:val="Fuentedeprrafopredeter"/>
    <w:link w:val="Textoindependiente"/>
    <w:uiPriority w:val="1"/>
    <w:rsid w:val="00426034"/>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426034"/>
    <w:pPr>
      <w:spacing w:before="58"/>
      <w:ind w:left="50"/>
    </w:pPr>
  </w:style>
  <w:style w:type="character" w:styleId="Hipervnculo">
    <w:name w:val="Hyperlink"/>
    <w:basedOn w:val="Fuentedeprrafopredeter"/>
    <w:uiPriority w:val="99"/>
    <w:unhideWhenUsed/>
    <w:rsid w:val="00426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bsseguros@sbsseguros.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FE2E-83B8-45B9-8E4F-5665915C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369</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Darling Muñoz</cp:lastModifiedBy>
  <cp:revision>2</cp:revision>
  <dcterms:created xsi:type="dcterms:W3CDTF">2024-04-12T14:53:00Z</dcterms:created>
  <dcterms:modified xsi:type="dcterms:W3CDTF">2024-04-12T16:32:00Z</dcterms:modified>
</cp:coreProperties>
</file>