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5608" w14:textId="44442CA2" w:rsidR="00D01FAE" w:rsidRDefault="00D01FAE" w:rsidP="001179E0">
      <w:pPr>
        <w:pStyle w:val="Default"/>
        <w:jc w:val="center"/>
        <w:rPr>
          <w:sz w:val="22"/>
          <w:szCs w:val="22"/>
        </w:rPr>
      </w:pPr>
      <w:r>
        <w:rPr>
          <w:sz w:val="22"/>
          <w:szCs w:val="22"/>
        </w:rPr>
        <w:t>REPÚBLICA DE COLOMBIA</w:t>
      </w:r>
    </w:p>
    <w:p w14:paraId="5EC250F6" w14:textId="06711BCC" w:rsidR="00D01FAE" w:rsidRDefault="00D01FAE" w:rsidP="001179E0">
      <w:pPr>
        <w:pStyle w:val="Default"/>
        <w:jc w:val="center"/>
        <w:rPr>
          <w:sz w:val="22"/>
          <w:szCs w:val="22"/>
        </w:rPr>
      </w:pPr>
      <w:r>
        <w:rPr>
          <w:sz w:val="22"/>
          <w:szCs w:val="22"/>
        </w:rPr>
        <w:t>RAMA JUDICIAL DEL PODER PÚBLICO</w:t>
      </w:r>
    </w:p>
    <w:p w14:paraId="5FA8E853" w14:textId="3C440586" w:rsidR="00D01FAE" w:rsidRDefault="00D01FAE" w:rsidP="001179E0">
      <w:pPr>
        <w:pStyle w:val="Default"/>
        <w:jc w:val="center"/>
        <w:rPr>
          <w:sz w:val="22"/>
          <w:szCs w:val="22"/>
        </w:rPr>
      </w:pPr>
      <w:r>
        <w:rPr>
          <w:b/>
          <w:bCs/>
          <w:sz w:val="22"/>
          <w:szCs w:val="22"/>
        </w:rPr>
        <w:t>JUZGADO DIECIOCHO CIVIL DEL CIRCUITO</w:t>
      </w:r>
    </w:p>
    <w:p w14:paraId="6DE594C3" w14:textId="1894CA29" w:rsidR="00D01FAE" w:rsidRDefault="00D01FAE" w:rsidP="001179E0">
      <w:pPr>
        <w:pStyle w:val="Default"/>
        <w:jc w:val="center"/>
        <w:rPr>
          <w:sz w:val="22"/>
          <w:szCs w:val="22"/>
        </w:rPr>
      </w:pPr>
      <w:r>
        <w:rPr>
          <w:sz w:val="22"/>
          <w:szCs w:val="22"/>
        </w:rPr>
        <w:t>Calle 12 No.9-23, Piso 5º</w:t>
      </w:r>
    </w:p>
    <w:p w14:paraId="1B88EA2A" w14:textId="1F1C50A0" w:rsidR="00D01FAE" w:rsidRDefault="00D01FAE" w:rsidP="001179E0">
      <w:pPr>
        <w:pStyle w:val="Default"/>
        <w:jc w:val="center"/>
        <w:rPr>
          <w:color w:val="0462C1"/>
          <w:sz w:val="22"/>
          <w:szCs w:val="22"/>
        </w:rPr>
      </w:pPr>
      <w:r>
        <w:rPr>
          <w:color w:val="0462C1"/>
          <w:sz w:val="22"/>
          <w:szCs w:val="22"/>
        </w:rPr>
        <w:t>ccto18bt@cendoj.ramajudicial.gov.co</w:t>
      </w:r>
    </w:p>
    <w:p w14:paraId="4B69A44F" w14:textId="77777777" w:rsidR="00B51C3F" w:rsidRDefault="00B51C3F" w:rsidP="001179E0">
      <w:pPr>
        <w:pStyle w:val="Default"/>
        <w:jc w:val="center"/>
        <w:rPr>
          <w:sz w:val="22"/>
          <w:szCs w:val="22"/>
        </w:rPr>
      </w:pPr>
    </w:p>
    <w:p w14:paraId="6E8C0155" w14:textId="71AE6BC7" w:rsidR="00D01FAE" w:rsidRDefault="00D01FAE" w:rsidP="001179E0">
      <w:pPr>
        <w:pStyle w:val="Default"/>
        <w:jc w:val="center"/>
        <w:rPr>
          <w:sz w:val="22"/>
          <w:szCs w:val="22"/>
        </w:rPr>
      </w:pPr>
      <w:r>
        <w:rPr>
          <w:sz w:val="22"/>
          <w:szCs w:val="22"/>
        </w:rPr>
        <w:t>Bogotá, D. C., 15 de enero de dos mil veinticuatro (2024).</w:t>
      </w:r>
    </w:p>
    <w:p w14:paraId="744AB92A" w14:textId="77777777" w:rsidR="00B51C3F" w:rsidRDefault="00B51C3F" w:rsidP="001179E0">
      <w:pPr>
        <w:pStyle w:val="Default"/>
        <w:jc w:val="center"/>
        <w:rPr>
          <w:b/>
          <w:bCs/>
          <w:sz w:val="22"/>
          <w:szCs w:val="22"/>
        </w:rPr>
      </w:pPr>
    </w:p>
    <w:p w14:paraId="0C1BFCF0" w14:textId="667A137E" w:rsidR="00D01FAE" w:rsidRDefault="00D01FAE" w:rsidP="001179E0">
      <w:pPr>
        <w:pStyle w:val="Default"/>
        <w:jc w:val="center"/>
        <w:rPr>
          <w:b/>
          <w:bCs/>
          <w:sz w:val="22"/>
          <w:szCs w:val="22"/>
        </w:rPr>
      </w:pPr>
      <w:r>
        <w:rPr>
          <w:b/>
          <w:bCs/>
          <w:sz w:val="22"/>
          <w:szCs w:val="22"/>
        </w:rPr>
        <w:t>Verbal No. 2021 0084</w:t>
      </w:r>
    </w:p>
    <w:p w14:paraId="7A146CA4" w14:textId="77777777" w:rsidR="001179E0" w:rsidRDefault="001179E0" w:rsidP="00D01FAE">
      <w:pPr>
        <w:pStyle w:val="Default"/>
        <w:rPr>
          <w:sz w:val="22"/>
          <w:szCs w:val="22"/>
        </w:rPr>
      </w:pPr>
    </w:p>
    <w:p w14:paraId="28C33BC3" w14:textId="7C98B6FA" w:rsidR="00D01FAE" w:rsidRDefault="00D01FAE" w:rsidP="001179E0">
      <w:pPr>
        <w:pStyle w:val="Default"/>
        <w:jc w:val="both"/>
        <w:rPr>
          <w:sz w:val="22"/>
          <w:szCs w:val="22"/>
        </w:rPr>
      </w:pPr>
      <w:r>
        <w:rPr>
          <w:b/>
          <w:bCs/>
          <w:sz w:val="22"/>
          <w:szCs w:val="22"/>
        </w:rPr>
        <w:t xml:space="preserve">I.- </w:t>
      </w:r>
      <w:r>
        <w:rPr>
          <w:sz w:val="22"/>
          <w:szCs w:val="22"/>
        </w:rPr>
        <w:t xml:space="preserve">De la contestación del curador ad </w:t>
      </w:r>
      <w:proofErr w:type="spellStart"/>
      <w:r>
        <w:rPr>
          <w:sz w:val="22"/>
          <w:szCs w:val="22"/>
        </w:rPr>
        <w:t>litem</w:t>
      </w:r>
      <w:proofErr w:type="spellEnd"/>
      <w:r>
        <w:rPr>
          <w:sz w:val="22"/>
          <w:szCs w:val="22"/>
        </w:rPr>
        <w:t xml:space="preserve"> vista a los registros </w:t>
      </w:r>
      <w:r>
        <w:rPr>
          <w:b/>
          <w:bCs/>
          <w:sz w:val="22"/>
          <w:szCs w:val="22"/>
        </w:rPr>
        <w:t xml:space="preserve">#s: 14 al 18: </w:t>
      </w:r>
    </w:p>
    <w:p w14:paraId="05ACB744" w14:textId="77777777" w:rsidR="001179E0" w:rsidRDefault="001179E0" w:rsidP="001179E0">
      <w:pPr>
        <w:pStyle w:val="Default"/>
        <w:jc w:val="both"/>
        <w:rPr>
          <w:b/>
          <w:bCs/>
          <w:sz w:val="22"/>
          <w:szCs w:val="22"/>
        </w:rPr>
      </w:pPr>
    </w:p>
    <w:p w14:paraId="64D860A2" w14:textId="54636F2B" w:rsidR="00D01FAE" w:rsidRDefault="00D01FAE" w:rsidP="001179E0">
      <w:pPr>
        <w:pStyle w:val="Default"/>
        <w:jc w:val="both"/>
        <w:rPr>
          <w:sz w:val="22"/>
          <w:szCs w:val="22"/>
        </w:rPr>
      </w:pPr>
      <w:r>
        <w:rPr>
          <w:b/>
          <w:bCs/>
          <w:sz w:val="22"/>
          <w:szCs w:val="22"/>
        </w:rPr>
        <w:t xml:space="preserve">a.- TENER </w:t>
      </w:r>
      <w:r>
        <w:rPr>
          <w:sz w:val="22"/>
          <w:szCs w:val="22"/>
        </w:rPr>
        <w:t xml:space="preserve">notificado de manera personal al curador ad </w:t>
      </w:r>
      <w:proofErr w:type="spellStart"/>
      <w:r>
        <w:rPr>
          <w:sz w:val="22"/>
          <w:szCs w:val="22"/>
        </w:rPr>
        <w:t>litem</w:t>
      </w:r>
      <w:proofErr w:type="spellEnd"/>
      <w:r>
        <w:rPr>
          <w:sz w:val="22"/>
          <w:szCs w:val="22"/>
        </w:rPr>
        <w:t xml:space="preserve"> BRAYAN ARLEY MARTINEZ </w:t>
      </w:r>
      <w:proofErr w:type="spellStart"/>
      <w:r>
        <w:rPr>
          <w:sz w:val="22"/>
          <w:szCs w:val="22"/>
        </w:rPr>
        <w:t>MARTINEZ</w:t>
      </w:r>
      <w:proofErr w:type="spellEnd"/>
      <w:r>
        <w:rPr>
          <w:sz w:val="22"/>
          <w:szCs w:val="22"/>
        </w:rPr>
        <w:t xml:space="preserve">, del auto admisorio de la demanda, así como se evidencia en el Acta de Notificación Virtual, adiada el 12 de mayo de 2023. </w:t>
      </w:r>
    </w:p>
    <w:p w14:paraId="586EFF55" w14:textId="77777777" w:rsidR="001179E0" w:rsidRDefault="001179E0" w:rsidP="001179E0">
      <w:pPr>
        <w:pStyle w:val="Default"/>
        <w:jc w:val="both"/>
        <w:rPr>
          <w:b/>
          <w:bCs/>
          <w:sz w:val="22"/>
          <w:szCs w:val="22"/>
        </w:rPr>
      </w:pPr>
    </w:p>
    <w:p w14:paraId="5C001AEA" w14:textId="4DFF5BBB" w:rsidR="00D01FAE" w:rsidRDefault="00D01FAE" w:rsidP="001179E0">
      <w:pPr>
        <w:pStyle w:val="Default"/>
        <w:jc w:val="both"/>
        <w:rPr>
          <w:sz w:val="22"/>
          <w:szCs w:val="22"/>
        </w:rPr>
      </w:pPr>
      <w:r>
        <w:rPr>
          <w:b/>
          <w:bCs/>
          <w:sz w:val="22"/>
          <w:szCs w:val="22"/>
        </w:rPr>
        <w:t xml:space="preserve">b.- ADVERTIR </w:t>
      </w:r>
      <w:r>
        <w:rPr>
          <w:sz w:val="22"/>
          <w:szCs w:val="22"/>
        </w:rPr>
        <w:t xml:space="preserve">que, el auxiliar de la justicia allegó escrito de contestación de la demanda en el que formuló excepción de mérito, y allegó en tiempo, la misma. </w:t>
      </w:r>
    </w:p>
    <w:p w14:paraId="61B99E2B" w14:textId="77777777" w:rsidR="001179E0" w:rsidRDefault="001179E0" w:rsidP="001179E0">
      <w:pPr>
        <w:pStyle w:val="Default"/>
        <w:jc w:val="both"/>
        <w:rPr>
          <w:b/>
          <w:bCs/>
          <w:sz w:val="22"/>
          <w:szCs w:val="22"/>
        </w:rPr>
      </w:pPr>
    </w:p>
    <w:p w14:paraId="0B156AB6" w14:textId="35463706" w:rsidR="00D01FAE" w:rsidRDefault="00D01FAE" w:rsidP="001179E0">
      <w:pPr>
        <w:pStyle w:val="Default"/>
        <w:jc w:val="both"/>
        <w:rPr>
          <w:sz w:val="22"/>
          <w:szCs w:val="22"/>
        </w:rPr>
      </w:pPr>
      <w:r>
        <w:rPr>
          <w:b/>
          <w:bCs/>
          <w:sz w:val="22"/>
          <w:szCs w:val="22"/>
        </w:rPr>
        <w:t xml:space="preserve">c.- SEÑALAR </w:t>
      </w:r>
      <w:r>
        <w:rPr>
          <w:sz w:val="22"/>
          <w:szCs w:val="22"/>
        </w:rPr>
        <w:t xml:space="preserve">que el demandante no hizo pronunciamiento alguno dentro del término para descorrer el traslado del escrito del curador ad </w:t>
      </w:r>
      <w:proofErr w:type="spellStart"/>
      <w:r>
        <w:rPr>
          <w:sz w:val="22"/>
          <w:szCs w:val="22"/>
        </w:rPr>
        <w:t>litem</w:t>
      </w:r>
      <w:proofErr w:type="spellEnd"/>
      <w:r>
        <w:rPr>
          <w:sz w:val="22"/>
          <w:szCs w:val="22"/>
        </w:rPr>
        <w:t xml:space="preserve">. </w:t>
      </w:r>
    </w:p>
    <w:p w14:paraId="7990D4E4" w14:textId="77777777" w:rsidR="001179E0" w:rsidRDefault="001179E0" w:rsidP="001179E0">
      <w:pPr>
        <w:pStyle w:val="Default"/>
        <w:jc w:val="both"/>
        <w:rPr>
          <w:b/>
          <w:bCs/>
          <w:sz w:val="22"/>
          <w:szCs w:val="22"/>
        </w:rPr>
      </w:pPr>
    </w:p>
    <w:p w14:paraId="4FAB8A94" w14:textId="28F5D248" w:rsidR="00D01FAE" w:rsidRDefault="00D01FAE" w:rsidP="001179E0">
      <w:pPr>
        <w:pStyle w:val="Default"/>
        <w:jc w:val="both"/>
        <w:rPr>
          <w:sz w:val="22"/>
          <w:szCs w:val="22"/>
        </w:rPr>
      </w:pPr>
      <w:r>
        <w:rPr>
          <w:b/>
          <w:bCs/>
          <w:sz w:val="22"/>
          <w:szCs w:val="22"/>
        </w:rPr>
        <w:t>II.- I</w:t>
      </w:r>
      <w:r>
        <w:rPr>
          <w:sz w:val="22"/>
          <w:szCs w:val="22"/>
        </w:rPr>
        <w:t xml:space="preserve">ntegrada la litis, se procede a dar cumplimiento a lo dispuesto en el artículo 372 del Código General del Proceso, reservándose este Despacho Judicial la facultad otorgada por el parágrafo de tal canon, esto es, surtir el trámite de la audiencia señalada en el artículo 373, en consecuencia, el Juzgado, </w:t>
      </w:r>
    </w:p>
    <w:p w14:paraId="2C36BFB4" w14:textId="77777777" w:rsidR="00B51C3F" w:rsidRDefault="00D01FAE" w:rsidP="001179E0">
      <w:pPr>
        <w:pStyle w:val="Default"/>
        <w:jc w:val="both"/>
        <w:rPr>
          <w:b/>
          <w:bCs/>
          <w:color w:val="auto"/>
          <w:sz w:val="22"/>
          <w:szCs w:val="22"/>
        </w:rPr>
      </w:pPr>
      <w:r>
        <w:rPr>
          <w:b/>
          <w:bCs/>
          <w:color w:val="auto"/>
          <w:sz w:val="22"/>
          <w:szCs w:val="22"/>
        </w:rPr>
        <w:t xml:space="preserve">DISPONE: </w:t>
      </w:r>
    </w:p>
    <w:p w14:paraId="04208FA5" w14:textId="77777777" w:rsidR="00B51C3F" w:rsidRDefault="00B51C3F" w:rsidP="001179E0">
      <w:pPr>
        <w:pStyle w:val="Default"/>
        <w:jc w:val="both"/>
        <w:rPr>
          <w:b/>
          <w:bCs/>
          <w:color w:val="auto"/>
          <w:sz w:val="22"/>
          <w:szCs w:val="22"/>
        </w:rPr>
      </w:pPr>
    </w:p>
    <w:p w14:paraId="0B290D6E" w14:textId="77777777" w:rsidR="00B14DB7" w:rsidRDefault="00D01FAE" w:rsidP="001179E0">
      <w:pPr>
        <w:pStyle w:val="Default"/>
        <w:jc w:val="both"/>
        <w:rPr>
          <w:b/>
          <w:bCs/>
          <w:color w:val="auto"/>
          <w:sz w:val="22"/>
          <w:szCs w:val="22"/>
        </w:rPr>
      </w:pPr>
      <w:r>
        <w:rPr>
          <w:b/>
          <w:bCs/>
          <w:color w:val="auto"/>
          <w:sz w:val="22"/>
          <w:szCs w:val="22"/>
        </w:rPr>
        <w:t xml:space="preserve">PRIMERO: SEÑALAMIENTO DE FECHA Y HORA PARA AUDIENCIA: </w:t>
      </w:r>
    </w:p>
    <w:p w14:paraId="0E778302" w14:textId="77777777" w:rsidR="00B14DB7" w:rsidRDefault="00B14DB7" w:rsidP="001179E0">
      <w:pPr>
        <w:pStyle w:val="Default"/>
        <w:jc w:val="both"/>
        <w:rPr>
          <w:b/>
          <w:bCs/>
          <w:color w:val="auto"/>
          <w:sz w:val="22"/>
          <w:szCs w:val="22"/>
        </w:rPr>
      </w:pPr>
    </w:p>
    <w:p w14:paraId="35833552" w14:textId="77777777" w:rsidR="00F10ED7" w:rsidRDefault="00D01FAE" w:rsidP="00F10ED7">
      <w:pPr>
        <w:pStyle w:val="Default"/>
        <w:jc w:val="both"/>
        <w:rPr>
          <w:color w:val="auto"/>
          <w:sz w:val="18"/>
          <w:szCs w:val="18"/>
        </w:rPr>
      </w:pPr>
      <w:r>
        <w:rPr>
          <w:b/>
          <w:bCs/>
          <w:color w:val="auto"/>
          <w:sz w:val="22"/>
          <w:szCs w:val="22"/>
        </w:rPr>
        <w:t xml:space="preserve">SEÑALAR </w:t>
      </w:r>
      <w:r>
        <w:rPr>
          <w:color w:val="auto"/>
          <w:sz w:val="22"/>
          <w:szCs w:val="22"/>
        </w:rPr>
        <w:t xml:space="preserve">fecha para la hora de las 9:30 del día 23 del mes de </w:t>
      </w:r>
      <w:r>
        <w:rPr>
          <w:b/>
          <w:bCs/>
          <w:color w:val="auto"/>
          <w:sz w:val="22"/>
          <w:szCs w:val="22"/>
        </w:rPr>
        <w:t>julio de 2024</w:t>
      </w:r>
      <w:r>
        <w:rPr>
          <w:color w:val="auto"/>
          <w:sz w:val="22"/>
          <w:szCs w:val="22"/>
        </w:rPr>
        <w:t xml:space="preserve">, a efectos de celebrar la audiencia de que tratan los artículos 372 y 373 del Código General del Proceso, la cual se realizará de manera virtual conforme lo determinó el artículo 11, Acuerdo PCSJA20-11632 del 30 de septiembre de 2020 artículo 3 del Acuerdo PCSJA21-11840 del 26 de agosto de 2021 y Acuerdo PCSJA22-11930 del 25 de febrero de 2022. </w:t>
      </w:r>
      <w:r>
        <w:rPr>
          <w:color w:val="auto"/>
          <w:sz w:val="18"/>
          <w:szCs w:val="18"/>
        </w:rPr>
        <w:t xml:space="preserve"> </w:t>
      </w:r>
    </w:p>
    <w:p w14:paraId="1CD79811" w14:textId="77777777" w:rsidR="00F10ED7" w:rsidRDefault="00F10ED7" w:rsidP="00F10ED7">
      <w:pPr>
        <w:pStyle w:val="Default"/>
        <w:jc w:val="both"/>
        <w:rPr>
          <w:color w:val="auto"/>
          <w:sz w:val="18"/>
          <w:szCs w:val="18"/>
        </w:rPr>
      </w:pPr>
    </w:p>
    <w:p w14:paraId="6EFC0E1F" w14:textId="05A16CCD" w:rsidR="00D01FAE" w:rsidRDefault="00D01FAE" w:rsidP="00F10ED7">
      <w:pPr>
        <w:pStyle w:val="Default"/>
        <w:jc w:val="both"/>
        <w:rPr>
          <w:color w:val="auto"/>
          <w:sz w:val="22"/>
          <w:szCs w:val="22"/>
        </w:rPr>
      </w:pPr>
      <w:r>
        <w:rPr>
          <w:b/>
          <w:bCs/>
          <w:color w:val="auto"/>
          <w:sz w:val="22"/>
          <w:szCs w:val="22"/>
        </w:rPr>
        <w:t xml:space="preserve">ADVERTIR </w:t>
      </w:r>
      <w:r>
        <w:rPr>
          <w:color w:val="auto"/>
          <w:sz w:val="22"/>
          <w:szCs w:val="22"/>
        </w:rPr>
        <w:t xml:space="preserve">a las partes que la presencia a la audiencia será de forma virtual, donde se dará lugar el interrogatorio, agotar la conciliación y demás asuntos relacionados con la audiencia. Deberán tener en cuenta que la audiencia se llevará acabo, aunque no concurra alguna de las partes o sus apoderados, si estos no comparecen se realizará con aquellas. </w:t>
      </w:r>
    </w:p>
    <w:p w14:paraId="13487D4B" w14:textId="77777777" w:rsidR="00A2704D" w:rsidRDefault="00A2704D" w:rsidP="001179E0">
      <w:pPr>
        <w:pStyle w:val="Default"/>
        <w:jc w:val="both"/>
        <w:rPr>
          <w:b/>
          <w:bCs/>
          <w:color w:val="auto"/>
          <w:sz w:val="22"/>
          <w:szCs w:val="22"/>
        </w:rPr>
      </w:pPr>
    </w:p>
    <w:p w14:paraId="56B6B698" w14:textId="069167D1" w:rsidR="00D01FAE" w:rsidRDefault="00D01FAE" w:rsidP="001179E0">
      <w:pPr>
        <w:pStyle w:val="Default"/>
        <w:jc w:val="both"/>
        <w:rPr>
          <w:color w:val="auto"/>
          <w:sz w:val="22"/>
          <w:szCs w:val="22"/>
        </w:rPr>
      </w:pPr>
      <w:r>
        <w:rPr>
          <w:b/>
          <w:bCs/>
          <w:color w:val="auto"/>
          <w:sz w:val="22"/>
          <w:szCs w:val="22"/>
        </w:rPr>
        <w:t xml:space="preserve">PREVENIR </w:t>
      </w:r>
      <w:r>
        <w:rPr>
          <w:color w:val="auto"/>
          <w:sz w:val="22"/>
          <w:szCs w:val="22"/>
        </w:rPr>
        <w:t xml:space="preserve">a los convocados, las consecuencias consagradas en el numeral 4 del art. 372, referidas a: a: </w:t>
      </w:r>
      <w:r>
        <w:rPr>
          <w:b/>
          <w:bCs/>
          <w:color w:val="auto"/>
          <w:sz w:val="22"/>
          <w:szCs w:val="22"/>
        </w:rPr>
        <w:t xml:space="preserve">i) </w:t>
      </w:r>
      <w:r>
        <w:rPr>
          <w:color w:val="auto"/>
          <w:sz w:val="22"/>
          <w:szCs w:val="22"/>
        </w:rPr>
        <w:t xml:space="preserve">La inasistencia injustificada de alguna de las partes, conlleva la presunción cierta de los hechos en que se funden ya sea la demanda o las excepciones; </w:t>
      </w:r>
      <w:proofErr w:type="spellStart"/>
      <w:r>
        <w:rPr>
          <w:b/>
          <w:bCs/>
          <w:color w:val="auto"/>
          <w:sz w:val="22"/>
          <w:szCs w:val="22"/>
        </w:rPr>
        <w:t>ii</w:t>
      </w:r>
      <w:proofErr w:type="spellEnd"/>
      <w:r>
        <w:rPr>
          <w:b/>
          <w:bCs/>
          <w:color w:val="auto"/>
          <w:sz w:val="22"/>
          <w:szCs w:val="22"/>
        </w:rPr>
        <w:t xml:space="preserve">) </w:t>
      </w:r>
      <w:r>
        <w:rPr>
          <w:color w:val="auto"/>
          <w:sz w:val="22"/>
          <w:szCs w:val="22"/>
        </w:rPr>
        <w:t xml:space="preserve">sino concurre ninguna de las partes, vencido el término de la justificación por la inasistencia, se declarará terminado el proceso y finalmente la </w:t>
      </w:r>
      <w:r>
        <w:rPr>
          <w:color w:val="auto"/>
          <w:sz w:val="22"/>
          <w:szCs w:val="22"/>
        </w:rPr>
        <w:lastRenderedPageBreak/>
        <w:t>imposición de multa pecuniaria correspondiente a cinco (5) salarios mínimos legales mensuales vigentes (</w:t>
      </w:r>
      <w:proofErr w:type="spellStart"/>
      <w:r>
        <w:rPr>
          <w:color w:val="auto"/>
          <w:sz w:val="22"/>
          <w:szCs w:val="22"/>
        </w:rPr>
        <w:t>smlmv</w:t>
      </w:r>
      <w:proofErr w:type="spellEnd"/>
      <w:r>
        <w:rPr>
          <w:color w:val="auto"/>
          <w:sz w:val="22"/>
          <w:szCs w:val="22"/>
        </w:rPr>
        <w:t xml:space="preserve">). </w:t>
      </w:r>
    </w:p>
    <w:p w14:paraId="6BD8FDF0" w14:textId="77777777" w:rsidR="00A2704D" w:rsidRDefault="00A2704D" w:rsidP="001179E0">
      <w:pPr>
        <w:pStyle w:val="Default"/>
        <w:jc w:val="both"/>
        <w:rPr>
          <w:b/>
          <w:bCs/>
          <w:color w:val="auto"/>
          <w:sz w:val="22"/>
          <w:szCs w:val="22"/>
        </w:rPr>
      </w:pPr>
    </w:p>
    <w:p w14:paraId="3A87BE76" w14:textId="5EFB5AD8" w:rsidR="00D01FAE" w:rsidRDefault="00D01FAE" w:rsidP="001179E0">
      <w:pPr>
        <w:pStyle w:val="Default"/>
        <w:jc w:val="both"/>
        <w:rPr>
          <w:color w:val="auto"/>
          <w:sz w:val="22"/>
          <w:szCs w:val="22"/>
        </w:rPr>
      </w:pPr>
      <w:r>
        <w:rPr>
          <w:b/>
          <w:bCs/>
          <w:color w:val="auto"/>
          <w:sz w:val="22"/>
          <w:szCs w:val="22"/>
        </w:rPr>
        <w:t xml:space="preserve">AVISAR </w:t>
      </w:r>
      <w:r>
        <w:rPr>
          <w:color w:val="auto"/>
          <w:sz w:val="22"/>
          <w:szCs w:val="22"/>
        </w:rPr>
        <w:t xml:space="preserve">a las partes y a sus apoderados para que, en la audiencia, presenten los documentos y los testigos, referidos en la demanda y en la contestación, que se decreten como prueba. </w:t>
      </w:r>
    </w:p>
    <w:p w14:paraId="60223741" w14:textId="77777777" w:rsidR="00A2704D" w:rsidRDefault="00A2704D" w:rsidP="001179E0">
      <w:pPr>
        <w:pStyle w:val="Default"/>
        <w:jc w:val="both"/>
        <w:rPr>
          <w:color w:val="auto"/>
          <w:sz w:val="22"/>
          <w:szCs w:val="22"/>
        </w:rPr>
      </w:pPr>
    </w:p>
    <w:p w14:paraId="04A27529" w14:textId="7E92C87C" w:rsidR="00D01FAE" w:rsidRDefault="00D01FAE" w:rsidP="001179E0">
      <w:pPr>
        <w:pStyle w:val="Default"/>
        <w:jc w:val="both"/>
        <w:rPr>
          <w:color w:val="auto"/>
          <w:sz w:val="22"/>
          <w:szCs w:val="22"/>
        </w:rPr>
      </w:pPr>
      <w:r>
        <w:rPr>
          <w:color w:val="auto"/>
          <w:sz w:val="22"/>
          <w:szCs w:val="22"/>
        </w:rPr>
        <w:t xml:space="preserve">SEGUNDO: DECRETO DE PRUEBAS: </w:t>
      </w:r>
    </w:p>
    <w:p w14:paraId="14B0ACBF" w14:textId="77777777" w:rsidR="00A2704D" w:rsidRDefault="00A2704D" w:rsidP="001179E0">
      <w:pPr>
        <w:pStyle w:val="Default"/>
        <w:jc w:val="both"/>
        <w:rPr>
          <w:color w:val="auto"/>
          <w:sz w:val="22"/>
          <w:szCs w:val="22"/>
        </w:rPr>
      </w:pPr>
    </w:p>
    <w:p w14:paraId="67755386" w14:textId="1BAE9C58" w:rsidR="00D01FAE" w:rsidRDefault="00D01FAE" w:rsidP="001179E0">
      <w:pPr>
        <w:pStyle w:val="Default"/>
        <w:jc w:val="both"/>
        <w:rPr>
          <w:color w:val="auto"/>
          <w:sz w:val="22"/>
          <w:szCs w:val="22"/>
        </w:rPr>
      </w:pPr>
      <w:r>
        <w:rPr>
          <w:color w:val="auto"/>
          <w:sz w:val="22"/>
          <w:szCs w:val="22"/>
        </w:rPr>
        <w:t xml:space="preserve">Se practicarán en la misma fecha y hora, las siguientes pruebas: </w:t>
      </w:r>
    </w:p>
    <w:p w14:paraId="1BF612A2" w14:textId="77777777" w:rsidR="00A2704D" w:rsidRDefault="00A2704D" w:rsidP="001179E0">
      <w:pPr>
        <w:pStyle w:val="Default"/>
        <w:jc w:val="both"/>
        <w:rPr>
          <w:b/>
          <w:bCs/>
          <w:color w:val="auto"/>
          <w:sz w:val="22"/>
          <w:szCs w:val="22"/>
        </w:rPr>
      </w:pPr>
    </w:p>
    <w:p w14:paraId="5F204206" w14:textId="77777777" w:rsidR="00A1039B" w:rsidRDefault="00D01FAE" w:rsidP="001179E0">
      <w:pPr>
        <w:pStyle w:val="Default"/>
        <w:jc w:val="both"/>
        <w:rPr>
          <w:b/>
          <w:bCs/>
          <w:color w:val="auto"/>
          <w:sz w:val="22"/>
          <w:szCs w:val="22"/>
        </w:rPr>
      </w:pPr>
      <w:r>
        <w:rPr>
          <w:b/>
          <w:bCs/>
          <w:color w:val="auto"/>
          <w:sz w:val="22"/>
          <w:szCs w:val="22"/>
        </w:rPr>
        <w:t xml:space="preserve">1.- PARTE DEMANDANTE: </w:t>
      </w:r>
    </w:p>
    <w:p w14:paraId="1B122D46" w14:textId="7391BEF6" w:rsidR="00D01FAE" w:rsidRDefault="00D01FAE" w:rsidP="00A1039B">
      <w:pPr>
        <w:pStyle w:val="Default"/>
        <w:ind w:left="2880" w:firstLine="720"/>
        <w:jc w:val="both"/>
        <w:rPr>
          <w:color w:val="auto"/>
          <w:sz w:val="22"/>
          <w:szCs w:val="22"/>
        </w:rPr>
      </w:pPr>
      <w:r>
        <w:rPr>
          <w:b/>
          <w:bCs/>
          <w:color w:val="auto"/>
          <w:sz w:val="22"/>
          <w:szCs w:val="22"/>
        </w:rPr>
        <w:t xml:space="preserve">EDGAR DE JESÚS RIVERA SÁNCHEZ, </w:t>
      </w:r>
    </w:p>
    <w:p w14:paraId="05193A0D" w14:textId="77777777" w:rsidR="00A2704D" w:rsidRPr="00A914B1" w:rsidRDefault="00A2704D" w:rsidP="001179E0">
      <w:pPr>
        <w:pStyle w:val="Default"/>
        <w:jc w:val="both"/>
        <w:rPr>
          <w:b/>
          <w:bCs/>
          <w:color w:val="auto"/>
          <w:sz w:val="22"/>
          <w:szCs w:val="22"/>
        </w:rPr>
      </w:pPr>
    </w:p>
    <w:p w14:paraId="235F97FE" w14:textId="4A35981C" w:rsidR="00D01FAE" w:rsidRPr="00A914B1" w:rsidRDefault="00D01FAE" w:rsidP="00A1039B">
      <w:pPr>
        <w:pStyle w:val="Default"/>
        <w:ind w:left="2880" w:firstLine="720"/>
        <w:jc w:val="both"/>
        <w:rPr>
          <w:b/>
          <w:bCs/>
          <w:color w:val="auto"/>
          <w:sz w:val="22"/>
          <w:szCs w:val="22"/>
        </w:rPr>
      </w:pPr>
      <w:r w:rsidRPr="00A914B1">
        <w:rPr>
          <w:b/>
          <w:bCs/>
          <w:color w:val="auto"/>
          <w:sz w:val="22"/>
          <w:szCs w:val="22"/>
        </w:rPr>
        <w:t xml:space="preserve">MYRIAM ROA RESTREPO, </w:t>
      </w:r>
    </w:p>
    <w:p w14:paraId="2556C2A4" w14:textId="77777777" w:rsidR="00D01FAE" w:rsidRPr="00A914B1" w:rsidRDefault="00D01FAE" w:rsidP="00A1039B">
      <w:pPr>
        <w:pStyle w:val="Default"/>
        <w:ind w:left="2880" w:firstLine="720"/>
        <w:jc w:val="both"/>
        <w:rPr>
          <w:b/>
          <w:bCs/>
          <w:color w:val="auto"/>
          <w:sz w:val="22"/>
          <w:szCs w:val="22"/>
        </w:rPr>
      </w:pPr>
      <w:r w:rsidRPr="00A914B1">
        <w:rPr>
          <w:b/>
          <w:bCs/>
          <w:color w:val="auto"/>
          <w:sz w:val="22"/>
          <w:szCs w:val="22"/>
        </w:rPr>
        <w:t xml:space="preserve">JENIFFER KATHERINE RIVERA ROA </w:t>
      </w:r>
    </w:p>
    <w:p w14:paraId="0C75DF7A" w14:textId="77777777" w:rsidR="00D01FAE" w:rsidRPr="00A914B1" w:rsidRDefault="00D01FAE" w:rsidP="00A1039B">
      <w:pPr>
        <w:pStyle w:val="Default"/>
        <w:ind w:left="2880" w:firstLine="720"/>
        <w:jc w:val="both"/>
        <w:rPr>
          <w:b/>
          <w:bCs/>
          <w:color w:val="auto"/>
          <w:sz w:val="22"/>
          <w:szCs w:val="22"/>
        </w:rPr>
      </w:pPr>
      <w:r w:rsidRPr="00A914B1">
        <w:rPr>
          <w:b/>
          <w:bCs/>
          <w:color w:val="auto"/>
          <w:sz w:val="22"/>
          <w:szCs w:val="22"/>
        </w:rPr>
        <w:t xml:space="preserve">JESSICA TATIANA RIVERA ROA </w:t>
      </w:r>
    </w:p>
    <w:p w14:paraId="2D94C608" w14:textId="77777777" w:rsidR="00A1039B" w:rsidRDefault="00A1039B" w:rsidP="001179E0">
      <w:pPr>
        <w:pStyle w:val="Default"/>
        <w:jc w:val="both"/>
        <w:rPr>
          <w:color w:val="auto"/>
          <w:sz w:val="22"/>
          <w:szCs w:val="22"/>
        </w:rPr>
      </w:pPr>
    </w:p>
    <w:p w14:paraId="210B1341" w14:textId="77777777" w:rsidR="00D01FAE" w:rsidRDefault="00D01FAE" w:rsidP="001179E0">
      <w:pPr>
        <w:pStyle w:val="Default"/>
        <w:jc w:val="both"/>
        <w:rPr>
          <w:color w:val="auto"/>
          <w:sz w:val="22"/>
          <w:szCs w:val="22"/>
        </w:rPr>
      </w:pPr>
      <w:r>
        <w:rPr>
          <w:b/>
          <w:bCs/>
          <w:color w:val="auto"/>
          <w:sz w:val="22"/>
          <w:szCs w:val="22"/>
        </w:rPr>
        <w:t>a</w:t>
      </w:r>
      <w:proofErr w:type="gramStart"/>
      <w:r>
        <w:rPr>
          <w:b/>
          <w:bCs/>
          <w:color w:val="auto"/>
          <w:sz w:val="22"/>
          <w:szCs w:val="22"/>
        </w:rPr>
        <w:t>).-</w:t>
      </w:r>
      <w:proofErr w:type="gramEnd"/>
      <w:r>
        <w:rPr>
          <w:b/>
          <w:bCs/>
          <w:color w:val="auto"/>
          <w:sz w:val="22"/>
          <w:szCs w:val="22"/>
        </w:rPr>
        <w:t xml:space="preserve"> PRUEBA DOCUMENTAL: </w:t>
      </w:r>
      <w:r>
        <w:rPr>
          <w:color w:val="auto"/>
          <w:sz w:val="22"/>
          <w:szCs w:val="22"/>
        </w:rPr>
        <w:t xml:space="preserve">En su valor legal se tendrán las siguientes pruebas documentales allegadas con la demanda: </w:t>
      </w:r>
    </w:p>
    <w:p w14:paraId="2D96E6F7" w14:textId="77777777" w:rsidR="00A914B1" w:rsidRDefault="00A914B1" w:rsidP="001179E0">
      <w:pPr>
        <w:pStyle w:val="Default"/>
        <w:jc w:val="both"/>
        <w:rPr>
          <w:color w:val="auto"/>
          <w:sz w:val="22"/>
          <w:szCs w:val="22"/>
        </w:rPr>
      </w:pPr>
    </w:p>
    <w:p w14:paraId="40EE667A" w14:textId="7D6F3025" w:rsidR="00D01FAE" w:rsidRDefault="00D01FAE" w:rsidP="001179E0">
      <w:pPr>
        <w:pStyle w:val="Default"/>
        <w:jc w:val="both"/>
        <w:rPr>
          <w:color w:val="auto"/>
          <w:sz w:val="22"/>
          <w:szCs w:val="22"/>
        </w:rPr>
      </w:pPr>
      <w:r>
        <w:rPr>
          <w:color w:val="auto"/>
          <w:sz w:val="22"/>
          <w:szCs w:val="22"/>
        </w:rPr>
        <w:t xml:space="preserve">1. Poder para demandar. (fol. 61/67) </w:t>
      </w:r>
    </w:p>
    <w:p w14:paraId="28F91CF1" w14:textId="77777777" w:rsidR="00D01FAE" w:rsidRDefault="00D01FAE" w:rsidP="001179E0">
      <w:pPr>
        <w:pStyle w:val="Default"/>
        <w:jc w:val="both"/>
        <w:rPr>
          <w:color w:val="auto"/>
          <w:sz w:val="22"/>
          <w:szCs w:val="22"/>
        </w:rPr>
      </w:pPr>
      <w:r>
        <w:rPr>
          <w:color w:val="auto"/>
          <w:sz w:val="22"/>
          <w:szCs w:val="22"/>
        </w:rPr>
        <w:t>2.- Certificado de existencia y representación de la entidad demandada Allianz Seguros SA (</w:t>
      </w:r>
      <w:proofErr w:type="spellStart"/>
      <w:r>
        <w:rPr>
          <w:color w:val="auto"/>
          <w:sz w:val="22"/>
          <w:szCs w:val="22"/>
        </w:rPr>
        <w:t>fol</w:t>
      </w:r>
      <w:proofErr w:type="spellEnd"/>
      <w:r>
        <w:rPr>
          <w:color w:val="auto"/>
          <w:sz w:val="22"/>
          <w:szCs w:val="22"/>
        </w:rPr>
        <w:t xml:space="preserve"> 1/7). </w:t>
      </w:r>
    </w:p>
    <w:p w14:paraId="77D812FA" w14:textId="77777777" w:rsidR="00D01FAE" w:rsidRDefault="00D01FAE" w:rsidP="001179E0">
      <w:pPr>
        <w:pStyle w:val="Default"/>
        <w:jc w:val="both"/>
        <w:rPr>
          <w:color w:val="auto"/>
          <w:sz w:val="22"/>
          <w:szCs w:val="22"/>
        </w:rPr>
      </w:pPr>
      <w:r>
        <w:rPr>
          <w:color w:val="auto"/>
          <w:sz w:val="22"/>
          <w:szCs w:val="22"/>
        </w:rPr>
        <w:t xml:space="preserve">3.- Copia póliza No. 02136993/2240 (fol. 8/53) </w:t>
      </w:r>
    </w:p>
    <w:p w14:paraId="375D0153" w14:textId="77777777" w:rsidR="00D01FAE" w:rsidRDefault="00D01FAE" w:rsidP="001179E0">
      <w:pPr>
        <w:pStyle w:val="Default"/>
        <w:jc w:val="both"/>
        <w:rPr>
          <w:color w:val="auto"/>
          <w:sz w:val="22"/>
          <w:szCs w:val="22"/>
        </w:rPr>
      </w:pPr>
      <w:r>
        <w:rPr>
          <w:color w:val="auto"/>
          <w:sz w:val="22"/>
          <w:szCs w:val="22"/>
        </w:rPr>
        <w:t xml:space="preserve">4.- Informe policía de accidente de tránsito No. A000687761 (fol. 54/56) </w:t>
      </w:r>
    </w:p>
    <w:p w14:paraId="5A76CDF3" w14:textId="77777777" w:rsidR="00A914B1" w:rsidRDefault="00D01FAE" w:rsidP="00A914B1">
      <w:pPr>
        <w:pStyle w:val="Default"/>
        <w:jc w:val="both"/>
        <w:rPr>
          <w:color w:val="auto"/>
          <w:sz w:val="18"/>
          <w:szCs w:val="18"/>
        </w:rPr>
      </w:pPr>
      <w:r>
        <w:rPr>
          <w:color w:val="auto"/>
          <w:sz w:val="22"/>
          <w:szCs w:val="22"/>
        </w:rPr>
        <w:t xml:space="preserve">5.- Copia cédulas de los demandantes (fol. 57/60). </w:t>
      </w:r>
      <w:r>
        <w:rPr>
          <w:color w:val="auto"/>
          <w:sz w:val="18"/>
          <w:szCs w:val="18"/>
        </w:rPr>
        <w:t xml:space="preserve"> </w:t>
      </w:r>
    </w:p>
    <w:p w14:paraId="7CA90E51" w14:textId="77777777" w:rsidR="00A914B1" w:rsidRDefault="00A914B1" w:rsidP="00A914B1">
      <w:pPr>
        <w:pStyle w:val="Default"/>
        <w:jc w:val="both"/>
        <w:rPr>
          <w:color w:val="auto"/>
          <w:sz w:val="18"/>
          <w:szCs w:val="18"/>
        </w:rPr>
      </w:pPr>
    </w:p>
    <w:p w14:paraId="2F349B6C" w14:textId="1AC7C3A3" w:rsidR="00D01FAE" w:rsidRDefault="00D01FAE" w:rsidP="00A914B1">
      <w:pPr>
        <w:pStyle w:val="Default"/>
        <w:jc w:val="both"/>
        <w:rPr>
          <w:rFonts w:cstheme="minorBidi"/>
          <w:color w:val="auto"/>
          <w:sz w:val="22"/>
          <w:szCs w:val="22"/>
        </w:rPr>
      </w:pPr>
      <w:r>
        <w:rPr>
          <w:rFonts w:cstheme="minorBidi"/>
          <w:color w:val="auto"/>
          <w:sz w:val="22"/>
          <w:szCs w:val="22"/>
        </w:rPr>
        <w:t xml:space="preserve">6.- Registro Civil de Nacimiento de </w:t>
      </w:r>
      <w:proofErr w:type="spellStart"/>
      <w:r>
        <w:rPr>
          <w:rFonts w:cstheme="minorBidi"/>
          <w:color w:val="auto"/>
          <w:sz w:val="22"/>
          <w:szCs w:val="22"/>
        </w:rPr>
        <w:t>Jenniffer</w:t>
      </w:r>
      <w:proofErr w:type="spellEnd"/>
      <w:r>
        <w:rPr>
          <w:rFonts w:cstheme="minorBidi"/>
          <w:color w:val="auto"/>
          <w:sz w:val="22"/>
          <w:szCs w:val="22"/>
        </w:rPr>
        <w:t xml:space="preserve"> Katherine Rivera (fol. 68) </w:t>
      </w:r>
    </w:p>
    <w:p w14:paraId="103B3C47"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7.- Registro Civil de nacimiento de Jessica Tatiana Rivera (fol. 69) </w:t>
      </w:r>
    </w:p>
    <w:p w14:paraId="4B84328E"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8.- Reclamación presentada ante Allianz Seguros SA (fol. 70/80) </w:t>
      </w:r>
    </w:p>
    <w:p w14:paraId="2994455C"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9.- Formato no acuerdo audiencia conciliación ante la Procuraduría General de la Nación. (fol. 81/88) </w:t>
      </w:r>
    </w:p>
    <w:p w14:paraId="383590BF"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10.- Dictamen No. 79460942-4125 Junta Regional sobre pérdida capacidad laboral. (fol. 89/105) </w:t>
      </w:r>
    </w:p>
    <w:p w14:paraId="79FEBD4F"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11.- Historia Clínica del señor Edgar Rivera. (fol.) </w:t>
      </w:r>
    </w:p>
    <w:p w14:paraId="3CB17C4E"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12.- Dictamen Pericial del Instituto de Medicina Legal y Ciencias Forenses, del 27/11/2019. (fol. 106/108) </w:t>
      </w:r>
    </w:p>
    <w:p w14:paraId="7FFA98DE"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13.- Certificación de discapacidad expedido por SURA (fol. 109/110). </w:t>
      </w:r>
    </w:p>
    <w:p w14:paraId="4BC7895D" w14:textId="77777777" w:rsidR="00D01FAE" w:rsidRDefault="00D01FAE" w:rsidP="001179E0">
      <w:pPr>
        <w:pStyle w:val="Default"/>
        <w:jc w:val="both"/>
        <w:rPr>
          <w:rFonts w:cstheme="minorBidi"/>
          <w:color w:val="auto"/>
          <w:sz w:val="22"/>
          <w:szCs w:val="22"/>
        </w:rPr>
      </w:pPr>
      <w:r>
        <w:rPr>
          <w:rFonts w:cstheme="minorBidi"/>
          <w:color w:val="auto"/>
          <w:sz w:val="22"/>
          <w:szCs w:val="22"/>
        </w:rPr>
        <w:t>14.- Objeción a la reclamación del 28/12/2018. (</w:t>
      </w:r>
      <w:proofErr w:type="spellStart"/>
      <w:r>
        <w:rPr>
          <w:rFonts w:cstheme="minorBidi"/>
          <w:color w:val="auto"/>
          <w:sz w:val="22"/>
          <w:szCs w:val="22"/>
        </w:rPr>
        <w:t>fl</w:t>
      </w:r>
      <w:proofErr w:type="spellEnd"/>
      <w:r>
        <w:rPr>
          <w:rFonts w:cstheme="minorBidi"/>
          <w:color w:val="auto"/>
          <w:sz w:val="22"/>
          <w:szCs w:val="22"/>
        </w:rPr>
        <w:t xml:space="preserve">. 111/112) </w:t>
      </w:r>
    </w:p>
    <w:p w14:paraId="40ED936B"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15.- Objeción a la reconsideración hecha por Allianz del 29/01/2019 (fol. 113/114) </w:t>
      </w:r>
    </w:p>
    <w:p w14:paraId="753D5984" w14:textId="77777777" w:rsidR="00D01FAE" w:rsidRDefault="00D01FAE" w:rsidP="001179E0">
      <w:pPr>
        <w:pStyle w:val="Default"/>
        <w:jc w:val="both"/>
        <w:rPr>
          <w:rFonts w:cstheme="minorBidi"/>
          <w:color w:val="auto"/>
          <w:sz w:val="22"/>
          <w:szCs w:val="22"/>
        </w:rPr>
      </w:pPr>
      <w:r>
        <w:rPr>
          <w:rFonts w:cstheme="minorBidi"/>
          <w:color w:val="auto"/>
          <w:sz w:val="22"/>
          <w:szCs w:val="22"/>
        </w:rPr>
        <w:t xml:space="preserve">16.- Grabación cámara de seguridad del momento de los hechos. </w:t>
      </w:r>
    </w:p>
    <w:p w14:paraId="4E7C9ED4" w14:textId="77777777" w:rsidR="00A914B1" w:rsidRDefault="00A914B1" w:rsidP="001179E0">
      <w:pPr>
        <w:pStyle w:val="Default"/>
        <w:jc w:val="both"/>
        <w:rPr>
          <w:b/>
          <w:bCs/>
          <w:color w:val="auto"/>
          <w:sz w:val="22"/>
          <w:szCs w:val="22"/>
        </w:rPr>
      </w:pPr>
    </w:p>
    <w:p w14:paraId="4DA02180" w14:textId="7C972BEA" w:rsidR="00D01FAE" w:rsidRDefault="00D01FAE" w:rsidP="001179E0">
      <w:pPr>
        <w:pStyle w:val="Default"/>
        <w:jc w:val="both"/>
        <w:rPr>
          <w:color w:val="auto"/>
          <w:sz w:val="22"/>
          <w:szCs w:val="22"/>
        </w:rPr>
      </w:pPr>
      <w:r>
        <w:rPr>
          <w:b/>
          <w:bCs/>
          <w:color w:val="auto"/>
          <w:sz w:val="22"/>
          <w:szCs w:val="22"/>
        </w:rPr>
        <w:t>b</w:t>
      </w:r>
      <w:proofErr w:type="gramStart"/>
      <w:r>
        <w:rPr>
          <w:b/>
          <w:bCs/>
          <w:color w:val="auto"/>
          <w:sz w:val="22"/>
          <w:szCs w:val="22"/>
        </w:rPr>
        <w:t>).-</w:t>
      </w:r>
      <w:proofErr w:type="gramEnd"/>
      <w:r>
        <w:rPr>
          <w:b/>
          <w:bCs/>
          <w:color w:val="auto"/>
          <w:sz w:val="22"/>
          <w:szCs w:val="22"/>
        </w:rPr>
        <w:t xml:space="preserve"> Interrogatorio de Parte </w:t>
      </w:r>
    </w:p>
    <w:p w14:paraId="1A4FAE83" w14:textId="77777777" w:rsidR="00A914B1" w:rsidRDefault="00A914B1" w:rsidP="001179E0">
      <w:pPr>
        <w:pStyle w:val="Default"/>
        <w:jc w:val="both"/>
        <w:rPr>
          <w:color w:val="auto"/>
          <w:sz w:val="22"/>
          <w:szCs w:val="22"/>
        </w:rPr>
      </w:pPr>
    </w:p>
    <w:p w14:paraId="133211C8" w14:textId="1DE5F75F" w:rsidR="00D01FAE" w:rsidRDefault="00D01FAE" w:rsidP="001179E0">
      <w:pPr>
        <w:pStyle w:val="Default"/>
        <w:jc w:val="both"/>
        <w:rPr>
          <w:color w:val="auto"/>
          <w:sz w:val="22"/>
          <w:szCs w:val="22"/>
        </w:rPr>
      </w:pPr>
      <w:r>
        <w:rPr>
          <w:color w:val="auto"/>
          <w:sz w:val="22"/>
          <w:szCs w:val="22"/>
        </w:rPr>
        <w:t xml:space="preserve">Al demandado: Daniel Armando Naranjo Torres </w:t>
      </w:r>
    </w:p>
    <w:p w14:paraId="124F0762" w14:textId="77777777" w:rsidR="00A914B1" w:rsidRDefault="00A914B1" w:rsidP="001179E0">
      <w:pPr>
        <w:pStyle w:val="Default"/>
        <w:jc w:val="both"/>
        <w:rPr>
          <w:b/>
          <w:bCs/>
          <w:color w:val="auto"/>
          <w:sz w:val="22"/>
          <w:szCs w:val="22"/>
        </w:rPr>
      </w:pPr>
    </w:p>
    <w:p w14:paraId="02E0D6D0" w14:textId="7DE69780" w:rsidR="00D01FAE" w:rsidRDefault="00D01FAE" w:rsidP="001179E0">
      <w:pPr>
        <w:pStyle w:val="Default"/>
        <w:jc w:val="both"/>
        <w:rPr>
          <w:color w:val="auto"/>
          <w:sz w:val="22"/>
          <w:szCs w:val="22"/>
        </w:rPr>
      </w:pPr>
      <w:proofErr w:type="gramStart"/>
      <w:r>
        <w:rPr>
          <w:b/>
          <w:bCs/>
          <w:color w:val="auto"/>
          <w:sz w:val="22"/>
          <w:szCs w:val="22"/>
        </w:rPr>
        <w:t>c).-</w:t>
      </w:r>
      <w:proofErr w:type="gramEnd"/>
      <w:r>
        <w:rPr>
          <w:b/>
          <w:bCs/>
          <w:color w:val="auto"/>
          <w:sz w:val="22"/>
          <w:szCs w:val="22"/>
        </w:rPr>
        <w:t xml:space="preserve"> Testimonios </w:t>
      </w:r>
    </w:p>
    <w:p w14:paraId="11F879D4" w14:textId="77777777" w:rsidR="00483B41" w:rsidRDefault="00483B41" w:rsidP="001179E0">
      <w:pPr>
        <w:pStyle w:val="Default"/>
        <w:jc w:val="both"/>
        <w:rPr>
          <w:b/>
          <w:bCs/>
          <w:color w:val="auto"/>
          <w:sz w:val="22"/>
          <w:szCs w:val="22"/>
        </w:rPr>
      </w:pPr>
    </w:p>
    <w:p w14:paraId="6B7A2A4D" w14:textId="7B8D58D0" w:rsidR="00483B41" w:rsidRPr="00483B41" w:rsidRDefault="00483B41" w:rsidP="001179E0">
      <w:pPr>
        <w:pStyle w:val="Default"/>
        <w:jc w:val="both"/>
        <w:rPr>
          <w:color w:val="auto"/>
          <w:sz w:val="22"/>
          <w:szCs w:val="22"/>
        </w:rPr>
      </w:pPr>
      <w:r w:rsidRPr="00483B41">
        <w:rPr>
          <w:color w:val="auto"/>
          <w:sz w:val="22"/>
          <w:szCs w:val="22"/>
        </w:rPr>
        <w:t xml:space="preserve">. Niño </w:t>
      </w:r>
      <w:proofErr w:type="spellStart"/>
      <w:r w:rsidRPr="00483B41">
        <w:rPr>
          <w:color w:val="auto"/>
          <w:sz w:val="22"/>
          <w:szCs w:val="22"/>
        </w:rPr>
        <w:t>Angel</w:t>
      </w:r>
      <w:proofErr w:type="spellEnd"/>
      <w:r w:rsidRPr="00483B41">
        <w:rPr>
          <w:color w:val="auto"/>
          <w:sz w:val="22"/>
          <w:szCs w:val="22"/>
        </w:rPr>
        <w:t xml:space="preserve"> David</w:t>
      </w:r>
    </w:p>
    <w:p w14:paraId="09DDC6BC" w14:textId="77777777" w:rsidR="00483B41" w:rsidRDefault="00483B41" w:rsidP="001179E0">
      <w:pPr>
        <w:pStyle w:val="Default"/>
        <w:jc w:val="both"/>
        <w:rPr>
          <w:b/>
          <w:bCs/>
          <w:color w:val="auto"/>
          <w:sz w:val="22"/>
          <w:szCs w:val="22"/>
        </w:rPr>
      </w:pPr>
    </w:p>
    <w:p w14:paraId="36FC69F9" w14:textId="04668147" w:rsidR="00D01FAE" w:rsidRDefault="00D01FAE" w:rsidP="001179E0">
      <w:pPr>
        <w:pStyle w:val="Default"/>
        <w:jc w:val="both"/>
        <w:rPr>
          <w:color w:val="auto"/>
          <w:sz w:val="22"/>
          <w:szCs w:val="22"/>
        </w:rPr>
      </w:pPr>
      <w:proofErr w:type="gramStart"/>
      <w:r>
        <w:rPr>
          <w:b/>
          <w:bCs/>
          <w:color w:val="auto"/>
          <w:sz w:val="22"/>
          <w:szCs w:val="22"/>
        </w:rPr>
        <w:t>d).-</w:t>
      </w:r>
      <w:proofErr w:type="gramEnd"/>
      <w:r>
        <w:rPr>
          <w:b/>
          <w:bCs/>
          <w:color w:val="auto"/>
          <w:sz w:val="22"/>
          <w:szCs w:val="22"/>
        </w:rPr>
        <w:t xml:space="preserve"> Dictamen Pericial </w:t>
      </w:r>
    </w:p>
    <w:p w14:paraId="3CEAC7EF" w14:textId="77777777" w:rsidR="00483B41" w:rsidRDefault="00483B41" w:rsidP="001179E0">
      <w:pPr>
        <w:pStyle w:val="Default"/>
        <w:jc w:val="both"/>
        <w:rPr>
          <w:b/>
          <w:bCs/>
          <w:color w:val="auto"/>
          <w:sz w:val="22"/>
          <w:szCs w:val="22"/>
        </w:rPr>
      </w:pPr>
    </w:p>
    <w:p w14:paraId="0C7A494E" w14:textId="1C1DC3BC" w:rsidR="00D01FAE" w:rsidRDefault="00D01FAE" w:rsidP="001179E0">
      <w:pPr>
        <w:pStyle w:val="Default"/>
        <w:jc w:val="both"/>
        <w:rPr>
          <w:color w:val="auto"/>
          <w:sz w:val="22"/>
          <w:szCs w:val="22"/>
        </w:rPr>
      </w:pPr>
      <w:r>
        <w:rPr>
          <w:b/>
          <w:bCs/>
          <w:color w:val="auto"/>
          <w:sz w:val="22"/>
          <w:szCs w:val="22"/>
        </w:rPr>
        <w:t xml:space="preserve">NEGAR </w:t>
      </w:r>
      <w:r>
        <w:rPr>
          <w:color w:val="auto"/>
          <w:sz w:val="22"/>
          <w:szCs w:val="22"/>
        </w:rPr>
        <w:t xml:space="preserve">el dictamen pericial, en razón que el interesado no dio cumplimiento a lo reglado en el canon 227 del ordenamiento general del proceso. </w:t>
      </w:r>
    </w:p>
    <w:p w14:paraId="61DF0C39" w14:textId="77777777" w:rsidR="001D64ED" w:rsidRDefault="001D64ED" w:rsidP="001179E0">
      <w:pPr>
        <w:pStyle w:val="Default"/>
        <w:jc w:val="both"/>
        <w:rPr>
          <w:color w:val="auto"/>
          <w:sz w:val="22"/>
          <w:szCs w:val="22"/>
        </w:rPr>
      </w:pPr>
    </w:p>
    <w:p w14:paraId="4A5AF2A1" w14:textId="17CE56A7" w:rsidR="00D01FAE" w:rsidRPr="001D64ED" w:rsidRDefault="00D01FAE" w:rsidP="001179E0">
      <w:pPr>
        <w:pStyle w:val="Default"/>
        <w:jc w:val="both"/>
        <w:rPr>
          <w:b/>
          <w:bCs/>
          <w:color w:val="auto"/>
          <w:sz w:val="22"/>
          <w:szCs w:val="22"/>
        </w:rPr>
      </w:pPr>
      <w:r w:rsidRPr="001D64ED">
        <w:rPr>
          <w:b/>
          <w:bCs/>
          <w:color w:val="auto"/>
          <w:sz w:val="22"/>
          <w:szCs w:val="22"/>
        </w:rPr>
        <w:t>e</w:t>
      </w:r>
      <w:proofErr w:type="gramStart"/>
      <w:r w:rsidRPr="001D64ED">
        <w:rPr>
          <w:b/>
          <w:bCs/>
          <w:color w:val="auto"/>
          <w:sz w:val="22"/>
          <w:szCs w:val="22"/>
        </w:rPr>
        <w:t>).-</w:t>
      </w:r>
      <w:proofErr w:type="gramEnd"/>
      <w:r w:rsidRPr="001D64ED">
        <w:rPr>
          <w:b/>
          <w:bCs/>
          <w:color w:val="auto"/>
          <w:sz w:val="22"/>
          <w:szCs w:val="22"/>
        </w:rPr>
        <w:t xml:space="preserve"> Prueba Trasladada </w:t>
      </w:r>
    </w:p>
    <w:p w14:paraId="059DF50B" w14:textId="77777777" w:rsidR="001D64ED" w:rsidRDefault="001D64ED" w:rsidP="001179E0">
      <w:pPr>
        <w:pStyle w:val="Default"/>
        <w:jc w:val="both"/>
        <w:rPr>
          <w:b/>
          <w:bCs/>
          <w:color w:val="auto"/>
          <w:sz w:val="22"/>
          <w:szCs w:val="22"/>
        </w:rPr>
      </w:pPr>
    </w:p>
    <w:p w14:paraId="795B5EA8" w14:textId="77777777" w:rsidR="00362529" w:rsidRDefault="00D01FAE" w:rsidP="00362529">
      <w:pPr>
        <w:pStyle w:val="Default"/>
        <w:jc w:val="both"/>
        <w:rPr>
          <w:color w:val="auto"/>
          <w:sz w:val="18"/>
          <w:szCs w:val="18"/>
        </w:rPr>
      </w:pPr>
      <w:r>
        <w:rPr>
          <w:b/>
          <w:bCs/>
          <w:color w:val="auto"/>
          <w:sz w:val="22"/>
          <w:szCs w:val="22"/>
        </w:rPr>
        <w:t xml:space="preserve">NEGAR </w:t>
      </w:r>
      <w:r>
        <w:rPr>
          <w:color w:val="auto"/>
          <w:sz w:val="22"/>
          <w:szCs w:val="22"/>
        </w:rPr>
        <w:t xml:space="preserve">la prueba de oficiar a la fiscalía 25 Responsabilidad Penal para Adolescentes, de un lado por no llenar las exigencias del artículo 174 del ordenamiento general del proceso, para ser considerada como prueba trasladada, puesto que el actor, no aportó las copias del expediente aludido. </w:t>
      </w:r>
      <w:r>
        <w:rPr>
          <w:color w:val="auto"/>
          <w:sz w:val="18"/>
          <w:szCs w:val="18"/>
        </w:rPr>
        <w:t xml:space="preserve"> </w:t>
      </w:r>
    </w:p>
    <w:p w14:paraId="7EFEF669" w14:textId="77777777" w:rsidR="00362529" w:rsidRDefault="00362529" w:rsidP="00362529">
      <w:pPr>
        <w:pStyle w:val="Default"/>
        <w:jc w:val="both"/>
        <w:rPr>
          <w:color w:val="auto"/>
          <w:sz w:val="18"/>
          <w:szCs w:val="18"/>
        </w:rPr>
      </w:pPr>
    </w:p>
    <w:p w14:paraId="2353523A" w14:textId="414B40BA" w:rsidR="00D01FAE" w:rsidRDefault="00D01FAE" w:rsidP="00362529">
      <w:pPr>
        <w:pStyle w:val="Default"/>
        <w:jc w:val="both"/>
        <w:rPr>
          <w:rFonts w:cstheme="minorBidi"/>
          <w:color w:val="auto"/>
          <w:sz w:val="22"/>
          <w:szCs w:val="22"/>
        </w:rPr>
      </w:pPr>
      <w:r>
        <w:rPr>
          <w:rFonts w:cstheme="minorBidi"/>
          <w:color w:val="auto"/>
          <w:sz w:val="22"/>
          <w:szCs w:val="22"/>
        </w:rPr>
        <w:t xml:space="preserve">De otro, porque no se dan los presupuestos del inciso segundo del canon 173 del ordenamiento en cita, acreditando que, solicitó las copias mediante derecho de petición. </w:t>
      </w:r>
    </w:p>
    <w:p w14:paraId="317F59D7" w14:textId="77777777" w:rsidR="00362529" w:rsidRDefault="00362529" w:rsidP="001179E0">
      <w:pPr>
        <w:pStyle w:val="Default"/>
        <w:jc w:val="both"/>
        <w:rPr>
          <w:b/>
          <w:bCs/>
          <w:color w:val="auto"/>
          <w:sz w:val="22"/>
          <w:szCs w:val="22"/>
        </w:rPr>
      </w:pPr>
    </w:p>
    <w:p w14:paraId="4E8645D9" w14:textId="00706AEE" w:rsidR="00D01FAE" w:rsidRDefault="00D01FAE" w:rsidP="001179E0">
      <w:pPr>
        <w:pStyle w:val="Default"/>
        <w:jc w:val="both"/>
        <w:rPr>
          <w:color w:val="auto"/>
          <w:sz w:val="22"/>
          <w:szCs w:val="22"/>
        </w:rPr>
      </w:pPr>
      <w:r>
        <w:rPr>
          <w:b/>
          <w:bCs/>
          <w:color w:val="auto"/>
          <w:sz w:val="22"/>
          <w:szCs w:val="22"/>
        </w:rPr>
        <w:t xml:space="preserve">2.- PARTE DEMANDADA – </w:t>
      </w:r>
      <w:r w:rsidR="00362529">
        <w:rPr>
          <w:b/>
          <w:bCs/>
          <w:color w:val="auto"/>
          <w:sz w:val="22"/>
          <w:szCs w:val="22"/>
        </w:rPr>
        <w:tab/>
      </w:r>
      <w:r>
        <w:rPr>
          <w:b/>
          <w:bCs/>
          <w:color w:val="auto"/>
          <w:sz w:val="22"/>
          <w:szCs w:val="22"/>
        </w:rPr>
        <w:t xml:space="preserve">ALLIANZ SEGUROS S.A. </w:t>
      </w:r>
    </w:p>
    <w:p w14:paraId="10327A50" w14:textId="77777777" w:rsidR="00D01FAE" w:rsidRPr="00362529" w:rsidRDefault="00D01FAE" w:rsidP="00362529">
      <w:pPr>
        <w:pStyle w:val="Default"/>
        <w:ind w:left="2160" w:firstLine="720"/>
        <w:jc w:val="both"/>
        <w:rPr>
          <w:b/>
          <w:bCs/>
          <w:color w:val="auto"/>
          <w:sz w:val="22"/>
          <w:szCs w:val="22"/>
        </w:rPr>
      </w:pPr>
      <w:r w:rsidRPr="00362529">
        <w:rPr>
          <w:b/>
          <w:bCs/>
          <w:color w:val="auto"/>
          <w:sz w:val="22"/>
          <w:szCs w:val="22"/>
        </w:rPr>
        <w:t xml:space="preserve">DANIEL ARMANDO NARANJO TORRES, </w:t>
      </w:r>
    </w:p>
    <w:p w14:paraId="7B8B18CA" w14:textId="77777777" w:rsidR="00D01FAE" w:rsidRPr="00362529" w:rsidRDefault="00D01FAE" w:rsidP="00362529">
      <w:pPr>
        <w:pStyle w:val="Default"/>
        <w:ind w:left="2160" w:firstLine="720"/>
        <w:jc w:val="both"/>
        <w:rPr>
          <w:b/>
          <w:bCs/>
          <w:color w:val="auto"/>
          <w:sz w:val="22"/>
          <w:szCs w:val="22"/>
        </w:rPr>
      </w:pPr>
      <w:r w:rsidRPr="00362529">
        <w:rPr>
          <w:b/>
          <w:bCs/>
          <w:color w:val="auto"/>
          <w:sz w:val="22"/>
          <w:szCs w:val="22"/>
        </w:rPr>
        <w:t xml:space="preserve">JOSÉ ARMANDO NARANJO AMAYA </w:t>
      </w:r>
    </w:p>
    <w:p w14:paraId="71E25970" w14:textId="77777777" w:rsidR="00362529" w:rsidRDefault="00362529" w:rsidP="001179E0">
      <w:pPr>
        <w:pStyle w:val="Default"/>
        <w:jc w:val="both"/>
        <w:rPr>
          <w:b/>
          <w:bCs/>
          <w:color w:val="auto"/>
          <w:sz w:val="22"/>
          <w:szCs w:val="22"/>
        </w:rPr>
      </w:pPr>
    </w:p>
    <w:p w14:paraId="2242F366" w14:textId="7DA65A47" w:rsidR="00D01FAE" w:rsidRDefault="00D01FAE" w:rsidP="001179E0">
      <w:pPr>
        <w:pStyle w:val="Default"/>
        <w:jc w:val="both"/>
        <w:rPr>
          <w:color w:val="auto"/>
          <w:sz w:val="22"/>
          <w:szCs w:val="22"/>
        </w:rPr>
      </w:pPr>
      <w:r>
        <w:rPr>
          <w:b/>
          <w:bCs/>
          <w:color w:val="auto"/>
          <w:sz w:val="22"/>
          <w:szCs w:val="22"/>
        </w:rPr>
        <w:t xml:space="preserve">2.1- ALLIANZ SEGUROS SA </w:t>
      </w:r>
    </w:p>
    <w:p w14:paraId="4EF23C01" w14:textId="77777777" w:rsidR="00362529" w:rsidRDefault="00362529" w:rsidP="001179E0">
      <w:pPr>
        <w:pStyle w:val="Default"/>
        <w:jc w:val="both"/>
        <w:rPr>
          <w:b/>
          <w:bCs/>
          <w:color w:val="auto"/>
          <w:sz w:val="22"/>
          <w:szCs w:val="22"/>
        </w:rPr>
      </w:pPr>
    </w:p>
    <w:p w14:paraId="7D8046D3" w14:textId="138E2370" w:rsidR="00D01FAE" w:rsidRDefault="00D01FAE" w:rsidP="001179E0">
      <w:pPr>
        <w:pStyle w:val="Default"/>
        <w:jc w:val="both"/>
        <w:rPr>
          <w:color w:val="auto"/>
          <w:sz w:val="22"/>
          <w:szCs w:val="22"/>
        </w:rPr>
      </w:pPr>
      <w:r>
        <w:rPr>
          <w:b/>
          <w:bCs/>
          <w:color w:val="auto"/>
          <w:sz w:val="22"/>
          <w:szCs w:val="22"/>
        </w:rPr>
        <w:t>a</w:t>
      </w:r>
      <w:proofErr w:type="gramStart"/>
      <w:r>
        <w:rPr>
          <w:b/>
          <w:bCs/>
          <w:color w:val="auto"/>
          <w:sz w:val="22"/>
          <w:szCs w:val="22"/>
        </w:rPr>
        <w:t>).-</w:t>
      </w:r>
      <w:proofErr w:type="gramEnd"/>
      <w:r>
        <w:rPr>
          <w:b/>
          <w:bCs/>
          <w:color w:val="auto"/>
          <w:sz w:val="22"/>
          <w:szCs w:val="22"/>
        </w:rPr>
        <w:t xml:space="preserve"> Documentales </w:t>
      </w:r>
    </w:p>
    <w:p w14:paraId="748F89F2" w14:textId="77777777" w:rsidR="00362529" w:rsidRDefault="00362529" w:rsidP="001179E0">
      <w:pPr>
        <w:pStyle w:val="Default"/>
        <w:jc w:val="both"/>
        <w:rPr>
          <w:color w:val="auto"/>
          <w:sz w:val="22"/>
          <w:szCs w:val="22"/>
        </w:rPr>
      </w:pPr>
    </w:p>
    <w:p w14:paraId="3D2A0463" w14:textId="3DF4D4AB" w:rsidR="00D01FAE" w:rsidRDefault="00D01FAE" w:rsidP="001179E0">
      <w:pPr>
        <w:pStyle w:val="Default"/>
        <w:jc w:val="both"/>
        <w:rPr>
          <w:color w:val="auto"/>
          <w:sz w:val="22"/>
          <w:szCs w:val="22"/>
        </w:rPr>
      </w:pPr>
      <w:r>
        <w:rPr>
          <w:color w:val="auto"/>
          <w:sz w:val="22"/>
          <w:szCs w:val="22"/>
        </w:rPr>
        <w:t xml:space="preserve">1.- Copia de la Póliza de Auto Clónico No. 021536993/2240 de fecha 15 de febrero de 2017, con su respectivo condicionado particular y general. (fol. 202/245) </w:t>
      </w:r>
    </w:p>
    <w:p w14:paraId="0FF72DFF" w14:textId="77777777" w:rsidR="00D01FAE" w:rsidRDefault="00D01FAE" w:rsidP="001179E0">
      <w:pPr>
        <w:pStyle w:val="Default"/>
        <w:jc w:val="both"/>
        <w:rPr>
          <w:color w:val="auto"/>
          <w:sz w:val="22"/>
          <w:szCs w:val="22"/>
        </w:rPr>
      </w:pPr>
      <w:r>
        <w:rPr>
          <w:color w:val="auto"/>
          <w:sz w:val="22"/>
          <w:szCs w:val="22"/>
        </w:rPr>
        <w:t xml:space="preserve">2.- Poder </w:t>
      </w:r>
    </w:p>
    <w:p w14:paraId="18AC55EC" w14:textId="77777777" w:rsidR="00D01FAE" w:rsidRDefault="00D01FAE" w:rsidP="001179E0">
      <w:pPr>
        <w:pStyle w:val="Default"/>
        <w:jc w:val="both"/>
        <w:rPr>
          <w:color w:val="auto"/>
          <w:sz w:val="22"/>
          <w:szCs w:val="22"/>
        </w:rPr>
      </w:pPr>
      <w:r>
        <w:rPr>
          <w:color w:val="auto"/>
          <w:sz w:val="22"/>
          <w:szCs w:val="22"/>
        </w:rPr>
        <w:t xml:space="preserve">3.- Certificado de existencia y representación de la entidad demandada. (fol. 246/252) </w:t>
      </w:r>
    </w:p>
    <w:p w14:paraId="7F093FAD" w14:textId="77777777" w:rsidR="00362529" w:rsidRDefault="00362529" w:rsidP="001179E0">
      <w:pPr>
        <w:pStyle w:val="Default"/>
        <w:jc w:val="both"/>
        <w:rPr>
          <w:b/>
          <w:bCs/>
          <w:color w:val="auto"/>
          <w:sz w:val="22"/>
          <w:szCs w:val="22"/>
        </w:rPr>
      </w:pPr>
    </w:p>
    <w:p w14:paraId="266900C0" w14:textId="41AC0359" w:rsidR="00D01FAE" w:rsidRDefault="00D01FAE" w:rsidP="001179E0">
      <w:pPr>
        <w:pStyle w:val="Default"/>
        <w:jc w:val="both"/>
        <w:rPr>
          <w:color w:val="auto"/>
          <w:sz w:val="22"/>
          <w:szCs w:val="22"/>
        </w:rPr>
      </w:pPr>
      <w:r>
        <w:rPr>
          <w:b/>
          <w:bCs/>
          <w:color w:val="auto"/>
          <w:sz w:val="22"/>
          <w:szCs w:val="22"/>
        </w:rPr>
        <w:t>b</w:t>
      </w:r>
      <w:proofErr w:type="gramStart"/>
      <w:r>
        <w:rPr>
          <w:b/>
          <w:bCs/>
          <w:color w:val="auto"/>
          <w:sz w:val="22"/>
          <w:szCs w:val="22"/>
        </w:rPr>
        <w:t>).-</w:t>
      </w:r>
      <w:proofErr w:type="gramEnd"/>
      <w:r>
        <w:rPr>
          <w:b/>
          <w:bCs/>
          <w:color w:val="auto"/>
          <w:sz w:val="22"/>
          <w:szCs w:val="22"/>
        </w:rPr>
        <w:t xml:space="preserve"> Interrogatorio de Parte </w:t>
      </w:r>
    </w:p>
    <w:p w14:paraId="4FFB8D81" w14:textId="77777777" w:rsidR="00362529" w:rsidRDefault="00362529" w:rsidP="001179E0">
      <w:pPr>
        <w:pStyle w:val="Default"/>
        <w:jc w:val="both"/>
        <w:rPr>
          <w:b/>
          <w:bCs/>
          <w:color w:val="auto"/>
          <w:sz w:val="22"/>
          <w:szCs w:val="22"/>
        </w:rPr>
      </w:pPr>
    </w:p>
    <w:p w14:paraId="254E7A34" w14:textId="20DCC197" w:rsidR="00D01FAE" w:rsidRDefault="00D01FAE" w:rsidP="001179E0">
      <w:pPr>
        <w:pStyle w:val="Default"/>
        <w:jc w:val="both"/>
        <w:rPr>
          <w:color w:val="auto"/>
          <w:sz w:val="22"/>
          <w:szCs w:val="22"/>
        </w:rPr>
      </w:pPr>
      <w:r>
        <w:rPr>
          <w:b/>
          <w:bCs/>
          <w:color w:val="auto"/>
          <w:sz w:val="22"/>
          <w:szCs w:val="22"/>
        </w:rPr>
        <w:t xml:space="preserve">(i). </w:t>
      </w:r>
      <w:r>
        <w:rPr>
          <w:color w:val="auto"/>
          <w:sz w:val="22"/>
          <w:szCs w:val="22"/>
        </w:rPr>
        <w:t xml:space="preserve">Al demandante: Edgar De Jesús Rivera Sánchez, </w:t>
      </w:r>
    </w:p>
    <w:p w14:paraId="4EB2D60F" w14:textId="77777777" w:rsidR="00D01FAE" w:rsidRDefault="00D01FAE" w:rsidP="00110175">
      <w:pPr>
        <w:pStyle w:val="Default"/>
        <w:ind w:left="1440" w:firstLine="720"/>
        <w:jc w:val="both"/>
        <w:rPr>
          <w:color w:val="auto"/>
          <w:sz w:val="22"/>
          <w:szCs w:val="22"/>
        </w:rPr>
      </w:pPr>
      <w:r>
        <w:rPr>
          <w:color w:val="auto"/>
          <w:sz w:val="22"/>
          <w:szCs w:val="22"/>
        </w:rPr>
        <w:t xml:space="preserve">Myriam Roa Restrepo, </w:t>
      </w:r>
    </w:p>
    <w:p w14:paraId="3DCAEDFE" w14:textId="77777777" w:rsidR="00D01FAE" w:rsidRDefault="00D01FAE" w:rsidP="00110175">
      <w:pPr>
        <w:pStyle w:val="Default"/>
        <w:ind w:left="1440" w:firstLine="720"/>
        <w:jc w:val="both"/>
        <w:rPr>
          <w:color w:val="auto"/>
          <w:sz w:val="22"/>
          <w:szCs w:val="22"/>
        </w:rPr>
      </w:pPr>
      <w:proofErr w:type="spellStart"/>
      <w:r>
        <w:rPr>
          <w:color w:val="auto"/>
          <w:sz w:val="22"/>
          <w:szCs w:val="22"/>
        </w:rPr>
        <w:t>Jeniffer</w:t>
      </w:r>
      <w:proofErr w:type="spellEnd"/>
      <w:r>
        <w:rPr>
          <w:color w:val="auto"/>
          <w:sz w:val="22"/>
          <w:szCs w:val="22"/>
        </w:rPr>
        <w:t xml:space="preserve"> Katherine Rivera Roa </w:t>
      </w:r>
    </w:p>
    <w:p w14:paraId="2D18FC5F" w14:textId="77777777" w:rsidR="00D01FAE" w:rsidRDefault="00D01FAE" w:rsidP="00110175">
      <w:pPr>
        <w:pStyle w:val="Default"/>
        <w:ind w:left="1440" w:firstLine="720"/>
        <w:jc w:val="both"/>
        <w:rPr>
          <w:color w:val="auto"/>
          <w:sz w:val="22"/>
          <w:szCs w:val="22"/>
        </w:rPr>
      </w:pPr>
      <w:r>
        <w:rPr>
          <w:color w:val="auto"/>
          <w:sz w:val="22"/>
          <w:szCs w:val="22"/>
        </w:rPr>
        <w:t xml:space="preserve">Jessica Tatiana Rivera Roa </w:t>
      </w:r>
    </w:p>
    <w:p w14:paraId="598CD5B1" w14:textId="77777777" w:rsidR="00110175" w:rsidRDefault="00110175" w:rsidP="001179E0">
      <w:pPr>
        <w:pStyle w:val="Default"/>
        <w:jc w:val="both"/>
        <w:rPr>
          <w:b/>
          <w:bCs/>
          <w:color w:val="auto"/>
          <w:sz w:val="22"/>
          <w:szCs w:val="22"/>
        </w:rPr>
      </w:pPr>
    </w:p>
    <w:p w14:paraId="32968CD9" w14:textId="022201A4" w:rsidR="00D01FAE" w:rsidRDefault="00D01FAE" w:rsidP="001179E0">
      <w:pPr>
        <w:pStyle w:val="Default"/>
        <w:jc w:val="both"/>
        <w:rPr>
          <w:color w:val="auto"/>
          <w:sz w:val="22"/>
          <w:szCs w:val="22"/>
        </w:rPr>
      </w:pPr>
      <w:r>
        <w:rPr>
          <w:b/>
          <w:bCs/>
          <w:color w:val="auto"/>
          <w:sz w:val="22"/>
          <w:szCs w:val="22"/>
        </w:rPr>
        <w:t>(</w:t>
      </w:r>
      <w:proofErr w:type="spellStart"/>
      <w:r>
        <w:rPr>
          <w:b/>
          <w:bCs/>
          <w:color w:val="auto"/>
          <w:sz w:val="22"/>
          <w:szCs w:val="22"/>
        </w:rPr>
        <w:t>ii</w:t>
      </w:r>
      <w:proofErr w:type="spellEnd"/>
      <w:r>
        <w:rPr>
          <w:b/>
          <w:bCs/>
          <w:color w:val="auto"/>
          <w:sz w:val="22"/>
          <w:szCs w:val="22"/>
        </w:rPr>
        <w:t xml:space="preserve">). </w:t>
      </w:r>
      <w:r>
        <w:rPr>
          <w:color w:val="auto"/>
          <w:sz w:val="22"/>
          <w:szCs w:val="22"/>
        </w:rPr>
        <w:t xml:space="preserve">A los demandados: </w:t>
      </w:r>
      <w:r w:rsidR="00110175">
        <w:rPr>
          <w:color w:val="auto"/>
          <w:sz w:val="22"/>
          <w:szCs w:val="22"/>
        </w:rPr>
        <w:tab/>
      </w:r>
      <w:r>
        <w:rPr>
          <w:color w:val="auto"/>
          <w:sz w:val="22"/>
          <w:szCs w:val="22"/>
        </w:rPr>
        <w:t xml:space="preserve">Daniel Armando Naranjo Torres </w:t>
      </w:r>
    </w:p>
    <w:p w14:paraId="54A62D7C" w14:textId="77777777" w:rsidR="00D01FAE" w:rsidRDefault="00D01FAE" w:rsidP="00110175">
      <w:pPr>
        <w:pStyle w:val="Default"/>
        <w:ind w:left="2160" w:firstLine="720"/>
        <w:jc w:val="both"/>
        <w:rPr>
          <w:color w:val="auto"/>
          <w:sz w:val="22"/>
          <w:szCs w:val="22"/>
        </w:rPr>
      </w:pPr>
      <w:r>
        <w:rPr>
          <w:color w:val="auto"/>
          <w:sz w:val="22"/>
          <w:szCs w:val="22"/>
        </w:rPr>
        <w:t xml:space="preserve">José Armando Naranjo Amaya </w:t>
      </w:r>
    </w:p>
    <w:p w14:paraId="69B5E513" w14:textId="77777777" w:rsidR="00110175" w:rsidRDefault="00110175" w:rsidP="001179E0">
      <w:pPr>
        <w:pStyle w:val="Default"/>
        <w:jc w:val="both"/>
        <w:rPr>
          <w:b/>
          <w:bCs/>
          <w:color w:val="auto"/>
          <w:sz w:val="22"/>
          <w:szCs w:val="22"/>
        </w:rPr>
      </w:pPr>
    </w:p>
    <w:p w14:paraId="062BC0EC" w14:textId="5170A6A5" w:rsidR="00D01FAE" w:rsidRDefault="00D01FAE" w:rsidP="001179E0">
      <w:pPr>
        <w:pStyle w:val="Default"/>
        <w:jc w:val="both"/>
        <w:rPr>
          <w:color w:val="auto"/>
          <w:sz w:val="22"/>
          <w:szCs w:val="22"/>
        </w:rPr>
      </w:pPr>
      <w:proofErr w:type="gramStart"/>
      <w:r>
        <w:rPr>
          <w:b/>
          <w:bCs/>
          <w:color w:val="auto"/>
          <w:sz w:val="22"/>
          <w:szCs w:val="22"/>
        </w:rPr>
        <w:t>c).-</w:t>
      </w:r>
      <w:proofErr w:type="gramEnd"/>
      <w:r>
        <w:rPr>
          <w:b/>
          <w:bCs/>
          <w:color w:val="auto"/>
          <w:sz w:val="22"/>
          <w:szCs w:val="22"/>
        </w:rPr>
        <w:t xml:space="preserve"> Declaración de parte </w:t>
      </w:r>
    </w:p>
    <w:p w14:paraId="046FD5FB" w14:textId="77777777" w:rsidR="00110175" w:rsidRDefault="00110175" w:rsidP="001179E0">
      <w:pPr>
        <w:pStyle w:val="Default"/>
        <w:jc w:val="both"/>
        <w:rPr>
          <w:b/>
          <w:bCs/>
          <w:color w:val="auto"/>
          <w:sz w:val="22"/>
          <w:szCs w:val="22"/>
        </w:rPr>
      </w:pPr>
    </w:p>
    <w:p w14:paraId="5794CD2A" w14:textId="0AEEC107" w:rsidR="00D01FAE" w:rsidRDefault="00D01FAE" w:rsidP="001179E0">
      <w:pPr>
        <w:pStyle w:val="Default"/>
        <w:jc w:val="both"/>
        <w:rPr>
          <w:color w:val="auto"/>
          <w:sz w:val="22"/>
          <w:szCs w:val="22"/>
        </w:rPr>
      </w:pPr>
      <w:r>
        <w:rPr>
          <w:b/>
          <w:bCs/>
          <w:color w:val="auto"/>
          <w:sz w:val="22"/>
          <w:szCs w:val="22"/>
        </w:rPr>
        <w:t xml:space="preserve">NEGAR </w:t>
      </w:r>
      <w:r>
        <w:rPr>
          <w:color w:val="auto"/>
          <w:sz w:val="22"/>
          <w:szCs w:val="22"/>
        </w:rPr>
        <w:t xml:space="preserve">la declaración de parte, en razón de ser dicha prueba inoficiosa, por tratarse de la narración de los hechos por parte del interesado, prueba que se suple con el interrogatorio de parte. </w:t>
      </w:r>
    </w:p>
    <w:p w14:paraId="0814AD6F" w14:textId="77777777" w:rsidR="00110175" w:rsidRDefault="00110175" w:rsidP="001179E0">
      <w:pPr>
        <w:pStyle w:val="Default"/>
        <w:jc w:val="both"/>
        <w:rPr>
          <w:color w:val="auto"/>
          <w:sz w:val="22"/>
          <w:szCs w:val="22"/>
        </w:rPr>
      </w:pPr>
    </w:p>
    <w:p w14:paraId="028F9D47" w14:textId="6DA5AE17" w:rsidR="00D01FAE" w:rsidRDefault="00D01FAE" w:rsidP="001179E0">
      <w:pPr>
        <w:pStyle w:val="Default"/>
        <w:jc w:val="both"/>
        <w:rPr>
          <w:color w:val="auto"/>
          <w:sz w:val="22"/>
          <w:szCs w:val="22"/>
        </w:rPr>
      </w:pPr>
      <w:proofErr w:type="gramStart"/>
      <w:r>
        <w:rPr>
          <w:color w:val="auto"/>
          <w:sz w:val="22"/>
          <w:szCs w:val="22"/>
        </w:rPr>
        <w:t>d).-</w:t>
      </w:r>
      <w:proofErr w:type="gramEnd"/>
      <w:r>
        <w:rPr>
          <w:color w:val="auto"/>
          <w:sz w:val="22"/>
          <w:szCs w:val="22"/>
        </w:rPr>
        <w:t xml:space="preserve"> Testimonios </w:t>
      </w:r>
    </w:p>
    <w:p w14:paraId="7F85B335" w14:textId="77777777" w:rsidR="00110175" w:rsidRDefault="00110175" w:rsidP="001179E0">
      <w:pPr>
        <w:pStyle w:val="Default"/>
        <w:jc w:val="both"/>
        <w:rPr>
          <w:color w:val="auto"/>
          <w:sz w:val="22"/>
          <w:szCs w:val="22"/>
        </w:rPr>
      </w:pPr>
    </w:p>
    <w:p w14:paraId="5A91582D" w14:textId="1C4E364C" w:rsidR="00D01FAE" w:rsidRDefault="00D01FAE" w:rsidP="001179E0">
      <w:pPr>
        <w:pStyle w:val="Default"/>
        <w:jc w:val="both"/>
        <w:rPr>
          <w:color w:val="auto"/>
          <w:sz w:val="22"/>
          <w:szCs w:val="22"/>
        </w:rPr>
      </w:pPr>
      <w:r>
        <w:rPr>
          <w:color w:val="auto"/>
          <w:sz w:val="22"/>
          <w:szCs w:val="22"/>
        </w:rPr>
        <w:t xml:space="preserve">Camilo Andrés Mendoza Gaitán </w:t>
      </w:r>
    </w:p>
    <w:p w14:paraId="14F096B6" w14:textId="77777777" w:rsidR="00D01FAE" w:rsidRDefault="00D01FAE" w:rsidP="001179E0">
      <w:pPr>
        <w:pStyle w:val="Default"/>
        <w:jc w:val="both"/>
        <w:rPr>
          <w:color w:val="auto"/>
          <w:sz w:val="22"/>
          <w:szCs w:val="22"/>
        </w:rPr>
      </w:pPr>
    </w:p>
    <w:p w14:paraId="313AFA3E" w14:textId="77777777" w:rsidR="00110175" w:rsidRDefault="00D01FAE" w:rsidP="00110175">
      <w:pPr>
        <w:pStyle w:val="Default"/>
        <w:jc w:val="both"/>
        <w:rPr>
          <w:b/>
          <w:bCs/>
          <w:color w:val="auto"/>
          <w:sz w:val="22"/>
          <w:szCs w:val="22"/>
        </w:rPr>
      </w:pPr>
      <w:r>
        <w:rPr>
          <w:b/>
          <w:bCs/>
          <w:color w:val="auto"/>
          <w:sz w:val="22"/>
          <w:szCs w:val="22"/>
        </w:rPr>
        <w:t xml:space="preserve">2.2.- DANIEL ARMANDO NARANJO TORRES </w:t>
      </w:r>
    </w:p>
    <w:p w14:paraId="7441353D" w14:textId="77777777" w:rsidR="00110175" w:rsidRDefault="00110175" w:rsidP="00110175">
      <w:pPr>
        <w:pStyle w:val="Default"/>
        <w:jc w:val="both"/>
        <w:rPr>
          <w:b/>
          <w:bCs/>
          <w:color w:val="auto"/>
          <w:sz w:val="22"/>
          <w:szCs w:val="22"/>
        </w:rPr>
      </w:pPr>
    </w:p>
    <w:p w14:paraId="2475CAB0" w14:textId="3E9EFC48" w:rsidR="00D01FAE" w:rsidRDefault="00D01FAE" w:rsidP="00110175">
      <w:pPr>
        <w:pStyle w:val="Default"/>
        <w:jc w:val="both"/>
        <w:rPr>
          <w:rFonts w:cstheme="minorBidi"/>
          <w:color w:val="auto"/>
        </w:rPr>
      </w:pPr>
      <w:r>
        <w:rPr>
          <w:rFonts w:cstheme="minorBidi"/>
          <w:color w:val="auto"/>
        </w:rPr>
        <w:t xml:space="preserve">Guardó silencio </w:t>
      </w:r>
    </w:p>
    <w:p w14:paraId="2EF47370" w14:textId="77777777" w:rsidR="00110175" w:rsidRDefault="00110175" w:rsidP="001179E0">
      <w:pPr>
        <w:pStyle w:val="Default"/>
        <w:jc w:val="both"/>
        <w:rPr>
          <w:b/>
          <w:bCs/>
          <w:color w:val="auto"/>
          <w:sz w:val="22"/>
          <w:szCs w:val="22"/>
        </w:rPr>
      </w:pPr>
    </w:p>
    <w:p w14:paraId="55ED951B" w14:textId="04A45242" w:rsidR="00D01FAE" w:rsidRDefault="00D01FAE" w:rsidP="001179E0">
      <w:pPr>
        <w:pStyle w:val="Default"/>
        <w:jc w:val="both"/>
        <w:rPr>
          <w:color w:val="auto"/>
          <w:sz w:val="22"/>
          <w:szCs w:val="22"/>
        </w:rPr>
      </w:pPr>
      <w:r>
        <w:rPr>
          <w:b/>
          <w:bCs/>
          <w:color w:val="auto"/>
          <w:sz w:val="22"/>
          <w:szCs w:val="22"/>
        </w:rPr>
        <w:t xml:space="preserve">2.3.- JOSÉ ARMANDO NARANJO AMAYA </w:t>
      </w:r>
    </w:p>
    <w:p w14:paraId="7B36FAB5" w14:textId="77777777" w:rsidR="00110175" w:rsidRDefault="00110175" w:rsidP="001179E0">
      <w:pPr>
        <w:pStyle w:val="Default"/>
        <w:jc w:val="both"/>
        <w:rPr>
          <w:color w:val="auto"/>
          <w:sz w:val="22"/>
          <w:szCs w:val="22"/>
        </w:rPr>
      </w:pPr>
    </w:p>
    <w:p w14:paraId="167E1E7A" w14:textId="72FD51C5" w:rsidR="00D01FAE" w:rsidRDefault="00D01FAE" w:rsidP="001179E0">
      <w:pPr>
        <w:pStyle w:val="Default"/>
        <w:jc w:val="both"/>
        <w:rPr>
          <w:color w:val="auto"/>
          <w:sz w:val="22"/>
          <w:szCs w:val="22"/>
        </w:rPr>
      </w:pPr>
      <w:r>
        <w:rPr>
          <w:color w:val="auto"/>
          <w:sz w:val="22"/>
          <w:szCs w:val="22"/>
        </w:rPr>
        <w:t xml:space="preserve">Guardó silencio </w:t>
      </w:r>
    </w:p>
    <w:p w14:paraId="485A52E8" w14:textId="77777777" w:rsidR="00110175" w:rsidRDefault="00110175" w:rsidP="001179E0">
      <w:pPr>
        <w:pStyle w:val="Default"/>
        <w:jc w:val="both"/>
        <w:rPr>
          <w:color w:val="auto"/>
          <w:sz w:val="22"/>
          <w:szCs w:val="22"/>
        </w:rPr>
      </w:pPr>
    </w:p>
    <w:p w14:paraId="7F63F6D9" w14:textId="073CF39C" w:rsidR="00D01FAE" w:rsidRDefault="00D01FAE" w:rsidP="001179E0">
      <w:pPr>
        <w:pStyle w:val="Default"/>
        <w:jc w:val="both"/>
        <w:rPr>
          <w:color w:val="auto"/>
          <w:sz w:val="22"/>
          <w:szCs w:val="22"/>
        </w:rPr>
      </w:pPr>
      <w:r>
        <w:rPr>
          <w:color w:val="auto"/>
          <w:sz w:val="22"/>
          <w:szCs w:val="22"/>
        </w:rPr>
        <w:t xml:space="preserve">3.- DE OFICIO </w:t>
      </w:r>
    </w:p>
    <w:p w14:paraId="3729ABBD" w14:textId="77777777" w:rsidR="00110175" w:rsidRDefault="00110175" w:rsidP="001179E0">
      <w:pPr>
        <w:pStyle w:val="Default"/>
        <w:jc w:val="both"/>
        <w:rPr>
          <w:b/>
          <w:bCs/>
          <w:color w:val="auto"/>
          <w:sz w:val="22"/>
          <w:szCs w:val="22"/>
        </w:rPr>
      </w:pPr>
    </w:p>
    <w:p w14:paraId="3901DC71" w14:textId="4C2B60B4" w:rsidR="00D01FAE" w:rsidRDefault="00D01FAE" w:rsidP="001179E0">
      <w:pPr>
        <w:pStyle w:val="Default"/>
        <w:jc w:val="both"/>
        <w:rPr>
          <w:color w:val="auto"/>
          <w:sz w:val="22"/>
          <w:szCs w:val="22"/>
        </w:rPr>
      </w:pPr>
      <w:r>
        <w:rPr>
          <w:b/>
          <w:bCs/>
          <w:color w:val="auto"/>
          <w:sz w:val="22"/>
          <w:szCs w:val="22"/>
        </w:rPr>
        <w:t>A</w:t>
      </w:r>
      <w:proofErr w:type="gramStart"/>
      <w:r>
        <w:rPr>
          <w:b/>
          <w:bCs/>
          <w:color w:val="auto"/>
          <w:sz w:val="22"/>
          <w:szCs w:val="22"/>
        </w:rPr>
        <w:t>).-</w:t>
      </w:r>
      <w:proofErr w:type="gramEnd"/>
      <w:r>
        <w:rPr>
          <w:b/>
          <w:bCs/>
          <w:color w:val="auto"/>
          <w:sz w:val="22"/>
          <w:szCs w:val="22"/>
        </w:rPr>
        <w:t xml:space="preserve"> Interrogatorio: </w:t>
      </w:r>
    </w:p>
    <w:p w14:paraId="3B687822" w14:textId="77777777" w:rsidR="00110175" w:rsidRDefault="00110175" w:rsidP="001179E0">
      <w:pPr>
        <w:pStyle w:val="Default"/>
        <w:jc w:val="both"/>
        <w:rPr>
          <w:color w:val="auto"/>
          <w:sz w:val="22"/>
          <w:szCs w:val="22"/>
        </w:rPr>
      </w:pPr>
    </w:p>
    <w:p w14:paraId="1772AD66" w14:textId="54AE3D09" w:rsidR="00D01FAE" w:rsidRDefault="00D01FAE" w:rsidP="001179E0">
      <w:pPr>
        <w:pStyle w:val="Default"/>
        <w:jc w:val="both"/>
        <w:rPr>
          <w:color w:val="auto"/>
          <w:sz w:val="22"/>
          <w:szCs w:val="22"/>
        </w:rPr>
      </w:pPr>
      <w:r>
        <w:rPr>
          <w:color w:val="auto"/>
          <w:sz w:val="22"/>
          <w:szCs w:val="22"/>
        </w:rPr>
        <w:t xml:space="preserve">A las partes integrantes de la Litis y a los testigos. </w:t>
      </w:r>
    </w:p>
    <w:p w14:paraId="66883DF7" w14:textId="77777777" w:rsidR="00110175" w:rsidRDefault="00110175" w:rsidP="001179E0">
      <w:pPr>
        <w:pStyle w:val="Default"/>
        <w:jc w:val="both"/>
        <w:rPr>
          <w:color w:val="auto"/>
          <w:sz w:val="22"/>
          <w:szCs w:val="22"/>
        </w:rPr>
      </w:pPr>
    </w:p>
    <w:p w14:paraId="2572ED6F" w14:textId="31D57F7A" w:rsidR="00D01FAE" w:rsidRPr="00FE4DA7" w:rsidRDefault="00D01FAE" w:rsidP="001179E0">
      <w:pPr>
        <w:pStyle w:val="Default"/>
        <w:jc w:val="both"/>
        <w:rPr>
          <w:b/>
          <w:bCs/>
          <w:color w:val="auto"/>
          <w:sz w:val="22"/>
          <w:szCs w:val="22"/>
        </w:rPr>
      </w:pPr>
      <w:r w:rsidRPr="00FE4DA7">
        <w:rPr>
          <w:b/>
          <w:bCs/>
          <w:color w:val="auto"/>
          <w:sz w:val="22"/>
          <w:szCs w:val="22"/>
        </w:rPr>
        <w:t xml:space="preserve">TERCERO: ADVERTENCIAS, REQUERIMIENTOS Y OTROS: </w:t>
      </w:r>
    </w:p>
    <w:p w14:paraId="7E11698F" w14:textId="77777777" w:rsidR="00110175" w:rsidRDefault="00110175" w:rsidP="001179E0">
      <w:pPr>
        <w:pStyle w:val="Default"/>
        <w:jc w:val="both"/>
        <w:rPr>
          <w:b/>
          <w:bCs/>
          <w:color w:val="auto"/>
          <w:sz w:val="22"/>
          <w:szCs w:val="22"/>
        </w:rPr>
      </w:pPr>
    </w:p>
    <w:p w14:paraId="450B8AD3" w14:textId="13BE13FC" w:rsidR="00D01FAE" w:rsidRDefault="00D01FAE" w:rsidP="001179E0">
      <w:pPr>
        <w:pStyle w:val="Default"/>
        <w:jc w:val="both"/>
        <w:rPr>
          <w:color w:val="auto"/>
          <w:sz w:val="22"/>
          <w:szCs w:val="22"/>
        </w:rPr>
      </w:pPr>
      <w:proofErr w:type="gramStart"/>
      <w:r>
        <w:rPr>
          <w:b/>
          <w:bCs/>
          <w:color w:val="auto"/>
          <w:sz w:val="22"/>
          <w:szCs w:val="22"/>
        </w:rPr>
        <w:t>i).-</w:t>
      </w:r>
      <w:proofErr w:type="gramEnd"/>
      <w:r>
        <w:rPr>
          <w:b/>
          <w:bCs/>
          <w:color w:val="auto"/>
          <w:sz w:val="22"/>
          <w:szCs w:val="22"/>
        </w:rPr>
        <w:t xml:space="preserve"> INDICAR </w:t>
      </w:r>
      <w:r>
        <w:rPr>
          <w:color w:val="auto"/>
          <w:sz w:val="22"/>
          <w:szCs w:val="22"/>
        </w:rPr>
        <w:t xml:space="preserve">a los apoderados de las partes, que en caso de renuncia al poder conferido dentro del presente asunto, sólo surtirá efectos: “cinco (5) días después de presentado el memorial de renuncia en el juzgado, acompañado de la comunicación enviada al poderdante en tal sentido.”, tal como lo consagra el artículo 76 del Código General del Proceso </w:t>
      </w:r>
    </w:p>
    <w:p w14:paraId="3EB780BF" w14:textId="77777777" w:rsidR="00110175" w:rsidRDefault="00110175" w:rsidP="001179E0">
      <w:pPr>
        <w:pStyle w:val="Default"/>
        <w:jc w:val="both"/>
        <w:rPr>
          <w:b/>
          <w:bCs/>
          <w:color w:val="auto"/>
          <w:sz w:val="22"/>
          <w:szCs w:val="22"/>
        </w:rPr>
      </w:pPr>
    </w:p>
    <w:p w14:paraId="66D98FC6" w14:textId="7D0B89EF" w:rsidR="00D01FAE" w:rsidRDefault="00D01FAE" w:rsidP="001179E0">
      <w:pPr>
        <w:pStyle w:val="Default"/>
        <w:jc w:val="both"/>
        <w:rPr>
          <w:color w:val="auto"/>
          <w:sz w:val="22"/>
          <w:szCs w:val="22"/>
        </w:rPr>
      </w:pPr>
      <w:proofErr w:type="spellStart"/>
      <w:proofErr w:type="gramStart"/>
      <w:r>
        <w:rPr>
          <w:b/>
          <w:bCs/>
          <w:color w:val="auto"/>
          <w:sz w:val="22"/>
          <w:szCs w:val="22"/>
        </w:rPr>
        <w:t>ii</w:t>
      </w:r>
      <w:proofErr w:type="spellEnd"/>
      <w:r>
        <w:rPr>
          <w:b/>
          <w:bCs/>
          <w:color w:val="auto"/>
          <w:sz w:val="22"/>
          <w:szCs w:val="22"/>
        </w:rPr>
        <w:t>).-</w:t>
      </w:r>
      <w:proofErr w:type="gramEnd"/>
      <w:r>
        <w:rPr>
          <w:b/>
          <w:bCs/>
          <w:color w:val="auto"/>
          <w:sz w:val="22"/>
          <w:szCs w:val="22"/>
        </w:rPr>
        <w:t xml:space="preserve"> ADVERTIR </w:t>
      </w:r>
      <w:r>
        <w:rPr>
          <w:color w:val="auto"/>
          <w:sz w:val="22"/>
          <w:szCs w:val="22"/>
        </w:rPr>
        <w:t xml:space="preserve">a las partes citadas para rendir declaración de parte, que de conformidad con el artículo 205 del Código General del Proceso, la no comparecencia del citado a la audiencia, la renuencia a responder y las respuestas evasivas, se harán constar en el acta y hará presumir ciertos los hechos susceptibles de prueba de confesión sobre los cuales versen las preguntas asertivas admisibles, contenidas en el interrogatorio escrito. La misma presunción se deducirá, respecto de los hechos de la demanda y de las excepciones de mérito o de sus contestaciones, cuando no habiendo interrogatorio escrito no comparezca. </w:t>
      </w:r>
    </w:p>
    <w:p w14:paraId="436D97F0" w14:textId="77777777" w:rsidR="00D01FAE" w:rsidRDefault="00D01FAE" w:rsidP="001179E0">
      <w:pPr>
        <w:pStyle w:val="Default"/>
        <w:jc w:val="both"/>
        <w:rPr>
          <w:color w:val="auto"/>
          <w:sz w:val="22"/>
          <w:szCs w:val="22"/>
        </w:rPr>
      </w:pPr>
      <w:proofErr w:type="spellStart"/>
      <w:proofErr w:type="gramStart"/>
      <w:r>
        <w:rPr>
          <w:b/>
          <w:bCs/>
          <w:color w:val="auto"/>
          <w:sz w:val="22"/>
          <w:szCs w:val="22"/>
        </w:rPr>
        <w:t>iii</w:t>
      </w:r>
      <w:proofErr w:type="spellEnd"/>
      <w:r>
        <w:rPr>
          <w:b/>
          <w:bCs/>
          <w:color w:val="auto"/>
          <w:sz w:val="22"/>
          <w:szCs w:val="22"/>
        </w:rPr>
        <w:t>).-</w:t>
      </w:r>
      <w:proofErr w:type="gramEnd"/>
      <w:r>
        <w:rPr>
          <w:b/>
          <w:bCs/>
          <w:color w:val="auto"/>
          <w:sz w:val="22"/>
          <w:szCs w:val="22"/>
        </w:rPr>
        <w:t xml:space="preserve"> SEÑALAR </w:t>
      </w:r>
      <w:r>
        <w:rPr>
          <w:color w:val="auto"/>
          <w:sz w:val="22"/>
          <w:szCs w:val="22"/>
        </w:rPr>
        <w:t xml:space="preserve">a las partes citadas que sólo se podrán retirarse de la diligencia, una vez suscriban el acta. </w:t>
      </w:r>
    </w:p>
    <w:p w14:paraId="59DAEA4A" w14:textId="77777777" w:rsidR="00110175" w:rsidRDefault="00110175" w:rsidP="001179E0">
      <w:pPr>
        <w:pStyle w:val="Default"/>
        <w:jc w:val="both"/>
        <w:rPr>
          <w:b/>
          <w:bCs/>
          <w:color w:val="auto"/>
          <w:sz w:val="22"/>
          <w:szCs w:val="22"/>
        </w:rPr>
      </w:pPr>
    </w:p>
    <w:p w14:paraId="5E6AB970" w14:textId="20D30105" w:rsidR="00D01FAE" w:rsidRDefault="00D01FAE" w:rsidP="001179E0">
      <w:pPr>
        <w:pStyle w:val="Default"/>
        <w:jc w:val="both"/>
        <w:rPr>
          <w:color w:val="auto"/>
          <w:sz w:val="22"/>
          <w:szCs w:val="22"/>
        </w:rPr>
      </w:pPr>
      <w:proofErr w:type="spellStart"/>
      <w:proofErr w:type="gramStart"/>
      <w:r>
        <w:rPr>
          <w:b/>
          <w:bCs/>
          <w:color w:val="auto"/>
          <w:sz w:val="22"/>
          <w:szCs w:val="22"/>
        </w:rPr>
        <w:t>iv</w:t>
      </w:r>
      <w:proofErr w:type="spellEnd"/>
      <w:r>
        <w:rPr>
          <w:b/>
          <w:bCs/>
          <w:color w:val="auto"/>
          <w:sz w:val="22"/>
          <w:szCs w:val="22"/>
        </w:rPr>
        <w:t>).-</w:t>
      </w:r>
      <w:proofErr w:type="gramEnd"/>
      <w:r>
        <w:rPr>
          <w:b/>
          <w:bCs/>
          <w:color w:val="auto"/>
          <w:sz w:val="22"/>
          <w:szCs w:val="22"/>
        </w:rPr>
        <w:t xml:space="preserve"> REVELAR </w:t>
      </w:r>
      <w:r>
        <w:rPr>
          <w:color w:val="auto"/>
          <w:sz w:val="22"/>
          <w:szCs w:val="22"/>
        </w:rPr>
        <w:t xml:space="preserve">a los citados, que el Despacho podrá decretar careos de oficios entre las partes entre sí y entre éstas y las partes, así como consagra el canon 198 y 223 del Código General del Proceso,. </w:t>
      </w:r>
    </w:p>
    <w:p w14:paraId="46CFFED2" w14:textId="77777777" w:rsidR="00110175" w:rsidRDefault="00110175" w:rsidP="001179E0">
      <w:pPr>
        <w:pStyle w:val="Default"/>
        <w:jc w:val="both"/>
        <w:rPr>
          <w:b/>
          <w:bCs/>
          <w:color w:val="auto"/>
          <w:sz w:val="22"/>
          <w:szCs w:val="22"/>
        </w:rPr>
      </w:pPr>
    </w:p>
    <w:p w14:paraId="25E9CCE0" w14:textId="77777777" w:rsidR="00110175" w:rsidRDefault="00D01FAE" w:rsidP="00110175">
      <w:pPr>
        <w:pStyle w:val="Default"/>
        <w:jc w:val="both"/>
        <w:rPr>
          <w:color w:val="auto"/>
          <w:sz w:val="22"/>
          <w:szCs w:val="22"/>
        </w:rPr>
      </w:pPr>
      <w:proofErr w:type="gramStart"/>
      <w:r>
        <w:rPr>
          <w:b/>
          <w:bCs/>
          <w:color w:val="auto"/>
          <w:sz w:val="22"/>
          <w:szCs w:val="22"/>
        </w:rPr>
        <w:t>v).-</w:t>
      </w:r>
      <w:proofErr w:type="gramEnd"/>
      <w:r>
        <w:rPr>
          <w:b/>
          <w:bCs/>
          <w:color w:val="auto"/>
          <w:sz w:val="22"/>
          <w:szCs w:val="22"/>
        </w:rPr>
        <w:t xml:space="preserve"> PONER DE PRESENTE </w:t>
      </w:r>
      <w:r>
        <w:rPr>
          <w:color w:val="auto"/>
          <w:sz w:val="22"/>
          <w:szCs w:val="22"/>
        </w:rPr>
        <w:t xml:space="preserve">que: </w:t>
      </w:r>
    </w:p>
    <w:p w14:paraId="7309BA43" w14:textId="77777777" w:rsidR="00110175" w:rsidRDefault="00110175" w:rsidP="00110175">
      <w:pPr>
        <w:pStyle w:val="Default"/>
        <w:jc w:val="both"/>
        <w:rPr>
          <w:color w:val="auto"/>
          <w:sz w:val="22"/>
          <w:szCs w:val="22"/>
        </w:rPr>
      </w:pPr>
    </w:p>
    <w:p w14:paraId="70C92408" w14:textId="15658771" w:rsidR="00D01FAE" w:rsidRDefault="00D01FAE" w:rsidP="00110175">
      <w:pPr>
        <w:pStyle w:val="Default"/>
        <w:jc w:val="both"/>
        <w:rPr>
          <w:color w:val="auto"/>
          <w:sz w:val="22"/>
          <w:szCs w:val="22"/>
        </w:rPr>
      </w:pPr>
      <w:r>
        <w:rPr>
          <w:b/>
          <w:bCs/>
          <w:color w:val="auto"/>
          <w:sz w:val="22"/>
          <w:szCs w:val="22"/>
        </w:rPr>
        <w:t xml:space="preserve">1.- </w:t>
      </w:r>
      <w:r>
        <w:rPr>
          <w:color w:val="auto"/>
          <w:sz w:val="22"/>
          <w:szCs w:val="22"/>
        </w:rPr>
        <w:t xml:space="preserve">Los testimonios se </w:t>
      </w:r>
      <w:proofErr w:type="spellStart"/>
      <w:r>
        <w:rPr>
          <w:color w:val="auto"/>
          <w:sz w:val="22"/>
          <w:szCs w:val="22"/>
        </w:rPr>
        <w:t>recepcionaran</w:t>
      </w:r>
      <w:proofErr w:type="spellEnd"/>
      <w:r>
        <w:rPr>
          <w:color w:val="auto"/>
          <w:sz w:val="22"/>
          <w:szCs w:val="22"/>
        </w:rPr>
        <w:t xml:space="preserve">, en la audiencia, en la etapa de instrucción, una vez se recauden las declaraciones de parte que aquí se decreten. </w:t>
      </w:r>
    </w:p>
    <w:p w14:paraId="2305C849" w14:textId="77777777" w:rsidR="00110175" w:rsidRDefault="00110175" w:rsidP="001179E0">
      <w:pPr>
        <w:pStyle w:val="Default"/>
        <w:jc w:val="both"/>
        <w:rPr>
          <w:b/>
          <w:bCs/>
          <w:color w:val="auto"/>
          <w:sz w:val="22"/>
          <w:szCs w:val="22"/>
        </w:rPr>
      </w:pPr>
    </w:p>
    <w:p w14:paraId="6F782876" w14:textId="573B8FBA" w:rsidR="00D01FAE" w:rsidRDefault="00D01FAE" w:rsidP="001179E0">
      <w:pPr>
        <w:pStyle w:val="Default"/>
        <w:jc w:val="both"/>
        <w:rPr>
          <w:color w:val="auto"/>
          <w:sz w:val="22"/>
          <w:szCs w:val="22"/>
        </w:rPr>
      </w:pPr>
      <w:r>
        <w:rPr>
          <w:b/>
          <w:bCs/>
          <w:color w:val="auto"/>
          <w:sz w:val="22"/>
          <w:szCs w:val="22"/>
        </w:rPr>
        <w:lastRenderedPageBreak/>
        <w:t xml:space="preserve">2.- </w:t>
      </w:r>
      <w:r>
        <w:rPr>
          <w:color w:val="auto"/>
          <w:sz w:val="22"/>
          <w:szCs w:val="22"/>
        </w:rPr>
        <w:t xml:space="preserve">Los declarantes deberán estar disponibles mientras el Despacho se encuentre en audiencia, ante la posibilidad de que se decrete de oficio careos (art. 198 del Código General del Proceso). </w:t>
      </w:r>
    </w:p>
    <w:p w14:paraId="733B4FA4" w14:textId="77777777" w:rsidR="00110175" w:rsidRDefault="00110175" w:rsidP="001179E0">
      <w:pPr>
        <w:pStyle w:val="Default"/>
        <w:jc w:val="both"/>
        <w:rPr>
          <w:b/>
          <w:bCs/>
          <w:color w:val="auto"/>
          <w:sz w:val="22"/>
          <w:szCs w:val="22"/>
        </w:rPr>
      </w:pPr>
    </w:p>
    <w:p w14:paraId="6FB523E3" w14:textId="2FE159B5" w:rsidR="00D01FAE" w:rsidRDefault="00D01FAE" w:rsidP="001179E0">
      <w:pPr>
        <w:pStyle w:val="Default"/>
        <w:jc w:val="both"/>
        <w:rPr>
          <w:color w:val="auto"/>
          <w:sz w:val="22"/>
          <w:szCs w:val="22"/>
        </w:rPr>
      </w:pPr>
      <w:proofErr w:type="gramStart"/>
      <w:r>
        <w:rPr>
          <w:b/>
          <w:bCs/>
          <w:color w:val="auto"/>
          <w:sz w:val="22"/>
          <w:szCs w:val="22"/>
        </w:rPr>
        <w:t>vi).-</w:t>
      </w:r>
      <w:proofErr w:type="gramEnd"/>
      <w:r>
        <w:rPr>
          <w:b/>
          <w:bCs/>
          <w:color w:val="auto"/>
          <w:sz w:val="22"/>
          <w:szCs w:val="22"/>
        </w:rPr>
        <w:t xml:space="preserve"> EXHORTAR </w:t>
      </w:r>
      <w:r>
        <w:rPr>
          <w:color w:val="auto"/>
          <w:sz w:val="22"/>
          <w:szCs w:val="22"/>
        </w:rPr>
        <w:t xml:space="preserve">a las partes para que en caso de que los testigos sean empleados o dependientes de otra persona, lo hagan saber inmediatamente al Juzgado, dentro del término de ejecutoria del presente auto, indicando su nombre y dirección en la cual se les puede enviar la boleta de citación, para efectos de los permisos a que haya lugar y las advertencias legales del caso. (Artículo 217 del Código General del Proceso) </w:t>
      </w:r>
    </w:p>
    <w:p w14:paraId="3BAD44B0" w14:textId="77777777" w:rsidR="00110175" w:rsidRDefault="00110175" w:rsidP="001179E0">
      <w:pPr>
        <w:pStyle w:val="Default"/>
        <w:jc w:val="both"/>
        <w:rPr>
          <w:b/>
          <w:bCs/>
          <w:color w:val="auto"/>
          <w:sz w:val="22"/>
          <w:szCs w:val="22"/>
        </w:rPr>
      </w:pPr>
    </w:p>
    <w:p w14:paraId="132EA065" w14:textId="456B2D14" w:rsidR="00D01FAE" w:rsidRDefault="00D01FAE" w:rsidP="001179E0">
      <w:pPr>
        <w:pStyle w:val="Default"/>
        <w:jc w:val="both"/>
        <w:rPr>
          <w:color w:val="auto"/>
          <w:sz w:val="22"/>
          <w:szCs w:val="22"/>
        </w:rPr>
      </w:pPr>
      <w:proofErr w:type="spellStart"/>
      <w:r>
        <w:rPr>
          <w:b/>
          <w:bCs/>
          <w:color w:val="auto"/>
          <w:sz w:val="22"/>
          <w:szCs w:val="22"/>
        </w:rPr>
        <w:t>vii</w:t>
      </w:r>
      <w:proofErr w:type="spellEnd"/>
      <w:r>
        <w:rPr>
          <w:b/>
          <w:bCs/>
          <w:color w:val="auto"/>
          <w:sz w:val="22"/>
          <w:szCs w:val="22"/>
        </w:rPr>
        <w:t xml:space="preserve">).- INTIMAR </w:t>
      </w:r>
      <w:r>
        <w:rPr>
          <w:color w:val="auto"/>
          <w:sz w:val="22"/>
          <w:szCs w:val="22"/>
        </w:rPr>
        <w:t xml:space="preserve">a las partes y a sus apoderados para que retiren las citaciones a los testigos, las tramiten y arrimen prueba de ello, dentro del término de cinco (5) días, siguientes a la notificación del presente auto y se les ADVIERTE que de no hacerlo, deben realizarlas según lo dispuesto en la Ley, esto es, hacer las advertencias de ley, no sólo indicando el número de la norma sino también lo que la misma dispone, so pena de tener su conducta como desinterés en la prueba e indicio en contra (numeral 8 del artículo 78 </w:t>
      </w:r>
      <w:proofErr w:type="spellStart"/>
      <w:r>
        <w:rPr>
          <w:color w:val="auto"/>
          <w:sz w:val="22"/>
          <w:szCs w:val="22"/>
        </w:rPr>
        <w:t>Esjudem</w:t>
      </w:r>
      <w:proofErr w:type="spellEnd"/>
      <w:r>
        <w:rPr>
          <w:color w:val="auto"/>
          <w:sz w:val="22"/>
          <w:szCs w:val="22"/>
        </w:rPr>
        <w:t xml:space="preserve">). </w:t>
      </w:r>
    </w:p>
    <w:p w14:paraId="4C2A67F5" w14:textId="77777777" w:rsidR="00110175" w:rsidRDefault="00110175" w:rsidP="001179E0">
      <w:pPr>
        <w:pStyle w:val="Default"/>
        <w:jc w:val="both"/>
        <w:rPr>
          <w:b/>
          <w:bCs/>
          <w:color w:val="auto"/>
          <w:sz w:val="22"/>
          <w:szCs w:val="22"/>
        </w:rPr>
      </w:pPr>
    </w:p>
    <w:p w14:paraId="7ECC0FF0" w14:textId="0130E769" w:rsidR="00D01FAE" w:rsidRDefault="00D01FAE" w:rsidP="001179E0">
      <w:pPr>
        <w:pStyle w:val="Default"/>
        <w:jc w:val="both"/>
        <w:rPr>
          <w:color w:val="auto"/>
          <w:sz w:val="22"/>
          <w:szCs w:val="22"/>
        </w:rPr>
      </w:pPr>
      <w:r>
        <w:rPr>
          <w:b/>
          <w:bCs/>
          <w:color w:val="auto"/>
          <w:sz w:val="22"/>
          <w:szCs w:val="22"/>
        </w:rPr>
        <w:t xml:space="preserve">NOTIFÍQUESE </w:t>
      </w:r>
    </w:p>
    <w:p w14:paraId="4C93C2B7" w14:textId="77777777" w:rsidR="00110175" w:rsidRDefault="00110175" w:rsidP="001179E0">
      <w:pPr>
        <w:pStyle w:val="Default"/>
        <w:jc w:val="both"/>
        <w:rPr>
          <w:b/>
          <w:bCs/>
          <w:color w:val="auto"/>
          <w:sz w:val="22"/>
          <w:szCs w:val="22"/>
        </w:rPr>
      </w:pPr>
    </w:p>
    <w:p w14:paraId="758C74CD" w14:textId="11E3006B" w:rsidR="00D01FAE" w:rsidRDefault="00D01FAE" w:rsidP="001179E0">
      <w:pPr>
        <w:pStyle w:val="Default"/>
        <w:jc w:val="both"/>
        <w:rPr>
          <w:color w:val="auto"/>
          <w:sz w:val="22"/>
          <w:szCs w:val="22"/>
        </w:rPr>
      </w:pPr>
      <w:r>
        <w:rPr>
          <w:b/>
          <w:bCs/>
          <w:color w:val="auto"/>
          <w:sz w:val="22"/>
          <w:szCs w:val="22"/>
        </w:rPr>
        <w:t xml:space="preserve">EDILMA CARDONA PINO </w:t>
      </w:r>
    </w:p>
    <w:p w14:paraId="2869DE2D" w14:textId="77777777" w:rsidR="00D01FAE" w:rsidRDefault="00D01FAE" w:rsidP="001179E0">
      <w:pPr>
        <w:pStyle w:val="Default"/>
        <w:jc w:val="both"/>
        <w:rPr>
          <w:color w:val="auto"/>
          <w:sz w:val="22"/>
          <w:szCs w:val="22"/>
        </w:rPr>
      </w:pPr>
      <w:r>
        <w:rPr>
          <w:color w:val="auto"/>
          <w:sz w:val="22"/>
          <w:szCs w:val="22"/>
        </w:rPr>
        <w:t xml:space="preserve">Jueza </w:t>
      </w:r>
    </w:p>
    <w:p w14:paraId="68A94C75" w14:textId="77777777" w:rsidR="00110175" w:rsidRDefault="00110175" w:rsidP="001179E0">
      <w:pPr>
        <w:pStyle w:val="Default"/>
        <w:jc w:val="both"/>
        <w:rPr>
          <w:color w:val="auto"/>
          <w:sz w:val="16"/>
          <w:szCs w:val="16"/>
        </w:rPr>
      </w:pPr>
    </w:p>
    <w:p w14:paraId="77AFF05B" w14:textId="77777777" w:rsidR="00F10ED7" w:rsidRDefault="00F10ED7" w:rsidP="001179E0">
      <w:pPr>
        <w:pStyle w:val="Default"/>
        <w:jc w:val="both"/>
        <w:rPr>
          <w:b/>
          <w:bCs/>
          <w:color w:val="auto"/>
          <w:sz w:val="14"/>
          <w:szCs w:val="14"/>
        </w:rPr>
      </w:pPr>
    </w:p>
    <w:p w14:paraId="5C74AF63" w14:textId="6D2320D8" w:rsidR="00D01FAE" w:rsidRDefault="00D01FAE" w:rsidP="001179E0">
      <w:pPr>
        <w:pStyle w:val="Default"/>
        <w:jc w:val="both"/>
        <w:rPr>
          <w:color w:val="auto"/>
          <w:sz w:val="14"/>
          <w:szCs w:val="14"/>
        </w:rPr>
      </w:pPr>
      <w:r>
        <w:rPr>
          <w:b/>
          <w:bCs/>
          <w:color w:val="auto"/>
          <w:sz w:val="14"/>
          <w:szCs w:val="14"/>
        </w:rPr>
        <w:t xml:space="preserve">JUZGADO 18 CIVIL DEL CIRCUITO </w:t>
      </w:r>
    </w:p>
    <w:p w14:paraId="037960EE" w14:textId="77777777" w:rsidR="00D01FAE" w:rsidRDefault="00D01FAE" w:rsidP="001179E0">
      <w:pPr>
        <w:pStyle w:val="Default"/>
        <w:jc w:val="both"/>
        <w:rPr>
          <w:color w:val="auto"/>
          <w:sz w:val="14"/>
          <w:szCs w:val="14"/>
        </w:rPr>
      </w:pPr>
      <w:r>
        <w:rPr>
          <w:color w:val="auto"/>
          <w:sz w:val="14"/>
          <w:szCs w:val="14"/>
        </w:rPr>
        <w:t xml:space="preserve">DE BOGOTÁ D.C. </w:t>
      </w:r>
    </w:p>
    <w:p w14:paraId="628841FB" w14:textId="77777777" w:rsidR="00D01FAE" w:rsidRDefault="00D01FAE" w:rsidP="001179E0">
      <w:pPr>
        <w:pStyle w:val="Default"/>
        <w:jc w:val="both"/>
        <w:rPr>
          <w:color w:val="auto"/>
          <w:sz w:val="14"/>
          <w:szCs w:val="14"/>
        </w:rPr>
      </w:pPr>
      <w:r>
        <w:rPr>
          <w:b/>
          <w:bCs/>
          <w:color w:val="auto"/>
          <w:sz w:val="14"/>
          <w:szCs w:val="14"/>
        </w:rPr>
        <w:t xml:space="preserve">16 DE ENERO DE 2024 </w:t>
      </w:r>
    </w:p>
    <w:p w14:paraId="20582AE1" w14:textId="77777777" w:rsidR="00D01FAE" w:rsidRDefault="00D01FAE" w:rsidP="001179E0">
      <w:pPr>
        <w:pStyle w:val="Default"/>
        <w:jc w:val="both"/>
        <w:rPr>
          <w:color w:val="auto"/>
          <w:sz w:val="14"/>
          <w:szCs w:val="14"/>
        </w:rPr>
      </w:pPr>
      <w:r>
        <w:rPr>
          <w:b/>
          <w:bCs/>
          <w:color w:val="auto"/>
          <w:sz w:val="14"/>
          <w:szCs w:val="14"/>
        </w:rPr>
        <w:t xml:space="preserve">NOTIFICADO EL AUTO ANTERIOR POR ANOTACIÓN EN ESTADO DE LA FECHA </w:t>
      </w:r>
    </w:p>
    <w:p w14:paraId="7171B468" w14:textId="78E893DC" w:rsidR="00D01FAE" w:rsidRDefault="00D01FAE" w:rsidP="001179E0">
      <w:pPr>
        <w:pStyle w:val="Default"/>
        <w:jc w:val="both"/>
        <w:rPr>
          <w:sz w:val="18"/>
          <w:szCs w:val="18"/>
        </w:rPr>
      </w:pPr>
      <w:r>
        <w:rPr>
          <w:b/>
          <w:bCs/>
          <w:color w:val="FF0000"/>
          <w:sz w:val="14"/>
          <w:szCs w:val="14"/>
        </w:rPr>
        <w:t xml:space="preserve">No. 004 </w:t>
      </w:r>
      <w:r>
        <w:rPr>
          <w:sz w:val="18"/>
          <w:szCs w:val="18"/>
        </w:rPr>
        <w:t xml:space="preserve"> </w:t>
      </w:r>
    </w:p>
    <w:p w14:paraId="12E2822C" w14:textId="77777777" w:rsidR="00110175" w:rsidRDefault="00110175" w:rsidP="001179E0">
      <w:pPr>
        <w:pStyle w:val="Default"/>
        <w:jc w:val="both"/>
        <w:rPr>
          <w:rFonts w:ascii="Arial" w:hAnsi="Arial" w:cs="Arial"/>
          <w:color w:val="auto"/>
          <w:sz w:val="16"/>
          <w:szCs w:val="16"/>
        </w:rPr>
      </w:pPr>
    </w:p>
    <w:p w14:paraId="3222DC3D" w14:textId="53698A11"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Firmado Por: Edilma Cardona Pino </w:t>
      </w:r>
    </w:p>
    <w:p w14:paraId="7E67DDB5"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Juez </w:t>
      </w:r>
    </w:p>
    <w:p w14:paraId="71B168E1"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3E1170F5"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Civil 018 </w:t>
      </w:r>
    </w:p>
    <w:p w14:paraId="3E272C2A"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7FD613D5"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52C3C4A5"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3B5BC7EE"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4B11D512"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d65a3f5bb101327e750777305833a7db1dfdbe8d0513d7ebb23ce2526ea258b2 </w:t>
      </w:r>
    </w:p>
    <w:p w14:paraId="0627E4B1" w14:textId="77777777" w:rsidR="00D01FAE" w:rsidRDefault="00D01FAE" w:rsidP="001179E0">
      <w:pPr>
        <w:pStyle w:val="Default"/>
        <w:jc w:val="both"/>
        <w:rPr>
          <w:rFonts w:ascii="Arial" w:hAnsi="Arial" w:cs="Arial"/>
          <w:color w:val="auto"/>
          <w:sz w:val="16"/>
          <w:szCs w:val="16"/>
        </w:rPr>
      </w:pPr>
      <w:r>
        <w:rPr>
          <w:rFonts w:ascii="Arial" w:hAnsi="Arial" w:cs="Arial"/>
          <w:color w:val="auto"/>
          <w:sz w:val="16"/>
          <w:szCs w:val="16"/>
        </w:rPr>
        <w:t xml:space="preserve">Documento generado en 15/01/2024 05:58:21 PM </w:t>
      </w:r>
    </w:p>
    <w:p w14:paraId="437D02E9" w14:textId="77777777" w:rsidR="00D01FAE" w:rsidRDefault="00D01FAE" w:rsidP="001179E0">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11D76A23" w14:textId="2DE58FB8" w:rsidR="00B9243D" w:rsidRDefault="00D01FAE" w:rsidP="001179E0">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AE"/>
    <w:rsid w:val="00110175"/>
    <w:rsid w:val="001179E0"/>
    <w:rsid w:val="001D64ED"/>
    <w:rsid w:val="00362529"/>
    <w:rsid w:val="00483B41"/>
    <w:rsid w:val="00737460"/>
    <w:rsid w:val="00A1039B"/>
    <w:rsid w:val="00A2704D"/>
    <w:rsid w:val="00A914B1"/>
    <w:rsid w:val="00B14DB7"/>
    <w:rsid w:val="00B51C3F"/>
    <w:rsid w:val="00B9243D"/>
    <w:rsid w:val="00D01FAE"/>
    <w:rsid w:val="00DA03DC"/>
    <w:rsid w:val="00F10ED7"/>
    <w:rsid w:val="00FE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4827"/>
  <w15:chartTrackingRefBased/>
  <w15:docId w15:val="{B84DFF35-558B-4DCA-B0E6-183D6DF9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1FAE"/>
    <w:pPr>
      <w:autoSpaceDE w:val="0"/>
      <w:autoSpaceDN w:val="0"/>
      <w:adjustRightInd w:val="0"/>
      <w:spacing w:after="0" w:line="240" w:lineRule="auto"/>
    </w:pPr>
    <w:rPr>
      <w:rFonts w:ascii="Century Gothic" w:hAnsi="Century Gothic" w:cs="Century Gothic"/>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1469</Words>
  <Characters>8081</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13</cp:revision>
  <dcterms:created xsi:type="dcterms:W3CDTF">2024-01-16T17:12:00Z</dcterms:created>
  <dcterms:modified xsi:type="dcterms:W3CDTF">2024-01-16T20:05:00Z</dcterms:modified>
</cp:coreProperties>
</file>