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A155" w14:textId="057688FE" w:rsidR="00905E7E" w:rsidRDefault="00905E7E" w:rsidP="00F74635">
      <w:pPr>
        <w:pStyle w:val="Default"/>
        <w:jc w:val="center"/>
        <w:rPr>
          <w:sz w:val="22"/>
          <w:szCs w:val="22"/>
        </w:rPr>
      </w:pPr>
      <w:r>
        <w:rPr>
          <w:b/>
          <w:bCs/>
          <w:sz w:val="22"/>
          <w:szCs w:val="22"/>
        </w:rPr>
        <w:t>REPÚBLICA DE COLOMBIA</w:t>
      </w:r>
    </w:p>
    <w:p w14:paraId="0964E724" w14:textId="2F723797" w:rsidR="00905E7E" w:rsidRDefault="00905E7E" w:rsidP="00F74635">
      <w:pPr>
        <w:pStyle w:val="Default"/>
        <w:jc w:val="center"/>
        <w:rPr>
          <w:sz w:val="22"/>
          <w:szCs w:val="22"/>
        </w:rPr>
      </w:pPr>
      <w:r>
        <w:rPr>
          <w:b/>
          <w:bCs/>
          <w:sz w:val="22"/>
          <w:szCs w:val="22"/>
        </w:rPr>
        <w:t>RAMA JUDICIAL DEL PODER PÚBLICO</w:t>
      </w:r>
    </w:p>
    <w:p w14:paraId="7F03F876" w14:textId="4BCB78FB" w:rsidR="00905E7E" w:rsidRDefault="00905E7E" w:rsidP="00F74635">
      <w:pPr>
        <w:pStyle w:val="Default"/>
        <w:jc w:val="center"/>
        <w:rPr>
          <w:sz w:val="22"/>
          <w:szCs w:val="22"/>
        </w:rPr>
      </w:pPr>
      <w:r>
        <w:rPr>
          <w:b/>
          <w:bCs/>
          <w:sz w:val="22"/>
          <w:szCs w:val="22"/>
        </w:rPr>
        <w:t>JUZGADO QUINTO CIVIL DEL CIRCUITO</w:t>
      </w:r>
    </w:p>
    <w:p w14:paraId="565FC366" w14:textId="57ED1DAC" w:rsidR="00905E7E" w:rsidRDefault="00905E7E" w:rsidP="00F74635">
      <w:pPr>
        <w:pStyle w:val="Default"/>
        <w:jc w:val="center"/>
        <w:rPr>
          <w:sz w:val="14"/>
          <w:szCs w:val="14"/>
        </w:rPr>
      </w:pPr>
      <w:r>
        <w:rPr>
          <w:sz w:val="22"/>
          <w:szCs w:val="22"/>
        </w:rPr>
        <w:t>Bogotá, D.C., veintiséis (26) de febrero de dos mil veinticuatro (2024)</w:t>
      </w:r>
      <w:r>
        <w:rPr>
          <w:sz w:val="14"/>
          <w:szCs w:val="14"/>
        </w:rPr>
        <w:t>1</w:t>
      </w:r>
    </w:p>
    <w:p w14:paraId="21F99F1C" w14:textId="3E98219B" w:rsidR="00905E7E" w:rsidRDefault="00905E7E" w:rsidP="00F74635">
      <w:pPr>
        <w:pStyle w:val="Default"/>
        <w:jc w:val="center"/>
        <w:rPr>
          <w:sz w:val="22"/>
          <w:szCs w:val="22"/>
        </w:rPr>
      </w:pPr>
      <w:r>
        <w:rPr>
          <w:b/>
          <w:bCs/>
          <w:sz w:val="22"/>
          <w:szCs w:val="22"/>
        </w:rPr>
        <w:t>Expediente 005 2021 – 00129 00</w:t>
      </w:r>
    </w:p>
    <w:p w14:paraId="0F9C6C07" w14:textId="77777777" w:rsidR="00F74635" w:rsidRDefault="00F74635" w:rsidP="00905E7E">
      <w:pPr>
        <w:pStyle w:val="Default"/>
        <w:rPr>
          <w:sz w:val="22"/>
          <w:szCs w:val="22"/>
        </w:rPr>
      </w:pPr>
    </w:p>
    <w:p w14:paraId="4B021E86" w14:textId="77777777" w:rsidR="00F74635" w:rsidRDefault="00F74635" w:rsidP="00905E7E">
      <w:pPr>
        <w:pStyle w:val="Default"/>
        <w:rPr>
          <w:sz w:val="22"/>
          <w:szCs w:val="22"/>
        </w:rPr>
      </w:pPr>
    </w:p>
    <w:p w14:paraId="0059A8CD" w14:textId="7EE8FB6A" w:rsidR="00905E7E" w:rsidRDefault="00905E7E" w:rsidP="00F74635">
      <w:pPr>
        <w:pStyle w:val="Default"/>
        <w:jc w:val="both"/>
        <w:rPr>
          <w:sz w:val="22"/>
          <w:szCs w:val="22"/>
        </w:rPr>
      </w:pPr>
      <w:r>
        <w:rPr>
          <w:sz w:val="22"/>
          <w:szCs w:val="22"/>
        </w:rPr>
        <w:t xml:space="preserve">Sin perjuicio de la admisión de la reforma de la demanda, téngase en cuenta, para los efectos legales a que haya lugar, que la llamada en garantía ALLIANZ SEGUROS S.A. se notificó de la citación realizada por la demandada Bancolombia S.A., quien en oportunidad allegó contestación en el mismo escrito tanto de la demanda como del llamamiento en garantía. PDF 094 (cuaderno principal), proponiendo defensas las cuales fueron descorridas en oportunidad por la llamante Bancolombia S.A. mediante el memorial allegado el 26 de mayo de 2022. </w:t>
      </w:r>
    </w:p>
    <w:p w14:paraId="6767AB4D" w14:textId="77777777" w:rsidR="00F74635" w:rsidRDefault="00F74635" w:rsidP="00F74635">
      <w:pPr>
        <w:pStyle w:val="Default"/>
        <w:jc w:val="both"/>
        <w:rPr>
          <w:b/>
          <w:bCs/>
          <w:sz w:val="22"/>
          <w:szCs w:val="22"/>
        </w:rPr>
      </w:pPr>
    </w:p>
    <w:p w14:paraId="27049118" w14:textId="77777777" w:rsidR="00F74635" w:rsidRDefault="00F74635" w:rsidP="00F74635">
      <w:pPr>
        <w:pStyle w:val="Default"/>
        <w:jc w:val="both"/>
        <w:rPr>
          <w:b/>
          <w:bCs/>
          <w:sz w:val="22"/>
          <w:szCs w:val="22"/>
        </w:rPr>
      </w:pPr>
    </w:p>
    <w:p w14:paraId="0AAD79B9" w14:textId="5F7F058B" w:rsidR="00905E7E" w:rsidRDefault="00905E7E" w:rsidP="00F74635">
      <w:pPr>
        <w:pStyle w:val="Default"/>
        <w:jc w:val="both"/>
        <w:rPr>
          <w:sz w:val="22"/>
          <w:szCs w:val="22"/>
        </w:rPr>
      </w:pPr>
      <w:r>
        <w:rPr>
          <w:b/>
          <w:bCs/>
          <w:sz w:val="22"/>
          <w:szCs w:val="22"/>
        </w:rPr>
        <w:t xml:space="preserve">NOTIFÍQUESE, </w:t>
      </w:r>
    </w:p>
    <w:p w14:paraId="645D8931" w14:textId="77777777" w:rsidR="00F74635" w:rsidRDefault="00F74635" w:rsidP="00F74635">
      <w:pPr>
        <w:pStyle w:val="Default"/>
        <w:jc w:val="both"/>
        <w:rPr>
          <w:b/>
          <w:bCs/>
          <w:sz w:val="22"/>
          <w:szCs w:val="22"/>
        </w:rPr>
      </w:pPr>
    </w:p>
    <w:p w14:paraId="3C2358FE" w14:textId="0F239D7D" w:rsidR="00905E7E" w:rsidRDefault="00905E7E" w:rsidP="00F74635">
      <w:pPr>
        <w:pStyle w:val="Default"/>
        <w:jc w:val="both"/>
        <w:rPr>
          <w:sz w:val="22"/>
          <w:szCs w:val="22"/>
        </w:rPr>
      </w:pPr>
      <w:r>
        <w:rPr>
          <w:b/>
          <w:bCs/>
          <w:sz w:val="22"/>
          <w:szCs w:val="22"/>
        </w:rPr>
        <w:t xml:space="preserve">NANCY LILIANA FUENTES VELANDIA </w:t>
      </w:r>
    </w:p>
    <w:p w14:paraId="3319E5A0" w14:textId="77777777" w:rsidR="00905E7E" w:rsidRDefault="00905E7E" w:rsidP="00F74635">
      <w:pPr>
        <w:pStyle w:val="Default"/>
        <w:jc w:val="both"/>
        <w:rPr>
          <w:sz w:val="22"/>
          <w:szCs w:val="22"/>
        </w:rPr>
      </w:pPr>
      <w:r>
        <w:rPr>
          <w:b/>
          <w:bCs/>
          <w:sz w:val="22"/>
          <w:szCs w:val="22"/>
        </w:rPr>
        <w:t xml:space="preserve">JUEZA </w:t>
      </w:r>
    </w:p>
    <w:p w14:paraId="07A0D1DA" w14:textId="77777777" w:rsidR="00F74635" w:rsidRDefault="00F74635" w:rsidP="00F74635">
      <w:pPr>
        <w:pStyle w:val="Default"/>
        <w:jc w:val="both"/>
        <w:rPr>
          <w:color w:val="auto"/>
          <w:sz w:val="16"/>
          <w:szCs w:val="16"/>
        </w:rPr>
      </w:pPr>
    </w:p>
    <w:p w14:paraId="5CE1DA42" w14:textId="77777777" w:rsidR="00F74635" w:rsidRDefault="00F74635" w:rsidP="00F74635">
      <w:pPr>
        <w:pStyle w:val="Default"/>
        <w:jc w:val="both"/>
        <w:rPr>
          <w:color w:val="auto"/>
          <w:sz w:val="16"/>
          <w:szCs w:val="16"/>
        </w:rPr>
      </w:pPr>
    </w:p>
    <w:p w14:paraId="038B021F" w14:textId="3F9F49E0" w:rsidR="00905E7E" w:rsidRDefault="00905E7E" w:rsidP="00F74635">
      <w:pPr>
        <w:pStyle w:val="Default"/>
        <w:jc w:val="both"/>
        <w:rPr>
          <w:color w:val="auto"/>
          <w:sz w:val="16"/>
          <w:szCs w:val="16"/>
        </w:rPr>
      </w:pPr>
      <w:r>
        <w:rPr>
          <w:color w:val="auto"/>
          <w:sz w:val="16"/>
          <w:szCs w:val="16"/>
        </w:rPr>
        <w:t xml:space="preserve">Firmado Por: </w:t>
      </w:r>
    </w:p>
    <w:p w14:paraId="06DD0E52" w14:textId="77777777" w:rsidR="00905E7E" w:rsidRDefault="00905E7E" w:rsidP="00F74635">
      <w:pPr>
        <w:pStyle w:val="Default"/>
        <w:jc w:val="both"/>
        <w:rPr>
          <w:color w:val="auto"/>
          <w:sz w:val="16"/>
          <w:szCs w:val="16"/>
        </w:rPr>
      </w:pPr>
      <w:r>
        <w:rPr>
          <w:color w:val="auto"/>
          <w:sz w:val="16"/>
          <w:szCs w:val="16"/>
        </w:rPr>
        <w:t xml:space="preserve">Nancy Liliana Fuentes Velandia </w:t>
      </w:r>
    </w:p>
    <w:p w14:paraId="697B15F6" w14:textId="77777777" w:rsidR="00905E7E" w:rsidRDefault="00905E7E" w:rsidP="00F74635">
      <w:pPr>
        <w:pStyle w:val="Default"/>
        <w:jc w:val="both"/>
        <w:rPr>
          <w:color w:val="auto"/>
          <w:sz w:val="16"/>
          <w:szCs w:val="16"/>
        </w:rPr>
      </w:pPr>
      <w:r>
        <w:rPr>
          <w:color w:val="auto"/>
          <w:sz w:val="16"/>
          <w:szCs w:val="16"/>
        </w:rPr>
        <w:t xml:space="preserve">Juez </w:t>
      </w:r>
    </w:p>
    <w:p w14:paraId="320664B8" w14:textId="77777777" w:rsidR="00905E7E" w:rsidRDefault="00905E7E" w:rsidP="00F74635">
      <w:pPr>
        <w:pStyle w:val="Default"/>
        <w:jc w:val="both"/>
        <w:rPr>
          <w:color w:val="auto"/>
          <w:sz w:val="16"/>
          <w:szCs w:val="16"/>
        </w:rPr>
      </w:pPr>
      <w:r>
        <w:rPr>
          <w:color w:val="auto"/>
          <w:sz w:val="16"/>
          <w:szCs w:val="16"/>
        </w:rPr>
        <w:t xml:space="preserve">Juzgado De Circuito </w:t>
      </w:r>
    </w:p>
    <w:p w14:paraId="3A52C554" w14:textId="77777777" w:rsidR="00905E7E" w:rsidRDefault="00905E7E" w:rsidP="00F74635">
      <w:pPr>
        <w:pStyle w:val="Default"/>
        <w:jc w:val="both"/>
        <w:rPr>
          <w:color w:val="auto"/>
          <w:sz w:val="16"/>
          <w:szCs w:val="16"/>
        </w:rPr>
      </w:pPr>
      <w:r>
        <w:rPr>
          <w:color w:val="auto"/>
          <w:sz w:val="16"/>
          <w:szCs w:val="16"/>
        </w:rPr>
        <w:t xml:space="preserve">Civil 005 </w:t>
      </w:r>
    </w:p>
    <w:p w14:paraId="1469033B" w14:textId="77777777" w:rsidR="00905E7E" w:rsidRDefault="00905E7E" w:rsidP="00F74635">
      <w:pPr>
        <w:pStyle w:val="Default"/>
        <w:jc w:val="both"/>
        <w:rPr>
          <w:color w:val="auto"/>
          <w:sz w:val="16"/>
          <w:szCs w:val="16"/>
        </w:rPr>
      </w:pPr>
      <w:r>
        <w:rPr>
          <w:color w:val="auto"/>
          <w:sz w:val="16"/>
          <w:szCs w:val="16"/>
        </w:rPr>
        <w:t xml:space="preserve">Bogotá, D.C. - Bogotá D.C., </w:t>
      </w:r>
    </w:p>
    <w:p w14:paraId="1BADAE80" w14:textId="77777777" w:rsidR="00905E7E" w:rsidRDefault="00905E7E" w:rsidP="00F74635">
      <w:pPr>
        <w:pStyle w:val="Default"/>
        <w:jc w:val="both"/>
        <w:rPr>
          <w:color w:val="auto"/>
          <w:sz w:val="16"/>
          <w:szCs w:val="16"/>
        </w:rPr>
      </w:pPr>
      <w:r>
        <w:rPr>
          <w:color w:val="auto"/>
          <w:sz w:val="16"/>
          <w:szCs w:val="16"/>
        </w:rPr>
        <w:t xml:space="preserve">Este documento fue generado con firma electrónica y cuenta con plena validez jurídica, </w:t>
      </w:r>
    </w:p>
    <w:p w14:paraId="710C2396" w14:textId="77777777" w:rsidR="00905E7E" w:rsidRDefault="00905E7E" w:rsidP="00F74635">
      <w:pPr>
        <w:pStyle w:val="Default"/>
        <w:jc w:val="both"/>
        <w:rPr>
          <w:color w:val="auto"/>
          <w:sz w:val="16"/>
          <w:szCs w:val="16"/>
        </w:rPr>
      </w:pPr>
      <w:r>
        <w:rPr>
          <w:color w:val="auto"/>
          <w:sz w:val="16"/>
          <w:szCs w:val="16"/>
        </w:rPr>
        <w:t xml:space="preserve">conforme a lo dispuesto en la Ley 527/99 y el decreto reglamentario 2364/12 </w:t>
      </w:r>
    </w:p>
    <w:p w14:paraId="79BE2F72" w14:textId="77777777" w:rsidR="00905E7E" w:rsidRDefault="00905E7E" w:rsidP="00F74635">
      <w:pPr>
        <w:pStyle w:val="Default"/>
        <w:jc w:val="both"/>
        <w:rPr>
          <w:color w:val="auto"/>
          <w:sz w:val="16"/>
          <w:szCs w:val="16"/>
        </w:rPr>
      </w:pPr>
      <w:r>
        <w:rPr>
          <w:color w:val="auto"/>
          <w:sz w:val="16"/>
          <w:szCs w:val="16"/>
        </w:rPr>
        <w:t xml:space="preserve">Código de verificación: </w:t>
      </w:r>
    </w:p>
    <w:p w14:paraId="102F0F4B" w14:textId="77777777" w:rsidR="00905E7E" w:rsidRDefault="00905E7E" w:rsidP="00F74635">
      <w:pPr>
        <w:pStyle w:val="Default"/>
        <w:jc w:val="both"/>
        <w:rPr>
          <w:color w:val="auto"/>
          <w:sz w:val="16"/>
          <w:szCs w:val="16"/>
        </w:rPr>
      </w:pPr>
      <w:r>
        <w:rPr>
          <w:color w:val="auto"/>
          <w:sz w:val="16"/>
          <w:szCs w:val="16"/>
        </w:rPr>
        <w:t xml:space="preserve">93f403c3dc14614f6740024cd78e8cf3a70bb46b410f2eacb396ed791f3b96f5 </w:t>
      </w:r>
    </w:p>
    <w:p w14:paraId="786A72DB" w14:textId="77777777" w:rsidR="00905E7E" w:rsidRDefault="00905E7E" w:rsidP="00F74635">
      <w:pPr>
        <w:pStyle w:val="Default"/>
        <w:jc w:val="both"/>
        <w:rPr>
          <w:color w:val="auto"/>
          <w:sz w:val="16"/>
          <w:szCs w:val="16"/>
        </w:rPr>
      </w:pPr>
      <w:r>
        <w:rPr>
          <w:color w:val="auto"/>
          <w:sz w:val="16"/>
          <w:szCs w:val="16"/>
        </w:rPr>
        <w:t xml:space="preserve">Documento generado en 26/02/2024 07:48:30 AM </w:t>
      </w:r>
    </w:p>
    <w:p w14:paraId="26C527C2" w14:textId="77777777" w:rsidR="00905E7E" w:rsidRDefault="00905E7E" w:rsidP="00F74635">
      <w:pPr>
        <w:pStyle w:val="Default"/>
        <w:jc w:val="both"/>
        <w:rPr>
          <w:color w:val="auto"/>
          <w:sz w:val="20"/>
          <w:szCs w:val="20"/>
        </w:rPr>
      </w:pPr>
      <w:r>
        <w:rPr>
          <w:color w:val="auto"/>
          <w:sz w:val="20"/>
          <w:szCs w:val="20"/>
        </w:rPr>
        <w:t xml:space="preserve">Descargue el archivo y valide </w:t>
      </w:r>
      <w:proofErr w:type="gramStart"/>
      <w:r>
        <w:rPr>
          <w:color w:val="auto"/>
          <w:sz w:val="20"/>
          <w:szCs w:val="20"/>
        </w:rPr>
        <w:t>éste</w:t>
      </w:r>
      <w:proofErr w:type="gramEnd"/>
      <w:r>
        <w:rPr>
          <w:color w:val="auto"/>
          <w:sz w:val="20"/>
          <w:szCs w:val="20"/>
        </w:rPr>
        <w:t xml:space="preserve"> documento electrónico en la siguiente URL: </w:t>
      </w:r>
    </w:p>
    <w:p w14:paraId="552D3559" w14:textId="7492FC0A" w:rsidR="00B9243D" w:rsidRDefault="00905E7E" w:rsidP="00F74635">
      <w:pPr>
        <w:jc w:val="both"/>
      </w:pPr>
      <w:r>
        <w:rPr>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7E"/>
    <w:rsid w:val="00737460"/>
    <w:rsid w:val="00905E7E"/>
    <w:rsid w:val="00B9243D"/>
    <w:rsid w:val="00DA03DC"/>
    <w:rsid w:val="00F7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258C"/>
  <w15:chartTrackingRefBased/>
  <w15:docId w15:val="{E83A58A8-B8F1-46FC-92AB-275195F7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05E7E"/>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1139</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2024-02-27T14:28:00Z</dcterms:created>
  <dcterms:modified xsi:type="dcterms:W3CDTF">2024-02-27T14:29:00Z</dcterms:modified>
</cp:coreProperties>
</file>