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C0297"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0297">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C0297" w:rsidRDefault="00375DE6" w:rsidP="00375DE6">
      <w:pPr>
        <w:spacing w:after="0"/>
        <w:rPr>
          <w:rFonts w:ascii="Century Gothic" w:hAnsi="Century Gothic"/>
          <w:b/>
        </w:rPr>
      </w:pPr>
    </w:p>
    <w:p w14:paraId="0B47FE9D" w14:textId="62B1C2A2" w:rsidR="00906282" w:rsidRPr="003C0297" w:rsidRDefault="00906282" w:rsidP="00906282">
      <w:pPr>
        <w:spacing w:line="360" w:lineRule="auto"/>
        <w:rPr>
          <w:rFonts w:ascii="Century Gothic" w:hAnsi="Century Gothic"/>
        </w:rPr>
      </w:pPr>
      <w:r w:rsidRPr="003C0297">
        <w:rPr>
          <w:rFonts w:ascii="Century Gothic" w:hAnsi="Century Gothic"/>
          <w:b/>
        </w:rPr>
        <w:t>Fecha Presentación del Informe</w:t>
      </w:r>
      <w:r w:rsidRPr="003C0297">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8-02T00:00:00Z">
            <w:dateFormat w:val="dd/MM/yyyy"/>
            <w:lid w:val="es-CO"/>
            <w:storeMappedDataAs w:val="dateTime"/>
            <w:calendar w:val="gregorian"/>
          </w:date>
        </w:sdtPr>
        <w:sdtEndPr>
          <w:rPr>
            <w:rStyle w:val="Fuentedeprrafopredeter"/>
            <w:rFonts w:asciiTheme="minorHAnsi" w:hAnsiTheme="minorHAnsi"/>
            <w:caps w:val="0"/>
          </w:rPr>
        </w:sdtEndPr>
        <w:sdtContent>
          <w:r w:rsidR="00D660DF">
            <w:rPr>
              <w:rStyle w:val="Estilo3"/>
            </w:rPr>
            <w:t>02</w:t>
          </w:r>
          <w:r w:rsidR="003C0297" w:rsidRPr="003C0297">
            <w:rPr>
              <w:rStyle w:val="Estilo3"/>
            </w:rPr>
            <w:t>/0</w:t>
          </w:r>
          <w:r w:rsidR="00D660DF">
            <w:rPr>
              <w:rStyle w:val="Estilo3"/>
            </w:rPr>
            <w:t>8</w:t>
          </w:r>
          <w:r w:rsidR="003C0297" w:rsidRPr="003C0297">
            <w:rPr>
              <w:rStyle w:val="Estilo3"/>
            </w:rPr>
            <w:t>/2024</w:t>
          </w:r>
        </w:sdtContent>
      </w:sdt>
      <w:r w:rsidRPr="003C0297">
        <w:rPr>
          <w:rFonts w:ascii="Century Gothic" w:hAnsi="Century Gothic"/>
        </w:rPr>
        <w:t xml:space="preserve">                                       </w:t>
      </w:r>
    </w:p>
    <w:p w14:paraId="63FF7917" w14:textId="3D4D2BE9" w:rsidR="00906282" w:rsidRPr="003C0297" w:rsidRDefault="00906282" w:rsidP="00186F8A">
      <w:pPr>
        <w:spacing w:line="360" w:lineRule="auto"/>
        <w:rPr>
          <w:rFonts w:ascii="Century Gothic" w:hAnsi="Century Gothic"/>
        </w:rPr>
      </w:pPr>
      <w:r w:rsidRPr="003C0297">
        <w:rPr>
          <w:rFonts w:ascii="Century Gothic" w:hAnsi="Century Gothic"/>
          <w:b/>
        </w:rPr>
        <w:t>SGC</w:t>
      </w:r>
      <w:r w:rsidRPr="003C0297">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186F8A" w:rsidRPr="00186F8A">
            <w:rPr>
              <w:rStyle w:val="Estilo3"/>
            </w:rPr>
            <w:t>9757</w:t>
          </w:r>
        </w:sdtContent>
      </w:sdt>
    </w:p>
    <w:p w14:paraId="5AD56010" w14:textId="6B999689" w:rsidR="00906282" w:rsidRPr="003C0297" w:rsidRDefault="00906282" w:rsidP="00906282">
      <w:pPr>
        <w:spacing w:line="360" w:lineRule="auto"/>
        <w:rPr>
          <w:rFonts w:ascii="Century Gothic" w:hAnsi="Century Gothic"/>
        </w:rPr>
      </w:pPr>
      <w:r w:rsidRPr="003C0297">
        <w:rPr>
          <w:rFonts w:ascii="Century Gothic" w:hAnsi="Century Gothic"/>
          <w:b/>
        </w:rPr>
        <w:t>Despacho Judicial</w:t>
      </w:r>
      <w:r w:rsidRPr="003C0297">
        <w:rPr>
          <w:rFonts w:ascii="Century Gothic" w:hAnsi="Century Gothic"/>
        </w:rPr>
        <w:t>:</w:t>
      </w:r>
      <w:r w:rsidRPr="003C0297">
        <w:rPr>
          <w:rFonts w:ascii="Century Gothic" w:hAnsi="Century Gothic"/>
          <w:b/>
          <w:bCs/>
        </w:rPr>
        <w:t xml:space="preserve"> </w:t>
      </w:r>
      <w:sdt>
        <w:sdtPr>
          <w:rPr>
            <w:rStyle w:val="Estilo3"/>
          </w:rPr>
          <w:alias w:val="NUMERO"/>
          <w:tag w:val="NUMERO"/>
          <w:id w:val="-174201678"/>
          <w:placeholder>
            <w:docPart w:val="1FBE7CA2C5C842D9BFBBD482E442D8FF"/>
          </w:placeholder>
          <w:text/>
        </w:sdtPr>
        <w:sdtEndPr>
          <w:rPr>
            <w:rStyle w:val="Fuentedeprrafopredeter"/>
            <w:rFonts w:asciiTheme="minorHAnsi" w:hAnsiTheme="minorHAnsi"/>
            <w:b w:val="0"/>
            <w:caps w:val="0"/>
          </w:rPr>
        </w:sdtEndPr>
        <w:sdtContent>
          <w:r w:rsidR="003C0297" w:rsidRPr="003C0297">
            <w:rPr>
              <w:rStyle w:val="Estilo3"/>
            </w:rPr>
            <w:t xml:space="preserve">JUZGADO </w:t>
          </w:r>
          <w:r w:rsidR="00012C24">
            <w:rPr>
              <w:rStyle w:val="Estilo3"/>
            </w:rPr>
            <w:t>2</w:t>
          </w:r>
          <w:r w:rsidR="0056409A">
            <w:rPr>
              <w:rStyle w:val="Estilo3"/>
            </w:rPr>
            <w:t>°</w:t>
          </w:r>
        </w:sdtContent>
      </w:sdt>
      <w:r w:rsidRPr="003C0297">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3C0297">
            <w:rPr>
              <w:rStyle w:val="Estilo3"/>
            </w:rPr>
            <w:t>CIVIL DEL CIRCUITO</w:t>
          </w:r>
        </w:sdtContent>
      </w:sdt>
      <w:r w:rsidRPr="003C0297">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3C0297" w:rsidRPr="003C0297">
            <w:rPr>
              <w:rStyle w:val="Estilo3"/>
            </w:rPr>
            <w:t xml:space="preserve">DE </w:t>
          </w:r>
          <w:r w:rsidR="00012C24">
            <w:rPr>
              <w:rStyle w:val="Estilo3"/>
            </w:rPr>
            <w:t>valledupar</w:t>
          </w:r>
          <w:r w:rsidRPr="003C0297">
            <w:rPr>
              <w:rStyle w:val="Estilo3"/>
            </w:rPr>
            <w:t xml:space="preserve"> </w:t>
          </w:r>
        </w:sdtContent>
      </w:sdt>
    </w:p>
    <w:p w14:paraId="46D3378E" w14:textId="302D4556" w:rsidR="00906282" w:rsidRPr="003C0297" w:rsidRDefault="00906282" w:rsidP="00906282">
      <w:pPr>
        <w:spacing w:line="360" w:lineRule="auto"/>
        <w:rPr>
          <w:rFonts w:ascii="Century Gothic" w:hAnsi="Century Gothic"/>
        </w:rPr>
      </w:pPr>
      <w:r w:rsidRPr="003C0297">
        <w:rPr>
          <w:rFonts w:ascii="Century Gothic" w:hAnsi="Century Gothic"/>
          <w:b/>
        </w:rPr>
        <w:t>Radicado</w:t>
      </w:r>
      <w:r w:rsidRPr="003C0297">
        <w:rPr>
          <w:rFonts w:ascii="Century Gothic" w:hAnsi="Century Gothic"/>
        </w:rPr>
        <w:t>:</w:t>
      </w:r>
      <w:sdt>
        <w:sdtPr>
          <w:rPr>
            <w:rStyle w:val="Estilo3"/>
          </w:rPr>
          <w:alias w:val="RADICADO"/>
          <w:tag w:val="RADICADO"/>
          <w:id w:val="-31735373"/>
          <w:placeholder>
            <w:docPart w:val="2A04DD0832104E9B9C6DF4825D091F15"/>
          </w:placeholder>
          <w:text/>
        </w:sdtPr>
        <w:sdtContent>
          <w:r w:rsidR="003C0297" w:rsidRPr="003C0297">
            <w:rPr>
              <w:rStyle w:val="Estilo3"/>
            </w:rPr>
            <w:t xml:space="preserve"> </w:t>
          </w:r>
          <w:r w:rsidR="00012C24">
            <w:rPr>
              <w:rStyle w:val="Estilo3"/>
            </w:rPr>
            <w:t>20001-131-03-002-2023-00032-00</w:t>
          </w:r>
        </w:sdtContent>
      </w:sdt>
    </w:p>
    <w:p w14:paraId="30071216" w14:textId="7B23BC41" w:rsidR="00906282" w:rsidRPr="003C0297" w:rsidRDefault="00906282" w:rsidP="00012C24">
      <w:pPr>
        <w:spacing w:line="360" w:lineRule="auto"/>
        <w:jc w:val="both"/>
        <w:rPr>
          <w:rFonts w:ascii="Century Gothic" w:hAnsi="Century Gothic"/>
        </w:rPr>
      </w:pPr>
      <w:r w:rsidRPr="003C0297">
        <w:rPr>
          <w:rFonts w:ascii="Century Gothic" w:hAnsi="Century Gothic"/>
          <w:b/>
        </w:rPr>
        <w:t>Demandante</w:t>
      </w:r>
      <w:r w:rsidRPr="003C0297">
        <w:rPr>
          <w:rFonts w:ascii="Century Gothic" w:hAnsi="Century Gothic"/>
        </w:rPr>
        <w:t xml:space="preserve">:  </w:t>
      </w:r>
      <w:sdt>
        <w:sdtPr>
          <w:rPr>
            <w:rFonts w:ascii="Century Gothic" w:hAnsi="Century Gothic"/>
          </w:rPr>
          <w:alias w:val="DEMANDANTE"/>
          <w:tag w:val="DEMANDANTE"/>
          <w:id w:val="1644081101"/>
          <w:placeholder>
            <w:docPart w:val="881A441D454840A2A94DCC9441C98AD3"/>
          </w:placeholder>
          <w:text/>
        </w:sdtPr>
        <w:sdtContent>
          <w:r w:rsidR="00012C24" w:rsidRPr="00012C24">
            <w:rPr>
              <w:rFonts w:ascii="Century Gothic" w:hAnsi="Century Gothic"/>
            </w:rPr>
            <w:t xml:space="preserve">        SAMIA ORTIZ JIME</w:t>
          </w:r>
          <w:r w:rsidR="00D660DF">
            <w:rPr>
              <w:rFonts w:ascii="Century Gothic" w:hAnsi="Century Gothic"/>
            </w:rPr>
            <w:t>NE</w:t>
          </w:r>
          <w:r w:rsidR="00012C24" w:rsidRPr="00012C24">
            <w:rPr>
              <w:rFonts w:ascii="Century Gothic" w:hAnsi="Century Gothic"/>
            </w:rPr>
            <w:t xml:space="preserve">Z, YILBERTY LUIS BAQUERO MENDOZA, EMMA MARCELA BAQUERO NUÑEZ, ORIANA BAQUERO ORTIZ, CLARA ISABEL JIMENEZ DOMINGUEZ, ADRIAN ORTIZ MARTINEZ, KEILER DANIEL ORTIZ JIMENEZ, VALETINA SARITH ORTIZ JIMENEZ, LUIS MARTIN BAQUERO SARMIENTO, EDILSA MENDOZA SIERRA, YONKEL LUIS BAQUERO MENDOZA, YUSNELYS BAQUERO MENDOZA, YERKIS LUIS BAQUERO MENDOZA, KATHERINE ORTIZ JIMENEZ, JULIO ADRIAN ORTIZ JIMENEZ    </w:t>
          </w:r>
        </w:sdtContent>
      </w:sdt>
    </w:p>
    <w:p w14:paraId="1A4DA51E" w14:textId="29DD9A8C" w:rsidR="00906282" w:rsidRPr="003C0297" w:rsidRDefault="00906282" w:rsidP="00906282">
      <w:pPr>
        <w:spacing w:line="360" w:lineRule="auto"/>
        <w:rPr>
          <w:rFonts w:ascii="Century Gothic" w:hAnsi="Century Gothic"/>
        </w:rPr>
      </w:pPr>
      <w:r w:rsidRPr="003C0297">
        <w:rPr>
          <w:rFonts w:ascii="Century Gothic" w:hAnsi="Century Gothic"/>
          <w:b/>
        </w:rPr>
        <w:t>Demandado</w:t>
      </w:r>
      <w:r w:rsidRPr="003C0297">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012C24" w:rsidRPr="00012C24">
            <w:rPr>
              <w:rStyle w:val="Estilo3"/>
              <w:b w:val="0"/>
              <w:bCs/>
            </w:rPr>
            <w:t xml:space="preserve"> EPS SANITAS S.A.S, CLÍNICA DEL CESAR Y YOLETH LISNEY LOPEZ</w:t>
          </w:r>
        </w:sdtContent>
      </w:sdt>
    </w:p>
    <w:p w14:paraId="2FC4428C" w14:textId="7AF8F1D7" w:rsidR="00906282" w:rsidRPr="003C0297" w:rsidRDefault="00906282" w:rsidP="00906282">
      <w:pPr>
        <w:spacing w:line="360" w:lineRule="auto"/>
        <w:rPr>
          <w:rFonts w:ascii="Century Gothic" w:hAnsi="Century Gothic"/>
        </w:rPr>
      </w:pPr>
      <w:r w:rsidRPr="003C0297">
        <w:rPr>
          <w:rFonts w:ascii="Century Gothic" w:hAnsi="Century Gothic"/>
          <w:b/>
        </w:rPr>
        <w:t>Llamados en Garantía</w:t>
      </w:r>
      <w:r w:rsidRPr="003C029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C0297">
            <w:rPr>
              <w:rStyle w:val="Estilo3"/>
              <w:b w:val="0"/>
            </w:rPr>
            <w:t>LA EQUIDAD SEGUROS GENERALES</w:t>
          </w:r>
        </w:sdtContent>
      </w:sdt>
    </w:p>
    <w:p w14:paraId="1739B5C0" w14:textId="53ABE250" w:rsidR="00906282" w:rsidRPr="003C0297" w:rsidRDefault="00906282" w:rsidP="00906282">
      <w:pPr>
        <w:spacing w:line="360" w:lineRule="auto"/>
        <w:rPr>
          <w:rFonts w:ascii="Century Gothic" w:hAnsi="Century Gothic"/>
        </w:rPr>
      </w:pPr>
      <w:r w:rsidRPr="003C0297">
        <w:rPr>
          <w:rFonts w:ascii="Century Gothic" w:hAnsi="Century Gothic"/>
          <w:b/>
        </w:rPr>
        <w:t>Tipo de Vinculación</w:t>
      </w:r>
      <w:r w:rsidRPr="003C0297">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C0297">
            <w:rPr>
              <w:rStyle w:val="Estilo3"/>
              <w:b w:val="0"/>
            </w:rPr>
            <w:t>LLAMADOS EN GARANTÍA</w:t>
          </w:r>
        </w:sdtContent>
      </w:sdt>
    </w:p>
    <w:p w14:paraId="1BFE45C4" w14:textId="3BF070AA" w:rsidR="00906282" w:rsidRPr="002E6039" w:rsidRDefault="00906282" w:rsidP="00906282">
      <w:pPr>
        <w:spacing w:line="360" w:lineRule="auto"/>
        <w:rPr>
          <w:rFonts w:ascii="Century Gothic" w:hAnsi="Century Gothic"/>
        </w:rPr>
      </w:pPr>
      <w:r w:rsidRPr="000217BA">
        <w:rPr>
          <w:rFonts w:ascii="Century Gothic" w:hAnsi="Century Gothic"/>
          <w:b/>
        </w:rPr>
        <w:t xml:space="preserve">Fecha </w:t>
      </w:r>
      <w:r w:rsidRPr="002E6039">
        <w:rPr>
          <w:rFonts w:ascii="Century Gothic" w:hAnsi="Century Gothic"/>
          <w:b/>
        </w:rPr>
        <w:t>Notificación</w:t>
      </w:r>
      <w:r w:rsidRPr="002E6039">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6-27T00:00:00Z">
            <w:dateFormat w:val="dd/MM/yyyy"/>
            <w:lid w:val="es-CO"/>
            <w:storeMappedDataAs w:val="dateTime"/>
            <w:calendar w:val="gregorian"/>
          </w:date>
        </w:sdtPr>
        <w:sdtEndPr>
          <w:rPr>
            <w:rStyle w:val="Fuentedeprrafopredeter"/>
            <w:rFonts w:asciiTheme="minorHAnsi" w:hAnsiTheme="minorHAnsi"/>
            <w:caps w:val="0"/>
          </w:rPr>
        </w:sdtEndPr>
        <w:sdtContent>
          <w:r w:rsidR="002E6039" w:rsidRPr="002E6039">
            <w:rPr>
              <w:rStyle w:val="Estilo3"/>
              <w:b w:val="0"/>
            </w:rPr>
            <w:t>27/06/2024</w:t>
          </w:r>
        </w:sdtContent>
      </w:sdt>
    </w:p>
    <w:p w14:paraId="04C740D4" w14:textId="49A36439" w:rsidR="00906282" w:rsidRPr="003C0297" w:rsidRDefault="00906282" w:rsidP="00906282">
      <w:pPr>
        <w:spacing w:line="360" w:lineRule="auto"/>
        <w:rPr>
          <w:rFonts w:ascii="Century Gothic" w:hAnsi="Century Gothic"/>
        </w:rPr>
      </w:pPr>
      <w:r w:rsidRPr="002E6039">
        <w:rPr>
          <w:rFonts w:ascii="Century Gothic" w:hAnsi="Century Gothic"/>
          <w:b/>
        </w:rPr>
        <w:t>Fecha fin Término</w:t>
      </w:r>
      <w:r w:rsidRPr="002E6039">
        <w:rPr>
          <w:rFonts w:ascii="Century Gothic" w:hAnsi="Century Gothic"/>
        </w:rPr>
        <w:t xml:space="preserve">: </w:t>
      </w:r>
      <w:sdt>
        <w:sdtPr>
          <w:rPr>
            <w:rFonts w:ascii="Century Gothic" w:hAnsi="Century Gothic"/>
          </w:rPr>
          <w:id w:val="-62026635"/>
          <w:placeholder>
            <w:docPart w:val="058B5A2D546346938DE7ED9DE620076B"/>
          </w:placeholder>
          <w:date w:fullDate="2024-07-26T00:00:00Z">
            <w:dateFormat w:val="dd/MM/yyyy"/>
            <w:lid w:val="es-CO"/>
            <w:storeMappedDataAs w:val="dateTime"/>
            <w:calendar w:val="gregorian"/>
          </w:date>
        </w:sdtPr>
        <w:sdtContent>
          <w:r w:rsidR="002E6039" w:rsidRPr="002E6039">
            <w:rPr>
              <w:rFonts w:ascii="Century Gothic" w:hAnsi="Century Gothic"/>
            </w:rPr>
            <w:t>26/07/2024</w:t>
          </w:r>
        </w:sdtContent>
      </w:sdt>
    </w:p>
    <w:p w14:paraId="6B0EC993" w14:textId="02DA3F29" w:rsidR="00906282" w:rsidRPr="003C0297" w:rsidRDefault="00906282" w:rsidP="00906282">
      <w:pPr>
        <w:spacing w:line="360" w:lineRule="auto"/>
        <w:rPr>
          <w:rFonts w:ascii="Century Gothic" w:hAnsi="Century Gothic"/>
        </w:rPr>
      </w:pPr>
      <w:r w:rsidRPr="003C0297">
        <w:rPr>
          <w:rFonts w:ascii="Century Gothic" w:hAnsi="Century Gothic"/>
          <w:b/>
        </w:rPr>
        <w:t>Fecha Siniestro</w:t>
      </w:r>
      <w:r w:rsidRPr="003C0297">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11-06T00:00:00Z">
            <w:dateFormat w:val="dd/MM/yyyy"/>
            <w:lid w:val="es-CO"/>
            <w:storeMappedDataAs w:val="dateTime"/>
            <w:calendar w:val="gregorian"/>
          </w:date>
        </w:sdtPr>
        <w:sdtEndPr>
          <w:rPr>
            <w:rStyle w:val="Fuentedeprrafopredeter"/>
            <w:rFonts w:asciiTheme="minorHAnsi" w:hAnsiTheme="minorHAnsi"/>
            <w:caps w:val="0"/>
          </w:rPr>
        </w:sdtEndPr>
        <w:sdtContent>
          <w:r w:rsidR="00087F92">
            <w:rPr>
              <w:rStyle w:val="Estilo3"/>
              <w:b w:val="0"/>
            </w:rPr>
            <w:t>06/11/2019</w:t>
          </w:r>
        </w:sdtContent>
      </w:sdt>
    </w:p>
    <w:p w14:paraId="1EBBA51B" w14:textId="77777777" w:rsidR="00693E0F" w:rsidRDefault="00906282" w:rsidP="003C0297">
      <w:pPr>
        <w:spacing w:line="360" w:lineRule="auto"/>
        <w:jc w:val="both"/>
        <w:rPr>
          <w:rFonts w:ascii="Century Gothic" w:hAnsi="Century Gothic"/>
        </w:rPr>
      </w:pPr>
      <w:r w:rsidRPr="003C0297">
        <w:rPr>
          <w:rFonts w:ascii="Century Gothic" w:hAnsi="Century Gothic"/>
          <w:b/>
        </w:rPr>
        <w:t>Hechos</w:t>
      </w:r>
      <w:r w:rsidRPr="003C0297">
        <w:rPr>
          <w:rFonts w:ascii="Century Gothic" w:hAnsi="Century Gothic"/>
        </w:rPr>
        <w:t xml:space="preserve">:   </w:t>
      </w:r>
    </w:p>
    <w:p w14:paraId="028DC88F" w14:textId="77777777" w:rsidR="00087F92" w:rsidRPr="00087F92" w:rsidRDefault="00087F92" w:rsidP="00087F92">
      <w:pPr>
        <w:spacing w:line="360" w:lineRule="auto"/>
        <w:jc w:val="both"/>
        <w:rPr>
          <w:rFonts w:ascii="Century Gothic" w:hAnsi="Century Gothic"/>
        </w:rPr>
      </w:pPr>
      <w:r w:rsidRPr="00087F92">
        <w:rPr>
          <w:rFonts w:ascii="Century Gothic" w:hAnsi="Century Gothic"/>
        </w:rPr>
        <w:t>1.               El 23 de marzo de 2019, la señora Samia Ortiz Jiménez se realizó una prueba de embarazo, la cual resultó positiva, y por ello comenzó sus controles prenatales, en los cuales se reportó un desarrollo adecuado del embarazo.</w:t>
      </w:r>
    </w:p>
    <w:p w14:paraId="1453D950" w14:textId="77777777" w:rsidR="00087F92" w:rsidRPr="00087F92" w:rsidRDefault="00087F92" w:rsidP="00087F92">
      <w:pPr>
        <w:spacing w:line="360" w:lineRule="auto"/>
        <w:jc w:val="both"/>
        <w:rPr>
          <w:rFonts w:ascii="Century Gothic" w:hAnsi="Century Gothic"/>
        </w:rPr>
      </w:pPr>
      <w:r w:rsidRPr="00087F92">
        <w:rPr>
          <w:rFonts w:ascii="Century Gothic" w:hAnsi="Century Gothic"/>
        </w:rPr>
        <w:t>2.               El 22 de junio de 2019, con 20.2 semanas de gestación, acudió a la Clínica del Cesar por dolor pélvico y perinatal, así como dolor e imposibilidad de orinar. Se le realizaron exámenes y fue dada de alta con incapacidad. El 27 de junio de 2019, fue readmitida debido a una infección urinaria.</w:t>
      </w:r>
    </w:p>
    <w:p w14:paraId="6FC490DA" w14:textId="77777777" w:rsidR="00087F92" w:rsidRPr="00087F92" w:rsidRDefault="00087F92" w:rsidP="00087F92">
      <w:pPr>
        <w:spacing w:line="360" w:lineRule="auto"/>
        <w:jc w:val="both"/>
        <w:rPr>
          <w:rFonts w:ascii="Century Gothic" w:hAnsi="Century Gothic"/>
        </w:rPr>
      </w:pPr>
      <w:r w:rsidRPr="00087F92">
        <w:rPr>
          <w:rFonts w:ascii="Century Gothic" w:hAnsi="Century Gothic"/>
        </w:rPr>
        <w:lastRenderedPageBreak/>
        <w:t>3.               El 4 y el 24 de septiembre de 2019, asistió a sus controles prenatales, donde se describió un desarrollo normal de la gestación.</w:t>
      </w:r>
    </w:p>
    <w:p w14:paraId="62F5F447" w14:textId="77777777" w:rsidR="00087F92" w:rsidRPr="00087F92" w:rsidRDefault="00087F92" w:rsidP="00087F92">
      <w:pPr>
        <w:spacing w:line="360" w:lineRule="auto"/>
        <w:jc w:val="both"/>
        <w:rPr>
          <w:rFonts w:ascii="Century Gothic" w:hAnsi="Century Gothic"/>
        </w:rPr>
      </w:pPr>
      <w:r w:rsidRPr="00087F92">
        <w:rPr>
          <w:rFonts w:ascii="Century Gothic" w:hAnsi="Century Gothic"/>
        </w:rPr>
        <w:t>4.               El 19 de octubre de 2019, con 37.2 semanas de embarazo, acudió al servicio de urgencias de la Clínica del Cesar por dolor pélvico y en la pierna derecha. Se determinó que era un falso trabajo de parto y lumbago no especificado. Fue dada de alta con recomendaciones.</w:t>
      </w:r>
    </w:p>
    <w:p w14:paraId="10A93604" w14:textId="77777777" w:rsidR="00087F92" w:rsidRPr="00087F92" w:rsidRDefault="00087F92" w:rsidP="00087F92">
      <w:pPr>
        <w:spacing w:line="360" w:lineRule="auto"/>
        <w:jc w:val="both"/>
        <w:rPr>
          <w:rFonts w:ascii="Century Gothic" w:hAnsi="Century Gothic"/>
        </w:rPr>
      </w:pPr>
      <w:r w:rsidRPr="00087F92">
        <w:rPr>
          <w:rFonts w:ascii="Century Gothic" w:hAnsi="Century Gothic"/>
        </w:rPr>
        <w:t>5.               El 5 de noviembre de 2019, ingresó con 39.5 semanas de embarazo y manifestó no estar en trabajo de parto. Sin embargo, se decidió que estaba apta para el parto y se inició la administración de oxitocina. Posteriormente, presentó distocia del canal del parto debido a un edema del cérvix, por lo que se ordenó una cesárea de emergencia. No obstante, esta no se realizó y se continuó con un trabajo de parto prolongado, durante el cual el recién nacido sufrió asfixia severa, síndrome de dificultad respiratoria y convulsiones.</w:t>
      </w:r>
    </w:p>
    <w:p w14:paraId="4689F259" w14:textId="77777777" w:rsidR="00087F92" w:rsidRPr="00087F92" w:rsidRDefault="00087F92" w:rsidP="00087F92">
      <w:pPr>
        <w:spacing w:line="360" w:lineRule="auto"/>
        <w:jc w:val="both"/>
        <w:rPr>
          <w:rFonts w:ascii="Century Gothic" w:hAnsi="Century Gothic"/>
        </w:rPr>
      </w:pPr>
      <w:r w:rsidRPr="00087F92">
        <w:rPr>
          <w:rFonts w:ascii="Century Gothic" w:hAnsi="Century Gothic"/>
        </w:rPr>
        <w:t xml:space="preserve">6.               La bebé fue diagnosticada con hipoxia-isquemia perinatal con microcefalia, atrofia difusa parenquimatosa, </w:t>
      </w:r>
      <w:proofErr w:type="spellStart"/>
      <w:r w:rsidRPr="00087F92">
        <w:rPr>
          <w:rFonts w:ascii="Century Gothic" w:hAnsi="Century Gothic"/>
        </w:rPr>
        <w:t>leucomalacia</w:t>
      </w:r>
      <w:proofErr w:type="spellEnd"/>
      <w:r w:rsidRPr="00087F92">
        <w:rPr>
          <w:rFonts w:ascii="Century Gothic" w:hAnsi="Century Gothic"/>
        </w:rPr>
        <w:t xml:space="preserve"> encefálica cortical </w:t>
      </w:r>
      <w:proofErr w:type="spellStart"/>
      <w:r w:rsidRPr="00087F92">
        <w:rPr>
          <w:rFonts w:ascii="Century Gothic" w:hAnsi="Century Gothic"/>
        </w:rPr>
        <w:t>precentral</w:t>
      </w:r>
      <w:proofErr w:type="spellEnd"/>
      <w:r w:rsidRPr="00087F92">
        <w:rPr>
          <w:rFonts w:ascii="Century Gothic" w:hAnsi="Century Gothic"/>
        </w:rPr>
        <w:t xml:space="preserve"> y una colección en el cuero cabelludo de la convexidad posterior izquierda.</w:t>
      </w:r>
    </w:p>
    <w:p w14:paraId="1550BD07" w14:textId="77777777" w:rsidR="00906282" w:rsidRPr="003C0297" w:rsidRDefault="00906282" w:rsidP="00906282">
      <w:pPr>
        <w:spacing w:line="360" w:lineRule="auto"/>
        <w:rPr>
          <w:rFonts w:ascii="Century Gothic" w:hAnsi="Century Gothic"/>
        </w:rPr>
      </w:pPr>
      <w:r w:rsidRPr="003C0297">
        <w:rPr>
          <w:rFonts w:ascii="Century Gothic" w:hAnsi="Century Gothic"/>
          <w:b/>
        </w:rPr>
        <w:t>Audiencia Prejudicial</w:t>
      </w:r>
      <w:r w:rsidRPr="003C0297">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3C0297">
            <w:rPr>
              <w:rStyle w:val="Estilo3"/>
            </w:rPr>
            <w:t>SI</w:t>
          </w:r>
        </w:sdtContent>
      </w:sdt>
    </w:p>
    <w:p w14:paraId="20F98044" w14:textId="77777777" w:rsidR="00FB4887" w:rsidRDefault="00906282" w:rsidP="00FB4887">
      <w:pPr>
        <w:pStyle w:val="NormalWeb"/>
        <w:shd w:val="clear" w:color="auto" w:fill="FFFFFF"/>
        <w:spacing w:line="360" w:lineRule="auto"/>
        <w:jc w:val="both"/>
        <w:rPr>
          <w:rFonts w:ascii="Century Gothic" w:eastAsiaTheme="minorHAnsi" w:hAnsi="Century Gothic" w:cstheme="minorBidi"/>
          <w:sz w:val="22"/>
          <w:szCs w:val="22"/>
          <w:lang w:eastAsia="en-US"/>
        </w:rPr>
      </w:pPr>
      <w:r w:rsidRPr="003C0297">
        <w:rPr>
          <w:rFonts w:ascii="Century Gothic" w:hAnsi="Century Gothic"/>
          <w:b/>
        </w:rPr>
        <w:t>Pretensiones de la demanda</w:t>
      </w:r>
      <w:r w:rsidRPr="003C0297">
        <w:rPr>
          <w:rFonts w:ascii="Century Gothic" w:hAnsi="Century Gothic"/>
        </w:rPr>
        <w:t xml:space="preserve">: </w:t>
      </w:r>
      <w:r w:rsidRPr="00CA6F8B">
        <w:rPr>
          <w:rFonts w:ascii="Century Gothic" w:eastAsiaTheme="minorHAnsi" w:hAnsi="Century Gothic" w:cstheme="minorBidi"/>
          <w:sz w:val="22"/>
          <w:szCs w:val="22"/>
          <w:lang w:eastAsia="en-US"/>
        </w:rPr>
        <w:t xml:space="preserve"> </w:t>
      </w:r>
      <w:r w:rsidR="00FB4887" w:rsidRPr="00FB4887">
        <w:rPr>
          <w:rFonts w:ascii="Century Gothic" w:eastAsiaTheme="minorHAnsi" w:hAnsi="Century Gothic" w:cstheme="minorBidi"/>
          <w:sz w:val="22"/>
          <w:szCs w:val="22"/>
          <w:lang w:eastAsia="en-US"/>
        </w:rPr>
        <w:t>CLINICA DEL CESAR, SANITAS EPS, YOLETH LISNEY LOPEZ CUELLO medico GINECOLOGA y OBSTETRICA, son administrativa y solidariamente responsables de las acciones u omisiones en la prestación de los servicios médicos asistenciales y hospitalarios</w:t>
      </w:r>
      <w:r w:rsidR="00FB4887">
        <w:rPr>
          <w:rFonts w:ascii="Century Gothic" w:hAnsi="Century Gothic"/>
        </w:rPr>
        <w:t xml:space="preserve"> </w:t>
      </w:r>
      <w:r w:rsidR="00FB4887" w:rsidRPr="00FB4887">
        <w:rPr>
          <w:rFonts w:ascii="Century Gothic" w:eastAsiaTheme="minorHAnsi" w:hAnsi="Century Gothic" w:cstheme="minorBidi"/>
          <w:sz w:val="22"/>
          <w:szCs w:val="22"/>
          <w:lang w:eastAsia="en-US"/>
        </w:rPr>
        <w:t xml:space="preserve">brindados a la señora </w:t>
      </w:r>
      <w:r w:rsidR="00FB4887" w:rsidRPr="00FB4887">
        <w:rPr>
          <w:rFonts w:ascii="Century Gothic" w:eastAsiaTheme="minorHAnsi" w:hAnsi="Century Gothic" w:cstheme="minorBidi"/>
          <w:b/>
          <w:bCs/>
          <w:sz w:val="22"/>
          <w:szCs w:val="22"/>
          <w:lang w:eastAsia="en-US"/>
        </w:rPr>
        <w:t>SAMIA ORTIZ JIMENEZ</w:t>
      </w:r>
      <w:r w:rsidR="003C0297" w:rsidRPr="003C0297">
        <w:rPr>
          <w:rFonts w:ascii="Century Gothic" w:eastAsiaTheme="minorHAnsi" w:hAnsi="Century Gothic" w:cstheme="minorBidi"/>
          <w:sz w:val="22"/>
          <w:szCs w:val="22"/>
          <w:lang w:eastAsia="en-US"/>
        </w:rPr>
        <w:t>.</w:t>
      </w:r>
      <w:r w:rsidR="00CB6254">
        <w:rPr>
          <w:rFonts w:ascii="Century Gothic" w:eastAsiaTheme="minorHAnsi" w:hAnsi="Century Gothic" w:cstheme="minorBidi"/>
          <w:sz w:val="22"/>
          <w:szCs w:val="22"/>
          <w:lang w:eastAsia="en-US"/>
        </w:rPr>
        <w:t xml:space="preserve"> </w:t>
      </w:r>
      <w:r w:rsidR="003C0297" w:rsidRPr="003C0297">
        <w:rPr>
          <w:rFonts w:ascii="Century Gothic" w:eastAsiaTheme="minorHAnsi" w:hAnsi="Century Gothic" w:cstheme="minorBidi"/>
          <w:sz w:val="22"/>
          <w:szCs w:val="22"/>
          <w:lang w:eastAsia="en-US"/>
        </w:rPr>
        <w:t xml:space="preserve">Que se condene a la demanda a los siguientes perjuicios: </w:t>
      </w:r>
    </w:p>
    <w:p w14:paraId="2E214748" w14:textId="332E748D" w:rsidR="003C0297" w:rsidRPr="002223D7" w:rsidRDefault="00FB4887" w:rsidP="00474AE6">
      <w:pPr>
        <w:pStyle w:val="NormalWeb"/>
        <w:numPr>
          <w:ilvl w:val="0"/>
          <w:numId w:val="8"/>
        </w:numPr>
        <w:shd w:val="clear" w:color="auto" w:fill="FFFFFF"/>
        <w:spacing w:after="0" w:line="360" w:lineRule="auto"/>
        <w:jc w:val="both"/>
        <w:rPr>
          <w:rFonts w:ascii="Century Gothic" w:hAnsi="Century Gothic"/>
          <w:b/>
          <w:bCs/>
          <w:u w:val="single"/>
        </w:rPr>
      </w:pPr>
      <w:r w:rsidRPr="002223D7">
        <w:rPr>
          <w:rFonts w:ascii="Century Gothic" w:eastAsiaTheme="minorHAnsi" w:hAnsi="Century Gothic" w:cstheme="minorBidi"/>
          <w:b/>
          <w:bCs/>
          <w:sz w:val="22"/>
          <w:szCs w:val="22"/>
          <w:u w:val="single"/>
          <w:lang w:eastAsia="en-US"/>
        </w:rPr>
        <w:t>P</w:t>
      </w:r>
      <w:r w:rsidR="003C0297" w:rsidRPr="002223D7">
        <w:rPr>
          <w:rFonts w:ascii="Century Gothic" w:eastAsiaTheme="minorHAnsi" w:hAnsi="Century Gothic" w:cstheme="minorBidi"/>
          <w:b/>
          <w:bCs/>
          <w:sz w:val="22"/>
          <w:szCs w:val="22"/>
          <w:u w:val="single"/>
          <w:lang w:eastAsia="en-US"/>
        </w:rPr>
        <w:t>erjuicios Morales:</w:t>
      </w:r>
      <w:r w:rsidR="003C0297" w:rsidRPr="002223D7">
        <w:rPr>
          <w:rFonts w:ascii="Century Gothic" w:hAnsi="Century Gothic"/>
          <w:b/>
          <w:bCs/>
          <w:u w:val="single"/>
        </w:rPr>
        <w:t> </w:t>
      </w:r>
    </w:p>
    <w:p w14:paraId="4DB85B83" w14:textId="3DD40A3A" w:rsidR="003C0297" w:rsidRPr="00860697" w:rsidRDefault="003C0297" w:rsidP="001F32A5">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860697">
        <w:rPr>
          <w:rFonts w:ascii="Century Gothic" w:hAnsi="Century Gothic"/>
        </w:rPr>
        <w:t>  Para </w:t>
      </w:r>
      <w:proofErr w:type="spellStart"/>
      <w:r w:rsidR="0056409A" w:rsidRPr="00FA58B3">
        <w:rPr>
          <w:rFonts w:ascii="Century Gothic" w:hAnsi="Century Gothic"/>
          <w:b/>
          <w:bCs/>
        </w:rPr>
        <w:t>Yilberty</w:t>
      </w:r>
      <w:proofErr w:type="spellEnd"/>
      <w:r w:rsidR="0056409A" w:rsidRPr="00FA58B3">
        <w:rPr>
          <w:rFonts w:ascii="Century Gothic" w:hAnsi="Century Gothic"/>
          <w:b/>
          <w:bCs/>
        </w:rPr>
        <w:t xml:space="preserve"> Luis Baquero Mendoza</w:t>
      </w:r>
      <w:r w:rsidR="0056409A" w:rsidRPr="00860697">
        <w:rPr>
          <w:rFonts w:ascii="Century Gothic" w:hAnsi="Century Gothic"/>
        </w:rPr>
        <w:t xml:space="preserve"> </w:t>
      </w:r>
      <w:r w:rsidR="006E0C80" w:rsidRPr="00860697">
        <w:rPr>
          <w:rFonts w:ascii="Century Gothic" w:hAnsi="Century Gothic"/>
        </w:rPr>
        <w:t>(</w:t>
      </w:r>
      <w:r w:rsidR="00FB4887" w:rsidRPr="00860697">
        <w:rPr>
          <w:rFonts w:ascii="Century Gothic" w:hAnsi="Century Gothic"/>
        </w:rPr>
        <w:t>Padre</w:t>
      </w:r>
      <w:r w:rsidR="006E0C80" w:rsidRPr="00860697">
        <w:rPr>
          <w:rFonts w:ascii="Century Gothic" w:hAnsi="Century Gothic"/>
        </w:rPr>
        <w:t xml:space="preserve">) </w:t>
      </w:r>
      <w:r w:rsidR="0056409A">
        <w:rPr>
          <w:rFonts w:ascii="Century Gothic" w:hAnsi="Century Gothic"/>
        </w:rPr>
        <w:t xml:space="preserve">200SMMLV:    </w:t>
      </w:r>
      <w:r w:rsidR="00860697" w:rsidRPr="00860697">
        <w:rPr>
          <w:rFonts w:ascii="Century Gothic" w:hAnsi="Century Gothic"/>
        </w:rPr>
        <w:t>$232.000.000</w:t>
      </w:r>
    </w:p>
    <w:p w14:paraId="349B9FEF" w14:textId="31E3D23D" w:rsidR="003C0297" w:rsidRPr="003C0297" w:rsidRDefault="003C029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  Para </w:t>
      </w:r>
      <w:r w:rsidR="00FB4887" w:rsidRPr="00FB4887">
        <w:rPr>
          <w:rFonts w:ascii="Century Gothic" w:hAnsi="Century Gothic"/>
          <w:b/>
          <w:bCs/>
        </w:rPr>
        <w:t>EMMA MARCELA BAQUERO NUÑEZ</w:t>
      </w:r>
      <w:r w:rsidR="00FB4887" w:rsidRPr="00FB4887">
        <w:rPr>
          <w:rFonts w:ascii="Century Gothic" w:hAnsi="Century Gothic"/>
        </w:rPr>
        <w:t xml:space="preserve"> </w:t>
      </w:r>
      <w:r w:rsidR="0066263E">
        <w:rPr>
          <w:rFonts w:ascii="Century Gothic" w:hAnsi="Century Gothic"/>
        </w:rPr>
        <w:t>(</w:t>
      </w:r>
      <w:r w:rsidR="00FB4887">
        <w:rPr>
          <w:rFonts w:ascii="Century Gothic" w:hAnsi="Century Gothic"/>
        </w:rPr>
        <w:t>Hermana)</w:t>
      </w:r>
      <w:r w:rsidR="00FB4887" w:rsidRPr="003C02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51536A84" w14:textId="43220242" w:rsidR="003C0297" w:rsidRPr="003C0297" w:rsidRDefault="003C0297" w:rsidP="00FA58B3">
      <w:pPr>
        <w:numPr>
          <w:ilvl w:val="0"/>
          <w:numId w:val="4"/>
        </w:numPr>
        <w:shd w:val="clear" w:color="auto" w:fill="FFFFFF"/>
        <w:tabs>
          <w:tab w:val="clear" w:pos="720"/>
          <w:tab w:val="num" w:pos="284"/>
        </w:tabs>
        <w:spacing w:after="0" w:line="360" w:lineRule="auto"/>
        <w:ind w:left="426" w:hanging="426"/>
        <w:jc w:val="both"/>
        <w:rPr>
          <w:rFonts w:ascii="Century Gothic" w:hAnsi="Century Gothic"/>
        </w:rPr>
      </w:pPr>
      <w:r w:rsidRPr="003C0297">
        <w:rPr>
          <w:rFonts w:ascii="Century Gothic" w:hAnsi="Century Gothic"/>
        </w:rPr>
        <w:t xml:space="preserve"> Para </w:t>
      </w:r>
      <w:r w:rsidR="0056409A" w:rsidRPr="00FB4887">
        <w:rPr>
          <w:rFonts w:ascii="Century Gothic" w:hAnsi="Century Gothic"/>
          <w:b/>
          <w:bCs/>
        </w:rPr>
        <w:t>Oriana Baquero Ortiz</w:t>
      </w:r>
      <w:r w:rsidR="0056409A" w:rsidRPr="003C0297">
        <w:rPr>
          <w:rFonts w:ascii="Century Gothic" w:hAnsi="Century Gothic"/>
        </w:rPr>
        <w:t> </w:t>
      </w:r>
      <w:r w:rsidR="0076560D" w:rsidRPr="003C0297">
        <w:rPr>
          <w:rFonts w:ascii="Century Gothic" w:hAnsi="Century Gothic"/>
        </w:rPr>
        <w:t>(</w:t>
      </w:r>
      <w:r w:rsidR="00FB4887">
        <w:rPr>
          <w:rFonts w:ascii="Century Gothic" w:hAnsi="Century Gothic"/>
        </w:rPr>
        <w:t>Victima – recién nacida)</w:t>
      </w:r>
      <w:r w:rsidR="008606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082A29DD" w14:textId="24D8F007" w:rsidR="003C0297" w:rsidRDefault="0056409A"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Pr>
          <w:rFonts w:ascii="Century Gothic" w:hAnsi="Century Gothic"/>
        </w:rPr>
        <w:t xml:space="preserve"> </w:t>
      </w:r>
      <w:r w:rsidR="003C0297" w:rsidRPr="003C0297">
        <w:rPr>
          <w:rFonts w:ascii="Century Gothic" w:hAnsi="Century Gothic"/>
        </w:rPr>
        <w:t xml:space="preserve">Para </w:t>
      </w:r>
      <w:r w:rsidRPr="00FB4887">
        <w:rPr>
          <w:rFonts w:ascii="Century Gothic" w:hAnsi="Century Gothic"/>
          <w:b/>
          <w:bCs/>
        </w:rPr>
        <w:t>Samia Ortiz Jiménez</w:t>
      </w:r>
      <w:r w:rsidRPr="00FB4887">
        <w:rPr>
          <w:rFonts w:ascii="Century Gothic" w:hAnsi="Century Gothic"/>
        </w:rPr>
        <w:t xml:space="preserve"> </w:t>
      </w:r>
      <w:r w:rsidR="0076560D">
        <w:rPr>
          <w:rFonts w:ascii="Century Gothic" w:hAnsi="Century Gothic"/>
        </w:rPr>
        <w:t>(</w:t>
      </w:r>
      <w:r w:rsidR="00FB4887">
        <w:rPr>
          <w:rFonts w:ascii="Century Gothic" w:hAnsi="Century Gothic"/>
        </w:rPr>
        <w:t>Madre</w:t>
      </w:r>
      <w:r w:rsidR="0076560D">
        <w:rPr>
          <w:rFonts w:ascii="Century Gothic" w:hAnsi="Century Gothic"/>
        </w:rPr>
        <w:t>)</w:t>
      </w:r>
      <w:r w:rsidR="00860697">
        <w:rPr>
          <w:rFonts w:ascii="Century Gothic" w:hAnsi="Century Gothic"/>
        </w:rPr>
        <w:t xml:space="preserve"> </w:t>
      </w:r>
      <w:r>
        <w:rPr>
          <w:rFonts w:ascii="Century Gothic" w:hAnsi="Century Gothic"/>
        </w:rPr>
        <w:t>200SMMLV:</w:t>
      </w:r>
      <w:r w:rsidRPr="003C0297">
        <w:rPr>
          <w:rFonts w:ascii="Century Gothic" w:hAnsi="Century Gothic"/>
        </w:rPr>
        <w:t xml:space="preserve"> $</w:t>
      </w:r>
      <w:r w:rsidR="00860697" w:rsidRPr="00860697">
        <w:rPr>
          <w:rFonts w:ascii="Century Gothic" w:hAnsi="Century Gothic"/>
        </w:rPr>
        <w:t>232.000.000</w:t>
      </w:r>
    </w:p>
    <w:p w14:paraId="01153F40" w14:textId="6EE007AC" w:rsidR="00FB4887" w:rsidRPr="003C0297" w:rsidRDefault="00FB4887" w:rsidP="00860697">
      <w:pPr>
        <w:numPr>
          <w:ilvl w:val="0"/>
          <w:numId w:val="4"/>
        </w:numPr>
        <w:shd w:val="clear" w:color="auto" w:fill="FFFFFF"/>
        <w:tabs>
          <w:tab w:val="clear" w:pos="720"/>
          <w:tab w:val="num" w:pos="284"/>
        </w:tabs>
        <w:spacing w:after="0" w:line="360" w:lineRule="auto"/>
        <w:ind w:left="284" w:hanging="284"/>
        <w:jc w:val="both"/>
        <w:rPr>
          <w:rFonts w:ascii="Century Gothic" w:hAnsi="Century Gothic"/>
        </w:rPr>
      </w:pPr>
      <w:r w:rsidRPr="003C0297">
        <w:rPr>
          <w:rFonts w:ascii="Century Gothic" w:hAnsi="Century Gothic"/>
        </w:rPr>
        <w:lastRenderedPageBreak/>
        <w:t>Para </w:t>
      </w:r>
      <w:r w:rsidR="0056409A" w:rsidRPr="00FB4887">
        <w:rPr>
          <w:rFonts w:ascii="Century Gothic" w:hAnsi="Century Gothic"/>
          <w:b/>
          <w:bCs/>
        </w:rPr>
        <w:t>Clara Isabel Jiménez Domínguez</w:t>
      </w:r>
      <w:r w:rsidR="0056409A">
        <w:rPr>
          <w:rFonts w:ascii="Century Gothic" w:hAnsi="Century Gothic"/>
        </w:rPr>
        <w:t xml:space="preserve"> </w:t>
      </w:r>
      <w:r>
        <w:rPr>
          <w:rFonts w:ascii="Century Gothic" w:hAnsi="Century Gothic"/>
        </w:rPr>
        <w:t>(Abuela Materna)</w:t>
      </w:r>
      <w:r w:rsidR="0056409A">
        <w:rPr>
          <w:rFonts w:ascii="Century Gothic" w:hAnsi="Century Gothic"/>
        </w:rPr>
        <w:t xml:space="preserve"> </w:t>
      </w:r>
      <w:r w:rsidR="00860697">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27283B4A" w14:textId="070C0D92" w:rsidR="00FB488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r w:rsidR="0056409A" w:rsidRPr="00FB4887">
        <w:rPr>
          <w:rFonts w:ascii="Century Gothic" w:hAnsi="Century Gothic"/>
          <w:b/>
          <w:bCs/>
        </w:rPr>
        <w:t xml:space="preserve">Adrián Ortiz Martínez </w:t>
      </w:r>
      <w:r>
        <w:rPr>
          <w:rFonts w:ascii="Century Gothic" w:hAnsi="Century Gothic"/>
        </w:rPr>
        <w:t xml:space="preserve">(Abuelo </w:t>
      </w:r>
      <w:r w:rsidR="00972153">
        <w:rPr>
          <w:rFonts w:ascii="Century Gothic" w:hAnsi="Century Gothic"/>
        </w:rPr>
        <w:t>materno</w:t>
      </w:r>
      <w:r>
        <w:rPr>
          <w:rFonts w:ascii="Century Gothic" w:hAnsi="Century Gothic"/>
        </w:rPr>
        <w:t>)</w:t>
      </w:r>
      <w:r w:rsidR="0056409A">
        <w:rPr>
          <w:rFonts w:ascii="Century Gothic" w:hAnsi="Century Gothic"/>
        </w:rPr>
        <w:t xml:space="preserve"> -</w:t>
      </w:r>
      <w:r w:rsidR="00860697">
        <w:rPr>
          <w:rFonts w:ascii="Century Gothic" w:hAnsi="Century Gothic"/>
        </w:rPr>
        <w:t xml:space="preserve">200SMMLV: </w:t>
      </w:r>
      <w:r w:rsidR="0056409A">
        <w:rPr>
          <w:rFonts w:ascii="Century Gothic" w:hAnsi="Century Gothic"/>
        </w:rPr>
        <w:t xml:space="preserve">   </w:t>
      </w:r>
      <w:r w:rsidR="00860697" w:rsidRPr="003C0297">
        <w:rPr>
          <w:rFonts w:ascii="Century Gothic" w:hAnsi="Century Gothic"/>
        </w:rPr>
        <w:t>$</w:t>
      </w:r>
      <w:r w:rsidR="00860697" w:rsidRPr="00860697">
        <w:rPr>
          <w:rFonts w:ascii="Century Gothic" w:hAnsi="Century Gothic"/>
        </w:rPr>
        <w:t>232.000.000</w:t>
      </w:r>
    </w:p>
    <w:p w14:paraId="4D7752D6" w14:textId="538D722F" w:rsidR="00FB4887" w:rsidRPr="003C029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proofErr w:type="spellStart"/>
      <w:r w:rsidR="0056409A" w:rsidRPr="00FB4887">
        <w:rPr>
          <w:rFonts w:ascii="Century Gothic" w:hAnsi="Century Gothic"/>
          <w:b/>
          <w:bCs/>
        </w:rPr>
        <w:t>Keiler</w:t>
      </w:r>
      <w:proofErr w:type="spellEnd"/>
      <w:r w:rsidR="0056409A" w:rsidRPr="00FB4887">
        <w:rPr>
          <w:rFonts w:ascii="Century Gothic" w:hAnsi="Century Gothic"/>
          <w:b/>
          <w:bCs/>
        </w:rPr>
        <w:t xml:space="preserve"> Daniel Ortiz Jiménez </w:t>
      </w:r>
      <w:r w:rsidRPr="003C0297">
        <w:rPr>
          <w:rFonts w:ascii="Century Gothic" w:hAnsi="Century Gothic"/>
        </w:rPr>
        <w:t>(</w:t>
      </w:r>
      <w:r>
        <w:rPr>
          <w:rFonts w:ascii="Century Gothic" w:hAnsi="Century Gothic"/>
        </w:rPr>
        <w:t>Tío)</w:t>
      </w:r>
      <w:r w:rsidR="00860697" w:rsidRPr="008606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75B1AF9F" w14:textId="7B886C85" w:rsidR="00FB488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FB4887">
        <w:rPr>
          <w:rFonts w:ascii="Century Gothic" w:hAnsi="Century Gothic"/>
        </w:rPr>
        <w:t>Para</w:t>
      </w:r>
      <w:r w:rsidRPr="00FB4887">
        <w:rPr>
          <w:rFonts w:ascii="Century Gothic" w:hAnsi="Century Gothic"/>
          <w:b/>
          <w:bCs/>
        </w:rPr>
        <w:t xml:space="preserve"> </w:t>
      </w:r>
      <w:r w:rsidR="0056409A" w:rsidRPr="00FB4887">
        <w:rPr>
          <w:rFonts w:ascii="Century Gothic" w:hAnsi="Century Gothic"/>
          <w:b/>
          <w:bCs/>
        </w:rPr>
        <w:t xml:space="preserve">Valentina </w:t>
      </w:r>
      <w:proofErr w:type="spellStart"/>
      <w:r w:rsidR="0056409A" w:rsidRPr="00FB4887">
        <w:rPr>
          <w:rFonts w:ascii="Century Gothic" w:hAnsi="Century Gothic"/>
          <w:b/>
          <w:bCs/>
        </w:rPr>
        <w:t>Sarith</w:t>
      </w:r>
      <w:proofErr w:type="spellEnd"/>
      <w:r w:rsidR="0056409A" w:rsidRPr="00FB4887">
        <w:rPr>
          <w:rFonts w:ascii="Century Gothic" w:hAnsi="Century Gothic"/>
          <w:b/>
          <w:bCs/>
        </w:rPr>
        <w:t xml:space="preserve"> Ortiz</w:t>
      </w:r>
      <w:r w:rsidR="0056409A">
        <w:rPr>
          <w:rFonts w:ascii="Century Gothic" w:hAnsi="Century Gothic"/>
          <w:b/>
          <w:bCs/>
        </w:rPr>
        <w:t xml:space="preserve"> </w:t>
      </w:r>
      <w:r w:rsidR="0056409A" w:rsidRPr="00FB4887">
        <w:rPr>
          <w:rFonts w:ascii="Century Gothic" w:hAnsi="Century Gothic"/>
          <w:b/>
          <w:bCs/>
        </w:rPr>
        <w:t xml:space="preserve">Jiménez </w:t>
      </w:r>
      <w:r w:rsidRPr="00FB4887">
        <w:rPr>
          <w:rFonts w:ascii="Century Gothic" w:hAnsi="Century Gothic"/>
        </w:rPr>
        <w:t>(</w:t>
      </w:r>
      <w:r>
        <w:rPr>
          <w:rFonts w:ascii="Century Gothic" w:hAnsi="Century Gothic"/>
        </w:rPr>
        <w:t xml:space="preserve">Tía)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3C42EE0C" w14:textId="1F02D6D6" w:rsidR="00FB4887" w:rsidRPr="003C0297" w:rsidRDefault="00FB4887" w:rsidP="00860697">
      <w:pPr>
        <w:numPr>
          <w:ilvl w:val="0"/>
          <w:numId w:val="4"/>
        </w:numPr>
        <w:shd w:val="clear" w:color="auto" w:fill="FFFFFF"/>
        <w:tabs>
          <w:tab w:val="clear" w:pos="720"/>
          <w:tab w:val="num" w:pos="284"/>
        </w:tabs>
        <w:spacing w:after="0" w:line="360" w:lineRule="auto"/>
        <w:ind w:left="284" w:hanging="284"/>
        <w:jc w:val="both"/>
        <w:rPr>
          <w:rFonts w:ascii="Century Gothic" w:hAnsi="Century Gothic"/>
        </w:rPr>
      </w:pPr>
      <w:r w:rsidRPr="003C0297">
        <w:rPr>
          <w:rFonts w:ascii="Century Gothic" w:hAnsi="Century Gothic"/>
        </w:rPr>
        <w:t xml:space="preserve">Para </w:t>
      </w:r>
      <w:r w:rsidR="0056409A" w:rsidRPr="00FB4887">
        <w:rPr>
          <w:rFonts w:ascii="Century Gothic" w:hAnsi="Century Gothic"/>
          <w:b/>
          <w:bCs/>
        </w:rPr>
        <w:t xml:space="preserve">Luis Martin Baquero Sarmiento </w:t>
      </w:r>
      <w:r w:rsidRPr="003C0297">
        <w:rPr>
          <w:rFonts w:ascii="Century Gothic" w:hAnsi="Century Gothic"/>
        </w:rPr>
        <w:t>(</w:t>
      </w:r>
      <w:r>
        <w:rPr>
          <w:rFonts w:ascii="Century Gothic" w:hAnsi="Century Gothic"/>
        </w:rPr>
        <w:t>Abuelo paterno)</w:t>
      </w:r>
      <w:r w:rsidR="00860697" w:rsidRPr="008606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6EB319CC" w14:textId="1250797E" w:rsidR="00FB488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r w:rsidR="0056409A" w:rsidRPr="0056409A">
        <w:rPr>
          <w:rFonts w:ascii="Century Gothic" w:hAnsi="Century Gothic"/>
          <w:b/>
          <w:bCs/>
        </w:rPr>
        <w:t>E</w:t>
      </w:r>
      <w:r w:rsidR="0056409A" w:rsidRPr="00FB4887">
        <w:rPr>
          <w:rFonts w:ascii="Century Gothic" w:hAnsi="Century Gothic"/>
          <w:b/>
          <w:bCs/>
        </w:rPr>
        <w:t xml:space="preserve">dilsa Mendoza Sierra </w:t>
      </w:r>
      <w:r>
        <w:rPr>
          <w:rFonts w:ascii="Century Gothic" w:hAnsi="Century Gothic"/>
        </w:rPr>
        <w:t>(Abuela paterna)</w:t>
      </w:r>
      <w:r w:rsidR="0056409A">
        <w:rPr>
          <w:rFonts w:ascii="Century Gothic" w:hAnsi="Century Gothic"/>
        </w:rPr>
        <w:t xml:space="preserve"> 200SMMLV:   </w:t>
      </w:r>
      <w:r w:rsidR="00860697">
        <w:rPr>
          <w:rFonts w:ascii="Century Gothic" w:hAnsi="Century Gothic"/>
        </w:rPr>
        <w:t xml:space="preserve"> </w:t>
      </w:r>
      <w:r w:rsidR="0056409A">
        <w:rPr>
          <w:rFonts w:ascii="Century Gothic" w:hAnsi="Century Gothic"/>
        </w:rPr>
        <w:t xml:space="preserve">               </w:t>
      </w:r>
      <w:r w:rsidR="00860697" w:rsidRPr="003C0297">
        <w:rPr>
          <w:rFonts w:ascii="Century Gothic" w:hAnsi="Century Gothic"/>
        </w:rPr>
        <w:t>$</w:t>
      </w:r>
      <w:r w:rsidR="00860697" w:rsidRPr="00860697">
        <w:rPr>
          <w:rFonts w:ascii="Century Gothic" w:hAnsi="Century Gothic"/>
        </w:rPr>
        <w:t>232.000.000</w:t>
      </w:r>
    </w:p>
    <w:p w14:paraId="67F1A656" w14:textId="4862182E" w:rsidR="00FB4887" w:rsidRPr="00FB488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FB4887">
        <w:rPr>
          <w:rFonts w:ascii="Century Gothic" w:hAnsi="Century Gothic"/>
        </w:rPr>
        <w:t>Para </w:t>
      </w:r>
      <w:proofErr w:type="spellStart"/>
      <w:r w:rsidR="0056409A" w:rsidRPr="00FB4887">
        <w:rPr>
          <w:rFonts w:ascii="Century Gothic" w:hAnsi="Century Gothic"/>
          <w:b/>
          <w:bCs/>
        </w:rPr>
        <w:t>Yonkel</w:t>
      </w:r>
      <w:proofErr w:type="spellEnd"/>
      <w:r w:rsidR="0056409A" w:rsidRPr="00FB4887">
        <w:rPr>
          <w:rFonts w:ascii="Century Gothic" w:hAnsi="Century Gothic"/>
          <w:b/>
          <w:bCs/>
        </w:rPr>
        <w:t xml:space="preserve"> Luis Baquero Mendoza </w:t>
      </w:r>
      <w:r w:rsidRPr="00FB4887">
        <w:rPr>
          <w:rFonts w:ascii="Century Gothic" w:hAnsi="Century Gothic"/>
        </w:rPr>
        <w:t>(</w:t>
      </w:r>
      <w:r>
        <w:rPr>
          <w:rFonts w:ascii="Century Gothic" w:hAnsi="Century Gothic"/>
        </w:rPr>
        <w:t>Tío</w:t>
      </w:r>
      <w:r w:rsidRPr="00FB4887">
        <w:rPr>
          <w:rFonts w:ascii="Century Gothic" w:hAnsi="Century Gothic"/>
        </w:rPr>
        <w:t>)</w:t>
      </w:r>
      <w:r w:rsidR="00860697" w:rsidRPr="008606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3C871B91" w14:textId="01FCA86F" w:rsidR="00FB488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proofErr w:type="spellStart"/>
      <w:r w:rsidR="001B6D89" w:rsidRPr="00FB4887">
        <w:rPr>
          <w:rFonts w:ascii="Century Gothic" w:hAnsi="Century Gothic"/>
          <w:b/>
          <w:bCs/>
        </w:rPr>
        <w:t>Yusnelys</w:t>
      </w:r>
      <w:proofErr w:type="spellEnd"/>
      <w:r w:rsidR="001B6D89" w:rsidRPr="00FB4887">
        <w:rPr>
          <w:rFonts w:ascii="Century Gothic" w:hAnsi="Century Gothic"/>
          <w:b/>
          <w:bCs/>
        </w:rPr>
        <w:t xml:space="preserve"> Baquero Mendoza </w:t>
      </w:r>
      <w:r>
        <w:rPr>
          <w:rFonts w:ascii="Century Gothic" w:hAnsi="Century Gothic"/>
        </w:rPr>
        <w:t>(tío)</w:t>
      </w:r>
      <w:r w:rsidR="0056409A">
        <w:rPr>
          <w:rFonts w:ascii="Century Gothic" w:hAnsi="Century Gothic"/>
        </w:rPr>
        <w:t xml:space="preserve"> 200SMMLV: </w:t>
      </w:r>
      <w:r w:rsidR="00860697" w:rsidRPr="003C0297">
        <w:rPr>
          <w:rFonts w:ascii="Century Gothic" w:hAnsi="Century Gothic"/>
        </w:rPr>
        <w:t>$</w:t>
      </w:r>
      <w:r w:rsidR="00860697" w:rsidRPr="00860697">
        <w:rPr>
          <w:rFonts w:ascii="Century Gothic" w:hAnsi="Century Gothic"/>
        </w:rPr>
        <w:t>232.000.000</w:t>
      </w:r>
    </w:p>
    <w:p w14:paraId="263959DA" w14:textId="3FFBA616" w:rsidR="00FB4887" w:rsidRPr="003C029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proofErr w:type="spellStart"/>
      <w:r w:rsidR="001B6D89" w:rsidRPr="00FB4887">
        <w:rPr>
          <w:rFonts w:ascii="Century Gothic" w:hAnsi="Century Gothic"/>
          <w:b/>
          <w:bCs/>
        </w:rPr>
        <w:t>Yerkis</w:t>
      </w:r>
      <w:proofErr w:type="spellEnd"/>
      <w:r w:rsidR="001B6D89" w:rsidRPr="00FB4887">
        <w:rPr>
          <w:rFonts w:ascii="Century Gothic" w:hAnsi="Century Gothic"/>
          <w:b/>
          <w:bCs/>
        </w:rPr>
        <w:t xml:space="preserve"> Luis Baquero Mendoza </w:t>
      </w:r>
      <w:r w:rsidRPr="003C0297">
        <w:rPr>
          <w:rFonts w:ascii="Century Gothic" w:hAnsi="Century Gothic"/>
        </w:rPr>
        <w:t>(</w:t>
      </w:r>
      <w:r>
        <w:rPr>
          <w:rFonts w:ascii="Century Gothic" w:hAnsi="Century Gothic"/>
        </w:rPr>
        <w:t>Tío)</w:t>
      </w:r>
      <w:r w:rsidR="00860697" w:rsidRPr="008606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0138C150" w14:textId="128EE530" w:rsidR="00FB4887" w:rsidRPr="00FB488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FB4887">
        <w:rPr>
          <w:rFonts w:ascii="Century Gothic" w:hAnsi="Century Gothic"/>
        </w:rPr>
        <w:t xml:space="preserve">Para </w:t>
      </w:r>
      <w:r w:rsidR="001B6D89" w:rsidRPr="00FB4887">
        <w:rPr>
          <w:rFonts w:ascii="Century Gothic" w:hAnsi="Century Gothic"/>
          <w:b/>
          <w:bCs/>
        </w:rPr>
        <w:t xml:space="preserve">Katherine Ortiz Jiménez </w:t>
      </w:r>
      <w:r w:rsidRPr="00FB4887">
        <w:rPr>
          <w:rFonts w:ascii="Century Gothic" w:hAnsi="Century Gothic"/>
        </w:rPr>
        <w:t xml:space="preserve">(Tía)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6D454EFA" w14:textId="3281FF9F" w:rsidR="00FB4887" w:rsidRPr="003C0297" w:rsidRDefault="00FB4887" w:rsidP="00FB4887">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r w:rsidR="001B6D89" w:rsidRPr="00FB4887">
        <w:rPr>
          <w:rFonts w:ascii="Century Gothic" w:hAnsi="Century Gothic"/>
          <w:b/>
          <w:bCs/>
        </w:rPr>
        <w:t xml:space="preserve">Julio Adrián Ortiz Jiménez </w:t>
      </w:r>
      <w:r w:rsidRPr="003C0297">
        <w:rPr>
          <w:rFonts w:ascii="Century Gothic" w:hAnsi="Century Gothic"/>
        </w:rPr>
        <w:t>(</w:t>
      </w:r>
      <w:r>
        <w:rPr>
          <w:rFonts w:ascii="Century Gothic" w:hAnsi="Century Gothic"/>
        </w:rPr>
        <w:t>Tío)</w:t>
      </w:r>
      <w:r w:rsidRPr="003C0297">
        <w:rPr>
          <w:rFonts w:ascii="Century Gothic" w:hAnsi="Century Gothic"/>
        </w:rPr>
        <w:t xml:space="preserve"> </w:t>
      </w:r>
      <w:r w:rsidR="0056409A">
        <w:rPr>
          <w:rFonts w:ascii="Century Gothic" w:hAnsi="Century Gothic"/>
        </w:rPr>
        <w:t xml:space="preserve">200SMMLV:    </w:t>
      </w:r>
      <w:r w:rsidR="00860697" w:rsidRPr="003C0297">
        <w:rPr>
          <w:rFonts w:ascii="Century Gothic" w:hAnsi="Century Gothic"/>
        </w:rPr>
        <w:t>$</w:t>
      </w:r>
      <w:r w:rsidR="00860697" w:rsidRPr="00860697">
        <w:rPr>
          <w:rFonts w:ascii="Century Gothic" w:hAnsi="Century Gothic"/>
        </w:rPr>
        <w:t>232.000.000</w:t>
      </w:r>
    </w:p>
    <w:p w14:paraId="16999387" w14:textId="77777777" w:rsidR="00FA58B3" w:rsidRDefault="00FA58B3" w:rsidP="00906282">
      <w:pPr>
        <w:spacing w:line="360" w:lineRule="auto"/>
        <w:jc w:val="both"/>
        <w:rPr>
          <w:rFonts w:ascii="Century Gothic" w:hAnsi="Century Gothic"/>
          <w:b/>
          <w:bCs/>
          <w:u w:val="single"/>
        </w:rPr>
      </w:pPr>
    </w:p>
    <w:p w14:paraId="412223CF" w14:textId="7DF0B696" w:rsidR="00FA58B3" w:rsidRDefault="00FA58B3" w:rsidP="00906282">
      <w:pPr>
        <w:spacing w:line="360" w:lineRule="auto"/>
        <w:jc w:val="both"/>
        <w:rPr>
          <w:rFonts w:ascii="Century Gothic" w:hAnsi="Century Gothic"/>
          <w:b/>
          <w:bCs/>
          <w:u w:val="single"/>
        </w:rPr>
      </w:pPr>
      <w:r w:rsidRPr="00FA58B3">
        <w:rPr>
          <w:rFonts w:ascii="Century Gothic" w:hAnsi="Century Gothic"/>
          <w:b/>
          <w:bCs/>
          <w:u w:val="single"/>
        </w:rPr>
        <w:t>SUBTOTAL POR PERJUICIOS MORALES: $3.480.000.000</w:t>
      </w:r>
    </w:p>
    <w:p w14:paraId="09028B92" w14:textId="7132072C" w:rsidR="002223D7" w:rsidRPr="002223D7" w:rsidRDefault="002223D7" w:rsidP="002223D7">
      <w:pPr>
        <w:pStyle w:val="NormalWeb"/>
        <w:numPr>
          <w:ilvl w:val="0"/>
          <w:numId w:val="8"/>
        </w:numPr>
        <w:shd w:val="clear" w:color="auto" w:fill="FFFFFF"/>
        <w:spacing w:after="0" w:line="360" w:lineRule="auto"/>
        <w:jc w:val="both"/>
        <w:rPr>
          <w:rFonts w:ascii="Century Gothic" w:hAnsi="Century Gothic"/>
          <w:b/>
          <w:bCs/>
          <w:u w:val="single"/>
        </w:rPr>
      </w:pPr>
      <w:r w:rsidRPr="002223D7">
        <w:rPr>
          <w:rFonts w:ascii="Century Gothic" w:eastAsiaTheme="minorHAnsi" w:hAnsi="Century Gothic" w:cstheme="minorBidi"/>
          <w:b/>
          <w:bCs/>
          <w:sz w:val="22"/>
          <w:szCs w:val="22"/>
          <w:u w:val="single"/>
          <w:lang w:eastAsia="en-US"/>
        </w:rPr>
        <w:t>Perjuicio</w:t>
      </w:r>
      <w:r>
        <w:rPr>
          <w:rFonts w:ascii="Century Gothic" w:eastAsiaTheme="minorHAnsi" w:hAnsi="Century Gothic" w:cstheme="minorBidi"/>
          <w:b/>
          <w:bCs/>
          <w:sz w:val="22"/>
          <w:szCs w:val="22"/>
          <w:u w:val="single"/>
          <w:lang w:eastAsia="en-US"/>
        </w:rPr>
        <w:t xml:space="preserve"> “Por daño a la vida en relación”</w:t>
      </w:r>
      <w:r w:rsidRPr="002223D7">
        <w:rPr>
          <w:rFonts w:ascii="Century Gothic" w:eastAsiaTheme="minorHAnsi" w:hAnsi="Century Gothic" w:cstheme="minorBidi"/>
          <w:b/>
          <w:bCs/>
          <w:sz w:val="22"/>
          <w:szCs w:val="22"/>
          <w:u w:val="single"/>
          <w:lang w:eastAsia="en-US"/>
        </w:rPr>
        <w:t>:</w:t>
      </w:r>
      <w:r w:rsidRPr="002223D7">
        <w:rPr>
          <w:rFonts w:ascii="Century Gothic" w:hAnsi="Century Gothic"/>
          <w:b/>
          <w:bCs/>
          <w:u w:val="single"/>
        </w:rPr>
        <w:t> </w:t>
      </w:r>
    </w:p>
    <w:p w14:paraId="159C39C0" w14:textId="0D95134B" w:rsidR="00FA58B3" w:rsidRPr="0086069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860697">
        <w:rPr>
          <w:rFonts w:ascii="Century Gothic" w:hAnsi="Century Gothic"/>
        </w:rPr>
        <w:t> Para </w:t>
      </w:r>
      <w:proofErr w:type="spellStart"/>
      <w:r w:rsidR="001B6D89" w:rsidRPr="00FA58B3">
        <w:rPr>
          <w:rFonts w:ascii="Century Gothic" w:hAnsi="Century Gothic"/>
          <w:b/>
          <w:bCs/>
        </w:rPr>
        <w:t>Yilberty</w:t>
      </w:r>
      <w:proofErr w:type="spellEnd"/>
      <w:r w:rsidR="001B6D89" w:rsidRPr="00FA58B3">
        <w:rPr>
          <w:rFonts w:ascii="Century Gothic" w:hAnsi="Century Gothic"/>
          <w:b/>
          <w:bCs/>
        </w:rPr>
        <w:t xml:space="preserve"> Luis Baquero Mendoza</w:t>
      </w:r>
      <w:r w:rsidR="001B6D89" w:rsidRPr="00860697">
        <w:rPr>
          <w:rFonts w:ascii="Century Gothic" w:hAnsi="Century Gothic"/>
        </w:rPr>
        <w:t xml:space="preserve"> </w:t>
      </w:r>
      <w:r w:rsidRPr="00860697">
        <w:rPr>
          <w:rFonts w:ascii="Century Gothic" w:hAnsi="Century Gothic"/>
        </w:rPr>
        <w:t xml:space="preserve">(Padre) </w:t>
      </w:r>
      <w:r w:rsidR="0056409A">
        <w:rPr>
          <w:rFonts w:ascii="Century Gothic" w:hAnsi="Century Gothic"/>
        </w:rPr>
        <w:t xml:space="preserve">200SMMLV:    </w:t>
      </w:r>
      <w:r w:rsidRPr="00860697">
        <w:rPr>
          <w:rFonts w:ascii="Century Gothic" w:hAnsi="Century Gothic"/>
        </w:rPr>
        <w:t>$232.000.000</w:t>
      </w:r>
    </w:p>
    <w:p w14:paraId="2560271C" w14:textId="58077004" w:rsidR="00FA58B3" w:rsidRPr="003C029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 Para </w:t>
      </w:r>
      <w:r w:rsidR="001B6D89" w:rsidRPr="00FB4887">
        <w:rPr>
          <w:rFonts w:ascii="Century Gothic" w:hAnsi="Century Gothic"/>
          <w:b/>
          <w:bCs/>
        </w:rPr>
        <w:t>Emma Marcela Baquero Núñez</w:t>
      </w:r>
      <w:r w:rsidR="001B6D89" w:rsidRPr="00FB4887">
        <w:rPr>
          <w:rFonts w:ascii="Century Gothic" w:hAnsi="Century Gothic"/>
        </w:rPr>
        <w:t xml:space="preserve"> </w:t>
      </w:r>
      <w:r>
        <w:rPr>
          <w:rFonts w:ascii="Century Gothic" w:hAnsi="Century Gothic"/>
        </w:rPr>
        <w:t>(Hermana)</w:t>
      </w:r>
      <w:r w:rsidRPr="003C02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74C93365" w14:textId="57EC2E0B" w:rsidR="00FA58B3" w:rsidRPr="003C0297" w:rsidRDefault="00FA58B3" w:rsidP="00FA58B3">
      <w:pPr>
        <w:numPr>
          <w:ilvl w:val="0"/>
          <w:numId w:val="4"/>
        </w:numPr>
        <w:shd w:val="clear" w:color="auto" w:fill="FFFFFF"/>
        <w:tabs>
          <w:tab w:val="clear" w:pos="720"/>
          <w:tab w:val="num" w:pos="284"/>
        </w:tabs>
        <w:spacing w:after="0" w:line="360" w:lineRule="auto"/>
        <w:ind w:left="426" w:hanging="426"/>
        <w:jc w:val="both"/>
        <w:rPr>
          <w:rFonts w:ascii="Century Gothic" w:hAnsi="Century Gothic"/>
        </w:rPr>
      </w:pPr>
      <w:r w:rsidRPr="003C0297">
        <w:rPr>
          <w:rFonts w:ascii="Century Gothic" w:hAnsi="Century Gothic"/>
        </w:rPr>
        <w:t> Para</w:t>
      </w:r>
      <w:r w:rsidR="001B6D89">
        <w:rPr>
          <w:rFonts w:ascii="Century Gothic" w:hAnsi="Century Gothic"/>
        </w:rPr>
        <w:t xml:space="preserve"> </w:t>
      </w:r>
      <w:r w:rsidR="001B6D89" w:rsidRPr="00FB4887">
        <w:rPr>
          <w:rFonts w:ascii="Century Gothic" w:hAnsi="Century Gothic"/>
          <w:b/>
          <w:bCs/>
        </w:rPr>
        <w:t>Oriana Baquero Ortiz</w:t>
      </w:r>
      <w:r w:rsidR="001B6D89" w:rsidRPr="003C0297">
        <w:rPr>
          <w:rFonts w:ascii="Century Gothic" w:hAnsi="Century Gothic"/>
        </w:rPr>
        <w:t> </w:t>
      </w:r>
      <w:r w:rsidRPr="003C0297">
        <w:rPr>
          <w:rFonts w:ascii="Century Gothic" w:hAnsi="Century Gothic"/>
        </w:rPr>
        <w:t>(</w:t>
      </w:r>
      <w:r>
        <w:rPr>
          <w:rFonts w:ascii="Century Gothic" w:hAnsi="Century Gothic"/>
        </w:rPr>
        <w:t>Victima – recién nacida)</w:t>
      </w:r>
      <w:r w:rsidR="0056409A">
        <w:rPr>
          <w:rFonts w:ascii="Century Gothic" w:hAnsi="Century Gothic"/>
        </w:rPr>
        <w:t xml:space="preserve"> 200SMMLV:    </w:t>
      </w:r>
      <w:r w:rsidRPr="003C0297">
        <w:rPr>
          <w:rFonts w:ascii="Century Gothic" w:hAnsi="Century Gothic"/>
        </w:rPr>
        <w:t>$</w:t>
      </w:r>
      <w:r w:rsidRPr="00860697">
        <w:rPr>
          <w:rFonts w:ascii="Century Gothic" w:hAnsi="Century Gothic"/>
        </w:rPr>
        <w:t>232.000.000</w:t>
      </w:r>
    </w:p>
    <w:p w14:paraId="65C58E05" w14:textId="192B34C6" w:rsidR="00FA58B3"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r w:rsidR="001B6D89" w:rsidRPr="00FB4887">
        <w:rPr>
          <w:rFonts w:ascii="Century Gothic" w:hAnsi="Century Gothic"/>
          <w:b/>
          <w:bCs/>
        </w:rPr>
        <w:t>Samia Ortiz Jiménez</w:t>
      </w:r>
      <w:r w:rsidR="001B6D89" w:rsidRPr="00FB4887">
        <w:rPr>
          <w:rFonts w:ascii="Century Gothic" w:hAnsi="Century Gothic"/>
        </w:rPr>
        <w:t xml:space="preserve"> </w:t>
      </w:r>
      <w:r>
        <w:rPr>
          <w:rFonts w:ascii="Century Gothic" w:hAnsi="Century Gothic"/>
        </w:rPr>
        <w:t xml:space="preserve">(Madre)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66E6380C" w14:textId="3B7CD554" w:rsidR="00FA58B3" w:rsidRPr="003C0297" w:rsidRDefault="00FA58B3" w:rsidP="00FA58B3">
      <w:pPr>
        <w:numPr>
          <w:ilvl w:val="0"/>
          <w:numId w:val="4"/>
        </w:numPr>
        <w:shd w:val="clear" w:color="auto" w:fill="FFFFFF"/>
        <w:tabs>
          <w:tab w:val="clear" w:pos="720"/>
          <w:tab w:val="num" w:pos="284"/>
        </w:tabs>
        <w:spacing w:after="0" w:line="360" w:lineRule="auto"/>
        <w:ind w:left="284" w:hanging="284"/>
        <w:jc w:val="both"/>
        <w:rPr>
          <w:rFonts w:ascii="Century Gothic" w:hAnsi="Century Gothic"/>
        </w:rPr>
      </w:pPr>
      <w:r w:rsidRPr="003C0297">
        <w:rPr>
          <w:rFonts w:ascii="Century Gothic" w:hAnsi="Century Gothic"/>
        </w:rPr>
        <w:t>Para </w:t>
      </w:r>
      <w:r w:rsidR="001B6D89" w:rsidRPr="00FB4887">
        <w:rPr>
          <w:rFonts w:ascii="Century Gothic" w:hAnsi="Century Gothic"/>
          <w:b/>
          <w:bCs/>
        </w:rPr>
        <w:t>Clara Isabel Jiménez Domínguez</w:t>
      </w:r>
      <w:r w:rsidR="001B6D89" w:rsidRPr="00FB4887">
        <w:rPr>
          <w:rFonts w:ascii="Century Gothic" w:hAnsi="Century Gothic"/>
        </w:rPr>
        <w:t xml:space="preserve"> </w:t>
      </w:r>
      <w:r>
        <w:rPr>
          <w:rFonts w:ascii="Century Gothic" w:hAnsi="Century Gothic"/>
        </w:rPr>
        <w:t>(Abuela Materna)</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29010338" w14:textId="60A1D43B" w:rsidR="00FA58B3"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r w:rsidR="001B6D89" w:rsidRPr="00FB4887">
        <w:rPr>
          <w:rFonts w:ascii="Century Gothic" w:hAnsi="Century Gothic"/>
          <w:b/>
          <w:bCs/>
        </w:rPr>
        <w:t xml:space="preserve">Adrián Ortiz Martínez </w:t>
      </w:r>
      <w:r>
        <w:rPr>
          <w:rFonts w:ascii="Century Gothic" w:hAnsi="Century Gothic"/>
        </w:rPr>
        <w:t xml:space="preserve">(Abuelo </w:t>
      </w:r>
      <w:r w:rsidR="00972153">
        <w:rPr>
          <w:rFonts w:ascii="Century Gothic" w:hAnsi="Century Gothic"/>
        </w:rPr>
        <w:t>Materno</w:t>
      </w:r>
      <w:r>
        <w:rPr>
          <w:rFonts w:ascii="Century Gothic" w:hAnsi="Century Gothic"/>
        </w:rPr>
        <w:t>)</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26E55389" w14:textId="3E2BD8C1" w:rsidR="00FA58B3" w:rsidRPr="003C029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proofErr w:type="spellStart"/>
      <w:r w:rsidR="001B6D89" w:rsidRPr="00FB4887">
        <w:rPr>
          <w:rFonts w:ascii="Century Gothic" w:hAnsi="Century Gothic"/>
          <w:b/>
          <w:bCs/>
        </w:rPr>
        <w:t>Keiler</w:t>
      </w:r>
      <w:proofErr w:type="spellEnd"/>
      <w:r w:rsidR="001B6D89" w:rsidRPr="00FB4887">
        <w:rPr>
          <w:rFonts w:ascii="Century Gothic" w:hAnsi="Century Gothic"/>
          <w:b/>
          <w:bCs/>
        </w:rPr>
        <w:t xml:space="preserve"> Daniel Ortiz Jiménez </w:t>
      </w:r>
      <w:r w:rsidRPr="003C0297">
        <w:rPr>
          <w:rFonts w:ascii="Century Gothic" w:hAnsi="Century Gothic"/>
        </w:rPr>
        <w:t>(</w:t>
      </w:r>
      <w:r>
        <w:rPr>
          <w:rFonts w:ascii="Century Gothic" w:hAnsi="Century Gothic"/>
        </w:rPr>
        <w:t>Tío)</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46C28097" w14:textId="7842C05C" w:rsidR="00FA58B3"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FB4887">
        <w:rPr>
          <w:rFonts w:ascii="Century Gothic" w:hAnsi="Century Gothic"/>
        </w:rPr>
        <w:t>Para</w:t>
      </w:r>
      <w:r w:rsidRPr="00FB4887">
        <w:rPr>
          <w:rFonts w:ascii="Century Gothic" w:hAnsi="Century Gothic"/>
          <w:b/>
          <w:bCs/>
        </w:rPr>
        <w:t xml:space="preserve"> </w:t>
      </w:r>
      <w:r w:rsidR="001B6D89" w:rsidRPr="00FB4887">
        <w:rPr>
          <w:rFonts w:ascii="Century Gothic" w:hAnsi="Century Gothic"/>
          <w:b/>
          <w:bCs/>
        </w:rPr>
        <w:t xml:space="preserve">Valentina </w:t>
      </w:r>
      <w:proofErr w:type="spellStart"/>
      <w:r w:rsidR="001B6D89" w:rsidRPr="00FB4887">
        <w:rPr>
          <w:rFonts w:ascii="Century Gothic" w:hAnsi="Century Gothic"/>
          <w:b/>
          <w:bCs/>
        </w:rPr>
        <w:t>Sarith</w:t>
      </w:r>
      <w:proofErr w:type="spellEnd"/>
      <w:r w:rsidR="001B6D89" w:rsidRPr="00FB4887">
        <w:rPr>
          <w:rFonts w:ascii="Century Gothic" w:hAnsi="Century Gothic"/>
          <w:b/>
          <w:bCs/>
        </w:rPr>
        <w:t xml:space="preserve"> Ortiz</w:t>
      </w:r>
      <w:r w:rsidR="001B6D89">
        <w:rPr>
          <w:rFonts w:ascii="Century Gothic" w:hAnsi="Century Gothic"/>
          <w:b/>
          <w:bCs/>
        </w:rPr>
        <w:t xml:space="preserve"> </w:t>
      </w:r>
      <w:r w:rsidR="001B6D89" w:rsidRPr="00FB4887">
        <w:rPr>
          <w:rFonts w:ascii="Century Gothic" w:hAnsi="Century Gothic"/>
          <w:b/>
          <w:bCs/>
        </w:rPr>
        <w:t xml:space="preserve">Jiménez </w:t>
      </w:r>
      <w:r w:rsidRPr="00FB4887">
        <w:rPr>
          <w:rFonts w:ascii="Century Gothic" w:hAnsi="Century Gothic"/>
        </w:rPr>
        <w:t>(</w:t>
      </w:r>
      <w:r>
        <w:rPr>
          <w:rFonts w:ascii="Century Gothic" w:hAnsi="Century Gothic"/>
        </w:rPr>
        <w:t xml:space="preserve">Tía)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2ECC082F" w14:textId="5EA595E9" w:rsidR="00FA58B3" w:rsidRPr="003C0297" w:rsidRDefault="00FA58B3" w:rsidP="00FA58B3">
      <w:pPr>
        <w:numPr>
          <w:ilvl w:val="0"/>
          <w:numId w:val="4"/>
        </w:numPr>
        <w:shd w:val="clear" w:color="auto" w:fill="FFFFFF"/>
        <w:tabs>
          <w:tab w:val="clear" w:pos="720"/>
          <w:tab w:val="num" w:pos="284"/>
        </w:tabs>
        <w:spacing w:after="0" w:line="360" w:lineRule="auto"/>
        <w:ind w:left="284" w:hanging="284"/>
        <w:jc w:val="both"/>
        <w:rPr>
          <w:rFonts w:ascii="Century Gothic" w:hAnsi="Century Gothic"/>
        </w:rPr>
      </w:pPr>
      <w:r w:rsidRPr="003C0297">
        <w:rPr>
          <w:rFonts w:ascii="Century Gothic" w:hAnsi="Century Gothic"/>
        </w:rPr>
        <w:t xml:space="preserve">Para </w:t>
      </w:r>
      <w:r w:rsidR="001B6D89" w:rsidRPr="00FB4887">
        <w:rPr>
          <w:rFonts w:ascii="Century Gothic" w:hAnsi="Century Gothic"/>
          <w:b/>
          <w:bCs/>
        </w:rPr>
        <w:t xml:space="preserve">Luis Martin Baquero Sarmiento </w:t>
      </w:r>
      <w:r w:rsidRPr="003C0297">
        <w:rPr>
          <w:rFonts w:ascii="Century Gothic" w:hAnsi="Century Gothic"/>
        </w:rPr>
        <w:t>(</w:t>
      </w:r>
      <w:r>
        <w:rPr>
          <w:rFonts w:ascii="Century Gothic" w:hAnsi="Century Gothic"/>
        </w:rPr>
        <w:t>Abuelo paterno)</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6462B90E" w14:textId="5BD9DBFB" w:rsidR="00FA58B3"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r w:rsidR="001B6D89" w:rsidRPr="001B6D89">
        <w:rPr>
          <w:rFonts w:ascii="Century Gothic" w:hAnsi="Century Gothic"/>
          <w:b/>
          <w:bCs/>
        </w:rPr>
        <w:t>E</w:t>
      </w:r>
      <w:r w:rsidR="001B6D89" w:rsidRPr="00FB4887">
        <w:rPr>
          <w:rFonts w:ascii="Century Gothic" w:hAnsi="Century Gothic"/>
          <w:b/>
          <w:bCs/>
        </w:rPr>
        <w:t xml:space="preserve">dilsa Mendoza Sierra </w:t>
      </w:r>
      <w:r>
        <w:rPr>
          <w:rFonts w:ascii="Century Gothic" w:hAnsi="Century Gothic"/>
        </w:rPr>
        <w:t>(Abuela paterna)</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3A6240F4" w14:textId="54C5DA78" w:rsidR="00FA58B3" w:rsidRPr="00FB488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FB4887">
        <w:rPr>
          <w:rFonts w:ascii="Century Gothic" w:hAnsi="Century Gothic"/>
        </w:rPr>
        <w:t>Para </w:t>
      </w:r>
      <w:proofErr w:type="spellStart"/>
      <w:r w:rsidR="001B6D89" w:rsidRPr="00FB4887">
        <w:rPr>
          <w:rFonts w:ascii="Century Gothic" w:hAnsi="Century Gothic"/>
          <w:b/>
          <w:bCs/>
        </w:rPr>
        <w:t>Yonkel</w:t>
      </w:r>
      <w:proofErr w:type="spellEnd"/>
      <w:r w:rsidR="001B6D89" w:rsidRPr="00FB4887">
        <w:rPr>
          <w:rFonts w:ascii="Century Gothic" w:hAnsi="Century Gothic"/>
          <w:b/>
          <w:bCs/>
        </w:rPr>
        <w:t xml:space="preserve"> Luis Baquero Mendoza </w:t>
      </w:r>
      <w:r w:rsidRPr="00FB4887">
        <w:rPr>
          <w:rFonts w:ascii="Century Gothic" w:hAnsi="Century Gothic"/>
        </w:rPr>
        <w:t>(</w:t>
      </w:r>
      <w:r>
        <w:rPr>
          <w:rFonts w:ascii="Century Gothic" w:hAnsi="Century Gothic"/>
        </w:rPr>
        <w:t>Tío</w:t>
      </w:r>
      <w:r w:rsidRPr="00FB4887">
        <w:rPr>
          <w:rFonts w:ascii="Century Gothic" w:hAnsi="Century Gothic"/>
        </w:rPr>
        <w:t>)</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66629593" w14:textId="534C9B8F" w:rsidR="00FA58B3"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proofErr w:type="spellStart"/>
      <w:r w:rsidR="001B6D89" w:rsidRPr="00FB4887">
        <w:rPr>
          <w:rFonts w:ascii="Century Gothic" w:hAnsi="Century Gothic"/>
          <w:b/>
          <w:bCs/>
        </w:rPr>
        <w:t>Yusnelys</w:t>
      </w:r>
      <w:proofErr w:type="spellEnd"/>
      <w:r w:rsidR="001B6D89" w:rsidRPr="00FB4887">
        <w:rPr>
          <w:rFonts w:ascii="Century Gothic" w:hAnsi="Century Gothic"/>
          <w:b/>
          <w:bCs/>
        </w:rPr>
        <w:t xml:space="preserve"> Baquero Mendoza </w:t>
      </w:r>
      <w:r>
        <w:rPr>
          <w:rFonts w:ascii="Century Gothic" w:hAnsi="Century Gothic"/>
        </w:rPr>
        <w:t>(tío)</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6F11066F" w14:textId="2AEDF054" w:rsidR="00FA58B3" w:rsidRPr="003C029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t xml:space="preserve">Para </w:t>
      </w:r>
      <w:proofErr w:type="spellStart"/>
      <w:r w:rsidR="001B6D89" w:rsidRPr="00FB4887">
        <w:rPr>
          <w:rFonts w:ascii="Century Gothic" w:hAnsi="Century Gothic"/>
          <w:b/>
          <w:bCs/>
        </w:rPr>
        <w:t>Yerkis</w:t>
      </w:r>
      <w:proofErr w:type="spellEnd"/>
      <w:r w:rsidR="001B6D89" w:rsidRPr="00FB4887">
        <w:rPr>
          <w:rFonts w:ascii="Century Gothic" w:hAnsi="Century Gothic"/>
          <w:b/>
          <w:bCs/>
        </w:rPr>
        <w:t xml:space="preserve"> Luis Baquero Mendoza </w:t>
      </w:r>
      <w:r w:rsidRPr="003C0297">
        <w:rPr>
          <w:rFonts w:ascii="Century Gothic" w:hAnsi="Century Gothic"/>
        </w:rPr>
        <w:t>(</w:t>
      </w:r>
      <w:r>
        <w:rPr>
          <w:rFonts w:ascii="Century Gothic" w:hAnsi="Century Gothic"/>
        </w:rPr>
        <w:t>Tío)</w:t>
      </w:r>
      <w:r w:rsidRPr="008606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7B30CEF3" w14:textId="76FA1F70" w:rsidR="00FA58B3" w:rsidRPr="00FB488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FB4887">
        <w:rPr>
          <w:rFonts w:ascii="Century Gothic" w:hAnsi="Century Gothic"/>
        </w:rPr>
        <w:t xml:space="preserve">Para </w:t>
      </w:r>
      <w:r w:rsidR="001B6D89" w:rsidRPr="00FB4887">
        <w:rPr>
          <w:rFonts w:ascii="Century Gothic" w:hAnsi="Century Gothic"/>
          <w:b/>
          <w:bCs/>
        </w:rPr>
        <w:t xml:space="preserve">Katherine Ortiz Jiménez </w:t>
      </w:r>
      <w:r w:rsidRPr="00FB4887">
        <w:rPr>
          <w:rFonts w:ascii="Century Gothic" w:hAnsi="Century Gothic"/>
        </w:rPr>
        <w:t xml:space="preserve">(Tía)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1A803F95" w14:textId="2E27E009" w:rsidR="00FA58B3" w:rsidRPr="003C0297" w:rsidRDefault="00FA58B3" w:rsidP="00FA58B3">
      <w:pPr>
        <w:numPr>
          <w:ilvl w:val="0"/>
          <w:numId w:val="4"/>
        </w:numPr>
        <w:shd w:val="clear" w:color="auto" w:fill="FFFFFF"/>
        <w:tabs>
          <w:tab w:val="clear" w:pos="720"/>
          <w:tab w:val="num" w:pos="284"/>
        </w:tabs>
        <w:spacing w:after="0" w:line="360" w:lineRule="auto"/>
        <w:ind w:hanging="720"/>
        <w:jc w:val="both"/>
        <w:rPr>
          <w:rFonts w:ascii="Century Gothic" w:hAnsi="Century Gothic"/>
        </w:rPr>
      </w:pPr>
      <w:r w:rsidRPr="003C0297">
        <w:rPr>
          <w:rFonts w:ascii="Century Gothic" w:hAnsi="Century Gothic"/>
        </w:rPr>
        <w:lastRenderedPageBreak/>
        <w:t xml:space="preserve">Para </w:t>
      </w:r>
      <w:r w:rsidR="001B6D89" w:rsidRPr="00FB4887">
        <w:rPr>
          <w:rFonts w:ascii="Century Gothic" w:hAnsi="Century Gothic"/>
          <w:b/>
          <w:bCs/>
        </w:rPr>
        <w:t xml:space="preserve">Julio Adrián Ortiz Jiménez </w:t>
      </w:r>
      <w:r w:rsidRPr="003C0297">
        <w:rPr>
          <w:rFonts w:ascii="Century Gothic" w:hAnsi="Century Gothic"/>
        </w:rPr>
        <w:t>(</w:t>
      </w:r>
      <w:r>
        <w:rPr>
          <w:rFonts w:ascii="Century Gothic" w:hAnsi="Century Gothic"/>
        </w:rPr>
        <w:t>Tío)</w:t>
      </w:r>
      <w:r w:rsidRPr="003C0297">
        <w:rPr>
          <w:rFonts w:ascii="Century Gothic" w:hAnsi="Century Gothic"/>
        </w:rPr>
        <w:t xml:space="preserve"> </w:t>
      </w:r>
      <w:r w:rsidR="0056409A">
        <w:rPr>
          <w:rFonts w:ascii="Century Gothic" w:hAnsi="Century Gothic"/>
        </w:rPr>
        <w:t xml:space="preserve">200SMMLV:    </w:t>
      </w:r>
      <w:r w:rsidRPr="003C0297">
        <w:rPr>
          <w:rFonts w:ascii="Century Gothic" w:hAnsi="Century Gothic"/>
        </w:rPr>
        <w:t>$</w:t>
      </w:r>
      <w:r w:rsidRPr="00860697">
        <w:rPr>
          <w:rFonts w:ascii="Century Gothic" w:hAnsi="Century Gothic"/>
        </w:rPr>
        <w:t>232.000.000</w:t>
      </w:r>
    </w:p>
    <w:p w14:paraId="6BE84D7E" w14:textId="77777777" w:rsidR="00FA58B3" w:rsidRDefault="00FA58B3" w:rsidP="00906282">
      <w:pPr>
        <w:spacing w:line="360" w:lineRule="auto"/>
        <w:jc w:val="both"/>
        <w:rPr>
          <w:rFonts w:ascii="Century Gothic" w:hAnsi="Century Gothic"/>
          <w:b/>
          <w:bCs/>
        </w:rPr>
      </w:pPr>
    </w:p>
    <w:p w14:paraId="2B9CE5A2" w14:textId="121BD2AD" w:rsidR="00FA58B3" w:rsidRDefault="00FA58B3" w:rsidP="00906282">
      <w:pPr>
        <w:spacing w:line="360" w:lineRule="auto"/>
        <w:jc w:val="both"/>
        <w:rPr>
          <w:rFonts w:ascii="Century Gothic" w:hAnsi="Century Gothic"/>
          <w:b/>
          <w:bCs/>
          <w:u w:val="single"/>
        </w:rPr>
      </w:pPr>
      <w:r w:rsidRPr="00FA58B3">
        <w:rPr>
          <w:rFonts w:ascii="Century Gothic" w:hAnsi="Century Gothic"/>
          <w:b/>
          <w:bCs/>
          <w:u w:val="single"/>
        </w:rPr>
        <w:t>SUBTOTAL DAÑO A LA VIDA EN RELACIÓN: $3.480.000.000</w:t>
      </w:r>
    </w:p>
    <w:p w14:paraId="0C9C7359" w14:textId="0027D872" w:rsidR="002223D7" w:rsidRDefault="002223D7" w:rsidP="002223D7">
      <w:pPr>
        <w:pStyle w:val="Prrafodelista"/>
        <w:numPr>
          <w:ilvl w:val="0"/>
          <w:numId w:val="8"/>
        </w:numPr>
        <w:spacing w:line="360" w:lineRule="auto"/>
        <w:jc w:val="both"/>
        <w:rPr>
          <w:rFonts w:ascii="Century Gothic" w:hAnsi="Century Gothic"/>
          <w:b/>
          <w:bCs/>
          <w:u w:val="single"/>
        </w:rPr>
      </w:pPr>
      <w:r>
        <w:rPr>
          <w:rFonts w:ascii="Century Gothic" w:hAnsi="Century Gothic"/>
          <w:b/>
          <w:bCs/>
          <w:u w:val="single"/>
        </w:rPr>
        <w:t>Por perjuicios de “Daño emergente”</w:t>
      </w:r>
    </w:p>
    <w:p w14:paraId="1FAE245E" w14:textId="0B01AE37" w:rsidR="002223D7" w:rsidRPr="002223D7" w:rsidRDefault="002223D7" w:rsidP="002223D7">
      <w:pPr>
        <w:spacing w:line="360" w:lineRule="auto"/>
        <w:jc w:val="both"/>
        <w:rPr>
          <w:rFonts w:ascii="Century Gothic" w:hAnsi="Century Gothic"/>
        </w:rPr>
      </w:pPr>
      <w:r>
        <w:rPr>
          <w:rFonts w:ascii="Century Gothic" w:hAnsi="Century Gothic"/>
        </w:rPr>
        <w:t>Por concepto de t</w:t>
      </w:r>
      <w:r w:rsidRPr="002223D7">
        <w:rPr>
          <w:rFonts w:ascii="Century Gothic" w:hAnsi="Century Gothic"/>
        </w:rPr>
        <w:t>odos los costos o gastos en los que incurrieron los demandantes por la atención, tratamientos, medicamentos, entre otros gastos que se llegaren a probar en el proceso, como consecuencia del deficiente servicio de salud que se le prestó a la señora SAMIA ORTIZ JIMENEZ, que desencadeno las lesiones causadas a la menor ORIANA BAQUERO ORTIZ)</w:t>
      </w:r>
      <w:r>
        <w:rPr>
          <w:rFonts w:ascii="Century Gothic" w:hAnsi="Century Gothic"/>
        </w:rPr>
        <w:t xml:space="preserve">: </w:t>
      </w:r>
      <w:r w:rsidRPr="002223D7">
        <w:rPr>
          <w:rFonts w:ascii="Century Gothic" w:hAnsi="Century Gothic"/>
          <w:b/>
          <w:bCs/>
          <w:u w:val="single"/>
        </w:rPr>
        <w:t>No lo cuantifica</w:t>
      </w:r>
      <w:r>
        <w:rPr>
          <w:rFonts w:ascii="Century Gothic" w:hAnsi="Century Gothic"/>
          <w:b/>
          <w:bCs/>
          <w:u w:val="single"/>
        </w:rPr>
        <w:t>n</w:t>
      </w:r>
      <w:r w:rsidRPr="002223D7">
        <w:rPr>
          <w:rFonts w:ascii="Century Gothic" w:hAnsi="Century Gothic"/>
          <w:b/>
          <w:bCs/>
          <w:u w:val="single"/>
        </w:rPr>
        <w:t>.</w:t>
      </w:r>
    </w:p>
    <w:p w14:paraId="302B23FF" w14:textId="6685CE6B" w:rsidR="002223D7" w:rsidRDefault="002223D7" w:rsidP="002223D7">
      <w:pPr>
        <w:pStyle w:val="Prrafodelista"/>
        <w:numPr>
          <w:ilvl w:val="0"/>
          <w:numId w:val="8"/>
        </w:numPr>
        <w:spacing w:line="360" w:lineRule="auto"/>
        <w:jc w:val="both"/>
        <w:rPr>
          <w:rFonts w:ascii="Century Gothic" w:hAnsi="Century Gothic"/>
          <w:b/>
          <w:bCs/>
          <w:u w:val="single"/>
        </w:rPr>
      </w:pPr>
      <w:r w:rsidRPr="002223D7">
        <w:rPr>
          <w:rFonts w:ascii="Century Gothic" w:hAnsi="Century Gothic"/>
          <w:b/>
          <w:bCs/>
          <w:u w:val="single"/>
        </w:rPr>
        <w:t>Por perjuicios de “</w:t>
      </w:r>
      <w:r>
        <w:rPr>
          <w:rFonts w:ascii="Century Gothic" w:hAnsi="Century Gothic"/>
          <w:b/>
          <w:bCs/>
          <w:u w:val="single"/>
        </w:rPr>
        <w:t>Lucro Cesante</w:t>
      </w:r>
      <w:r w:rsidRPr="002223D7">
        <w:rPr>
          <w:rFonts w:ascii="Century Gothic" w:hAnsi="Century Gothic"/>
          <w:b/>
          <w:bCs/>
          <w:u w:val="single"/>
        </w:rPr>
        <w:t>”</w:t>
      </w:r>
    </w:p>
    <w:p w14:paraId="3795B20B" w14:textId="77777777" w:rsidR="002223D7" w:rsidRPr="002223D7" w:rsidRDefault="002223D7" w:rsidP="002223D7">
      <w:pPr>
        <w:pStyle w:val="Prrafodelista"/>
        <w:spacing w:line="360" w:lineRule="auto"/>
        <w:jc w:val="both"/>
        <w:rPr>
          <w:rFonts w:ascii="Century Gothic" w:hAnsi="Century Gothic"/>
          <w:b/>
          <w:bCs/>
          <w:u w:val="single"/>
        </w:rPr>
      </w:pPr>
    </w:p>
    <w:p w14:paraId="2DF36804" w14:textId="203BB158" w:rsidR="002223D7" w:rsidRDefault="002223D7" w:rsidP="002223D7">
      <w:pPr>
        <w:pStyle w:val="Prrafodelista"/>
        <w:numPr>
          <w:ilvl w:val="0"/>
          <w:numId w:val="11"/>
        </w:numPr>
        <w:spacing w:line="360" w:lineRule="auto"/>
        <w:jc w:val="both"/>
        <w:rPr>
          <w:rFonts w:ascii="Century Gothic" w:hAnsi="Century Gothic"/>
        </w:rPr>
      </w:pPr>
      <w:r>
        <w:rPr>
          <w:rFonts w:ascii="Century Gothic" w:hAnsi="Century Gothic"/>
        </w:rPr>
        <w:t>Por concepto de Lucro Cesante Futuro p</w:t>
      </w:r>
      <w:r w:rsidRPr="002223D7">
        <w:rPr>
          <w:rFonts w:ascii="Century Gothic" w:hAnsi="Century Gothic"/>
        </w:rPr>
        <w:t xml:space="preserve">ara la señora </w:t>
      </w:r>
      <w:r w:rsidRPr="002223D7">
        <w:rPr>
          <w:rFonts w:ascii="Century Gothic" w:hAnsi="Century Gothic"/>
          <w:b/>
          <w:bCs/>
        </w:rPr>
        <w:t>SAMIA ORTIZ JIMENEZ</w:t>
      </w:r>
      <w:r w:rsidRPr="002223D7">
        <w:rPr>
          <w:rFonts w:ascii="Century Gothic" w:hAnsi="Century Gothic"/>
        </w:rPr>
        <w:t>: $960.000.000</w:t>
      </w:r>
    </w:p>
    <w:p w14:paraId="3DD033E9" w14:textId="6B9358B9" w:rsidR="002223D7" w:rsidRPr="002223D7" w:rsidRDefault="002223D7" w:rsidP="002223D7">
      <w:pPr>
        <w:spacing w:line="360" w:lineRule="auto"/>
        <w:jc w:val="both"/>
        <w:rPr>
          <w:rFonts w:ascii="Century Gothic" w:hAnsi="Century Gothic"/>
          <w:b/>
          <w:bCs/>
          <w:u w:val="single"/>
        </w:rPr>
      </w:pPr>
      <w:r w:rsidRPr="002223D7">
        <w:rPr>
          <w:rFonts w:ascii="Century Gothic" w:hAnsi="Century Gothic"/>
          <w:b/>
          <w:bCs/>
          <w:u w:val="single"/>
        </w:rPr>
        <w:t>SUBTOTAL POR LUCRO CESANTE: $960.000.000</w:t>
      </w:r>
    </w:p>
    <w:p w14:paraId="6A6E9D9F" w14:textId="4179C1F8" w:rsidR="003C0297" w:rsidRPr="002223D7" w:rsidRDefault="002223D7" w:rsidP="00906282">
      <w:pPr>
        <w:spacing w:line="360" w:lineRule="auto"/>
        <w:jc w:val="both"/>
        <w:rPr>
          <w:rFonts w:ascii="Century Gothic" w:hAnsi="Century Gothic"/>
          <w:b/>
          <w:bCs/>
          <w:u w:val="single"/>
        </w:rPr>
      </w:pPr>
      <w:proofErr w:type="gramStart"/>
      <w:r w:rsidRPr="002223D7">
        <w:rPr>
          <w:rFonts w:ascii="Century Gothic" w:hAnsi="Century Gothic"/>
          <w:b/>
          <w:bCs/>
          <w:u w:val="single"/>
        </w:rPr>
        <w:t>TOTAL</w:t>
      </w:r>
      <w:proofErr w:type="gramEnd"/>
      <w:r w:rsidRPr="002223D7">
        <w:rPr>
          <w:rFonts w:ascii="Century Gothic" w:hAnsi="Century Gothic"/>
          <w:b/>
          <w:bCs/>
          <w:u w:val="single"/>
        </w:rPr>
        <w:t xml:space="preserve"> PRETENSIONES SUBJETIVADAS DE LA DEMANDA: $7.920.000.000</w:t>
      </w:r>
    </w:p>
    <w:p w14:paraId="5620437A" w14:textId="020BB322" w:rsidR="00906282" w:rsidRDefault="00906282" w:rsidP="00906282">
      <w:pPr>
        <w:spacing w:line="360" w:lineRule="auto"/>
        <w:jc w:val="both"/>
        <w:rPr>
          <w:rFonts w:ascii="Century Gothic" w:hAnsi="Century Gothic"/>
        </w:rPr>
      </w:pPr>
      <w:r w:rsidRPr="003C0297">
        <w:rPr>
          <w:rFonts w:ascii="Century Gothic" w:hAnsi="Century Gothic"/>
          <w:b/>
        </w:rPr>
        <w:t xml:space="preserve">Liquidación objetivada de las pretensiones: </w:t>
      </w:r>
    </w:p>
    <w:p w14:paraId="2F06DA21" w14:textId="7BB0861C" w:rsidR="00B16A82" w:rsidRPr="00393630" w:rsidRDefault="00B16A82" w:rsidP="00B16A82">
      <w:pPr>
        <w:spacing w:line="360" w:lineRule="auto"/>
        <w:jc w:val="both"/>
        <w:rPr>
          <w:rFonts w:ascii="Century Gothic" w:hAnsi="Century Gothic"/>
        </w:rPr>
      </w:pPr>
      <w:r>
        <w:rPr>
          <w:rFonts w:ascii="Century Gothic" w:hAnsi="Century Gothic"/>
        </w:rPr>
        <w:t xml:space="preserve">En el presente caso se estima la liquidación objetiva de las pretensiones por un </w:t>
      </w:r>
      <w:r w:rsidRPr="00DC1B6A">
        <w:rPr>
          <w:rFonts w:ascii="Century Gothic" w:hAnsi="Century Gothic"/>
        </w:rPr>
        <w:t xml:space="preserve">monto total de </w:t>
      </w:r>
      <w:r w:rsidR="007E37FE" w:rsidRPr="007E37FE">
        <w:rPr>
          <w:rFonts w:ascii="Century Gothic" w:hAnsi="Century Gothic"/>
          <w:b/>
          <w:bCs/>
        </w:rPr>
        <w:t>$630.000.000</w:t>
      </w:r>
      <w:r w:rsidR="00D87EE0" w:rsidRPr="00D87EE0">
        <w:rPr>
          <w:rFonts w:ascii="Century Gothic" w:hAnsi="Century Gothic"/>
          <w:b/>
          <w:bCs/>
        </w:rPr>
        <w:t>.</w:t>
      </w:r>
      <w:r w:rsidR="00393630">
        <w:rPr>
          <w:rFonts w:ascii="Century Gothic" w:hAnsi="Century Gothic"/>
          <w:b/>
          <w:bCs/>
        </w:rPr>
        <w:t xml:space="preserve"> </w:t>
      </w:r>
      <w:r w:rsidR="00393630" w:rsidRPr="00393630">
        <w:rPr>
          <w:rFonts w:ascii="Century Gothic" w:hAnsi="Century Gothic"/>
        </w:rPr>
        <w:t xml:space="preserve">teniendo en cuenta que la liquidación se encuentra subsumida en el deducible. </w:t>
      </w:r>
    </w:p>
    <w:p w14:paraId="71BA85FB" w14:textId="72A6938C" w:rsidR="003C362B" w:rsidRDefault="00B16A82" w:rsidP="00CC2903">
      <w:pPr>
        <w:pStyle w:val="Prrafodelista"/>
        <w:numPr>
          <w:ilvl w:val="0"/>
          <w:numId w:val="5"/>
        </w:numPr>
        <w:spacing w:line="360" w:lineRule="auto"/>
        <w:jc w:val="both"/>
        <w:rPr>
          <w:rFonts w:ascii="Century Gothic" w:hAnsi="Century Gothic"/>
        </w:rPr>
      </w:pPr>
      <w:r w:rsidRPr="00972153">
        <w:rPr>
          <w:rFonts w:ascii="Century Gothic" w:hAnsi="Century Gothic"/>
          <w:b/>
          <w:bCs/>
        </w:rPr>
        <w:t xml:space="preserve">Daño moral: </w:t>
      </w:r>
      <w:r w:rsidR="00B40D4F" w:rsidRPr="00972153">
        <w:rPr>
          <w:rFonts w:ascii="Century Gothic" w:hAnsi="Century Gothic"/>
        </w:rPr>
        <w:t xml:space="preserve">Se </w:t>
      </w:r>
      <w:r w:rsidR="00393630" w:rsidRPr="00972153">
        <w:rPr>
          <w:rFonts w:ascii="Century Gothic" w:hAnsi="Century Gothic"/>
        </w:rPr>
        <w:t>tendrá</w:t>
      </w:r>
      <w:r w:rsidR="00B40D4F" w:rsidRPr="00972153">
        <w:rPr>
          <w:rFonts w:ascii="Century Gothic" w:hAnsi="Century Gothic"/>
        </w:rPr>
        <w:t xml:space="preserve"> en cuenta como daño moral la suma de $</w:t>
      </w:r>
      <w:r w:rsidR="00E56C5E">
        <w:rPr>
          <w:rFonts w:ascii="Century Gothic" w:hAnsi="Century Gothic"/>
        </w:rPr>
        <w:t>60</w:t>
      </w:r>
      <w:r w:rsidR="001B6D89" w:rsidRPr="00972153">
        <w:rPr>
          <w:rFonts w:ascii="Century Gothic" w:hAnsi="Century Gothic"/>
        </w:rPr>
        <w:t>.000.000</w:t>
      </w:r>
      <w:r w:rsidR="00B40D4F" w:rsidRPr="00972153">
        <w:rPr>
          <w:rFonts w:ascii="Century Gothic" w:hAnsi="Century Gothic"/>
        </w:rPr>
        <w:t xml:space="preserve"> para </w:t>
      </w:r>
      <w:r w:rsidR="001B6D89" w:rsidRPr="00972153">
        <w:rPr>
          <w:rFonts w:ascii="Century Gothic" w:hAnsi="Century Gothic"/>
        </w:rPr>
        <w:t xml:space="preserve">la menor Oriana Baquero Ortiz como víctima directa y para </w:t>
      </w:r>
      <w:r w:rsidR="00B40D4F" w:rsidRPr="00972153">
        <w:rPr>
          <w:rFonts w:ascii="Century Gothic" w:hAnsi="Century Gothic"/>
        </w:rPr>
        <w:t xml:space="preserve">cada uno de los parientes en primer grado de consanguinidad, es decir, </w:t>
      </w:r>
      <w:proofErr w:type="spellStart"/>
      <w:r w:rsidR="001B6D89" w:rsidRPr="00972153">
        <w:rPr>
          <w:rFonts w:ascii="Century Gothic" w:hAnsi="Century Gothic"/>
        </w:rPr>
        <w:t>Yilberty</w:t>
      </w:r>
      <w:proofErr w:type="spellEnd"/>
      <w:r w:rsidR="001B6D89" w:rsidRPr="00972153">
        <w:rPr>
          <w:rFonts w:ascii="Century Gothic" w:hAnsi="Century Gothic"/>
        </w:rPr>
        <w:t xml:space="preserve"> Luis Baquero Mendoza (padre)</w:t>
      </w:r>
      <w:r w:rsidR="00B40D4F" w:rsidRPr="00972153">
        <w:rPr>
          <w:rFonts w:ascii="Century Gothic" w:hAnsi="Century Gothic"/>
        </w:rPr>
        <w:t xml:space="preserve">, </w:t>
      </w:r>
      <w:r w:rsidR="001B6D89" w:rsidRPr="00972153">
        <w:rPr>
          <w:rFonts w:ascii="Century Gothic" w:hAnsi="Century Gothic"/>
        </w:rPr>
        <w:t xml:space="preserve">Samia Ortiz </w:t>
      </w:r>
      <w:r w:rsidR="000937A2" w:rsidRPr="00972153">
        <w:rPr>
          <w:rFonts w:ascii="Century Gothic" w:hAnsi="Century Gothic"/>
        </w:rPr>
        <w:t>Jiménez</w:t>
      </w:r>
      <w:r w:rsidR="001B6D89" w:rsidRPr="00972153">
        <w:rPr>
          <w:rFonts w:ascii="Century Gothic" w:hAnsi="Century Gothic"/>
        </w:rPr>
        <w:t xml:space="preserve"> (madre)</w:t>
      </w:r>
      <w:r w:rsidR="004735CD" w:rsidRPr="00972153">
        <w:rPr>
          <w:rFonts w:ascii="Century Gothic" w:hAnsi="Century Gothic"/>
        </w:rPr>
        <w:t>.</w:t>
      </w:r>
      <w:r w:rsidR="00B40D4F" w:rsidRPr="00972153">
        <w:rPr>
          <w:rFonts w:ascii="Century Gothic" w:hAnsi="Century Gothic"/>
        </w:rPr>
        <w:t xml:space="preserve"> Valor que ha sido reconocido por la jurisprudencia de la Corte Suprema de Justicia </w:t>
      </w:r>
      <w:r w:rsidR="008B2541" w:rsidRPr="00972153">
        <w:rPr>
          <w:rFonts w:ascii="Century Gothic" w:hAnsi="Century Gothic"/>
        </w:rPr>
        <w:t xml:space="preserve">en sentencia </w:t>
      </w:r>
      <w:r w:rsidR="00972153" w:rsidRPr="00972153">
        <w:rPr>
          <w:rFonts w:ascii="Century Gothic" w:hAnsi="Century Gothic"/>
        </w:rPr>
        <w:t>(SC3943-2020, 19/10/2020)</w:t>
      </w:r>
      <w:r w:rsidR="008B2541" w:rsidRPr="00972153">
        <w:rPr>
          <w:rFonts w:ascii="Century Gothic" w:hAnsi="Century Gothic"/>
        </w:rPr>
        <w:t xml:space="preserve"> en casos </w:t>
      </w:r>
      <w:r w:rsidR="00393630" w:rsidRPr="00972153">
        <w:rPr>
          <w:rFonts w:ascii="Century Gothic" w:hAnsi="Century Gothic"/>
        </w:rPr>
        <w:t>análogos al presente</w:t>
      </w:r>
      <w:r w:rsidR="008B2541" w:rsidRPr="00972153">
        <w:rPr>
          <w:rFonts w:ascii="Century Gothic" w:hAnsi="Century Gothic"/>
        </w:rPr>
        <w:t xml:space="preserve">, </w:t>
      </w:r>
      <w:r w:rsidR="00393630" w:rsidRPr="00972153">
        <w:rPr>
          <w:rFonts w:ascii="Century Gothic" w:hAnsi="Century Gothic"/>
        </w:rPr>
        <w:t xml:space="preserve">en los que se ha presentado reconocimiento por perjuicios </w:t>
      </w:r>
      <w:r w:rsidR="008B2541" w:rsidRPr="00972153">
        <w:rPr>
          <w:rFonts w:ascii="Century Gothic" w:hAnsi="Century Gothic"/>
        </w:rPr>
        <w:t xml:space="preserve">causados </w:t>
      </w:r>
      <w:r w:rsidR="00972153" w:rsidRPr="00972153">
        <w:rPr>
          <w:rFonts w:ascii="Century Gothic" w:hAnsi="Century Gothic"/>
        </w:rPr>
        <w:t xml:space="preserve">como consecuencia del daño psicomotor permanente por parálisis cerebral </w:t>
      </w:r>
      <w:r w:rsidR="00972153" w:rsidRPr="00972153">
        <w:rPr>
          <w:rFonts w:ascii="Century Gothic" w:hAnsi="Century Gothic"/>
        </w:rPr>
        <w:lastRenderedPageBreak/>
        <w:t>padecido por su menor hija a causa de la “negligencia” y “falta de diligencia y cuidado”</w:t>
      </w:r>
      <w:r w:rsidR="00972153" w:rsidRPr="00972153">
        <w:rPr>
          <w:rFonts w:ascii="BookmanOldStyle" w:hAnsi="BookmanOldStyle" w:cs="BookmanOldStyle"/>
        </w:rPr>
        <w:t xml:space="preserve"> </w:t>
      </w:r>
      <w:r w:rsidR="00972153" w:rsidRPr="00972153">
        <w:rPr>
          <w:rFonts w:ascii="Century Gothic" w:hAnsi="Century Gothic"/>
        </w:rPr>
        <w:t>primeros servicios a recién nacido</w:t>
      </w:r>
      <w:r w:rsidR="00972153">
        <w:rPr>
          <w:rFonts w:ascii="Century Gothic" w:hAnsi="Century Gothic"/>
        </w:rPr>
        <w:t>.</w:t>
      </w:r>
    </w:p>
    <w:p w14:paraId="357C210C" w14:textId="77777777" w:rsidR="00972153" w:rsidRDefault="00972153" w:rsidP="00972153">
      <w:pPr>
        <w:pStyle w:val="Prrafodelista"/>
        <w:spacing w:line="360" w:lineRule="auto"/>
        <w:jc w:val="both"/>
        <w:rPr>
          <w:rFonts w:ascii="Century Gothic" w:hAnsi="Century Gothic"/>
        </w:rPr>
      </w:pPr>
    </w:p>
    <w:p w14:paraId="4607CCD0" w14:textId="28E6359E" w:rsidR="00972153" w:rsidRDefault="00972153" w:rsidP="00972153">
      <w:pPr>
        <w:shd w:val="clear" w:color="auto" w:fill="FFFFFF"/>
        <w:spacing w:after="0" w:line="360" w:lineRule="auto"/>
        <w:ind w:left="720"/>
        <w:jc w:val="both"/>
        <w:rPr>
          <w:rFonts w:ascii="Century Gothic" w:hAnsi="Century Gothic"/>
        </w:rPr>
      </w:pPr>
      <w:r w:rsidRPr="00972153">
        <w:rPr>
          <w:rFonts w:ascii="Century Gothic" w:hAnsi="Century Gothic"/>
        </w:rPr>
        <w:t>Se tendrá en cuenta como daño moral la suma de $</w:t>
      </w:r>
      <w:r w:rsidR="00E56C5E">
        <w:rPr>
          <w:rFonts w:ascii="Century Gothic" w:hAnsi="Century Gothic"/>
        </w:rPr>
        <w:t>30</w:t>
      </w:r>
      <w:r w:rsidRPr="00972153">
        <w:rPr>
          <w:rFonts w:ascii="Century Gothic" w:hAnsi="Century Gothic"/>
        </w:rPr>
        <w:t>.000.000 para la hermana (Emma Marcela Baquero Núñez) y para sus abuelos tanto paternos como maternos Clara Isabel Jiménez Domínguez (Abuela Materna) Para Adrián Ortiz Martínez (Abuelo Materno) Luis Martin Baquero Sarmiento (Abuelo paterno) y Edilsa Mendoza Sierra (Abuela paterna)</w:t>
      </w:r>
      <w:r>
        <w:rPr>
          <w:rFonts w:ascii="Century Gothic" w:hAnsi="Century Gothic"/>
        </w:rPr>
        <w:t>.</w:t>
      </w:r>
    </w:p>
    <w:p w14:paraId="3EE9C019" w14:textId="77777777" w:rsidR="00972153" w:rsidRDefault="00972153" w:rsidP="00972153">
      <w:pPr>
        <w:shd w:val="clear" w:color="auto" w:fill="FFFFFF"/>
        <w:spacing w:after="0" w:line="360" w:lineRule="auto"/>
        <w:ind w:left="720"/>
        <w:jc w:val="both"/>
        <w:rPr>
          <w:rFonts w:ascii="Century Gothic" w:hAnsi="Century Gothic"/>
        </w:rPr>
      </w:pPr>
    </w:p>
    <w:p w14:paraId="5B5B1CC9" w14:textId="5C3B7529" w:rsidR="00BC287A" w:rsidRPr="00972153" w:rsidRDefault="00BC287A" w:rsidP="00BC287A">
      <w:pPr>
        <w:shd w:val="clear" w:color="auto" w:fill="FFFFFF"/>
        <w:spacing w:after="0" w:line="360" w:lineRule="auto"/>
        <w:ind w:left="720"/>
        <w:jc w:val="both"/>
        <w:rPr>
          <w:rFonts w:ascii="Century Gothic" w:hAnsi="Century Gothic"/>
        </w:rPr>
      </w:pPr>
      <w:r w:rsidRPr="00BC287A">
        <w:rPr>
          <w:rFonts w:ascii="Century Gothic" w:hAnsi="Century Gothic"/>
        </w:rPr>
        <w:t>Ahora bien, no se reconocerá ninguna suma,</w:t>
      </w:r>
      <w:r>
        <w:rPr>
          <w:rFonts w:ascii="Century Gothic" w:hAnsi="Century Gothic"/>
        </w:rPr>
        <w:t xml:space="preserve"> para </w:t>
      </w:r>
      <w:proofErr w:type="spellStart"/>
      <w:r>
        <w:rPr>
          <w:rFonts w:ascii="Century Gothic" w:hAnsi="Century Gothic"/>
        </w:rPr>
        <w:t>Keiler</w:t>
      </w:r>
      <w:proofErr w:type="spellEnd"/>
      <w:r w:rsidRPr="002B6194">
        <w:rPr>
          <w:rFonts w:ascii="Century Gothic" w:hAnsi="Century Gothic"/>
        </w:rPr>
        <w:t xml:space="preserve"> Daniel Ortiz Jiménez</w:t>
      </w:r>
      <w:r>
        <w:rPr>
          <w:rFonts w:ascii="Century Gothic" w:hAnsi="Century Gothic"/>
        </w:rPr>
        <w:t xml:space="preserve">, </w:t>
      </w:r>
      <w:r w:rsidRPr="002B6194">
        <w:rPr>
          <w:rFonts w:ascii="Century Gothic" w:hAnsi="Century Gothic"/>
        </w:rPr>
        <w:t xml:space="preserve">Valentina </w:t>
      </w:r>
      <w:proofErr w:type="spellStart"/>
      <w:r w:rsidRPr="002B6194">
        <w:rPr>
          <w:rFonts w:ascii="Century Gothic" w:hAnsi="Century Gothic"/>
        </w:rPr>
        <w:t>Sarith</w:t>
      </w:r>
      <w:proofErr w:type="spellEnd"/>
      <w:r w:rsidRPr="002B6194">
        <w:rPr>
          <w:rFonts w:ascii="Century Gothic" w:hAnsi="Century Gothic"/>
        </w:rPr>
        <w:t xml:space="preserve"> Ortiz Jiménez</w:t>
      </w:r>
      <w:r>
        <w:rPr>
          <w:rFonts w:ascii="Century Gothic" w:hAnsi="Century Gothic"/>
        </w:rPr>
        <w:t xml:space="preserve">, </w:t>
      </w:r>
      <w:proofErr w:type="spellStart"/>
      <w:r w:rsidRPr="002B6194">
        <w:rPr>
          <w:rFonts w:ascii="Century Gothic" w:hAnsi="Century Gothic"/>
        </w:rPr>
        <w:t>Yonkel</w:t>
      </w:r>
      <w:proofErr w:type="spellEnd"/>
      <w:r w:rsidRPr="002B6194">
        <w:rPr>
          <w:rFonts w:ascii="Century Gothic" w:hAnsi="Century Gothic"/>
        </w:rPr>
        <w:t xml:space="preserve"> Luis Baquero Mendoza</w:t>
      </w:r>
      <w:r>
        <w:rPr>
          <w:rFonts w:ascii="Century Gothic" w:hAnsi="Century Gothic"/>
        </w:rPr>
        <w:t xml:space="preserve">, </w:t>
      </w:r>
      <w:proofErr w:type="spellStart"/>
      <w:r w:rsidRPr="002B6194">
        <w:rPr>
          <w:rFonts w:ascii="Century Gothic" w:hAnsi="Century Gothic"/>
        </w:rPr>
        <w:t>Yusnelys</w:t>
      </w:r>
      <w:proofErr w:type="spellEnd"/>
      <w:r w:rsidRPr="002B6194">
        <w:rPr>
          <w:rFonts w:ascii="Century Gothic" w:hAnsi="Century Gothic"/>
        </w:rPr>
        <w:t xml:space="preserve"> Baquero Mendoza</w:t>
      </w:r>
      <w:r>
        <w:rPr>
          <w:rFonts w:ascii="Century Gothic" w:hAnsi="Century Gothic"/>
        </w:rPr>
        <w:t xml:space="preserve">, </w:t>
      </w:r>
      <w:proofErr w:type="spellStart"/>
      <w:r w:rsidRPr="002B6194">
        <w:rPr>
          <w:rFonts w:ascii="Century Gothic" w:hAnsi="Century Gothic"/>
        </w:rPr>
        <w:t>Yerkis</w:t>
      </w:r>
      <w:proofErr w:type="spellEnd"/>
      <w:r w:rsidRPr="002B6194">
        <w:rPr>
          <w:rFonts w:ascii="Century Gothic" w:hAnsi="Century Gothic"/>
        </w:rPr>
        <w:t xml:space="preserve"> Luis Baquero Mendoza</w:t>
      </w:r>
      <w:r>
        <w:rPr>
          <w:rFonts w:ascii="Century Gothic" w:hAnsi="Century Gothic"/>
        </w:rPr>
        <w:t xml:space="preserve">, </w:t>
      </w:r>
      <w:r w:rsidRPr="002B6194">
        <w:rPr>
          <w:rFonts w:ascii="Century Gothic" w:hAnsi="Century Gothic"/>
        </w:rPr>
        <w:t>Katherine Ortiz Jiménez</w:t>
      </w:r>
      <w:r>
        <w:rPr>
          <w:rFonts w:ascii="Century Gothic" w:hAnsi="Century Gothic"/>
        </w:rPr>
        <w:t xml:space="preserve"> </w:t>
      </w:r>
      <w:r w:rsidR="00D02666">
        <w:rPr>
          <w:rFonts w:ascii="Century Gothic" w:hAnsi="Century Gothic"/>
        </w:rPr>
        <w:t xml:space="preserve">y </w:t>
      </w:r>
      <w:r w:rsidR="00D02666" w:rsidRPr="002B6194">
        <w:rPr>
          <w:rFonts w:ascii="Century Gothic" w:hAnsi="Century Gothic"/>
        </w:rPr>
        <w:t>Julio</w:t>
      </w:r>
      <w:r w:rsidRPr="002B6194">
        <w:rPr>
          <w:rFonts w:ascii="Century Gothic" w:hAnsi="Century Gothic"/>
        </w:rPr>
        <w:t xml:space="preserve"> Adrián Ortiz Jiménez</w:t>
      </w:r>
      <w:r w:rsidR="00D02666">
        <w:rPr>
          <w:rFonts w:ascii="Century Gothic" w:hAnsi="Century Gothic"/>
        </w:rPr>
        <w:t xml:space="preserve">, </w:t>
      </w:r>
      <w:r w:rsidRPr="00BC287A">
        <w:rPr>
          <w:rFonts w:ascii="Century Gothic" w:hAnsi="Century Gothic"/>
        </w:rPr>
        <w:t xml:space="preserve">por cuanto a </w:t>
      </w:r>
      <w:r w:rsidR="00D02666" w:rsidRPr="00BC287A">
        <w:rPr>
          <w:rFonts w:ascii="Century Gothic" w:hAnsi="Century Gothic"/>
        </w:rPr>
        <w:t>que,</w:t>
      </w:r>
      <w:r w:rsidRPr="00BC287A">
        <w:rPr>
          <w:rFonts w:ascii="Century Gothic" w:hAnsi="Century Gothic"/>
        </w:rPr>
        <w:t xml:space="preserve"> al ser </w:t>
      </w:r>
      <w:r w:rsidR="00D02666" w:rsidRPr="00BC287A">
        <w:rPr>
          <w:rFonts w:ascii="Century Gothic" w:hAnsi="Century Gothic"/>
        </w:rPr>
        <w:t>tío</w:t>
      </w:r>
      <w:r w:rsidR="00D02666">
        <w:rPr>
          <w:rFonts w:ascii="Century Gothic" w:hAnsi="Century Gothic"/>
        </w:rPr>
        <w:t>s</w:t>
      </w:r>
      <w:r>
        <w:rPr>
          <w:rFonts w:ascii="Century Gothic" w:hAnsi="Century Gothic"/>
        </w:rPr>
        <w:t>,</w:t>
      </w:r>
      <w:r w:rsidRPr="00BC287A">
        <w:rPr>
          <w:rFonts w:ascii="Century Gothic" w:hAnsi="Century Gothic"/>
        </w:rPr>
        <w:t xml:space="preserve"> es decir, pariente</w:t>
      </w:r>
      <w:r>
        <w:rPr>
          <w:rFonts w:ascii="Century Gothic" w:hAnsi="Century Gothic"/>
        </w:rPr>
        <w:t>s</w:t>
      </w:r>
      <w:r w:rsidRPr="00BC287A">
        <w:rPr>
          <w:rFonts w:ascii="Century Gothic" w:hAnsi="Century Gothic"/>
        </w:rPr>
        <w:t xml:space="preserve"> de tercer grado de consanguinidad, debe probarse la relación de cercanía, lo anterior conforme a la Sentencia de la Corte Suprema de Justicia SP12969-2015 Rad. </w:t>
      </w:r>
      <w:proofErr w:type="spellStart"/>
      <w:r w:rsidRPr="00BC287A">
        <w:rPr>
          <w:rFonts w:ascii="Century Gothic" w:hAnsi="Century Gothic"/>
        </w:rPr>
        <w:t>Nº</w:t>
      </w:r>
      <w:proofErr w:type="spellEnd"/>
      <w:r w:rsidRPr="00BC287A">
        <w:rPr>
          <w:rFonts w:ascii="Century Gothic" w:hAnsi="Century Gothic"/>
        </w:rPr>
        <w:t xml:space="preserve"> 44595 cuyo Magistrado Ponente es Eugenio Fernández </w:t>
      </w:r>
      <w:proofErr w:type="spellStart"/>
      <w:r w:rsidRPr="00BC287A">
        <w:rPr>
          <w:rFonts w:ascii="Century Gothic" w:hAnsi="Century Gothic"/>
        </w:rPr>
        <w:t>Carlier</w:t>
      </w:r>
      <w:proofErr w:type="spellEnd"/>
    </w:p>
    <w:p w14:paraId="39D4E4B2" w14:textId="77777777" w:rsidR="003C362B" w:rsidRDefault="003C362B" w:rsidP="00B40D4F">
      <w:pPr>
        <w:pStyle w:val="Prrafodelista"/>
        <w:spacing w:line="360" w:lineRule="auto"/>
        <w:jc w:val="both"/>
        <w:rPr>
          <w:rFonts w:ascii="Century Gothic" w:hAnsi="Century Gothic"/>
        </w:rPr>
      </w:pPr>
    </w:p>
    <w:p w14:paraId="389A0E5F" w14:textId="2C09B540" w:rsidR="00B16A82" w:rsidRDefault="00B40D4F" w:rsidP="00B40D4F">
      <w:pPr>
        <w:pStyle w:val="Prrafodelista"/>
        <w:spacing w:line="360" w:lineRule="auto"/>
        <w:jc w:val="both"/>
        <w:rPr>
          <w:rFonts w:ascii="Century Gothic" w:hAnsi="Century Gothic"/>
        </w:rPr>
      </w:pPr>
      <w:r w:rsidRPr="00C72578">
        <w:rPr>
          <w:rFonts w:ascii="Century Gothic" w:hAnsi="Century Gothic"/>
        </w:rPr>
        <w:t>Teniendo en cuenta</w:t>
      </w:r>
      <w:r w:rsidR="002B6194">
        <w:rPr>
          <w:rFonts w:ascii="Century Gothic" w:hAnsi="Century Gothic"/>
        </w:rPr>
        <w:t xml:space="preserve"> lo anterior,</w:t>
      </w:r>
      <w:r w:rsidRPr="00C72578">
        <w:rPr>
          <w:rFonts w:ascii="Century Gothic" w:hAnsi="Century Gothic"/>
        </w:rPr>
        <w:t xml:space="preserve"> se reconocerá por este concepto la suma total de: </w:t>
      </w:r>
      <w:r w:rsidRPr="002B6194">
        <w:rPr>
          <w:rFonts w:ascii="Century Gothic" w:hAnsi="Century Gothic"/>
          <w:b/>
          <w:bCs/>
        </w:rPr>
        <w:t>$</w:t>
      </w:r>
      <w:r w:rsidR="00932492">
        <w:rPr>
          <w:rFonts w:ascii="Century Gothic" w:hAnsi="Century Gothic"/>
          <w:b/>
          <w:bCs/>
        </w:rPr>
        <w:t>330.000.000</w:t>
      </w:r>
    </w:p>
    <w:p w14:paraId="00CDEC95" w14:textId="77777777" w:rsidR="006F46DF" w:rsidRDefault="006F46DF" w:rsidP="00B40D4F">
      <w:pPr>
        <w:pStyle w:val="Prrafodelista"/>
        <w:spacing w:line="360" w:lineRule="auto"/>
        <w:jc w:val="both"/>
        <w:rPr>
          <w:rFonts w:ascii="Century Gothic" w:hAnsi="Century Gothic"/>
        </w:rPr>
      </w:pPr>
    </w:p>
    <w:p w14:paraId="2CD40D10" w14:textId="2EB43C37" w:rsidR="00AC4119" w:rsidRDefault="006F46DF" w:rsidP="007F3A38">
      <w:pPr>
        <w:pStyle w:val="Prrafodelista"/>
        <w:numPr>
          <w:ilvl w:val="0"/>
          <w:numId w:val="5"/>
        </w:numPr>
        <w:spacing w:after="0" w:line="360" w:lineRule="auto"/>
        <w:jc w:val="both"/>
        <w:rPr>
          <w:rFonts w:ascii="Century Gothic" w:hAnsi="Century Gothic"/>
        </w:rPr>
      </w:pPr>
      <w:r w:rsidRPr="00E82374">
        <w:rPr>
          <w:rFonts w:ascii="Century Gothic" w:hAnsi="Century Gothic"/>
          <w:b/>
          <w:bCs/>
        </w:rPr>
        <w:t>Daño a la vida de relación:</w:t>
      </w:r>
      <w:r w:rsidR="00AC4119" w:rsidRPr="00E82374">
        <w:rPr>
          <w:rFonts w:ascii="Century Gothic" w:hAnsi="Century Gothic"/>
          <w:b/>
          <w:bCs/>
        </w:rPr>
        <w:t xml:space="preserve"> </w:t>
      </w:r>
      <w:r w:rsidR="00E56C5E" w:rsidRPr="00E82374">
        <w:rPr>
          <w:rFonts w:ascii="Century Gothic" w:hAnsi="Century Gothic"/>
        </w:rPr>
        <w:t>Se tendrá en cuenta como daño a la vida de relación la suma de $</w:t>
      </w:r>
      <w:r w:rsidR="008D01BD">
        <w:rPr>
          <w:rFonts w:ascii="Century Gothic" w:hAnsi="Century Gothic"/>
        </w:rPr>
        <w:t>1</w:t>
      </w:r>
      <w:r w:rsidR="00D20C3C">
        <w:rPr>
          <w:rFonts w:ascii="Century Gothic" w:hAnsi="Century Gothic"/>
        </w:rPr>
        <w:t>50</w:t>
      </w:r>
      <w:r w:rsidR="008D01BD">
        <w:rPr>
          <w:rFonts w:ascii="Century Gothic" w:hAnsi="Century Gothic"/>
        </w:rPr>
        <w:t>.000.000</w:t>
      </w:r>
      <w:r w:rsidR="00E56C5E" w:rsidRPr="00E82374">
        <w:rPr>
          <w:rFonts w:ascii="Century Gothic" w:hAnsi="Century Gothic"/>
        </w:rPr>
        <w:t xml:space="preserve"> para la menor Oriana Baquero Ortiz como víctima directa y para cada uno de los parientes en primer grado de consanguinidad, es decir, </w:t>
      </w:r>
      <w:proofErr w:type="spellStart"/>
      <w:r w:rsidR="00E56C5E" w:rsidRPr="00E82374">
        <w:rPr>
          <w:rFonts w:ascii="Century Gothic" w:hAnsi="Century Gothic"/>
        </w:rPr>
        <w:t>Yilberty</w:t>
      </w:r>
      <w:proofErr w:type="spellEnd"/>
      <w:r w:rsidR="00E56C5E" w:rsidRPr="00E82374">
        <w:rPr>
          <w:rFonts w:ascii="Century Gothic" w:hAnsi="Century Gothic"/>
        </w:rPr>
        <w:t xml:space="preserve"> Luis Baquero Mendoza (padre), Samia Ortiz Jiménez (madre). Valor que ha sido reconocido por la jurisprudencia de la Corte Suprema de Justicia en sentencia </w:t>
      </w:r>
      <w:r w:rsidR="00E82374" w:rsidRPr="00E82374">
        <w:rPr>
          <w:rFonts w:ascii="Century Gothic" w:hAnsi="Century Gothic"/>
        </w:rPr>
        <w:t>(</w:t>
      </w:r>
      <w:r w:rsidR="00E82374" w:rsidRPr="00972153">
        <w:rPr>
          <w:rFonts w:ascii="Century Gothic" w:hAnsi="Century Gothic"/>
        </w:rPr>
        <w:t>SC</w:t>
      </w:r>
      <w:r w:rsidR="00D20C3C">
        <w:rPr>
          <w:rFonts w:ascii="Century Gothic" w:hAnsi="Century Gothic"/>
        </w:rPr>
        <w:t>3728</w:t>
      </w:r>
      <w:r w:rsidR="00E82374" w:rsidRPr="00972153">
        <w:rPr>
          <w:rFonts w:ascii="Century Gothic" w:hAnsi="Century Gothic"/>
        </w:rPr>
        <w:t>-202</w:t>
      </w:r>
      <w:r w:rsidR="00D20C3C">
        <w:rPr>
          <w:rFonts w:ascii="Century Gothic" w:hAnsi="Century Gothic"/>
        </w:rPr>
        <w:t>1</w:t>
      </w:r>
      <w:r w:rsidR="00E82374" w:rsidRPr="00972153">
        <w:rPr>
          <w:rFonts w:ascii="Century Gothic" w:hAnsi="Century Gothic"/>
        </w:rPr>
        <w:t xml:space="preserve">, </w:t>
      </w:r>
      <w:r w:rsidR="00D20C3C">
        <w:rPr>
          <w:rFonts w:ascii="Century Gothic" w:hAnsi="Century Gothic"/>
        </w:rPr>
        <w:t>26</w:t>
      </w:r>
      <w:r w:rsidR="00E82374" w:rsidRPr="00972153">
        <w:rPr>
          <w:rFonts w:ascii="Century Gothic" w:hAnsi="Century Gothic"/>
        </w:rPr>
        <w:t>/</w:t>
      </w:r>
      <w:r w:rsidR="00D20C3C">
        <w:rPr>
          <w:rFonts w:ascii="Century Gothic" w:hAnsi="Century Gothic"/>
        </w:rPr>
        <w:t>08</w:t>
      </w:r>
      <w:r w:rsidR="00E82374" w:rsidRPr="00972153">
        <w:rPr>
          <w:rFonts w:ascii="Century Gothic" w:hAnsi="Century Gothic"/>
        </w:rPr>
        <w:t>/202</w:t>
      </w:r>
      <w:r w:rsidR="00D20C3C">
        <w:rPr>
          <w:rFonts w:ascii="Century Gothic" w:hAnsi="Century Gothic"/>
        </w:rPr>
        <w:t>1</w:t>
      </w:r>
      <w:r w:rsidR="00E82374" w:rsidRPr="00E82374">
        <w:rPr>
          <w:rFonts w:ascii="Century Gothic" w:hAnsi="Century Gothic"/>
        </w:rPr>
        <w:t>)</w:t>
      </w:r>
      <w:r w:rsidR="00E56C5E" w:rsidRPr="00E82374">
        <w:rPr>
          <w:rFonts w:ascii="Century Gothic" w:hAnsi="Century Gothic"/>
        </w:rPr>
        <w:t xml:space="preserve"> en casos análogos al presente, en los que se ha presentado reconocimiento por </w:t>
      </w:r>
      <w:r w:rsidR="00E82374" w:rsidRPr="00E82374">
        <w:rPr>
          <w:rFonts w:ascii="Century Gothic" w:hAnsi="Century Gothic"/>
        </w:rPr>
        <w:t>los daños en la salud padecidos por su menor hijo, ante la deficiente atención médica y asistencial en el nacimiento.</w:t>
      </w:r>
    </w:p>
    <w:p w14:paraId="29AAF59F" w14:textId="77777777" w:rsidR="00E82374" w:rsidRPr="00E82374" w:rsidRDefault="00E82374" w:rsidP="00E82374">
      <w:pPr>
        <w:pStyle w:val="Prrafodelista"/>
        <w:spacing w:after="0" w:line="360" w:lineRule="auto"/>
        <w:jc w:val="both"/>
        <w:rPr>
          <w:rFonts w:ascii="Century Gothic" w:hAnsi="Century Gothic"/>
        </w:rPr>
      </w:pPr>
    </w:p>
    <w:p w14:paraId="5E05E192" w14:textId="6D94A44C" w:rsidR="00AC4119" w:rsidRDefault="00AC4119" w:rsidP="00AC4119">
      <w:pPr>
        <w:spacing w:after="0" w:line="360" w:lineRule="auto"/>
        <w:ind w:left="720"/>
        <w:jc w:val="both"/>
        <w:rPr>
          <w:rFonts w:ascii="Century Gothic" w:hAnsi="Century Gothic"/>
        </w:rPr>
      </w:pPr>
      <w:r w:rsidRPr="008B5E4C">
        <w:rPr>
          <w:rFonts w:ascii="Century Gothic" w:hAnsi="Century Gothic"/>
        </w:rPr>
        <w:lastRenderedPageBreak/>
        <w:t>Lo anterior</w:t>
      </w:r>
      <w:r w:rsidR="00E56C5E" w:rsidRPr="008B5E4C">
        <w:rPr>
          <w:rFonts w:ascii="Century Gothic" w:hAnsi="Century Gothic"/>
        </w:rPr>
        <w:t xml:space="preserve">, </w:t>
      </w:r>
      <w:r w:rsidRPr="008B5E4C">
        <w:rPr>
          <w:rFonts w:ascii="Century Gothic" w:hAnsi="Century Gothic"/>
        </w:rPr>
        <w:t xml:space="preserve">teniendo en cuenta </w:t>
      </w:r>
      <w:r w:rsidR="008B5E4C" w:rsidRPr="008B5E4C">
        <w:rPr>
          <w:rFonts w:ascii="Century Gothic" w:hAnsi="Century Gothic"/>
        </w:rPr>
        <w:t xml:space="preserve">el diagnóstico de la recién nacida </w:t>
      </w:r>
      <w:r w:rsidR="008B5E4C" w:rsidRPr="00E82374">
        <w:rPr>
          <w:rFonts w:ascii="Century Gothic" w:hAnsi="Century Gothic"/>
        </w:rPr>
        <w:t>Oriana Baquero Ortiz</w:t>
      </w:r>
      <w:r w:rsidR="008B5E4C">
        <w:rPr>
          <w:rFonts w:ascii="Century Gothic" w:hAnsi="Century Gothic"/>
        </w:rPr>
        <w:t xml:space="preserve"> </w:t>
      </w:r>
      <w:r w:rsidR="008B5E4C" w:rsidRPr="008B5E4C">
        <w:rPr>
          <w:rFonts w:ascii="Century Gothic" w:hAnsi="Century Gothic"/>
        </w:rPr>
        <w:t>es</w:t>
      </w:r>
      <w:r w:rsidR="008B5E4C">
        <w:rPr>
          <w:rFonts w:ascii="Century Gothic" w:hAnsi="Century Gothic"/>
        </w:rPr>
        <w:t xml:space="preserve"> de</w:t>
      </w:r>
      <w:r w:rsidR="008B5E4C" w:rsidRPr="008B5E4C">
        <w:rPr>
          <w:rFonts w:ascii="Century Gothic" w:hAnsi="Century Gothic"/>
        </w:rPr>
        <w:t xml:space="preserve"> retardo en el desarrollo psicomotor como consecuencia de hipoxia neonatal</w:t>
      </w:r>
      <w:r w:rsidR="008B5E4C">
        <w:rPr>
          <w:rFonts w:ascii="Century Gothic" w:hAnsi="Century Gothic"/>
        </w:rPr>
        <w:t xml:space="preserve"> de forma permanente, circunstancia que afecta </w:t>
      </w:r>
      <w:r w:rsidRPr="008B5E4C">
        <w:rPr>
          <w:rFonts w:ascii="Century Gothic" w:hAnsi="Century Gothic"/>
        </w:rPr>
        <w:t xml:space="preserve">la vida externa de </w:t>
      </w:r>
      <w:r w:rsidR="008B5E4C">
        <w:rPr>
          <w:rFonts w:ascii="Century Gothic" w:hAnsi="Century Gothic"/>
        </w:rPr>
        <w:t>la menor como</w:t>
      </w:r>
      <w:r w:rsidRPr="008B5E4C">
        <w:rPr>
          <w:rFonts w:ascii="Century Gothic" w:hAnsi="Century Gothic"/>
        </w:rPr>
        <w:t xml:space="preserve"> víctima </w:t>
      </w:r>
      <w:r w:rsidR="008B5E4C">
        <w:rPr>
          <w:rFonts w:ascii="Century Gothic" w:hAnsi="Century Gothic"/>
        </w:rPr>
        <w:t xml:space="preserve">y </w:t>
      </w:r>
      <w:r w:rsidR="00E56C5E" w:rsidRPr="008B5E4C">
        <w:rPr>
          <w:rFonts w:ascii="Century Gothic" w:hAnsi="Century Gothic"/>
        </w:rPr>
        <w:t>que</w:t>
      </w:r>
      <w:r w:rsidR="008B5E4C">
        <w:rPr>
          <w:rFonts w:ascii="Century Gothic" w:hAnsi="Century Gothic"/>
        </w:rPr>
        <w:t xml:space="preserve"> guarda plena</w:t>
      </w:r>
      <w:r w:rsidR="00E56C5E" w:rsidRPr="008B5E4C">
        <w:rPr>
          <w:rFonts w:ascii="Century Gothic" w:hAnsi="Century Gothic"/>
        </w:rPr>
        <w:t xml:space="preserve"> incidencia en la vida de sus padres</w:t>
      </w:r>
      <w:r w:rsidR="008B5E4C">
        <w:rPr>
          <w:rFonts w:ascii="Century Gothic" w:hAnsi="Century Gothic"/>
        </w:rPr>
        <w:t xml:space="preserve">. </w:t>
      </w:r>
    </w:p>
    <w:p w14:paraId="1BF85332" w14:textId="77777777" w:rsidR="00E82374" w:rsidRDefault="00E82374" w:rsidP="00AC4119">
      <w:pPr>
        <w:spacing w:after="0" w:line="360" w:lineRule="auto"/>
        <w:ind w:left="720"/>
        <w:jc w:val="both"/>
        <w:rPr>
          <w:rFonts w:ascii="Century Gothic" w:hAnsi="Century Gothic"/>
        </w:rPr>
      </w:pPr>
    </w:p>
    <w:p w14:paraId="2D4E9430" w14:textId="0887CDC1" w:rsidR="00E56C5E" w:rsidRDefault="00E56C5E" w:rsidP="00AC4119">
      <w:pPr>
        <w:spacing w:after="0" w:line="360" w:lineRule="auto"/>
        <w:ind w:left="720"/>
        <w:jc w:val="both"/>
        <w:rPr>
          <w:rFonts w:ascii="Century Gothic" w:hAnsi="Century Gothic"/>
        </w:rPr>
      </w:pPr>
      <w:r>
        <w:rPr>
          <w:rFonts w:ascii="Century Gothic" w:hAnsi="Century Gothic"/>
        </w:rPr>
        <w:t>Se desestimará la suma pretendida por los demás demandantes en tanto no se encuentra plenamente acreditada la disminución del pleno goce de la existencia</w:t>
      </w:r>
      <w:r w:rsidR="00E82374">
        <w:rPr>
          <w:rFonts w:ascii="Century Gothic" w:hAnsi="Century Gothic"/>
        </w:rPr>
        <w:t xml:space="preserve"> por el hecho de la afectación al menor, contrario a lo que sucede con sus padres</w:t>
      </w:r>
      <w:r w:rsidR="008B5E4C">
        <w:rPr>
          <w:rFonts w:ascii="Century Gothic" w:hAnsi="Century Gothic"/>
        </w:rPr>
        <w:t>. P</w:t>
      </w:r>
      <w:r w:rsidR="008B5E4C" w:rsidRPr="00BC287A">
        <w:rPr>
          <w:rFonts w:ascii="Century Gothic" w:hAnsi="Century Gothic"/>
        </w:rPr>
        <w:t>or cuanto</w:t>
      </w:r>
      <w:r w:rsidR="008B5E4C">
        <w:rPr>
          <w:rFonts w:ascii="Century Gothic" w:hAnsi="Century Gothic"/>
        </w:rPr>
        <w:t xml:space="preserve">, además, </w:t>
      </w:r>
      <w:proofErr w:type="gramStart"/>
      <w:r w:rsidR="008B5E4C">
        <w:rPr>
          <w:rFonts w:ascii="Century Gothic" w:hAnsi="Century Gothic"/>
        </w:rPr>
        <w:t>que</w:t>
      </w:r>
      <w:proofErr w:type="gramEnd"/>
      <w:r w:rsidR="008B5E4C">
        <w:rPr>
          <w:rFonts w:ascii="Century Gothic" w:hAnsi="Century Gothic"/>
        </w:rPr>
        <w:t xml:space="preserve"> respecto de los </w:t>
      </w:r>
      <w:r w:rsidR="008B5E4C" w:rsidRPr="00BC287A">
        <w:rPr>
          <w:rFonts w:ascii="Century Gothic" w:hAnsi="Century Gothic"/>
        </w:rPr>
        <w:t>tío</w:t>
      </w:r>
      <w:r w:rsidR="008B5E4C">
        <w:rPr>
          <w:rFonts w:ascii="Century Gothic" w:hAnsi="Century Gothic"/>
        </w:rPr>
        <w:t>s,</w:t>
      </w:r>
      <w:r w:rsidR="008B5E4C" w:rsidRPr="00BC287A">
        <w:rPr>
          <w:rFonts w:ascii="Century Gothic" w:hAnsi="Century Gothic"/>
        </w:rPr>
        <w:t xml:space="preserve"> es decir, pariente</w:t>
      </w:r>
      <w:r w:rsidR="008B5E4C">
        <w:rPr>
          <w:rFonts w:ascii="Century Gothic" w:hAnsi="Century Gothic"/>
        </w:rPr>
        <w:t>s</w:t>
      </w:r>
      <w:r w:rsidR="008B5E4C" w:rsidRPr="00BC287A">
        <w:rPr>
          <w:rFonts w:ascii="Century Gothic" w:hAnsi="Century Gothic"/>
        </w:rPr>
        <w:t xml:space="preserve"> de tercer grado de consanguinidad, debe probarse la relación de cercanía</w:t>
      </w:r>
    </w:p>
    <w:p w14:paraId="30738156" w14:textId="77777777" w:rsidR="00E82374" w:rsidRDefault="00E82374" w:rsidP="00AC4119">
      <w:pPr>
        <w:spacing w:after="0" w:line="360" w:lineRule="auto"/>
        <w:ind w:left="720"/>
        <w:jc w:val="both"/>
        <w:rPr>
          <w:rFonts w:ascii="Century Gothic" w:hAnsi="Century Gothic"/>
        </w:rPr>
      </w:pPr>
    </w:p>
    <w:p w14:paraId="29049C22" w14:textId="63A63802" w:rsidR="00E82374" w:rsidRDefault="00E82374" w:rsidP="00E82374">
      <w:pPr>
        <w:pStyle w:val="Prrafodelista"/>
        <w:spacing w:line="360" w:lineRule="auto"/>
        <w:jc w:val="both"/>
        <w:rPr>
          <w:rFonts w:ascii="Century Gothic" w:hAnsi="Century Gothic"/>
        </w:rPr>
      </w:pPr>
      <w:r w:rsidRPr="00C72578">
        <w:rPr>
          <w:rFonts w:ascii="Century Gothic" w:hAnsi="Century Gothic"/>
        </w:rPr>
        <w:t>Teniendo en cuenta</w:t>
      </w:r>
      <w:r>
        <w:rPr>
          <w:rFonts w:ascii="Century Gothic" w:hAnsi="Century Gothic"/>
        </w:rPr>
        <w:t xml:space="preserve"> lo anterior,</w:t>
      </w:r>
      <w:r w:rsidRPr="00C72578">
        <w:rPr>
          <w:rFonts w:ascii="Century Gothic" w:hAnsi="Century Gothic"/>
        </w:rPr>
        <w:t xml:space="preserve"> se reconocerá por este concepto la suma total de</w:t>
      </w:r>
      <w:r w:rsidRPr="002B05FB">
        <w:rPr>
          <w:rFonts w:ascii="Century Gothic" w:hAnsi="Century Gothic"/>
        </w:rPr>
        <w:t xml:space="preserve">: </w:t>
      </w:r>
      <w:r w:rsidRPr="002B05FB">
        <w:rPr>
          <w:rFonts w:ascii="Century Gothic" w:hAnsi="Century Gothic"/>
          <w:b/>
          <w:bCs/>
        </w:rPr>
        <w:t>$</w:t>
      </w:r>
      <w:r w:rsidR="002B05FB" w:rsidRPr="002B05FB">
        <w:rPr>
          <w:rFonts w:ascii="Century Gothic" w:hAnsi="Century Gothic"/>
          <w:b/>
          <w:bCs/>
        </w:rPr>
        <w:t>450.000.000</w:t>
      </w:r>
    </w:p>
    <w:p w14:paraId="160580E1" w14:textId="77777777" w:rsidR="00E82374" w:rsidRDefault="00E82374" w:rsidP="00E82374">
      <w:pPr>
        <w:pStyle w:val="Prrafodelista"/>
        <w:spacing w:line="360" w:lineRule="auto"/>
        <w:jc w:val="both"/>
        <w:rPr>
          <w:rFonts w:ascii="Century Gothic" w:hAnsi="Century Gothic"/>
          <w:b/>
          <w:bCs/>
        </w:rPr>
      </w:pPr>
    </w:p>
    <w:p w14:paraId="76DBA903" w14:textId="2CB7BA00" w:rsidR="000937A2" w:rsidRPr="006F46DF" w:rsidRDefault="006F46DF" w:rsidP="000937A2">
      <w:pPr>
        <w:pStyle w:val="Prrafodelista"/>
        <w:numPr>
          <w:ilvl w:val="0"/>
          <w:numId w:val="5"/>
        </w:numPr>
        <w:spacing w:line="360" w:lineRule="auto"/>
        <w:jc w:val="both"/>
        <w:rPr>
          <w:rFonts w:ascii="Century Gothic" w:hAnsi="Century Gothic"/>
          <w:b/>
          <w:bCs/>
        </w:rPr>
      </w:pPr>
      <w:r w:rsidRPr="006F46DF">
        <w:rPr>
          <w:rFonts w:ascii="Century Gothic" w:hAnsi="Century Gothic"/>
          <w:b/>
          <w:bCs/>
        </w:rPr>
        <w:t>Daño emergente:</w:t>
      </w:r>
      <w:r w:rsidR="00AC4119">
        <w:rPr>
          <w:rFonts w:ascii="Century Gothic" w:hAnsi="Century Gothic"/>
          <w:b/>
          <w:bCs/>
        </w:rPr>
        <w:t xml:space="preserve"> </w:t>
      </w:r>
      <w:r w:rsidR="00AC4119" w:rsidRPr="00507012">
        <w:rPr>
          <w:rFonts w:ascii="Century Gothic" w:hAnsi="Century Gothic"/>
        </w:rPr>
        <w:t xml:space="preserve">Se desestimará el perjuicio por concepto de Daño </w:t>
      </w:r>
      <w:r w:rsidR="00507012">
        <w:rPr>
          <w:rFonts w:ascii="Century Gothic" w:hAnsi="Century Gothic"/>
        </w:rPr>
        <w:t>Emergente</w:t>
      </w:r>
      <w:r w:rsidR="00AC4119" w:rsidRPr="00507012">
        <w:rPr>
          <w:rFonts w:ascii="Century Gothic" w:hAnsi="Century Gothic"/>
        </w:rPr>
        <w:t xml:space="preserve">, pues si bien en la demanda se alega que </w:t>
      </w:r>
      <w:r w:rsidR="00507012" w:rsidRPr="00507012">
        <w:rPr>
          <w:rFonts w:ascii="Century Gothic" w:hAnsi="Century Gothic"/>
        </w:rPr>
        <w:t>corresponden a unos costos o gastos en los que incurrieron los demandantes por la atención, tratamientos</w:t>
      </w:r>
      <w:r w:rsidR="0052320C">
        <w:rPr>
          <w:rFonts w:ascii="Century Gothic" w:hAnsi="Century Gothic"/>
        </w:rPr>
        <w:t xml:space="preserve"> y</w:t>
      </w:r>
      <w:r w:rsidR="00507012" w:rsidRPr="00507012">
        <w:rPr>
          <w:rFonts w:ascii="Century Gothic" w:hAnsi="Century Gothic"/>
        </w:rPr>
        <w:t xml:space="preserve"> medicamentos</w:t>
      </w:r>
      <w:r w:rsidR="0052320C">
        <w:rPr>
          <w:rFonts w:ascii="Century Gothic" w:hAnsi="Century Gothic"/>
        </w:rPr>
        <w:t xml:space="preserve"> que </w:t>
      </w:r>
      <w:r w:rsidR="00AC4119" w:rsidRPr="00507012">
        <w:rPr>
          <w:rFonts w:ascii="Century Gothic" w:hAnsi="Century Gothic"/>
        </w:rPr>
        <w:t>hasta el momento no se encuentra</w:t>
      </w:r>
      <w:r w:rsidR="0052320C">
        <w:rPr>
          <w:rFonts w:ascii="Century Gothic" w:hAnsi="Century Gothic"/>
        </w:rPr>
        <w:t>n</w:t>
      </w:r>
      <w:r w:rsidR="00AC4119" w:rsidRPr="00507012">
        <w:rPr>
          <w:rFonts w:ascii="Century Gothic" w:hAnsi="Century Gothic"/>
        </w:rPr>
        <w:t xml:space="preserve"> acreditad</w:t>
      </w:r>
      <w:r w:rsidR="0052320C">
        <w:rPr>
          <w:rFonts w:ascii="Century Gothic" w:hAnsi="Century Gothic"/>
        </w:rPr>
        <w:t>os</w:t>
      </w:r>
      <w:r w:rsidR="00AC4119" w:rsidRPr="00507012">
        <w:rPr>
          <w:rFonts w:ascii="Century Gothic" w:hAnsi="Century Gothic"/>
        </w:rPr>
        <w:t xml:space="preserve">, pues no se aportó con la demanda ninguna </w:t>
      </w:r>
      <w:r w:rsidR="00507012" w:rsidRPr="00507012">
        <w:rPr>
          <w:rFonts w:ascii="Century Gothic" w:hAnsi="Century Gothic"/>
        </w:rPr>
        <w:t>factura o comprobante de pago equivalente</w:t>
      </w:r>
      <w:r w:rsidR="00AC4119" w:rsidRPr="00507012">
        <w:rPr>
          <w:rFonts w:ascii="Century Gothic" w:hAnsi="Century Gothic"/>
        </w:rPr>
        <w:t xml:space="preserve"> con la cual sea posible valorar la pretensión aquí aludida</w:t>
      </w:r>
      <w:r w:rsidR="0052320C">
        <w:rPr>
          <w:rFonts w:ascii="Century Gothic" w:hAnsi="Century Gothic"/>
        </w:rPr>
        <w:t xml:space="preserve"> </w:t>
      </w:r>
      <w:r w:rsidR="0052320C" w:rsidRPr="0052320C">
        <w:rPr>
          <w:rFonts w:ascii="Century Gothic" w:hAnsi="Century Gothic"/>
        </w:rPr>
        <w:t xml:space="preserve">y el pronunciamiento de la Corte Suprema de Justicia, Sala de Casación Civil, Sentencia del 15 de febrero de 2018. </w:t>
      </w:r>
      <w:proofErr w:type="spellStart"/>
      <w:r w:rsidR="0052320C" w:rsidRPr="0052320C">
        <w:rPr>
          <w:rFonts w:ascii="Century Gothic" w:hAnsi="Century Gothic"/>
        </w:rPr>
        <w:t>Mp.</w:t>
      </w:r>
      <w:proofErr w:type="spellEnd"/>
      <w:r w:rsidR="0052320C" w:rsidRPr="0052320C">
        <w:rPr>
          <w:rFonts w:ascii="Century Gothic" w:hAnsi="Century Gothic"/>
        </w:rPr>
        <w:t xml:space="preserve"> Margarita Cabello Blanco. EXP: 2007-0299, se indica que el de daño emergente debe ser cierto y concreto y no meramente hipotético o eventual, teniendo el reclamante la carga de su demostración.</w:t>
      </w:r>
      <w:r w:rsidR="000937A2" w:rsidRPr="000937A2">
        <w:rPr>
          <w:rFonts w:ascii="Century Gothic" w:hAnsi="Century Gothic"/>
        </w:rPr>
        <w:t xml:space="preserve"> </w:t>
      </w:r>
      <w:r w:rsidR="000937A2" w:rsidRPr="00507012">
        <w:rPr>
          <w:rFonts w:ascii="Century Gothic" w:hAnsi="Century Gothic"/>
        </w:rPr>
        <w:t xml:space="preserve">Por lo anterior, la misma se tasa en </w:t>
      </w:r>
      <w:r w:rsidR="000937A2" w:rsidRPr="00507012">
        <w:rPr>
          <w:rFonts w:ascii="Century Gothic" w:hAnsi="Century Gothic"/>
          <w:b/>
          <w:bCs/>
        </w:rPr>
        <w:t>$0.</w:t>
      </w:r>
      <w:r w:rsidR="000937A2">
        <w:rPr>
          <w:rFonts w:ascii="Century Gothic" w:hAnsi="Century Gothic"/>
          <w:b/>
          <w:bCs/>
        </w:rPr>
        <w:t xml:space="preserve"> </w:t>
      </w:r>
    </w:p>
    <w:p w14:paraId="71D2643A" w14:textId="63EFC2A3" w:rsidR="006F46DF" w:rsidRPr="006F46DF" w:rsidRDefault="006F46DF" w:rsidP="000937A2">
      <w:pPr>
        <w:pStyle w:val="Prrafodelista"/>
        <w:spacing w:line="360" w:lineRule="auto"/>
        <w:jc w:val="both"/>
        <w:rPr>
          <w:rFonts w:ascii="Century Gothic" w:hAnsi="Century Gothic"/>
          <w:b/>
          <w:bCs/>
        </w:rPr>
      </w:pPr>
    </w:p>
    <w:p w14:paraId="5E3A9D72" w14:textId="2644C381" w:rsidR="00DA411C" w:rsidRPr="007E37FE" w:rsidRDefault="006F46DF" w:rsidP="006F46DF">
      <w:pPr>
        <w:pStyle w:val="Prrafodelista"/>
        <w:numPr>
          <w:ilvl w:val="0"/>
          <w:numId w:val="5"/>
        </w:numPr>
        <w:spacing w:line="360" w:lineRule="auto"/>
        <w:jc w:val="both"/>
        <w:rPr>
          <w:rFonts w:ascii="Century Gothic" w:hAnsi="Century Gothic"/>
          <w:b/>
          <w:bCs/>
        </w:rPr>
      </w:pPr>
      <w:r w:rsidRPr="007E37FE">
        <w:rPr>
          <w:rFonts w:ascii="Century Gothic" w:hAnsi="Century Gothic"/>
          <w:b/>
          <w:bCs/>
        </w:rPr>
        <w:t>Lucro cesante:</w:t>
      </w:r>
      <w:r w:rsidR="001B6D89" w:rsidRPr="007E37FE">
        <w:rPr>
          <w:rFonts w:ascii="Century Gothic" w:hAnsi="Century Gothic"/>
          <w:b/>
          <w:bCs/>
        </w:rPr>
        <w:t xml:space="preserve"> </w:t>
      </w:r>
      <w:r w:rsidR="00DA411C" w:rsidRPr="007E37FE">
        <w:rPr>
          <w:rFonts w:ascii="Century Gothic" w:hAnsi="Century Gothic"/>
        </w:rPr>
        <w:t>Es important</w:t>
      </w:r>
      <w:r w:rsidR="002B05FB" w:rsidRPr="007E37FE">
        <w:rPr>
          <w:rFonts w:ascii="Century Gothic" w:hAnsi="Century Gothic"/>
        </w:rPr>
        <w:t xml:space="preserve">e </w:t>
      </w:r>
      <w:r w:rsidR="007E37FE" w:rsidRPr="007E37FE">
        <w:rPr>
          <w:rFonts w:ascii="Century Gothic" w:hAnsi="Century Gothic"/>
        </w:rPr>
        <w:t xml:space="preserve">aclarar que en el presente caso la señora Samia Ortiz Jiménez no está pidiendo el Lucro Cesante por secuelas que ella </w:t>
      </w:r>
      <w:r w:rsidR="007E37FE" w:rsidRPr="007E37FE">
        <w:rPr>
          <w:rFonts w:ascii="Century Gothic" w:hAnsi="Century Gothic"/>
        </w:rPr>
        <w:lastRenderedPageBreak/>
        <w:t>misma haya sufrido en razón al parto, sino que lo está solicitando el eventual aporte monetario que haría la recién nacida a ella. Por lo tanto:</w:t>
      </w:r>
    </w:p>
    <w:p w14:paraId="09B70B70" w14:textId="77777777" w:rsidR="00DA411C" w:rsidRPr="007E37FE" w:rsidRDefault="00DA411C" w:rsidP="00DA411C">
      <w:pPr>
        <w:pStyle w:val="Prrafodelista"/>
        <w:rPr>
          <w:rFonts w:ascii="Century Gothic" w:hAnsi="Century Gothic"/>
        </w:rPr>
      </w:pPr>
    </w:p>
    <w:p w14:paraId="0086F715" w14:textId="78869622" w:rsidR="006F46DF" w:rsidRPr="007E37FE" w:rsidRDefault="00507012" w:rsidP="00DA411C">
      <w:pPr>
        <w:pStyle w:val="Prrafodelista"/>
        <w:spacing w:line="360" w:lineRule="auto"/>
        <w:jc w:val="both"/>
        <w:rPr>
          <w:rFonts w:ascii="Century Gothic" w:hAnsi="Century Gothic"/>
          <w:b/>
          <w:bCs/>
        </w:rPr>
      </w:pPr>
      <w:r w:rsidRPr="007E37FE">
        <w:rPr>
          <w:rFonts w:ascii="Century Gothic" w:hAnsi="Century Gothic"/>
        </w:rPr>
        <w:t>Se desestimará el perjuicio por concepto de Lucro Cesante, toda vez que quien lo solicita, esto es, la señora Samia Ortiz Jiménez en calidad de madre, no demostró ser beneficiaria de una obligación alimentaria respecto de su hija menor, ya sea porque no tiene los medios para procurarse su propia subsistencia, bien porque esté desempleada, enferma o sufre de alguna discapacidad.</w:t>
      </w:r>
      <w:r w:rsidRPr="007E37FE">
        <w:rPr>
          <w:rFonts w:ascii="Century Gothic" w:hAnsi="Century Gothic"/>
          <w:b/>
          <w:bCs/>
        </w:rPr>
        <w:t xml:space="preserve"> </w:t>
      </w:r>
      <w:r w:rsidRPr="007E37FE">
        <w:rPr>
          <w:rFonts w:ascii="Century Gothic" w:hAnsi="Century Gothic"/>
        </w:rPr>
        <w:t xml:space="preserve">Por lo anterior, la misma se tasa en </w:t>
      </w:r>
      <w:r w:rsidRPr="007E37FE">
        <w:rPr>
          <w:rFonts w:ascii="Century Gothic" w:hAnsi="Century Gothic"/>
          <w:b/>
          <w:bCs/>
        </w:rPr>
        <w:t xml:space="preserve">$0. </w:t>
      </w:r>
    </w:p>
    <w:p w14:paraId="5D390B4D" w14:textId="77777777" w:rsidR="00DA411C" w:rsidRPr="00DA411C" w:rsidRDefault="00DA411C" w:rsidP="00DA411C">
      <w:pPr>
        <w:pStyle w:val="Prrafodelista"/>
        <w:rPr>
          <w:rFonts w:ascii="Century Gothic" w:hAnsi="Century Gothic"/>
          <w:b/>
          <w:bCs/>
          <w:highlight w:val="yellow"/>
        </w:rPr>
      </w:pPr>
    </w:p>
    <w:p w14:paraId="5B5AE52B" w14:textId="139336AD" w:rsidR="00B16A82" w:rsidRPr="007E37FE" w:rsidRDefault="00B16A82" w:rsidP="00B16A82">
      <w:pPr>
        <w:pStyle w:val="Prrafodelista"/>
        <w:numPr>
          <w:ilvl w:val="0"/>
          <w:numId w:val="5"/>
        </w:numPr>
        <w:spacing w:line="360" w:lineRule="auto"/>
        <w:jc w:val="both"/>
        <w:rPr>
          <w:rFonts w:ascii="Century Gothic" w:hAnsi="Century Gothic"/>
          <w:b/>
          <w:bCs/>
        </w:rPr>
      </w:pPr>
      <w:r w:rsidRPr="007E37FE">
        <w:rPr>
          <w:rFonts w:ascii="Century Gothic" w:hAnsi="Century Gothic"/>
          <w:b/>
          <w:bCs/>
        </w:rPr>
        <w:t xml:space="preserve">Deducible pactado: </w:t>
      </w:r>
      <w:r w:rsidR="00DC1B6A" w:rsidRPr="007E37FE">
        <w:rPr>
          <w:rFonts w:ascii="Century Gothic" w:hAnsi="Century Gothic"/>
        </w:rPr>
        <w:t>Teniendo en cuenta que el valor de las pretensiones objetivadas asciende a la suma de $</w:t>
      </w:r>
      <w:r w:rsidR="007E37FE" w:rsidRPr="007E37FE">
        <w:rPr>
          <w:rFonts w:ascii="Century Gothic" w:hAnsi="Century Gothic"/>
        </w:rPr>
        <w:t>780.000.000</w:t>
      </w:r>
      <w:r w:rsidR="00DC1B6A" w:rsidRPr="007E37FE">
        <w:rPr>
          <w:rFonts w:ascii="Century Gothic" w:hAnsi="Century Gothic"/>
        </w:rPr>
        <w:t xml:space="preserve"> y que el deducible de la póliza que nos ocupa es del 10% del valor de la pérdida, mínimo $150.000.000, la liquidación objetivada de los perjuicios equivale a </w:t>
      </w:r>
      <w:r w:rsidR="00DC1B6A" w:rsidRPr="007E37FE">
        <w:rPr>
          <w:rFonts w:ascii="Century Gothic" w:hAnsi="Century Gothic"/>
          <w:b/>
          <w:bCs/>
        </w:rPr>
        <w:t>$</w:t>
      </w:r>
      <w:r w:rsidR="007E37FE" w:rsidRPr="007E37FE">
        <w:rPr>
          <w:rFonts w:ascii="Century Gothic" w:hAnsi="Century Gothic"/>
          <w:b/>
          <w:bCs/>
        </w:rPr>
        <w:t>630.000.000</w:t>
      </w:r>
      <w:r w:rsidR="00932492" w:rsidRPr="007E37FE">
        <w:rPr>
          <w:rFonts w:ascii="Century Gothic" w:hAnsi="Century Gothic"/>
          <w:b/>
          <w:bCs/>
        </w:rPr>
        <w:t>.</w:t>
      </w:r>
    </w:p>
    <w:p w14:paraId="2EC980BA" w14:textId="28139127" w:rsidR="00906282" w:rsidRDefault="00906282" w:rsidP="00906282">
      <w:pPr>
        <w:spacing w:line="360" w:lineRule="auto"/>
        <w:jc w:val="both"/>
        <w:rPr>
          <w:rFonts w:ascii="Century Gothic" w:hAnsi="Century Gothic"/>
        </w:rPr>
      </w:pPr>
      <w:r w:rsidRPr="003C0297">
        <w:rPr>
          <w:rFonts w:ascii="Century Gothic" w:hAnsi="Century Gothic"/>
          <w:b/>
        </w:rPr>
        <w:t>Excepciones</w:t>
      </w:r>
      <w:r w:rsidRPr="003C0297">
        <w:rPr>
          <w:rFonts w:ascii="Century Gothic" w:hAnsi="Century Gothic"/>
        </w:rPr>
        <w:t xml:space="preserve">: </w:t>
      </w:r>
    </w:p>
    <w:p w14:paraId="0183DDBD" w14:textId="77777777" w:rsidR="00B16A82" w:rsidRDefault="00B16A82" w:rsidP="00B16A82">
      <w:pPr>
        <w:spacing w:line="360" w:lineRule="auto"/>
        <w:jc w:val="both"/>
        <w:rPr>
          <w:rFonts w:ascii="Century Gothic" w:hAnsi="Century Gothic"/>
          <w:b/>
          <w:bCs/>
          <w:u w:val="single"/>
        </w:rPr>
      </w:pPr>
      <w:r>
        <w:rPr>
          <w:rFonts w:ascii="Century Gothic" w:hAnsi="Century Gothic"/>
          <w:b/>
          <w:bCs/>
          <w:u w:val="single"/>
        </w:rPr>
        <w:t>EXCEPCIONES FRENTE A LA DEMANDA</w:t>
      </w:r>
    </w:p>
    <w:p w14:paraId="4C7A6641" w14:textId="19BF3B2C"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EXCEPCIONES PLANTEADAS POR QUIEN FORMULÓ EL LLAMAMIENTO EN GARANTÍA A MI REPRESENTADA.</w:t>
      </w:r>
    </w:p>
    <w:p w14:paraId="36C52FB8" w14:textId="4E4AF292"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INEXISTENCIA DE RESPONSABILIDAD DE E.P.S SANITAS., COMO CONSECUENCIA DEL CUMPLIMIENTO DE LAS OBLIGACIONES LEGALES QUE LE CORRESPONDEN COMO ENTIDAD PROMOTORA DE SALUD.</w:t>
      </w:r>
    </w:p>
    <w:p w14:paraId="7843906B" w14:textId="01DEE7E9" w:rsidR="00B16A82" w:rsidRDefault="00186F8A">
      <w:pPr>
        <w:pStyle w:val="Prrafodelista"/>
        <w:numPr>
          <w:ilvl w:val="0"/>
          <w:numId w:val="6"/>
        </w:numPr>
        <w:spacing w:line="360" w:lineRule="auto"/>
        <w:jc w:val="both"/>
        <w:rPr>
          <w:rFonts w:ascii="Century Gothic" w:hAnsi="Century Gothic"/>
        </w:rPr>
      </w:pPr>
      <w:r w:rsidRPr="00186F8A">
        <w:rPr>
          <w:rFonts w:ascii="Century Gothic" w:hAnsi="Century Gothic"/>
        </w:rPr>
        <w:t>INEXISTENCIA DE FALLA MÉDICA Y DE RESPONSABILIDAD, DEBIDO A LA PRESTACIÓN DILIGENTE, OPORTUNA, ADECUADA, CUIDADOSA Y CARENTE DE CULPA REALIZADO POR PARTE DE LA CLÍNICA DEL CESAR Y LA EPS SANITAS.</w:t>
      </w:r>
    </w:p>
    <w:p w14:paraId="148E8F75" w14:textId="77777777" w:rsidR="00186F8A" w:rsidRDefault="00186F8A">
      <w:pPr>
        <w:pStyle w:val="Prrafodelista"/>
        <w:numPr>
          <w:ilvl w:val="0"/>
          <w:numId w:val="6"/>
        </w:numPr>
        <w:spacing w:line="360" w:lineRule="auto"/>
        <w:jc w:val="both"/>
        <w:rPr>
          <w:rFonts w:ascii="Century Gothic" w:hAnsi="Century Gothic"/>
        </w:rPr>
      </w:pPr>
      <w:r w:rsidRPr="00186F8A">
        <w:rPr>
          <w:rFonts w:ascii="Century Gothic" w:hAnsi="Century Gothic"/>
        </w:rPr>
        <w:t xml:space="preserve">INEXISTENTE RELACIÓN DE CAUSALIDAD ENTRE EL DAÑO O PERJUICIO ALEGADO POR LA PARTE ACTORA Y LA ACTUACIÓN DE LA ENTIDAD PROMOTORA DE SALUD SANITAS SA Y LA IPS CLÍNICA DEL CESAR </w:t>
      </w:r>
    </w:p>
    <w:p w14:paraId="042EF93B" w14:textId="77777777" w:rsidR="00186F8A" w:rsidRDefault="00186F8A">
      <w:pPr>
        <w:pStyle w:val="Prrafodelista"/>
        <w:numPr>
          <w:ilvl w:val="0"/>
          <w:numId w:val="6"/>
        </w:numPr>
        <w:spacing w:line="360" w:lineRule="auto"/>
        <w:jc w:val="both"/>
        <w:rPr>
          <w:rFonts w:ascii="Century Gothic" w:hAnsi="Century Gothic"/>
        </w:rPr>
      </w:pPr>
      <w:r w:rsidRPr="00186F8A">
        <w:rPr>
          <w:rFonts w:ascii="Century Gothic" w:hAnsi="Century Gothic"/>
        </w:rPr>
        <w:t xml:space="preserve">LOS PERJUICIOS MORALES SOLICITADOS DESCONOCEN LOS LÍMITES JURISPRUDENCIALES ESTABLECIDOS POR EL MÁXIMO ÓRGANO DE LA JURISDICCIÓN ORDINARIA. </w:t>
      </w:r>
    </w:p>
    <w:p w14:paraId="605DF486" w14:textId="6D846568" w:rsidR="00186F8A" w:rsidRDefault="00186F8A">
      <w:pPr>
        <w:pStyle w:val="Prrafodelista"/>
        <w:numPr>
          <w:ilvl w:val="0"/>
          <w:numId w:val="6"/>
        </w:numPr>
        <w:spacing w:line="360" w:lineRule="auto"/>
        <w:jc w:val="both"/>
        <w:rPr>
          <w:rFonts w:ascii="Century Gothic" w:hAnsi="Century Gothic"/>
        </w:rPr>
      </w:pPr>
      <w:r w:rsidRPr="00186F8A">
        <w:rPr>
          <w:rFonts w:ascii="Century Gothic" w:hAnsi="Century Gothic"/>
        </w:rPr>
        <w:lastRenderedPageBreak/>
        <w:t>IMPROCEDENCIA DEL RECONOCIMIENTO DEL SUPUESTO DAÑO A LA VIDA DE RELACIÓN, ASÍ COMO SU CUANTIFICACIÓN INDEBIDA E INJUSTIFICADA Y PRETENDIDA POR LOS DEMANDANTES</w:t>
      </w:r>
      <w:r>
        <w:rPr>
          <w:rFonts w:ascii="Century Gothic" w:hAnsi="Century Gothic"/>
        </w:rPr>
        <w:t>.</w:t>
      </w:r>
    </w:p>
    <w:p w14:paraId="463D45A4" w14:textId="6553787E" w:rsidR="00186F8A" w:rsidRDefault="00186F8A">
      <w:pPr>
        <w:pStyle w:val="Prrafodelista"/>
        <w:numPr>
          <w:ilvl w:val="0"/>
          <w:numId w:val="6"/>
        </w:numPr>
        <w:spacing w:line="360" w:lineRule="auto"/>
        <w:jc w:val="both"/>
        <w:rPr>
          <w:rFonts w:ascii="Century Gothic" w:hAnsi="Century Gothic"/>
        </w:rPr>
      </w:pPr>
      <w:r w:rsidRPr="00186F8A">
        <w:rPr>
          <w:rFonts w:ascii="Century Gothic" w:hAnsi="Century Gothic"/>
        </w:rPr>
        <w:t>IMPROCEDENCIA DE PERJUICIOS MATERIALES EN LA MODALIDAD DE LUCRO CESANTE.</w:t>
      </w:r>
    </w:p>
    <w:p w14:paraId="02ED3F3D" w14:textId="15372F7B" w:rsidR="00186F8A" w:rsidRDefault="00186F8A">
      <w:pPr>
        <w:pStyle w:val="Prrafodelista"/>
        <w:numPr>
          <w:ilvl w:val="0"/>
          <w:numId w:val="6"/>
        </w:numPr>
        <w:spacing w:line="360" w:lineRule="auto"/>
        <w:jc w:val="both"/>
        <w:rPr>
          <w:rFonts w:ascii="Century Gothic" w:hAnsi="Century Gothic"/>
        </w:rPr>
      </w:pPr>
      <w:r w:rsidRPr="00186F8A">
        <w:rPr>
          <w:rFonts w:ascii="Century Gothic" w:hAnsi="Century Gothic"/>
        </w:rPr>
        <w:t>IMPROCEDENCIA DEL RECONOCIMIENTO Y FALTA DE PRUEBA DEL DAÑO EMERGENTE.</w:t>
      </w:r>
    </w:p>
    <w:p w14:paraId="0EB9B219" w14:textId="33C0BD67"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GENÉRICA O INNOMINADA</w:t>
      </w:r>
      <w:r>
        <w:rPr>
          <w:rFonts w:ascii="Century Gothic" w:hAnsi="Century Gothic"/>
        </w:rPr>
        <w:t>.</w:t>
      </w:r>
    </w:p>
    <w:p w14:paraId="70199805" w14:textId="77777777" w:rsidR="00B16A82" w:rsidRDefault="00B16A82" w:rsidP="00B16A82">
      <w:pPr>
        <w:spacing w:line="360" w:lineRule="auto"/>
        <w:jc w:val="both"/>
        <w:rPr>
          <w:rFonts w:ascii="Century Gothic" w:hAnsi="Century Gothic"/>
          <w:b/>
          <w:bCs/>
          <w:u w:val="single"/>
        </w:rPr>
      </w:pPr>
      <w:r w:rsidRPr="00B16A82">
        <w:rPr>
          <w:rFonts w:ascii="Century Gothic" w:hAnsi="Century Gothic"/>
          <w:b/>
          <w:bCs/>
          <w:u w:val="single"/>
        </w:rPr>
        <w:t xml:space="preserve">EXCEPCIONES FRENTE AL LLAMAMIENTO EN GARANTÍA: </w:t>
      </w:r>
    </w:p>
    <w:p w14:paraId="262A353F" w14:textId="04601093" w:rsidR="00B16A82" w:rsidRDefault="00B16A82" w:rsidP="00B16A82">
      <w:pPr>
        <w:pStyle w:val="Prrafodelista"/>
        <w:numPr>
          <w:ilvl w:val="0"/>
          <w:numId w:val="7"/>
        </w:numPr>
        <w:spacing w:line="360" w:lineRule="auto"/>
        <w:jc w:val="both"/>
        <w:rPr>
          <w:rFonts w:ascii="Century Gothic" w:hAnsi="Century Gothic"/>
        </w:rPr>
      </w:pPr>
      <w:r w:rsidRPr="00B16A82">
        <w:rPr>
          <w:rFonts w:ascii="Century Gothic" w:hAnsi="Century Gothic"/>
        </w:rPr>
        <w:t>NO EXISTE OBLIGACIÓN INDEMNIZATORIA A CARGO DE LA EQUIDAD SEGUROS OC, TODA VEZ QUE NO SE HA REALIZADO EL RIESGO ASEGURADO</w:t>
      </w:r>
      <w:r>
        <w:rPr>
          <w:rFonts w:ascii="Century Gothic" w:hAnsi="Century Gothic"/>
        </w:rPr>
        <w:t>.</w:t>
      </w:r>
    </w:p>
    <w:p w14:paraId="67FE1E6B" w14:textId="2B0AA6B9" w:rsidR="00B16A82" w:rsidRDefault="00B16A82" w:rsidP="00B16A82">
      <w:pPr>
        <w:pStyle w:val="Prrafodelista"/>
        <w:numPr>
          <w:ilvl w:val="0"/>
          <w:numId w:val="7"/>
        </w:numPr>
        <w:spacing w:line="360" w:lineRule="auto"/>
        <w:jc w:val="both"/>
        <w:rPr>
          <w:rFonts w:ascii="Century Gothic" w:hAnsi="Century Gothic"/>
        </w:rPr>
      </w:pPr>
      <w:r w:rsidRPr="00B16A82">
        <w:rPr>
          <w:rFonts w:ascii="Century Gothic" w:hAnsi="Century Gothic"/>
        </w:rPr>
        <w:t>RIESGOS EXPRESAMENTE EXCLUIDOS EN LA PÓLIZA DE RESPONSABILIDAD CIVIL PROFESIONAL CLÍNICAS Y HOSPITALES No. AA195705</w:t>
      </w:r>
      <w:r>
        <w:rPr>
          <w:rFonts w:ascii="Century Gothic" w:hAnsi="Century Gothic"/>
        </w:rPr>
        <w:t>.</w:t>
      </w:r>
    </w:p>
    <w:p w14:paraId="7E54F460" w14:textId="6BD6BF80" w:rsidR="00B16A82" w:rsidRDefault="00B16A82" w:rsidP="00B16A82">
      <w:pPr>
        <w:pStyle w:val="Prrafodelista"/>
        <w:numPr>
          <w:ilvl w:val="0"/>
          <w:numId w:val="7"/>
        </w:numPr>
        <w:spacing w:line="360" w:lineRule="auto"/>
        <w:jc w:val="both"/>
        <w:rPr>
          <w:rFonts w:ascii="Century Gothic" w:hAnsi="Century Gothic"/>
        </w:rPr>
      </w:pPr>
      <w:r w:rsidRPr="00B16A82">
        <w:rPr>
          <w:rFonts w:ascii="Century Gothic" w:hAnsi="Century Gothic"/>
        </w:rPr>
        <w:t>SUJECIÓN A LAS CONDICIONES PARTICULARES Y GENERALES DEL CONTRATO DE SEGURO, EN LA QUE SE IDENTIFICA LA PÓLIZA AA195705, EL CLAUSULADO Y LOS AMPAROS.</w:t>
      </w:r>
    </w:p>
    <w:p w14:paraId="12A6C8C8" w14:textId="099BFC0A"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CARÁCTER MERAMENTE INDEMNIZATORIO QUE REVISTEN LOS CONTRATOS DE SEGUROS.</w:t>
      </w:r>
    </w:p>
    <w:p w14:paraId="429E2EDD" w14:textId="521EED91"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EN CUALQUIER CASO, DE NINGUNA FORMA SE PODRÁ EXCEDER EL LÍMITE DEL VALOR ASEGURADO EN LA PÓLIZA AA195705.</w:t>
      </w:r>
    </w:p>
    <w:p w14:paraId="08B766C7" w14:textId="7829C542"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LIMITES MÁXIMOS DE RESPONSABILIDAD DEL ASEGURADOR EN LO ATINENTE AL DEDUCIBLE PACTADO 10% DEL VALOR DE LA PÉRDIDA MÍNIMO 150.000.000</w:t>
      </w:r>
      <w:r>
        <w:rPr>
          <w:rFonts w:ascii="Century Gothic" w:hAnsi="Century Gothic"/>
        </w:rPr>
        <w:t>.</w:t>
      </w:r>
    </w:p>
    <w:p w14:paraId="7E79E57F" w14:textId="48C4B33D"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DISPONIBILIDAD DEL VALOR ASEGURADO</w:t>
      </w:r>
      <w:r>
        <w:rPr>
          <w:rFonts w:ascii="Century Gothic" w:hAnsi="Century Gothic"/>
        </w:rPr>
        <w:t>.</w:t>
      </w:r>
    </w:p>
    <w:p w14:paraId="211AB2E7" w14:textId="3D42FA9F" w:rsidR="00B16A82" w:rsidRP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GENÉRICA O INNOMINADA.</w:t>
      </w:r>
    </w:p>
    <w:p w14:paraId="035C3E82" w14:textId="03FE43B9" w:rsidR="00906282" w:rsidRPr="003C0297" w:rsidRDefault="00906282" w:rsidP="00906282">
      <w:pPr>
        <w:spacing w:line="360" w:lineRule="auto"/>
        <w:rPr>
          <w:rFonts w:ascii="Century Gothic" w:hAnsi="Century Gothic"/>
        </w:rPr>
      </w:pPr>
      <w:r w:rsidRPr="003C0297">
        <w:rPr>
          <w:rFonts w:ascii="Century Gothic" w:hAnsi="Century Gothic"/>
          <w:b/>
        </w:rPr>
        <w:t>Siniestro</w:t>
      </w:r>
      <w:r w:rsidRPr="003C0297">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Content>
          <w:r w:rsidR="00186F8A" w:rsidRPr="00186F8A">
            <w:rPr>
              <w:rStyle w:val="Estilo3"/>
            </w:rPr>
            <w:t>10259582</w:t>
          </w:r>
        </w:sdtContent>
      </w:sdt>
    </w:p>
    <w:p w14:paraId="04D6BA07" w14:textId="3781E81A" w:rsidR="00906282" w:rsidRPr="003C0297" w:rsidRDefault="00906282" w:rsidP="00906282">
      <w:pPr>
        <w:spacing w:line="360" w:lineRule="auto"/>
        <w:rPr>
          <w:rFonts w:ascii="Century Gothic" w:hAnsi="Century Gothic"/>
        </w:rPr>
      </w:pPr>
      <w:r w:rsidRPr="003C0297">
        <w:rPr>
          <w:rFonts w:ascii="Century Gothic" w:hAnsi="Century Gothic"/>
          <w:b/>
        </w:rPr>
        <w:t>Póliza</w:t>
      </w:r>
      <w:r w:rsidRPr="003C0297">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B16A82" w:rsidRPr="00B16A82">
            <w:rPr>
              <w:rStyle w:val="Estilo3"/>
            </w:rPr>
            <w:t>AA195705</w:t>
          </w:r>
        </w:sdtContent>
      </w:sdt>
    </w:p>
    <w:p w14:paraId="3CAB45E1" w14:textId="2BB7FAFB" w:rsidR="00906282" w:rsidRPr="003C0297" w:rsidRDefault="00906282" w:rsidP="00906282">
      <w:pPr>
        <w:spacing w:line="360" w:lineRule="auto"/>
        <w:rPr>
          <w:rFonts w:ascii="Century Gothic" w:hAnsi="Century Gothic"/>
        </w:rPr>
      </w:pPr>
      <w:r w:rsidRPr="003C0297">
        <w:rPr>
          <w:rFonts w:ascii="Century Gothic" w:hAnsi="Century Gothic"/>
          <w:b/>
        </w:rPr>
        <w:t>Vigencia Afectada</w:t>
      </w:r>
      <w:r w:rsidRPr="003C0297">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CB6919">
            <w:rPr>
              <w:rFonts w:ascii="Century Gothic" w:hAnsi="Century Gothic"/>
            </w:rPr>
            <w:t>27/09/2021</w:t>
          </w:r>
        </w:sdtContent>
      </w:sdt>
      <w:r w:rsidRPr="003C0297">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CB6919">
            <w:rPr>
              <w:rFonts w:ascii="Century Gothic" w:hAnsi="Century Gothic"/>
            </w:rPr>
            <w:t>27/09/2022</w:t>
          </w:r>
        </w:sdtContent>
      </w:sdt>
    </w:p>
    <w:p w14:paraId="11A4B071" w14:textId="1BB79D28" w:rsidR="00906282" w:rsidRPr="003C0297" w:rsidRDefault="00906282" w:rsidP="00906282">
      <w:pPr>
        <w:spacing w:line="360" w:lineRule="auto"/>
        <w:rPr>
          <w:rFonts w:ascii="Century Gothic" w:hAnsi="Century Gothic"/>
        </w:rPr>
      </w:pPr>
      <w:r w:rsidRPr="00AE53FA">
        <w:rPr>
          <w:rFonts w:ascii="Century Gothic" w:hAnsi="Century Gothic"/>
          <w:b/>
        </w:rPr>
        <w:t>Ramo</w:t>
      </w:r>
      <w:r w:rsidRPr="00AE53FA">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E53FA" w:rsidRPr="00AE53FA">
            <w:rPr>
              <w:rStyle w:val="Estilo3"/>
              <w:b w:val="0"/>
            </w:rPr>
            <w:t>RC SALUD</w:t>
          </w:r>
        </w:sdtContent>
      </w:sdt>
    </w:p>
    <w:p w14:paraId="7611A182" w14:textId="4D98D3E8" w:rsidR="00906282" w:rsidRPr="003C0297" w:rsidRDefault="00906282" w:rsidP="00906282">
      <w:pPr>
        <w:spacing w:line="360" w:lineRule="auto"/>
        <w:rPr>
          <w:rFonts w:ascii="Century Gothic" w:hAnsi="Century Gothic"/>
        </w:rPr>
      </w:pPr>
      <w:r w:rsidRPr="003C0297">
        <w:rPr>
          <w:rFonts w:ascii="Century Gothic" w:hAnsi="Century Gothic"/>
          <w:b/>
        </w:rPr>
        <w:t>Agencia Expide</w:t>
      </w:r>
      <w:r w:rsidRPr="003C0297">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B6919">
            <w:rPr>
              <w:rStyle w:val="Estilo3"/>
              <w:b w:val="0"/>
            </w:rPr>
            <w:t>100001 BOGOTA CALLE 100</w:t>
          </w:r>
        </w:sdtContent>
      </w:sdt>
    </w:p>
    <w:p w14:paraId="1D6DFCDA" w14:textId="78C67BA7" w:rsidR="00906282" w:rsidRPr="003C0297" w:rsidRDefault="00906282" w:rsidP="00906282">
      <w:pPr>
        <w:spacing w:line="360" w:lineRule="auto"/>
        <w:rPr>
          <w:rFonts w:ascii="Century Gothic" w:hAnsi="Century Gothic"/>
        </w:rPr>
      </w:pPr>
      <w:r w:rsidRPr="003C0297">
        <w:rPr>
          <w:rFonts w:ascii="Century Gothic" w:hAnsi="Century Gothic"/>
          <w:b/>
        </w:rPr>
        <w:lastRenderedPageBreak/>
        <w:t>Placa</w:t>
      </w:r>
      <w:r w:rsidRPr="003C0297">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B6919">
            <w:rPr>
              <w:rStyle w:val="Estilo3"/>
            </w:rPr>
            <w:t>N/A</w:t>
          </w:r>
        </w:sdtContent>
      </w:sdt>
    </w:p>
    <w:p w14:paraId="1F89FE28" w14:textId="49EEE9AC" w:rsidR="00906282" w:rsidRPr="003C0297" w:rsidRDefault="00906282" w:rsidP="00906282">
      <w:pPr>
        <w:spacing w:line="360" w:lineRule="auto"/>
        <w:rPr>
          <w:rFonts w:ascii="Century Gothic" w:hAnsi="Century Gothic"/>
        </w:rPr>
      </w:pPr>
      <w:r w:rsidRPr="003C0297">
        <w:rPr>
          <w:rFonts w:ascii="Century Gothic" w:hAnsi="Century Gothic"/>
          <w:b/>
        </w:rPr>
        <w:t>Valor Asegurado</w:t>
      </w:r>
      <w:r w:rsidRPr="003C0297">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B6919">
            <w:rPr>
              <w:rFonts w:ascii="Century Gothic" w:hAnsi="Century Gothic"/>
            </w:rPr>
            <w:t>$4.530.000.000</w:t>
          </w:r>
        </w:sdtContent>
      </w:sdt>
    </w:p>
    <w:p w14:paraId="0BE7F889" w14:textId="2DCA22C8" w:rsidR="00906282" w:rsidRPr="003C0297" w:rsidRDefault="00906282" w:rsidP="00906282">
      <w:pPr>
        <w:spacing w:line="360" w:lineRule="auto"/>
        <w:rPr>
          <w:rFonts w:ascii="Century Gothic" w:hAnsi="Century Gothic"/>
        </w:rPr>
      </w:pPr>
      <w:r w:rsidRPr="003C0297">
        <w:rPr>
          <w:rFonts w:ascii="Century Gothic" w:hAnsi="Century Gothic"/>
          <w:b/>
        </w:rPr>
        <w:t>Deducible</w:t>
      </w:r>
      <w:r w:rsidRPr="003C0297">
        <w:rPr>
          <w:rFonts w:ascii="Century Gothic" w:hAnsi="Century Gothic"/>
        </w:rPr>
        <w:t xml:space="preserve">:  </w:t>
      </w:r>
      <w:r w:rsidR="00CB6919">
        <w:rPr>
          <w:rFonts w:ascii="Century Gothic" w:hAnsi="Century Gothic"/>
        </w:rPr>
        <w:t xml:space="preserve">10% mínimo COP %150.000.000 por toda y cada pérdida. </w:t>
      </w:r>
      <w:r w:rsidRPr="003C0297">
        <w:t xml:space="preserve"> </w:t>
      </w:r>
    </w:p>
    <w:p w14:paraId="5D36557E" w14:textId="77777777" w:rsidR="00906282" w:rsidRPr="003C0297" w:rsidRDefault="00906282" w:rsidP="00906282">
      <w:pPr>
        <w:spacing w:line="360" w:lineRule="auto"/>
        <w:rPr>
          <w:rFonts w:ascii="Century Gothic" w:hAnsi="Century Gothic"/>
        </w:rPr>
      </w:pPr>
      <w:r w:rsidRPr="003C0297">
        <w:rPr>
          <w:rFonts w:ascii="Century Gothic" w:hAnsi="Century Gothic"/>
          <w:b/>
        </w:rPr>
        <w:t>Exceso</w:t>
      </w:r>
      <w:r w:rsidRPr="003C0297">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3C0297">
            <w:rPr>
              <w:rStyle w:val="Estilo3"/>
            </w:rPr>
            <w:t>NO</w:t>
          </w:r>
        </w:sdtContent>
      </w:sdt>
      <w:r w:rsidRPr="003C0297">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3C0297">
            <w:rPr>
              <w:rStyle w:val="Estilo3"/>
            </w:rPr>
            <w:t>$</w:t>
          </w:r>
        </w:sdtContent>
      </w:sdt>
    </w:p>
    <w:p w14:paraId="087AA5AF" w14:textId="6C848200" w:rsidR="00906282" w:rsidRPr="003C0297" w:rsidRDefault="00906282" w:rsidP="00906282">
      <w:pPr>
        <w:spacing w:line="360" w:lineRule="auto"/>
        <w:rPr>
          <w:rFonts w:ascii="Century Gothic" w:hAnsi="Century Gothic"/>
        </w:rPr>
      </w:pPr>
      <w:r w:rsidRPr="003C0297">
        <w:rPr>
          <w:rFonts w:ascii="Century Gothic" w:hAnsi="Century Gothic"/>
          <w:b/>
        </w:rPr>
        <w:t>Contingencia</w:t>
      </w:r>
      <w:r w:rsidRPr="003C0297">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56117B">
            <w:rPr>
              <w:rStyle w:val="Estilo3"/>
              <w:b w:val="0"/>
            </w:rPr>
            <w:t>PROBABLE</w:t>
          </w:r>
        </w:sdtContent>
      </w:sdt>
    </w:p>
    <w:p w14:paraId="0D2479EB" w14:textId="5EB5FECD" w:rsidR="00906282" w:rsidRPr="003C0297" w:rsidRDefault="00906282" w:rsidP="00906282">
      <w:pPr>
        <w:spacing w:line="360" w:lineRule="auto"/>
        <w:jc w:val="both"/>
        <w:rPr>
          <w:rFonts w:ascii="Century Gothic" w:hAnsi="Century Gothic"/>
        </w:rPr>
      </w:pPr>
      <w:r w:rsidRPr="003C0297">
        <w:rPr>
          <w:rFonts w:ascii="Century Gothic" w:hAnsi="Century Gothic"/>
          <w:b/>
        </w:rPr>
        <w:t>Reserva sugerida</w:t>
      </w:r>
      <w:r w:rsidRPr="008B2541">
        <w:rPr>
          <w:rFonts w:ascii="Century Gothic" w:hAnsi="Century Gothic"/>
        </w:rPr>
        <w:t>:</w:t>
      </w:r>
      <w:r w:rsidR="00AC00CB" w:rsidRPr="008B2541">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8B2541">
            <w:rPr>
              <w:rStyle w:val="Estilo3"/>
              <w:b w:val="0"/>
              <w:bCs/>
            </w:rPr>
            <w:t>$</w:t>
          </w:r>
          <w:r w:rsidR="007E37FE">
            <w:rPr>
              <w:rStyle w:val="Estilo3"/>
              <w:b w:val="0"/>
              <w:bCs/>
            </w:rPr>
            <w:t>504.000.000</w:t>
          </w:r>
          <w:r w:rsidRPr="008B2541">
            <w:rPr>
              <w:rStyle w:val="Estilo3"/>
              <w:b w:val="0"/>
              <w:bCs/>
            </w:rPr>
            <w:t xml:space="preserve"> </w:t>
          </w:r>
        </w:sdtContent>
      </w:sdt>
    </w:p>
    <w:p w14:paraId="193E56B4" w14:textId="77777777" w:rsidR="0056117B" w:rsidRPr="0056117B" w:rsidRDefault="00906282" w:rsidP="0056117B">
      <w:pPr>
        <w:spacing w:line="360" w:lineRule="auto"/>
        <w:jc w:val="both"/>
        <w:rPr>
          <w:rFonts w:ascii="Century Gothic" w:hAnsi="Century Gothic"/>
        </w:rPr>
      </w:pPr>
      <w:r w:rsidRPr="003C0297">
        <w:rPr>
          <w:rFonts w:ascii="Century Gothic" w:hAnsi="Century Gothic"/>
          <w:b/>
          <w:bCs/>
        </w:rPr>
        <w:t>Concepto del Apoderado designado para el caso</w:t>
      </w:r>
      <w:r w:rsidRPr="003C0297">
        <w:rPr>
          <w:rFonts w:ascii="Century Gothic" w:hAnsi="Century Gothic"/>
        </w:rPr>
        <w:t xml:space="preserve">:  </w:t>
      </w:r>
      <w:r w:rsidR="0056117B" w:rsidRPr="0056117B">
        <w:rPr>
          <w:rFonts w:ascii="Century Gothic" w:hAnsi="Century Gothic"/>
        </w:rPr>
        <w:t xml:space="preserve">La contingencia se califica como </w:t>
      </w:r>
      <w:r w:rsidR="0056117B" w:rsidRPr="0056117B">
        <w:rPr>
          <w:rFonts w:ascii="Century Gothic" w:hAnsi="Century Gothic"/>
          <w:b/>
          <w:bCs/>
        </w:rPr>
        <w:t>PROBABLE</w:t>
      </w:r>
      <w:r w:rsidR="0056117B" w:rsidRPr="0056117B">
        <w:rPr>
          <w:rFonts w:ascii="Century Gothic" w:hAnsi="Century Gothic"/>
        </w:rPr>
        <w:t xml:space="preserve"> toda vez que el contrato de seguro presta cobertura material y temporal y la responsabilidad médica se encuentra acreditada.</w:t>
      </w:r>
    </w:p>
    <w:p w14:paraId="70484696" w14:textId="139B3FB0" w:rsidR="0065737F" w:rsidRDefault="00B817C4" w:rsidP="00CB6919">
      <w:pPr>
        <w:spacing w:line="360" w:lineRule="auto"/>
        <w:jc w:val="both"/>
        <w:rPr>
          <w:rFonts w:ascii="Century Gothic" w:hAnsi="Century Gothic"/>
        </w:rPr>
      </w:pPr>
      <w:r>
        <w:rPr>
          <w:rFonts w:ascii="Century Gothic" w:hAnsi="Century Gothic"/>
        </w:rPr>
        <w:t>Lo primero que debe tomarse en consideración es que la Póliza</w:t>
      </w:r>
      <w:r w:rsidR="0065737F" w:rsidRPr="0065737F">
        <w:rPr>
          <w:rFonts w:ascii="Century Gothic" w:hAnsi="Century Gothic"/>
        </w:rPr>
        <w:t xml:space="preserve"> de </w:t>
      </w:r>
      <w:r>
        <w:rPr>
          <w:rFonts w:ascii="Century Gothic" w:hAnsi="Century Gothic"/>
        </w:rPr>
        <w:t>R</w:t>
      </w:r>
      <w:r w:rsidR="0065737F" w:rsidRPr="0065737F">
        <w:rPr>
          <w:rFonts w:ascii="Century Gothic" w:hAnsi="Century Gothic"/>
        </w:rPr>
        <w:t xml:space="preserve">esponsabilidad civil profesional clínicas No. AA195705, cuyo asegurado es la EPS SANITAS, presta cobertura material y temporal, de conformidad con los hechos y pretensiones expuestas en el líbelo de la demanda. Frente a la cobertura temporal y bajo la modalidad de cobertura </w:t>
      </w:r>
      <w:proofErr w:type="spellStart"/>
      <w:r>
        <w:rPr>
          <w:rFonts w:ascii="Century Gothic" w:hAnsi="Century Gothic"/>
        </w:rPr>
        <w:t>C</w:t>
      </w:r>
      <w:r w:rsidR="0065737F" w:rsidRPr="0065737F">
        <w:rPr>
          <w:rFonts w:ascii="Century Gothic" w:hAnsi="Century Gothic"/>
        </w:rPr>
        <w:t>laims</w:t>
      </w:r>
      <w:proofErr w:type="spellEnd"/>
      <w:r w:rsidR="0065737F" w:rsidRPr="0065737F">
        <w:rPr>
          <w:rFonts w:ascii="Century Gothic" w:hAnsi="Century Gothic"/>
        </w:rPr>
        <w:t xml:space="preserve"> </w:t>
      </w:r>
      <w:proofErr w:type="spellStart"/>
      <w:r>
        <w:rPr>
          <w:rFonts w:ascii="Century Gothic" w:hAnsi="Century Gothic"/>
        </w:rPr>
        <w:t>M</w:t>
      </w:r>
      <w:r w:rsidR="0065737F" w:rsidRPr="0065737F">
        <w:rPr>
          <w:rFonts w:ascii="Century Gothic" w:hAnsi="Century Gothic"/>
        </w:rPr>
        <w:t>ade</w:t>
      </w:r>
      <w:proofErr w:type="spellEnd"/>
      <w:r w:rsidR="0065737F" w:rsidRPr="0065737F">
        <w:rPr>
          <w:rFonts w:ascii="Century Gothic" w:hAnsi="Century Gothic"/>
        </w:rPr>
        <w:t xml:space="preserve">, debe señalarse que los hechos, es decir, </w:t>
      </w:r>
      <w:r w:rsidR="0056117B">
        <w:rPr>
          <w:rFonts w:ascii="Century Gothic" w:hAnsi="Century Gothic"/>
        </w:rPr>
        <w:t>el parto vaginal</w:t>
      </w:r>
      <w:r w:rsidR="00DA6804">
        <w:rPr>
          <w:rFonts w:ascii="Century Gothic" w:hAnsi="Century Gothic"/>
        </w:rPr>
        <w:t>,</w:t>
      </w:r>
      <w:r>
        <w:rPr>
          <w:rFonts w:ascii="Century Gothic" w:hAnsi="Century Gothic"/>
        </w:rPr>
        <w:t xml:space="preserve"> fue realizado el</w:t>
      </w:r>
      <w:r w:rsidRPr="003C0297">
        <w:rPr>
          <w:rFonts w:ascii="Century Gothic" w:hAnsi="Century Gothic"/>
        </w:rPr>
        <w:t xml:space="preserve"> </w:t>
      </w:r>
      <w:r w:rsidR="0056117B">
        <w:rPr>
          <w:rFonts w:ascii="Century Gothic" w:hAnsi="Century Gothic"/>
        </w:rPr>
        <w:t>06 de noviembre de 2019</w:t>
      </w:r>
      <w:r w:rsidRPr="003C0297">
        <w:rPr>
          <w:rFonts w:ascii="Century Gothic" w:hAnsi="Century Gothic"/>
        </w:rPr>
        <w:t>.</w:t>
      </w:r>
      <w:r w:rsidR="0065737F" w:rsidRPr="0065737F">
        <w:rPr>
          <w:rFonts w:ascii="Century Gothic" w:hAnsi="Century Gothic"/>
        </w:rPr>
        <w:t xml:space="preserve"> </w:t>
      </w:r>
      <w:r>
        <w:rPr>
          <w:rFonts w:ascii="Century Gothic" w:hAnsi="Century Gothic"/>
        </w:rPr>
        <w:t>Esto es, dentro</w:t>
      </w:r>
      <w:r w:rsidR="0065737F" w:rsidRPr="0065737F">
        <w:rPr>
          <w:rFonts w:ascii="Century Gothic" w:hAnsi="Century Gothic"/>
        </w:rPr>
        <w:t xml:space="preserve"> del periodo de retroactividad que otorga la póliza, a partir del 01 de julio de 2006 y la reclamación realizada por los demandantes al asegurado (</w:t>
      </w:r>
      <w:r w:rsidR="0056117B">
        <w:rPr>
          <w:rFonts w:ascii="Century Gothic" w:hAnsi="Century Gothic"/>
        </w:rPr>
        <w:t>31 de agosto de 2022</w:t>
      </w:r>
      <w:r w:rsidR="0065737F" w:rsidRPr="0065737F">
        <w:rPr>
          <w:rFonts w:ascii="Century Gothic" w:hAnsi="Century Gothic"/>
        </w:rPr>
        <w:t xml:space="preserve">), </w:t>
      </w:r>
      <w:r w:rsidR="0056117B" w:rsidRPr="0056117B">
        <w:rPr>
          <w:rFonts w:ascii="Century Gothic" w:hAnsi="Century Gothic"/>
        </w:rPr>
        <w:t xml:space="preserve">se encuentran dentro de la limitación temporal de la Póliza en mención que comprende desde el </w:t>
      </w:r>
      <w:r w:rsidR="0056117B">
        <w:rPr>
          <w:rFonts w:ascii="Century Gothic" w:hAnsi="Century Gothic"/>
        </w:rPr>
        <w:t>22 de febrero de 2022</w:t>
      </w:r>
      <w:r w:rsidR="0056117B" w:rsidRPr="0056117B">
        <w:rPr>
          <w:rFonts w:ascii="Century Gothic" w:hAnsi="Century Gothic"/>
        </w:rPr>
        <w:t xml:space="preserve"> y el día </w:t>
      </w:r>
      <w:r w:rsidR="0056117B">
        <w:rPr>
          <w:rFonts w:ascii="Century Gothic" w:hAnsi="Century Gothic"/>
        </w:rPr>
        <w:t>27 de septiembre de 2022</w:t>
      </w:r>
      <w:r>
        <w:rPr>
          <w:rFonts w:ascii="Century Gothic" w:hAnsi="Century Gothic"/>
        </w:rPr>
        <w:t>. P</w:t>
      </w:r>
      <w:r w:rsidR="0065737F" w:rsidRPr="0065737F">
        <w:rPr>
          <w:rFonts w:ascii="Century Gothic" w:hAnsi="Century Gothic"/>
        </w:rPr>
        <w:t xml:space="preserve">or ese motivo la póliza presta cobertura temporal. Aunado a ello, presta cobertura material en tanto ampara la responsabilidad civil profesional </w:t>
      </w:r>
      <w:r w:rsidR="00DA6804">
        <w:rPr>
          <w:rFonts w:ascii="Century Gothic" w:hAnsi="Century Gothic"/>
        </w:rPr>
        <w:t>de EPS</w:t>
      </w:r>
      <w:r w:rsidR="0065737F" w:rsidRPr="0065737F">
        <w:rPr>
          <w:rFonts w:ascii="Century Gothic" w:hAnsi="Century Gothic"/>
        </w:rPr>
        <w:t xml:space="preserve"> SANITAS</w:t>
      </w:r>
      <w:r w:rsidR="00DA6804">
        <w:rPr>
          <w:rFonts w:ascii="Century Gothic" w:hAnsi="Century Gothic"/>
        </w:rPr>
        <w:t xml:space="preserve"> y sus IPS adscritas</w:t>
      </w:r>
      <w:r w:rsidR="0065737F" w:rsidRPr="0065737F">
        <w:rPr>
          <w:rFonts w:ascii="Century Gothic" w:hAnsi="Century Gothic"/>
        </w:rPr>
        <w:t xml:space="preserve">, </w:t>
      </w:r>
      <w:r w:rsidR="00DA6804">
        <w:rPr>
          <w:rFonts w:ascii="Century Gothic" w:hAnsi="Century Gothic"/>
        </w:rPr>
        <w:t xml:space="preserve">pretensión que se le </w:t>
      </w:r>
      <w:r w:rsidR="0056117B">
        <w:rPr>
          <w:rFonts w:ascii="Century Gothic" w:hAnsi="Century Gothic"/>
        </w:rPr>
        <w:t>endilga a</w:t>
      </w:r>
      <w:r w:rsidR="00DA6804">
        <w:rPr>
          <w:rFonts w:ascii="Century Gothic" w:hAnsi="Century Gothic"/>
        </w:rPr>
        <w:t xml:space="preserve"> la compañía asegurada.</w:t>
      </w:r>
    </w:p>
    <w:p w14:paraId="601E6A0D" w14:textId="3ACD9F8C" w:rsidR="00484E11" w:rsidRPr="00972CE0" w:rsidRDefault="00972CE0" w:rsidP="00655A3D">
      <w:pPr>
        <w:spacing w:line="360" w:lineRule="auto"/>
        <w:jc w:val="both"/>
        <w:rPr>
          <w:rFonts w:ascii="Century Gothic" w:hAnsi="Century Gothic"/>
        </w:rPr>
      </w:pPr>
      <w:r w:rsidRPr="00972CE0">
        <w:rPr>
          <w:rFonts w:ascii="Century Gothic" w:hAnsi="Century Gothic"/>
        </w:rPr>
        <w:t xml:space="preserve">Por otro lado, frente a la responsabilidad del asegurado y de la compañía, debe decirse </w:t>
      </w:r>
      <w:r w:rsidR="00CB6655" w:rsidRPr="00972CE0">
        <w:rPr>
          <w:rFonts w:ascii="Century Gothic" w:hAnsi="Century Gothic"/>
        </w:rPr>
        <w:t xml:space="preserve">que </w:t>
      </w:r>
      <w:r w:rsidR="00FA5BA9">
        <w:rPr>
          <w:rFonts w:ascii="Century Gothic" w:hAnsi="Century Gothic"/>
        </w:rPr>
        <w:t xml:space="preserve">si bien </w:t>
      </w:r>
      <w:r w:rsidR="00CB6655">
        <w:rPr>
          <w:rFonts w:ascii="Century Gothic" w:hAnsi="Century Gothic"/>
        </w:rPr>
        <w:t xml:space="preserve">se evidencia que EPS Sanitas </w:t>
      </w:r>
      <w:r w:rsidR="00CB6655" w:rsidRPr="00DC1B6A">
        <w:rPr>
          <w:rFonts w:ascii="Century Gothic" w:hAnsi="Century Gothic"/>
        </w:rPr>
        <w:t xml:space="preserve">ha dado cabal cumplimiento a las obligaciones contractuales y legales que estaban a su cargo desde el primer momento en que se afilió la señora </w:t>
      </w:r>
      <w:r w:rsidR="001A0A7D">
        <w:rPr>
          <w:rFonts w:ascii="Century Gothic" w:hAnsi="Century Gothic"/>
        </w:rPr>
        <w:t>Samia Ortiz Jiménez</w:t>
      </w:r>
      <w:r w:rsidR="00CB6655">
        <w:rPr>
          <w:rFonts w:ascii="Century Gothic" w:hAnsi="Century Gothic"/>
        </w:rPr>
        <w:t xml:space="preserve">. </w:t>
      </w:r>
      <w:r w:rsidR="00CB6655" w:rsidRPr="00DC1B6A">
        <w:rPr>
          <w:rFonts w:ascii="Century Gothic" w:hAnsi="Century Gothic"/>
        </w:rPr>
        <w:t xml:space="preserve">Pues ha sido la entidad que ha emitido todas las autorizaciones requeridas por el paciente, garantizando el acceso a la prestación de los servicios de salud, </w:t>
      </w:r>
      <w:r w:rsidR="001A0A7D">
        <w:rPr>
          <w:rFonts w:ascii="Century Gothic" w:hAnsi="Century Gothic"/>
        </w:rPr>
        <w:t xml:space="preserve">atenciones prenatales por embarazo, </w:t>
      </w:r>
      <w:r w:rsidR="00655A3D">
        <w:rPr>
          <w:rFonts w:ascii="Century Gothic" w:hAnsi="Century Gothic"/>
        </w:rPr>
        <w:t>ecografías</w:t>
      </w:r>
      <w:r w:rsidR="00CB6655" w:rsidRPr="00DC1B6A">
        <w:rPr>
          <w:rFonts w:ascii="Century Gothic" w:hAnsi="Century Gothic"/>
        </w:rPr>
        <w:t xml:space="preserve"> y el suministro de los medicamentos</w:t>
      </w:r>
      <w:r w:rsidR="00373CD1">
        <w:rPr>
          <w:rFonts w:ascii="Century Gothic" w:hAnsi="Century Gothic"/>
        </w:rPr>
        <w:t xml:space="preserve">, su responsabilidad </w:t>
      </w:r>
      <w:r w:rsidR="00373CD1">
        <w:rPr>
          <w:rFonts w:ascii="Century Gothic" w:hAnsi="Century Gothic"/>
        </w:rPr>
        <w:lastRenderedPageBreak/>
        <w:t>solidaria podría verse implicada</w:t>
      </w:r>
      <w:r w:rsidRPr="00972CE0">
        <w:rPr>
          <w:rFonts w:ascii="Century Gothic" w:hAnsi="Century Gothic"/>
        </w:rPr>
        <w:t xml:space="preserve">, </w:t>
      </w:r>
      <w:r w:rsidR="001E2D60">
        <w:rPr>
          <w:rFonts w:ascii="Century Gothic" w:hAnsi="Century Gothic"/>
        </w:rPr>
        <w:t xml:space="preserve">respecto de la Responsabilidad </w:t>
      </w:r>
      <w:r w:rsidR="00B17E1C">
        <w:rPr>
          <w:rFonts w:ascii="Century Gothic" w:hAnsi="Century Gothic"/>
        </w:rPr>
        <w:t xml:space="preserve">Civil </w:t>
      </w:r>
      <w:r w:rsidR="001E2D60">
        <w:rPr>
          <w:rFonts w:ascii="Century Gothic" w:hAnsi="Century Gothic"/>
        </w:rPr>
        <w:t xml:space="preserve">derivada de la Clínica del </w:t>
      </w:r>
      <w:r w:rsidR="001A0A7D">
        <w:rPr>
          <w:rFonts w:ascii="Century Gothic" w:hAnsi="Century Gothic"/>
        </w:rPr>
        <w:t>Cesar, quien</w:t>
      </w:r>
      <w:r w:rsidRPr="00972CE0">
        <w:rPr>
          <w:rFonts w:ascii="Century Gothic" w:hAnsi="Century Gothic"/>
        </w:rPr>
        <w:t xml:space="preserve"> </w:t>
      </w:r>
      <w:r w:rsidR="001A0A7D">
        <w:rPr>
          <w:rFonts w:ascii="Century Gothic" w:hAnsi="Century Gothic"/>
        </w:rPr>
        <w:t>sometió a la paciente a</w:t>
      </w:r>
      <w:r w:rsidR="00655A3D">
        <w:rPr>
          <w:rFonts w:ascii="Century Gothic" w:hAnsi="Century Gothic"/>
        </w:rPr>
        <w:t xml:space="preserve"> un</w:t>
      </w:r>
      <w:r w:rsidR="001A0A7D">
        <w:rPr>
          <w:rFonts w:ascii="Century Gothic" w:hAnsi="Century Gothic"/>
        </w:rPr>
        <w:t xml:space="preserve"> parto vaginal, cuando </w:t>
      </w:r>
      <w:r w:rsidR="00655A3D">
        <w:rPr>
          <w:rFonts w:ascii="Century Gothic" w:hAnsi="Century Gothic"/>
        </w:rPr>
        <w:t>en la historia clínica había registro de médico especialista (ginecóloga y obstetra) de instrucción de realización de cesárea de emergencia como consecuencia de que se detectó la presencia de distocia del canal del parto por edema de cérvix en la paciente</w:t>
      </w:r>
      <w:r w:rsidR="00DA411C">
        <w:rPr>
          <w:rFonts w:ascii="Century Gothic" w:hAnsi="Century Gothic"/>
        </w:rPr>
        <w:t>,</w:t>
      </w:r>
      <w:r w:rsidR="00655A3D">
        <w:rPr>
          <w:rFonts w:ascii="Century Gothic" w:hAnsi="Century Gothic"/>
        </w:rPr>
        <w:t xml:space="preserve"> así como documento suscrito de consentimiento informado por la paciente, los cuales a la luz de lo expuesto fueron omiti</w:t>
      </w:r>
      <w:r w:rsidR="00DA411C">
        <w:rPr>
          <w:rFonts w:ascii="Century Gothic" w:hAnsi="Century Gothic"/>
        </w:rPr>
        <w:t>d</w:t>
      </w:r>
      <w:r w:rsidR="00655A3D">
        <w:rPr>
          <w:rFonts w:ascii="Century Gothic" w:hAnsi="Century Gothic"/>
        </w:rPr>
        <w:t>os, lo que ocasionó un trabajo</w:t>
      </w:r>
      <w:r w:rsidR="000153E1">
        <w:rPr>
          <w:rFonts w:ascii="Century Gothic" w:hAnsi="Century Gothic"/>
        </w:rPr>
        <w:t xml:space="preserve"> </w:t>
      </w:r>
      <w:r w:rsidR="00655A3D">
        <w:rPr>
          <w:rFonts w:ascii="Century Gothic" w:hAnsi="Century Gothic"/>
        </w:rPr>
        <w:t xml:space="preserve">de parto en fasee expulsiva prolongada y posteriormente una </w:t>
      </w:r>
      <w:r w:rsidR="00655A3D" w:rsidRPr="00655A3D">
        <w:rPr>
          <w:rFonts w:ascii="Century Gothic" w:hAnsi="Century Gothic"/>
        </w:rPr>
        <w:t xml:space="preserve">asfixia del nacimiento severa y convulsiones </w:t>
      </w:r>
      <w:r w:rsidR="00655A3D">
        <w:rPr>
          <w:rFonts w:ascii="Century Gothic" w:hAnsi="Century Gothic"/>
        </w:rPr>
        <w:t>a</w:t>
      </w:r>
      <w:r w:rsidR="00DA411C">
        <w:rPr>
          <w:rFonts w:ascii="Century Gothic" w:hAnsi="Century Gothic"/>
        </w:rPr>
        <w:t xml:space="preserve"> la</w:t>
      </w:r>
      <w:r w:rsidR="00655A3D" w:rsidRPr="00655A3D">
        <w:rPr>
          <w:rFonts w:ascii="Century Gothic" w:hAnsi="Century Gothic"/>
        </w:rPr>
        <w:t xml:space="preserve"> recién nacid</w:t>
      </w:r>
      <w:r w:rsidR="00DA411C">
        <w:rPr>
          <w:rFonts w:ascii="Century Gothic" w:hAnsi="Century Gothic"/>
        </w:rPr>
        <w:t>a</w:t>
      </w:r>
      <w:r w:rsidR="00655A3D">
        <w:rPr>
          <w:rFonts w:ascii="Century Gothic" w:hAnsi="Century Gothic"/>
        </w:rPr>
        <w:t xml:space="preserve">. </w:t>
      </w:r>
      <w:r w:rsidR="00655A3D" w:rsidRPr="00655A3D">
        <w:rPr>
          <w:rFonts w:ascii="Century Gothic" w:hAnsi="Century Gothic"/>
        </w:rPr>
        <w:t>Por lo anterior, dependerá del debate probatorio, en particular de los testimonios médicos solicitados por el asegurado, confirmar o desvirtuar la responsabilidad civil profesional que se le está imputando a la EPS Sanitas SA.</w:t>
      </w:r>
    </w:p>
    <w:p w14:paraId="728DBCE7" w14:textId="17254A58" w:rsidR="00972CE0" w:rsidRDefault="00972CE0" w:rsidP="00972CE0">
      <w:pPr>
        <w:spacing w:line="360" w:lineRule="auto"/>
        <w:jc w:val="both"/>
        <w:rPr>
          <w:rFonts w:ascii="Century Gothic" w:hAnsi="Century Gothic"/>
        </w:rPr>
      </w:pPr>
      <w:r w:rsidRPr="00972CE0">
        <w:rPr>
          <w:rFonts w:ascii="Century Gothic" w:hAnsi="Century Gothic"/>
        </w:rPr>
        <w:t>Todo lo anterior, sin perjuicio del carácter contingente del proceso.</w:t>
      </w:r>
    </w:p>
    <w:p w14:paraId="49EDDE08" w14:textId="39982185" w:rsidR="00906282" w:rsidRPr="003C0297" w:rsidRDefault="00906282" w:rsidP="00906282">
      <w:pPr>
        <w:spacing w:line="360" w:lineRule="auto"/>
        <w:rPr>
          <w:rFonts w:ascii="Century Gothic" w:hAnsi="Century Gothic"/>
          <w:bCs/>
        </w:rPr>
      </w:pPr>
      <w:r w:rsidRPr="003C0297">
        <w:rPr>
          <w:rFonts w:ascii="Century Gothic" w:hAnsi="Century Gothic"/>
          <w:b/>
          <w:bCs/>
        </w:rPr>
        <w:t>Solicitud Autorización</w:t>
      </w:r>
      <w:r w:rsidR="00AC00CB" w:rsidRPr="003C0297">
        <w:rPr>
          <w:rFonts w:ascii="Century Gothic" w:hAnsi="Century Gothic"/>
          <w:b/>
          <w:bCs/>
        </w:rPr>
        <w:t xml:space="preserve">: </w:t>
      </w:r>
      <w:r w:rsidRPr="003C0297">
        <w:rPr>
          <w:rFonts w:ascii="Century Gothic" w:hAnsi="Century Gothic"/>
          <w:b/>
          <w:bCs/>
        </w:rPr>
        <w:t>Se deben indicar los argumentos que justifican la solicitud</w:t>
      </w:r>
    </w:p>
    <w:p w14:paraId="456BB644" w14:textId="3C5929D7" w:rsidR="00714849" w:rsidRPr="003C0297" w:rsidRDefault="00714849" w:rsidP="3BF4C4F3">
      <w:pPr>
        <w:spacing w:line="360" w:lineRule="auto"/>
        <w:jc w:val="both"/>
        <w:rPr>
          <w:rFonts w:ascii="Century Gothic" w:hAnsi="Century Gothic"/>
        </w:rPr>
      </w:pPr>
      <w:r w:rsidRPr="003C0297">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C0297">
        <w:rPr>
          <w:rFonts w:ascii="Century Gothic" w:hAnsi="Century Gothic"/>
        </w:rPr>
        <w:t>término</w:t>
      </w:r>
      <w:r w:rsidRPr="003C0297">
        <w:rPr>
          <w:rFonts w:ascii="Century Gothic" w:hAnsi="Century Gothic"/>
        </w:rPr>
        <w:t xml:space="preserve"> para contestar. </w:t>
      </w:r>
    </w:p>
    <w:p w14:paraId="503C34FB" w14:textId="77777777" w:rsidR="00714849" w:rsidRPr="003C0297" w:rsidRDefault="00714849" w:rsidP="00906282">
      <w:pPr>
        <w:spacing w:line="360" w:lineRule="auto"/>
        <w:rPr>
          <w:rFonts w:ascii="Century Gothic" w:hAnsi="Century Gothic"/>
          <w:bCs/>
        </w:rPr>
      </w:pPr>
    </w:p>
    <w:p w14:paraId="30C958B3" w14:textId="77777777" w:rsidR="00906282" w:rsidRPr="003C0297" w:rsidRDefault="00906282" w:rsidP="00906282">
      <w:pPr>
        <w:spacing w:line="360" w:lineRule="auto"/>
        <w:rPr>
          <w:rFonts w:ascii="Century Gothic" w:hAnsi="Century Gothic"/>
          <w:bCs/>
        </w:rPr>
      </w:pPr>
      <w:r w:rsidRPr="003C0297">
        <w:rPr>
          <w:rFonts w:ascii="Century Gothic" w:hAnsi="Century Gothic"/>
          <w:bCs/>
        </w:rPr>
        <w:t xml:space="preserve">Firma: </w:t>
      </w:r>
    </w:p>
    <w:p w14:paraId="375CAADD" w14:textId="77777777" w:rsidR="00906282" w:rsidRPr="003C0297" w:rsidRDefault="00906282" w:rsidP="00906282">
      <w:pPr>
        <w:spacing w:after="0" w:line="360" w:lineRule="auto"/>
        <w:rPr>
          <w:rFonts w:ascii="Century Gothic" w:hAnsi="Century Gothic"/>
        </w:rPr>
      </w:pPr>
    </w:p>
    <w:p w14:paraId="79139FF9" w14:textId="77777777" w:rsidR="00906282" w:rsidRPr="003C0297" w:rsidRDefault="00906282" w:rsidP="00906282">
      <w:pPr>
        <w:spacing w:after="0" w:line="300" w:lineRule="auto"/>
        <w:rPr>
          <w:rFonts w:ascii="Century Gothic" w:hAnsi="Century Gothic"/>
          <w:bCs/>
        </w:rPr>
      </w:pPr>
      <w:r w:rsidRPr="003C0297">
        <w:rPr>
          <w:rFonts w:ascii="Century Gothic" w:hAnsi="Century Gothic"/>
          <w:bCs/>
        </w:rPr>
        <w:t>________________________</w:t>
      </w:r>
    </w:p>
    <w:p w14:paraId="00ECFC70" w14:textId="77777777" w:rsidR="00906282" w:rsidRPr="003C0297" w:rsidRDefault="00906282" w:rsidP="00906282">
      <w:pPr>
        <w:spacing w:line="300" w:lineRule="auto"/>
        <w:rPr>
          <w:rFonts w:ascii="Century Gothic" w:hAnsi="Century Gothic"/>
          <w:bCs/>
        </w:rPr>
      </w:pPr>
      <w:r w:rsidRPr="003C0297">
        <w:rPr>
          <w:rFonts w:ascii="Century Gothic" w:hAnsi="Century Gothic"/>
          <w:bCs/>
        </w:rPr>
        <w:t xml:space="preserve">Abogado </w:t>
      </w:r>
    </w:p>
    <w:p w14:paraId="1E9CF43C" w14:textId="77777777" w:rsidR="00217582" w:rsidRPr="003C0297" w:rsidRDefault="00217582" w:rsidP="00375DE6">
      <w:pPr>
        <w:spacing w:after="0"/>
        <w:rPr>
          <w:rFonts w:ascii="Century Gothic" w:hAnsi="Century Gothic"/>
          <w:b/>
        </w:rPr>
      </w:pPr>
    </w:p>
    <w:p w14:paraId="06526756" w14:textId="77777777" w:rsidR="000F0821" w:rsidRPr="003C0297" w:rsidRDefault="000F0821" w:rsidP="000F0821">
      <w:pPr>
        <w:rPr>
          <w:rFonts w:ascii="Century Gothic" w:eastAsia="Times New Roman" w:hAnsi="Century Gothic"/>
        </w:rPr>
      </w:pPr>
    </w:p>
    <w:sectPr w:rsidR="000F0821" w:rsidRPr="003C029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9D0E" w14:textId="77777777" w:rsidR="00544CC0" w:rsidRDefault="00544CC0" w:rsidP="00F361C1">
      <w:pPr>
        <w:spacing w:after="0" w:line="240" w:lineRule="auto"/>
      </w:pPr>
      <w:r>
        <w:separator/>
      </w:r>
    </w:p>
  </w:endnote>
  <w:endnote w:type="continuationSeparator" w:id="0">
    <w:p w14:paraId="471414CE" w14:textId="77777777" w:rsidR="00544CC0" w:rsidRDefault="00544CC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ookmanOld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AC47" w14:textId="77777777" w:rsidR="00544CC0" w:rsidRDefault="00544CC0" w:rsidP="00F361C1">
      <w:pPr>
        <w:spacing w:after="0" w:line="240" w:lineRule="auto"/>
      </w:pPr>
      <w:r>
        <w:separator/>
      </w:r>
    </w:p>
  </w:footnote>
  <w:footnote w:type="continuationSeparator" w:id="0">
    <w:p w14:paraId="351B1423" w14:textId="77777777" w:rsidR="00544CC0" w:rsidRDefault="00544CC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61FE"/>
    <w:multiLevelType w:val="hybridMultilevel"/>
    <w:tmpl w:val="929A83B8"/>
    <w:lvl w:ilvl="0" w:tplc="CF2C6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54E42"/>
    <w:multiLevelType w:val="hybridMultilevel"/>
    <w:tmpl w:val="1AE089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9A6873"/>
    <w:multiLevelType w:val="hybridMultilevel"/>
    <w:tmpl w:val="B72450C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2D6754"/>
    <w:multiLevelType w:val="multilevel"/>
    <w:tmpl w:val="7F3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E66767"/>
    <w:multiLevelType w:val="hybridMultilevel"/>
    <w:tmpl w:val="B72450C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F472D4"/>
    <w:multiLevelType w:val="hybridMultilevel"/>
    <w:tmpl w:val="A25053EE"/>
    <w:lvl w:ilvl="0" w:tplc="5ECC2DE8">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F26989"/>
    <w:multiLevelType w:val="hybridMultilevel"/>
    <w:tmpl w:val="F856B48A"/>
    <w:lvl w:ilvl="0" w:tplc="041CE8E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71BFF"/>
    <w:multiLevelType w:val="hybridMultilevel"/>
    <w:tmpl w:val="B72450C8"/>
    <w:lvl w:ilvl="0" w:tplc="857A225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2254AD"/>
    <w:multiLevelType w:val="hybridMultilevel"/>
    <w:tmpl w:val="9E68668E"/>
    <w:lvl w:ilvl="0" w:tplc="C262DA3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2908494">
    <w:abstractNumId w:val="1"/>
  </w:num>
  <w:num w:numId="2" w16cid:durableId="2001999239">
    <w:abstractNumId w:val="4"/>
  </w:num>
  <w:num w:numId="3" w16cid:durableId="355622876">
    <w:abstractNumId w:val="10"/>
  </w:num>
  <w:num w:numId="4" w16cid:durableId="917248050">
    <w:abstractNumId w:val="5"/>
  </w:num>
  <w:num w:numId="5" w16cid:durableId="1186208095">
    <w:abstractNumId w:val="8"/>
  </w:num>
  <w:num w:numId="6" w16cid:durableId="1762988253">
    <w:abstractNumId w:val="12"/>
  </w:num>
  <w:num w:numId="7" w16cid:durableId="783691990">
    <w:abstractNumId w:val="0"/>
  </w:num>
  <w:num w:numId="8" w16cid:durableId="1721635395">
    <w:abstractNumId w:val="11"/>
  </w:num>
  <w:num w:numId="9" w16cid:durableId="555245046">
    <w:abstractNumId w:val="6"/>
  </w:num>
  <w:num w:numId="10" w16cid:durableId="1219560472">
    <w:abstractNumId w:val="3"/>
  </w:num>
  <w:num w:numId="11" w16cid:durableId="2098017196">
    <w:abstractNumId w:val="2"/>
  </w:num>
  <w:num w:numId="12" w16cid:durableId="671102081">
    <w:abstractNumId w:val="9"/>
  </w:num>
  <w:num w:numId="13" w16cid:durableId="1245264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2C24"/>
    <w:rsid w:val="000153E1"/>
    <w:rsid w:val="000217BA"/>
    <w:rsid w:val="00087F92"/>
    <w:rsid w:val="000937A2"/>
    <w:rsid w:val="000E160C"/>
    <w:rsid w:val="000F0821"/>
    <w:rsid w:val="001421FB"/>
    <w:rsid w:val="00147682"/>
    <w:rsid w:val="00186F8A"/>
    <w:rsid w:val="001A0A7D"/>
    <w:rsid w:val="001B6D89"/>
    <w:rsid w:val="001D67B0"/>
    <w:rsid w:val="001E2D60"/>
    <w:rsid w:val="001F0B9C"/>
    <w:rsid w:val="002035DB"/>
    <w:rsid w:val="00217582"/>
    <w:rsid w:val="002223D7"/>
    <w:rsid w:val="00225AC7"/>
    <w:rsid w:val="00263AD0"/>
    <w:rsid w:val="002B05FB"/>
    <w:rsid w:val="002B6194"/>
    <w:rsid w:val="002B795C"/>
    <w:rsid w:val="002E6039"/>
    <w:rsid w:val="002E6DB4"/>
    <w:rsid w:val="00323FF4"/>
    <w:rsid w:val="003377F2"/>
    <w:rsid w:val="00351D53"/>
    <w:rsid w:val="00373CD1"/>
    <w:rsid w:val="00375DE6"/>
    <w:rsid w:val="00393630"/>
    <w:rsid w:val="003C0297"/>
    <w:rsid w:val="003C362B"/>
    <w:rsid w:val="003E60C4"/>
    <w:rsid w:val="00436A94"/>
    <w:rsid w:val="00444922"/>
    <w:rsid w:val="004735CD"/>
    <w:rsid w:val="00476E56"/>
    <w:rsid w:val="00484E11"/>
    <w:rsid w:val="004A4238"/>
    <w:rsid w:val="004C0A24"/>
    <w:rsid w:val="00507012"/>
    <w:rsid w:val="0052320C"/>
    <w:rsid w:val="00536B93"/>
    <w:rsid w:val="00544CC0"/>
    <w:rsid w:val="0056117B"/>
    <w:rsid w:val="00562F7C"/>
    <w:rsid w:val="0056409A"/>
    <w:rsid w:val="00585AEF"/>
    <w:rsid w:val="005B644B"/>
    <w:rsid w:val="00615DC8"/>
    <w:rsid w:val="00655A3D"/>
    <w:rsid w:val="0065737F"/>
    <w:rsid w:val="006609FD"/>
    <w:rsid w:val="0066263E"/>
    <w:rsid w:val="00673811"/>
    <w:rsid w:val="00693E0F"/>
    <w:rsid w:val="006E0C80"/>
    <w:rsid w:val="006E6DF6"/>
    <w:rsid w:val="006F46DF"/>
    <w:rsid w:val="00714849"/>
    <w:rsid w:val="00730BF7"/>
    <w:rsid w:val="0076560D"/>
    <w:rsid w:val="007D5BEA"/>
    <w:rsid w:val="007E37FE"/>
    <w:rsid w:val="007E52D7"/>
    <w:rsid w:val="00853B79"/>
    <w:rsid w:val="00860697"/>
    <w:rsid w:val="008B2541"/>
    <w:rsid w:val="008B5E4C"/>
    <w:rsid w:val="008D01BD"/>
    <w:rsid w:val="008E5D9E"/>
    <w:rsid w:val="008E64D6"/>
    <w:rsid w:val="00906282"/>
    <w:rsid w:val="009218AE"/>
    <w:rsid w:val="00923266"/>
    <w:rsid w:val="00932492"/>
    <w:rsid w:val="00972153"/>
    <w:rsid w:val="00972CE0"/>
    <w:rsid w:val="00993B48"/>
    <w:rsid w:val="00A71964"/>
    <w:rsid w:val="00A77B6D"/>
    <w:rsid w:val="00AC00CB"/>
    <w:rsid w:val="00AC4119"/>
    <w:rsid w:val="00AE53FA"/>
    <w:rsid w:val="00B16A82"/>
    <w:rsid w:val="00B17E1C"/>
    <w:rsid w:val="00B40D4F"/>
    <w:rsid w:val="00B4416D"/>
    <w:rsid w:val="00B45816"/>
    <w:rsid w:val="00B817C4"/>
    <w:rsid w:val="00B95E36"/>
    <w:rsid w:val="00BC287A"/>
    <w:rsid w:val="00C61930"/>
    <w:rsid w:val="00C72578"/>
    <w:rsid w:val="00C800C3"/>
    <w:rsid w:val="00CA6F8B"/>
    <w:rsid w:val="00CA71BF"/>
    <w:rsid w:val="00CB6254"/>
    <w:rsid w:val="00CB6655"/>
    <w:rsid w:val="00CB6919"/>
    <w:rsid w:val="00D02666"/>
    <w:rsid w:val="00D20C3C"/>
    <w:rsid w:val="00D41E45"/>
    <w:rsid w:val="00D660DF"/>
    <w:rsid w:val="00D87C88"/>
    <w:rsid w:val="00D87EE0"/>
    <w:rsid w:val="00DA411C"/>
    <w:rsid w:val="00DA6804"/>
    <w:rsid w:val="00DC1B6A"/>
    <w:rsid w:val="00DE485D"/>
    <w:rsid w:val="00E16C22"/>
    <w:rsid w:val="00E56C5E"/>
    <w:rsid w:val="00E82374"/>
    <w:rsid w:val="00F03FB7"/>
    <w:rsid w:val="00F228E9"/>
    <w:rsid w:val="00F361C1"/>
    <w:rsid w:val="00F45FFE"/>
    <w:rsid w:val="00F67EAD"/>
    <w:rsid w:val="00F857EF"/>
    <w:rsid w:val="00F859F3"/>
    <w:rsid w:val="00F85C4B"/>
    <w:rsid w:val="00F8674E"/>
    <w:rsid w:val="00FA58B3"/>
    <w:rsid w:val="00FA5BA9"/>
    <w:rsid w:val="00FB4887"/>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7FB0F513-B7AF-4344-9D68-A18BCBB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3C0297"/>
    <w:rPr>
      <w:color w:val="808080"/>
    </w:rPr>
  </w:style>
  <w:style w:type="paragraph" w:styleId="NormalWeb">
    <w:name w:val="Normal (Web)"/>
    <w:basedOn w:val="Normal"/>
    <w:uiPriority w:val="99"/>
    <w:unhideWhenUsed/>
    <w:rsid w:val="003C02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bcuvkdomw">
    <w:name w:val="markbcuvkdomw"/>
    <w:basedOn w:val="Fuentedeprrafopredeter"/>
    <w:rsid w:val="003C0297"/>
  </w:style>
  <w:style w:type="character" w:customStyle="1" w:styleId="marknh632yokj">
    <w:name w:val="marknh632yokj"/>
    <w:basedOn w:val="Fuentedeprrafopredeter"/>
    <w:rsid w:val="003C0297"/>
  </w:style>
  <w:style w:type="character" w:customStyle="1" w:styleId="markniylovd4q">
    <w:name w:val="markniylovd4q"/>
    <w:basedOn w:val="Fuentedeprrafopredeter"/>
    <w:rsid w:val="003C0297"/>
  </w:style>
  <w:style w:type="character" w:customStyle="1" w:styleId="mark9xq1r0b7o">
    <w:name w:val="mark9xq1r0b7o"/>
    <w:basedOn w:val="Fuentedeprrafopredeter"/>
    <w:rsid w:val="003C0297"/>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34"/>
    <w:qFormat/>
    <w:rsid w:val="00B16A82"/>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AC411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573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38921038">
      <w:bodyDiv w:val="1"/>
      <w:marLeft w:val="0"/>
      <w:marRight w:val="0"/>
      <w:marTop w:val="0"/>
      <w:marBottom w:val="0"/>
      <w:divBdr>
        <w:top w:val="none" w:sz="0" w:space="0" w:color="auto"/>
        <w:left w:val="none" w:sz="0" w:space="0" w:color="auto"/>
        <w:bottom w:val="none" w:sz="0" w:space="0" w:color="auto"/>
        <w:right w:val="none" w:sz="0" w:space="0" w:color="auto"/>
      </w:divBdr>
    </w:div>
    <w:div w:id="772743660">
      <w:bodyDiv w:val="1"/>
      <w:marLeft w:val="0"/>
      <w:marRight w:val="0"/>
      <w:marTop w:val="0"/>
      <w:marBottom w:val="0"/>
      <w:divBdr>
        <w:top w:val="none" w:sz="0" w:space="0" w:color="auto"/>
        <w:left w:val="none" w:sz="0" w:space="0" w:color="auto"/>
        <w:bottom w:val="none" w:sz="0" w:space="0" w:color="auto"/>
        <w:right w:val="none" w:sz="0" w:space="0" w:color="auto"/>
      </w:divBdr>
    </w:div>
    <w:div w:id="847721314">
      <w:bodyDiv w:val="1"/>
      <w:marLeft w:val="0"/>
      <w:marRight w:val="0"/>
      <w:marTop w:val="0"/>
      <w:marBottom w:val="0"/>
      <w:divBdr>
        <w:top w:val="none" w:sz="0" w:space="0" w:color="auto"/>
        <w:left w:val="none" w:sz="0" w:space="0" w:color="auto"/>
        <w:bottom w:val="none" w:sz="0" w:space="0" w:color="auto"/>
        <w:right w:val="none" w:sz="0" w:space="0" w:color="auto"/>
      </w:divBdr>
    </w:div>
    <w:div w:id="901253627">
      <w:bodyDiv w:val="1"/>
      <w:marLeft w:val="0"/>
      <w:marRight w:val="0"/>
      <w:marTop w:val="0"/>
      <w:marBottom w:val="0"/>
      <w:divBdr>
        <w:top w:val="none" w:sz="0" w:space="0" w:color="auto"/>
        <w:left w:val="none" w:sz="0" w:space="0" w:color="auto"/>
        <w:bottom w:val="none" w:sz="0" w:space="0" w:color="auto"/>
        <w:right w:val="none" w:sz="0" w:space="0" w:color="auto"/>
      </w:divBdr>
    </w:div>
    <w:div w:id="978418384">
      <w:bodyDiv w:val="1"/>
      <w:marLeft w:val="0"/>
      <w:marRight w:val="0"/>
      <w:marTop w:val="0"/>
      <w:marBottom w:val="0"/>
      <w:divBdr>
        <w:top w:val="none" w:sz="0" w:space="0" w:color="auto"/>
        <w:left w:val="none" w:sz="0" w:space="0" w:color="auto"/>
        <w:bottom w:val="none" w:sz="0" w:space="0" w:color="auto"/>
        <w:right w:val="none" w:sz="0" w:space="0" w:color="auto"/>
      </w:divBdr>
    </w:div>
    <w:div w:id="1327856396">
      <w:bodyDiv w:val="1"/>
      <w:marLeft w:val="0"/>
      <w:marRight w:val="0"/>
      <w:marTop w:val="0"/>
      <w:marBottom w:val="0"/>
      <w:divBdr>
        <w:top w:val="none" w:sz="0" w:space="0" w:color="auto"/>
        <w:left w:val="none" w:sz="0" w:space="0" w:color="auto"/>
        <w:bottom w:val="none" w:sz="0" w:space="0" w:color="auto"/>
        <w:right w:val="none" w:sz="0" w:space="0" w:color="auto"/>
      </w:divBdr>
    </w:div>
    <w:div w:id="1341273496">
      <w:bodyDiv w:val="1"/>
      <w:marLeft w:val="0"/>
      <w:marRight w:val="0"/>
      <w:marTop w:val="0"/>
      <w:marBottom w:val="0"/>
      <w:divBdr>
        <w:top w:val="none" w:sz="0" w:space="0" w:color="auto"/>
        <w:left w:val="none" w:sz="0" w:space="0" w:color="auto"/>
        <w:bottom w:val="none" w:sz="0" w:space="0" w:color="auto"/>
        <w:right w:val="none" w:sz="0" w:space="0" w:color="auto"/>
      </w:divBdr>
      <w:divsChild>
        <w:div w:id="16781639">
          <w:marLeft w:val="600"/>
          <w:marRight w:val="0"/>
          <w:marTop w:val="0"/>
          <w:marBottom w:val="0"/>
          <w:divBdr>
            <w:top w:val="none" w:sz="0" w:space="0" w:color="auto"/>
            <w:left w:val="none" w:sz="0" w:space="0" w:color="auto"/>
            <w:bottom w:val="none" w:sz="0" w:space="0" w:color="auto"/>
            <w:right w:val="none" w:sz="0" w:space="0" w:color="auto"/>
          </w:divBdr>
        </w:div>
        <w:div w:id="186799217">
          <w:marLeft w:val="600"/>
          <w:marRight w:val="0"/>
          <w:marTop w:val="0"/>
          <w:marBottom w:val="0"/>
          <w:divBdr>
            <w:top w:val="none" w:sz="0" w:space="0" w:color="auto"/>
            <w:left w:val="none" w:sz="0" w:space="0" w:color="auto"/>
            <w:bottom w:val="none" w:sz="0" w:space="0" w:color="auto"/>
            <w:right w:val="none" w:sz="0" w:space="0" w:color="auto"/>
          </w:divBdr>
        </w:div>
        <w:div w:id="390273257">
          <w:marLeft w:val="600"/>
          <w:marRight w:val="0"/>
          <w:marTop w:val="0"/>
          <w:marBottom w:val="0"/>
          <w:divBdr>
            <w:top w:val="none" w:sz="0" w:space="0" w:color="auto"/>
            <w:left w:val="none" w:sz="0" w:space="0" w:color="auto"/>
            <w:bottom w:val="none" w:sz="0" w:space="0" w:color="auto"/>
            <w:right w:val="none" w:sz="0" w:space="0" w:color="auto"/>
          </w:divBdr>
        </w:div>
        <w:div w:id="398407235">
          <w:marLeft w:val="600"/>
          <w:marRight w:val="0"/>
          <w:marTop w:val="0"/>
          <w:marBottom w:val="0"/>
          <w:divBdr>
            <w:top w:val="none" w:sz="0" w:space="0" w:color="auto"/>
            <w:left w:val="none" w:sz="0" w:space="0" w:color="auto"/>
            <w:bottom w:val="none" w:sz="0" w:space="0" w:color="auto"/>
            <w:right w:val="none" w:sz="0" w:space="0" w:color="auto"/>
          </w:divBdr>
        </w:div>
        <w:div w:id="714700822">
          <w:marLeft w:val="600"/>
          <w:marRight w:val="0"/>
          <w:marTop w:val="0"/>
          <w:marBottom w:val="0"/>
          <w:divBdr>
            <w:top w:val="none" w:sz="0" w:space="0" w:color="auto"/>
            <w:left w:val="none" w:sz="0" w:space="0" w:color="auto"/>
            <w:bottom w:val="none" w:sz="0" w:space="0" w:color="auto"/>
            <w:right w:val="none" w:sz="0" w:space="0" w:color="auto"/>
          </w:divBdr>
        </w:div>
        <w:div w:id="831333167">
          <w:marLeft w:val="600"/>
          <w:marRight w:val="0"/>
          <w:marTop w:val="0"/>
          <w:marBottom w:val="0"/>
          <w:divBdr>
            <w:top w:val="none" w:sz="0" w:space="0" w:color="auto"/>
            <w:left w:val="none" w:sz="0" w:space="0" w:color="auto"/>
            <w:bottom w:val="none" w:sz="0" w:space="0" w:color="auto"/>
            <w:right w:val="none" w:sz="0" w:space="0" w:color="auto"/>
          </w:divBdr>
        </w:div>
        <w:div w:id="1004286501">
          <w:marLeft w:val="600"/>
          <w:marRight w:val="0"/>
          <w:marTop w:val="0"/>
          <w:marBottom w:val="0"/>
          <w:divBdr>
            <w:top w:val="none" w:sz="0" w:space="0" w:color="auto"/>
            <w:left w:val="none" w:sz="0" w:space="0" w:color="auto"/>
            <w:bottom w:val="none" w:sz="0" w:space="0" w:color="auto"/>
            <w:right w:val="none" w:sz="0" w:space="0" w:color="auto"/>
          </w:divBdr>
        </w:div>
        <w:div w:id="1094594034">
          <w:marLeft w:val="600"/>
          <w:marRight w:val="0"/>
          <w:marTop w:val="0"/>
          <w:marBottom w:val="0"/>
          <w:divBdr>
            <w:top w:val="none" w:sz="0" w:space="0" w:color="auto"/>
            <w:left w:val="none" w:sz="0" w:space="0" w:color="auto"/>
            <w:bottom w:val="none" w:sz="0" w:space="0" w:color="auto"/>
            <w:right w:val="none" w:sz="0" w:space="0" w:color="auto"/>
          </w:divBdr>
        </w:div>
        <w:div w:id="1111049094">
          <w:marLeft w:val="600"/>
          <w:marRight w:val="0"/>
          <w:marTop w:val="0"/>
          <w:marBottom w:val="0"/>
          <w:divBdr>
            <w:top w:val="none" w:sz="0" w:space="0" w:color="auto"/>
            <w:left w:val="none" w:sz="0" w:space="0" w:color="auto"/>
            <w:bottom w:val="none" w:sz="0" w:space="0" w:color="auto"/>
            <w:right w:val="none" w:sz="0" w:space="0" w:color="auto"/>
          </w:divBdr>
        </w:div>
        <w:div w:id="1251770235">
          <w:marLeft w:val="600"/>
          <w:marRight w:val="0"/>
          <w:marTop w:val="0"/>
          <w:marBottom w:val="0"/>
          <w:divBdr>
            <w:top w:val="none" w:sz="0" w:space="0" w:color="auto"/>
            <w:left w:val="none" w:sz="0" w:space="0" w:color="auto"/>
            <w:bottom w:val="none" w:sz="0" w:space="0" w:color="auto"/>
            <w:right w:val="none" w:sz="0" w:space="0" w:color="auto"/>
          </w:divBdr>
        </w:div>
        <w:div w:id="1254556673">
          <w:marLeft w:val="600"/>
          <w:marRight w:val="0"/>
          <w:marTop w:val="0"/>
          <w:marBottom w:val="0"/>
          <w:divBdr>
            <w:top w:val="none" w:sz="0" w:space="0" w:color="auto"/>
            <w:left w:val="none" w:sz="0" w:space="0" w:color="auto"/>
            <w:bottom w:val="none" w:sz="0" w:space="0" w:color="auto"/>
            <w:right w:val="none" w:sz="0" w:space="0" w:color="auto"/>
          </w:divBdr>
        </w:div>
        <w:div w:id="1280912648">
          <w:marLeft w:val="600"/>
          <w:marRight w:val="0"/>
          <w:marTop w:val="0"/>
          <w:marBottom w:val="0"/>
          <w:divBdr>
            <w:top w:val="none" w:sz="0" w:space="0" w:color="auto"/>
            <w:left w:val="none" w:sz="0" w:space="0" w:color="auto"/>
            <w:bottom w:val="none" w:sz="0" w:space="0" w:color="auto"/>
            <w:right w:val="none" w:sz="0" w:space="0" w:color="auto"/>
          </w:divBdr>
        </w:div>
        <w:div w:id="1309900157">
          <w:marLeft w:val="600"/>
          <w:marRight w:val="0"/>
          <w:marTop w:val="0"/>
          <w:marBottom w:val="0"/>
          <w:divBdr>
            <w:top w:val="none" w:sz="0" w:space="0" w:color="auto"/>
            <w:left w:val="none" w:sz="0" w:space="0" w:color="auto"/>
            <w:bottom w:val="none" w:sz="0" w:space="0" w:color="auto"/>
            <w:right w:val="none" w:sz="0" w:space="0" w:color="auto"/>
          </w:divBdr>
        </w:div>
      </w:divsChild>
    </w:div>
    <w:div w:id="145956521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12916406">
      <w:bodyDiv w:val="1"/>
      <w:marLeft w:val="0"/>
      <w:marRight w:val="0"/>
      <w:marTop w:val="0"/>
      <w:marBottom w:val="0"/>
      <w:divBdr>
        <w:top w:val="none" w:sz="0" w:space="0" w:color="auto"/>
        <w:left w:val="none" w:sz="0" w:space="0" w:color="auto"/>
        <w:bottom w:val="none" w:sz="0" w:space="0" w:color="auto"/>
        <w:right w:val="none" w:sz="0" w:space="0" w:color="auto"/>
      </w:divBdr>
    </w:div>
    <w:div w:id="1753891047">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629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ookmanOld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F0B9C"/>
    <w:rsid w:val="002F214A"/>
    <w:rsid w:val="003E60C4"/>
    <w:rsid w:val="00681132"/>
    <w:rsid w:val="007D5BEA"/>
    <w:rsid w:val="007F751C"/>
    <w:rsid w:val="008921AD"/>
    <w:rsid w:val="00A72EC9"/>
    <w:rsid w:val="00AC1799"/>
    <w:rsid w:val="00B415AF"/>
    <w:rsid w:val="00C371EC"/>
    <w:rsid w:val="00E738C3"/>
    <w:rsid w:val="00E73B5E"/>
    <w:rsid w:val="00F03FB7"/>
    <w:rsid w:val="00F67EAD"/>
    <w:rsid w:val="00F859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2a927d-0fba-4f55-ac67-d66f58153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14" ma:contentTypeDescription="Create a new document." ma:contentTypeScope="" ma:versionID="0988fb195d3542f0d42a994e7a3b4900">
  <xsd:schema xmlns:xsd="http://www.w3.org/2001/XMLSchema" xmlns:xs="http://www.w3.org/2001/XMLSchema" xmlns:p="http://schemas.microsoft.com/office/2006/metadata/properties" xmlns:ns3="902a927d-0fba-4f55-ac67-d66f581530b1" xmlns:ns4="b91ee7a6-8069-4501-afe9-7a21ea4bbf8c" targetNamespace="http://schemas.microsoft.com/office/2006/metadata/properties" ma:root="true" ma:fieldsID="36ef9513e1ac23547c2f4afb1e3308c9" ns3:_="" ns4:_="">
    <xsd:import namespace="902a927d-0fba-4f55-ac67-d66f581530b1"/>
    <xsd:import namespace="b91ee7a6-8069-4501-afe9-7a21ea4bbf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927d-0fba-4f55-ac67-d66f58153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7a6-8069-4501-afe9-7a21ea4bb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902a927d-0fba-4f55-ac67-d66f581530b1"/>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BA40015-971C-4789-A66E-8E278206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927d-0fba-4f55-ac67-d66f581530b1"/>
    <ds:schemaRef ds:uri="b91ee7a6-8069-4501-afe9-7a21ea4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2534</Words>
  <Characters>13937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Ángela María Valencia Arango</cp:lastModifiedBy>
  <cp:revision>16</cp:revision>
  <dcterms:created xsi:type="dcterms:W3CDTF">2024-07-26T00:30:00Z</dcterms:created>
  <dcterms:modified xsi:type="dcterms:W3CDTF">2024-08-02T22:15:00Z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y fmtid="{D5CDD505-2E9C-101B-9397-08002B2CF9AE}" pid="3" name="MediaServiceImageTags">
    <vt:lpwstr/>
  </property>
</Properties>
</file>