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7826" w14:textId="1300026C" w:rsidR="00187904" w:rsidRPr="00187904" w:rsidRDefault="00187904" w:rsidP="0075784F">
      <w:pPr>
        <w:spacing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187904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05B9206B" w14:textId="77777777" w:rsidR="00187904" w:rsidRDefault="00187904" w:rsidP="0075784F">
      <w:pPr>
        <w:spacing w:line="240" w:lineRule="auto"/>
        <w:jc w:val="both"/>
        <w:textAlignment w:val="baseline"/>
        <w:rPr>
          <w:rFonts w:ascii="Arial" w:hAnsi="Arial" w:cs="Arial"/>
          <w:b/>
          <w:bCs/>
        </w:rPr>
      </w:pPr>
    </w:p>
    <w:p w14:paraId="445B2945" w14:textId="77777777" w:rsidR="00187904" w:rsidRDefault="00187904" w:rsidP="0075784F">
      <w:pPr>
        <w:spacing w:line="240" w:lineRule="auto"/>
        <w:jc w:val="both"/>
        <w:textAlignment w:val="baseline"/>
        <w:rPr>
          <w:rFonts w:ascii="Arial" w:hAnsi="Arial" w:cs="Arial"/>
          <w:b/>
          <w:bCs/>
        </w:rPr>
      </w:pPr>
    </w:p>
    <w:p w14:paraId="6BB9AA01" w14:textId="2A1D6291" w:rsidR="008C2F1E" w:rsidRPr="0075784F" w:rsidRDefault="0075784F" w:rsidP="0075784F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Arial" w:hAnsi="Arial" w:cs="Arial"/>
          <w:b/>
          <w:bCs/>
        </w:rPr>
        <w:t>E</w:t>
      </w:r>
      <w:r w:rsidR="000F7C28" w:rsidRPr="0075784F">
        <w:rPr>
          <w:rFonts w:ascii="Arial" w:hAnsi="Arial" w:cs="Arial"/>
          <w:b/>
          <w:bCs/>
        </w:rPr>
        <w:t xml:space="preserve">VELIN DEL SOCORRO BLANDON VELEZ </w:t>
      </w:r>
    </w:p>
    <w:p w14:paraId="3AAF1F9C" w14:textId="64C775CF" w:rsidR="008C2F1E" w:rsidRPr="0075784F" w:rsidRDefault="008C2F1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Es contadora pública</w:t>
      </w:r>
    </w:p>
    <w:p w14:paraId="2E611FC6" w14:textId="479A780F" w:rsidR="008C2F1E" w:rsidRPr="0075784F" w:rsidRDefault="008C2F1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Actualmente es Líder administrativa de empresa privada</w:t>
      </w:r>
    </w:p>
    <w:p w14:paraId="7943E8E1" w14:textId="38804E8A" w:rsidR="008C2F1E" w:rsidRPr="0075784F" w:rsidRDefault="008A2939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Estuvo vinculada al IDEA d</w:t>
      </w:r>
      <w:r w:rsidR="003B1201" w:rsidRPr="0075784F">
        <w:rPr>
          <w:rFonts w:ascii="Arial" w:hAnsi="Arial" w:cs="Arial"/>
        </w:rPr>
        <w:t>esde el 17 feb de 2020 hasta julio de 2022</w:t>
      </w:r>
    </w:p>
    <w:p w14:paraId="49522B0B" w14:textId="5B0BA6CE" w:rsidR="003B1201" w:rsidRPr="0075784F" w:rsidRDefault="003B1201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Previo al hecho objeto, el profesional Villareal se gan</w:t>
      </w:r>
      <w:r w:rsidR="008A2939" w:rsidRPr="0075784F">
        <w:rPr>
          <w:rFonts w:ascii="Arial" w:hAnsi="Arial" w:cs="Arial"/>
        </w:rPr>
        <w:t>ó</w:t>
      </w:r>
      <w:r w:rsidRPr="0075784F">
        <w:rPr>
          <w:rFonts w:ascii="Arial" w:hAnsi="Arial" w:cs="Arial"/>
        </w:rPr>
        <w:t xml:space="preserve"> el concurso y renunció el 20 de abril, se quedó sin profesional, dice que no vuelve y se queda sin </w:t>
      </w:r>
      <w:r w:rsidR="00684E53" w:rsidRPr="0075784F">
        <w:rPr>
          <w:rFonts w:ascii="Arial" w:hAnsi="Arial" w:cs="Arial"/>
        </w:rPr>
        <w:t>apoyo</w:t>
      </w:r>
      <w:r w:rsidRPr="0075784F">
        <w:rPr>
          <w:rFonts w:ascii="Arial" w:hAnsi="Arial" w:cs="Arial"/>
        </w:rPr>
        <w:t xml:space="preserve">, dice que se </w:t>
      </w:r>
      <w:r w:rsidR="00684E53" w:rsidRPr="0075784F">
        <w:rPr>
          <w:rFonts w:ascii="Arial" w:hAnsi="Arial" w:cs="Arial"/>
        </w:rPr>
        <w:t>envía</w:t>
      </w:r>
      <w:r w:rsidRPr="0075784F">
        <w:rPr>
          <w:rFonts w:ascii="Arial" w:hAnsi="Arial" w:cs="Arial"/>
        </w:rPr>
        <w:t xml:space="preserve"> a recursos humanos, le faltaba funcionarios, tenia sobre carga </w:t>
      </w:r>
      <w:proofErr w:type="gramStart"/>
      <w:r w:rsidRPr="0075784F">
        <w:rPr>
          <w:rFonts w:ascii="Arial" w:hAnsi="Arial" w:cs="Arial"/>
        </w:rPr>
        <w:t>laboral,  dice</w:t>
      </w:r>
      <w:proofErr w:type="gramEnd"/>
      <w:r w:rsidRPr="0075784F">
        <w:rPr>
          <w:rFonts w:ascii="Arial" w:hAnsi="Arial" w:cs="Arial"/>
        </w:rPr>
        <w:t xml:space="preserve"> que las actividades la cubría ella junto a una secretaria </w:t>
      </w:r>
    </w:p>
    <w:p w14:paraId="36D9F01B" w14:textId="67EF024D" w:rsidR="003B1201" w:rsidRPr="0075784F" w:rsidRDefault="003B1201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Entre febrero marzo y abril le dijo a la IDEA que le dieran personal, dice que no </w:t>
      </w:r>
      <w:r w:rsidR="00684E53" w:rsidRPr="0075784F">
        <w:rPr>
          <w:rFonts w:ascii="Arial" w:hAnsi="Arial" w:cs="Arial"/>
        </w:rPr>
        <w:t>había</w:t>
      </w:r>
      <w:r w:rsidRPr="0075784F">
        <w:rPr>
          <w:rFonts w:ascii="Arial" w:hAnsi="Arial" w:cs="Arial"/>
        </w:rPr>
        <w:t xml:space="preserve"> personal que lo presenciara</w:t>
      </w:r>
    </w:p>
    <w:p w14:paraId="22F8CBC9" w14:textId="4001CD4F" w:rsidR="003B1201" w:rsidRPr="0075784F" w:rsidRDefault="00354B1B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Solicita </w:t>
      </w:r>
      <w:r w:rsidR="00595E28" w:rsidRPr="0075784F">
        <w:rPr>
          <w:rFonts w:ascii="Arial" w:hAnsi="Arial" w:cs="Arial"/>
        </w:rPr>
        <w:t>adjuntar copia</w:t>
      </w:r>
      <w:r w:rsidR="003B1201" w:rsidRPr="0075784F">
        <w:rPr>
          <w:rFonts w:ascii="Arial" w:hAnsi="Arial" w:cs="Arial"/>
        </w:rPr>
        <w:t xml:space="preserve"> de toda la </w:t>
      </w:r>
      <w:r w:rsidRPr="0075784F">
        <w:rPr>
          <w:rFonts w:ascii="Arial" w:hAnsi="Arial" w:cs="Arial"/>
        </w:rPr>
        <w:t>trazabilidad</w:t>
      </w:r>
      <w:r w:rsidR="003B1201" w:rsidRPr="0075784F">
        <w:rPr>
          <w:rFonts w:ascii="Arial" w:hAnsi="Arial" w:cs="Arial"/>
        </w:rPr>
        <w:t xml:space="preserve"> </w:t>
      </w:r>
      <w:r w:rsidRPr="0075784F">
        <w:rPr>
          <w:rFonts w:ascii="Arial" w:hAnsi="Arial" w:cs="Arial"/>
        </w:rPr>
        <w:t>sostenida</w:t>
      </w:r>
      <w:r w:rsidR="003B1201" w:rsidRPr="0075784F">
        <w:rPr>
          <w:rFonts w:ascii="Arial" w:hAnsi="Arial" w:cs="Arial"/>
        </w:rPr>
        <w:t xml:space="preserve"> y donde const</w:t>
      </w:r>
      <w:r w:rsidRPr="0075784F">
        <w:rPr>
          <w:rFonts w:ascii="Arial" w:hAnsi="Arial" w:cs="Arial"/>
        </w:rPr>
        <w:t>a</w:t>
      </w:r>
      <w:r w:rsidR="003B1201" w:rsidRPr="0075784F">
        <w:rPr>
          <w:rFonts w:ascii="Arial" w:hAnsi="Arial" w:cs="Arial"/>
        </w:rPr>
        <w:t xml:space="preserve"> las diferentes solicitudes </w:t>
      </w:r>
    </w:p>
    <w:p w14:paraId="656EB6D3" w14:textId="55FF563D" w:rsidR="003B1201" w:rsidRPr="0075784F" w:rsidRDefault="003B1201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ella se quedaba hasta tarde a trabajar, el 01 de mayo de 2022, le solicitó trabajar en casa, porque estaba </w:t>
      </w:r>
      <w:r w:rsidR="00595E28" w:rsidRPr="0075784F">
        <w:rPr>
          <w:rFonts w:ascii="Arial" w:hAnsi="Arial" w:cs="Arial"/>
        </w:rPr>
        <w:t>indispuesta,</w:t>
      </w:r>
      <w:r w:rsidRPr="0075784F">
        <w:rPr>
          <w:rFonts w:ascii="Arial" w:hAnsi="Arial" w:cs="Arial"/>
        </w:rPr>
        <w:t xml:space="preserve"> dice que se debía presentar el 02 de mayo</w:t>
      </w:r>
      <w:r w:rsidR="00354B1B" w:rsidRPr="0075784F">
        <w:rPr>
          <w:rFonts w:ascii="Arial" w:hAnsi="Arial" w:cs="Arial"/>
        </w:rPr>
        <w:t xml:space="preserve"> (</w:t>
      </w:r>
      <w:r w:rsidR="00595E28" w:rsidRPr="0075784F">
        <w:rPr>
          <w:rFonts w:ascii="Arial" w:hAnsi="Arial" w:cs="Arial"/>
        </w:rPr>
        <w:t>la declaración ante la DIAN</w:t>
      </w:r>
      <w:r w:rsidR="00354B1B" w:rsidRPr="0075784F">
        <w:rPr>
          <w:rFonts w:ascii="Arial" w:hAnsi="Arial" w:cs="Arial"/>
        </w:rPr>
        <w:t>)</w:t>
      </w:r>
      <w:r w:rsidRPr="0075784F">
        <w:rPr>
          <w:rFonts w:ascii="Arial" w:hAnsi="Arial" w:cs="Arial"/>
        </w:rPr>
        <w:t>, no generaron las alertas correspondientes.</w:t>
      </w:r>
    </w:p>
    <w:p w14:paraId="033180C4" w14:textId="579249AD" w:rsidR="003B1201" w:rsidRPr="0075784F" w:rsidRDefault="003B1201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la aseguradora dijo </w:t>
      </w:r>
      <w:r w:rsidR="00595E28" w:rsidRPr="0075784F">
        <w:rPr>
          <w:rFonts w:ascii="Arial" w:hAnsi="Arial" w:cs="Arial"/>
        </w:rPr>
        <w:t>que,</w:t>
      </w:r>
      <w:r w:rsidRPr="0075784F">
        <w:rPr>
          <w:rFonts w:ascii="Arial" w:hAnsi="Arial" w:cs="Arial"/>
        </w:rPr>
        <w:t xml:space="preserve"> si se acreditaba una falta grave ella no </w:t>
      </w:r>
      <w:r w:rsidR="00595E28" w:rsidRPr="0075784F">
        <w:rPr>
          <w:rFonts w:ascii="Arial" w:hAnsi="Arial" w:cs="Arial"/>
        </w:rPr>
        <w:t>respondía</w:t>
      </w:r>
      <w:r w:rsidRPr="0075784F">
        <w:rPr>
          <w:rFonts w:ascii="Arial" w:hAnsi="Arial" w:cs="Arial"/>
        </w:rPr>
        <w:t xml:space="preserve">, que la aseguradora </w:t>
      </w:r>
      <w:r w:rsidR="00595E28" w:rsidRPr="0075784F">
        <w:rPr>
          <w:rFonts w:ascii="Arial" w:hAnsi="Arial" w:cs="Arial"/>
        </w:rPr>
        <w:t>respondía</w:t>
      </w:r>
      <w:r w:rsidRPr="0075784F">
        <w:rPr>
          <w:rFonts w:ascii="Arial" w:hAnsi="Arial" w:cs="Arial"/>
        </w:rPr>
        <w:t xml:space="preserve"> </w:t>
      </w:r>
    </w:p>
    <w:p w14:paraId="1E1D14D9" w14:textId="6A2DD71C" w:rsidR="003B1201" w:rsidRPr="0075784F" w:rsidRDefault="003B1201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Dice que es responsabilidad de otro funcionario</w:t>
      </w:r>
    </w:p>
    <w:p w14:paraId="1780071A" w14:textId="5F8EC2E1" w:rsidR="003B1201" w:rsidRPr="0075784F" w:rsidRDefault="003B1201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se enviaban insumos, una vez consolidada, se procede a montar en los estados financieros, </w:t>
      </w:r>
    </w:p>
    <w:p w14:paraId="25556DC8" w14:textId="5ABC206D" w:rsidR="000C1F17" w:rsidRPr="0075784F" w:rsidRDefault="000C1F17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Culpa a John freddy</w:t>
      </w:r>
    </w:p>
    <w:p w14:paraId="4E90449F" w14:textId="26FC3CA7" w:rsidR="000C1F17" w:rsidRPr="0075784F" w:rsidRDefault="000C1F17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El defectuoso cumplimiento del funcionario no puede ser imputable </w:t>
      </w:r>
    </w:p>
    <w:p w14:paraId="2C914A65" w14:textId="17D1CB86" w:rsidR="000C1F17" w:rsidRPr="0075784F" w:rsidRDefault="000C1F17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No estaba la </w:t>
      </w:r>
      <w:r w:rsidR="0075784F" w:rsidRPr="0075784F">
        <w:rPr>
          <w:rFonts w:ascii="Arial" w:hAnsi="Arial" w:cs="Arial"/>
        </w:rPr>
        <w:t>declaración</w:t>
      </w:r>
      <w:r w:rsidRPr="0075784F">
        <w:rPr>
          <w:rFonts w:ascii="Arial" w:hAnsi="Arial" w:cs="Arial"/>
        </w:rPr>
        <w:t xml:space="preserve"> de ingreso y patrimonio de la IDEA</w:t>
      </w:r>
    </w:p>
    <w:p w14:paraId="6F0A438B" w14:textId="5F6DF943" w:rsidR="000C1F17" w:rsidRPr="0075784F" w:rsidRDefault="000C1F17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el funcionario que estaba a cargo de la declaración de ingreso no cumplió </w:t>
      </w:r>
      <w:r w:rsidR="0075784F" w:rsidRPr="0075784F">
        <w:rPr>
          <w:rFonts w:ascii="Arial" w:hAnsi="Arial" w:cs="Arial"/>
        </w:rPr>
        <w:t>sus funciones</w:t>
      </w:r>
      <w:r w:rsidRPr="0075784F">
        <w:rPr>
          <w:rFonts w:ascii="Arial" w:hAnsi="Arial" w:cs="Arial"/>
        </w:rPr>
        <w:t xml:space="preserve"> </w:t>
      </w:r>
    </w:p>
    <w:p w14:paraId="72FD5C7D" w14:textId="2CDBFB8D" w:rsidR="000C1F17" w:rsidRPr="0075784F" w:rsidRDefault="000C1F17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No era su función obligar </w:t>
      </w:r>
      <w:r w:rsidR="0075784F" w:rsidRPr="0075784F">
        <w:rPr>
          <w:rFonts w:ascii="Arial" w:hAnsi="Arial" w:cs="Arial"/>
        </w:rPr>
        <w:t>constreñir</w:t>
      </w:r>
      <w:r w:rsidRPr="0075784F">
        <w:rPr>
          <w:rFonts w:ascii="Arial" w:hAnsi="Arial" w:cs="Arial"/>
        </w:rPr>
        <w:t xml:space="preserve"> al funcionario</w:t>
      </w:r>
    </w:p>
    <w:p w14:paraId="45DB7938" w14:textId="1627E434" w:rsidR="000C1F17" w:rsidRPr="0075784F" w:rsidRDefault="0075784F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</w:t>
      </w:r>
      <w:r w:rsidR="000C1F17" w:rsidRPr="0075784F">
        <w:rPr>
          <w:rFonts w:ascii="Arial" w:hAnsi="Arial" w:cs="Arial"/>
        </w:rPr>
        <w:t>ella implementó las acciones necesari</w:t>
      </w:r>
      <w:r w:rsidRPr="0075784F">
        <w:rPr>
          <w:rFonts w:ascii="Arial" w:hAnsi="Arial" w:cs="Arial"/>
        </w:rPr>
        <w:t>as</w:t>
      </w:r>
    </w:p>
    <w:p w14:paraId="22A5E20C" w14:textId="77777777" w:rsidR="000C1F17" w:rsidRPr="0075784F" w:rsidRDefault="000C1F17" w:rsidP="0075784F">
      <w:pPr>
        <w:jc w:val="both"/>
        <w:rPr>
          <w:rFonts w:ascii="Arial" w:hAnsi="Arial" w:cs="Arial"/>
        </w:rPr>
      </w:pPr>
    </w:p>
    <w:p w14:paraId="6229A3FB" w14:textId="6FC17F02" w:rsidR="000C1F17" w:rsidRPr="0075784F" w:rsidRDefault="0075784F" w:rsidP="0075784F">
      <w:pPr>
        <w:jc w:val="both"/>
        <w:rPr>
          <w:rFonts w:ascii="Arial" w:hAnsi="Arial" w:cs="Arial"/>
          <w:b/>
          <w:bCs/>
        </w:rPr>
      </w:pPr>
      <w:r w:rsidRPr="0075784F">
        <w:rPr>
          <w:rFonts w:ascii="Arial" w:hAnsi="Arial" w:cs="Arial"/>
          <w:b/>
          <w:bCs/>
        </w:rPr>
        <w:t>JOHN FREDDY GRAJALES</w:t>
      </w:r>
    </w:p>
    <w:p w14:paraId="577E5887" w14:textId="67F26FBF" w:rsidR="000C1F17" w:rsidRPr="0075784F" w:rsidRDefault="0073194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Desde el 03 d</w:t>
      </w:r>
      <w:r w:rsidR="0075784F" w:rsidRPr="0075784F">
        <w:rPr>
          <w:rFonts w:ascii="Arial" w:hAnsi="Arial" w:cs="Arial"/>
        </w:rPr>
        <w:t>e</w:t>
      </w:r>
      <w:r w:rsidRPr="0075784F">
        <w:rPr>
          <w:rFonts w:ascii="Arial" w:hAnsi="Arial" w:cs="Arial"/>
        </w:rPr>
        <w:t xml:space="preserve"> marzo de 2012 hasta la actualidad labora en la entidad </w:t>
      </w:r>
    </w:p>
    <w:p w14:paraId="76148F9A" w14:textId="77777777" w:rsidR="0073194E" w:rsidRPr="0075784F" w:rsidRDefault="0073194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lastRenderedPageBreak/>
        <w:t xml:space="preserve">Habla del manual de funciones del gerente, y dice que el gerente general era el señor John alexander, quien debía firmar; no él. </w:t>
      </w:r>
    </w:p>
    <w:p w14:paraId="52D20DC9" w14:textId="7F100202" w:rsidR="0073194E" w:rsidRPr="0075784F" w:rsidRDefault="0073194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Sin una orden de la contadora, estos no pueden liderar dicha actividad, dice que son de resorte de la contadora.</w:t>
      </w:r>
    </w:p>
    <w:p w14:paraId="799B1E2D" w14:textId="2B1A5FC5" w:rsidR="0073194E" w:rsidRPr="0075784F" w:rsidRDefault="0073194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Aunque tenga la función numero 8 de su manual de funciones, dice que no necesariamente son todas </w:t>
      </w:r>
      <w:r w:rsidR="0075784F" w:rsidRPr="0075784F">
        <w:rPr>
          <w:rFonts w:ascii="Arial" w:hAnsi="Arial" w:cs="Arial"/>
        </w:rPr>
        <w:t>desarrolladas;</w:t>
      </w:r>
      <w:r w:rsidRPr="0075784F">
        <w:rPr>
          <w:rFonts w:ascii="Arial" w:hAnsi="Arial" w:cs="Arial"/>
        </w:rPr>
        <w:t xml:space="preserve"> eso no implica que eso lo realiza</w:t>
      </w:r>
      <w:r w:rsidR="0075784F">
        <w:rPr>
          <w:rFonts w:ascii="Arial" w:hAnsi="Arial" w:cs="Arial"/>
        </w:rPr>
        <w:t>r</w:t>
      </w:r>
      <w:r w:rsidRPr="0075784F">
        <w:rPr>
          <w:rFonts w:ascii="Arial" w:hAnsi="Arial" w:cs="Arial"/>
        </w:rPr>
        <w:t xml:space="preserve">a él año tras año, dice que lo tiene el profesional universitario grado 19 </w:t>
      </w:r>
      <w:r w:rsidR="0075784F">
        <w:rPr>
          <w:rFonts w:ascii="Arial" w:hAnsi="Arial" w:cs="Arial"/>
        </w:rPr>
        <w:t xml:space="preserve"> </w:t>
      </w:r>
    </w:p>
    <w:p w14:paraId="7E3FF2DB" w14:textId="535B7051" w:rsidR="0073194E" w:rsidRPr="0075784F" w:rsidRDefault="0073194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[muestra </w:t>
      </w:r>
      <w:r w:rsidR="003D1941" w:rsidRPr="0075784F">
        <w:rPr>
          <w:rFonts w:ascii="Arial" w:hAnsi="Arial" w:cs="Arial"/>
        </w:rPr>
        <w:t>los correos</w:t>
      </w:r>
      <w:r w:rsidRPr="0075784F">
        <w:rPr>
          <w:rFonts w:ascii="Arial" w:hAnsi="Arial" w:cs="Arial"/>
        </w:rPr>
        <w:t xml:space="preserve"> donde le delegan solo montar el borrador en la </w:t>
      </w:r>
      <w:r w:rsidR="00171A8C" w:rsidRPr="0075784F">
        <w:rPr>
          <w:rFonts w:ascii="Arial" w:hAnsi="Arial" w:cs="Arial"/>
        </w:rPr>
        <w:t>página</w:t>
      </w:r>
      <w:r w:rsidRPr="0075784F">
        <w:rPr>
          <w:rFonts w:ascii="Arial" w:hAnsi="Arial" w:cs="Arial"/>
        </w:rPr>
        <w:t>]</w:t>
      </w:r>
    </w:p>
    <w:p w14:paraId="20ABD2F4" w14:textId="3236FF33" w:rsidR="00F01C29" w:rsidRPr="0075784F" w:rsidRDefault="00F01C29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Él dice que es responsabilidad de la </w:t>
      </w:r>
      <w:proofErr w:type="spellStart"/>
      <w:r w:rsidRPr="0075784F">
        <w:rPr>
          <w:rFonts w:ascii="Arial" w:hAnsi="Arial" w:cs="Arial"/>
        </w:rPr>
        <w:t>sra</w:t>
      </w:r>
      <w:proofErr w:type="spellEnd"/>
      <w:r w:rsidRPr="0075784F">
        <w:rPr>
          <w:rFonts w:ascii="Arial" w:hAnsi="Arial" w:cs="Arial"/>
        </w:rPr>
        <w:t xml:space="preserve"> </w:t>
      </w:r>
      <w:proofErr w:type="spellStart"/>
      <w:r w:rsidRPr="0075784F">
        <w:rPr>
          <w:rFonts w:ascii="Arial" w:hAnsi="Arial" w:cs="Arial"/>
        </w:rPr>
        <w:t>Evenide</w:t>
      </w:r>
      <w:proofErr w:type="spellEnd"/>
      <w:r w:rsidRPr="0075784F">
        <w:rPr>
          <w:rFonts w:ascii="Arial" w:hAnsi="Arial" w:cs="Arial"/>
        </w:rPr>
        <w:t xml:space="preserve"> </w:t>
      </w:r>
      <w:proofErr w:type="spellStart"/>
      <w:r w:rsidRPr="0075784F">
        <w:rPr>
          <w:rFonts w:ascii="Arial" w:hAnsi="Arial" w:cs="Arial"/>
        </w:rPr>
        <w:t>Blandon</w:t>
      </w:r>
      <w:proofErr w:type="spellEnd"/>
    </w:p>
    <w:p w14:paraId="4130D11D" w14:textId="51F37B97" w:rsidR="003B1201" w:rsidRPr="0075784F" w:rsidRDefault="00F01C29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el hecho que este en el manual de funciones, no indica que eso siempre lo elaboraba </w:t>
      </w:r>
    </w:p>
    <w:p w14:paraId="1B85D34D" w14:textId="31143ECC" w:rsidR="00F01C29" w:rsidRPr="0075784F" w:rsidRDefault="00F01C29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su nivel es de profesional, no directivo. </w:t>
      </w:r>
    </w:p>
    <w:p w14:paraId="279533AF" w14:textId="71F42D3E" w:rsidR="00F01C29" w:rsidRPr="0075784F" w:rsidRDefault="00F01C29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no estaba en sus funciones la </w:t>
      </w:r>
      <w:r w:rsidR="00171A8C" w:rsidRPr="0075784F">
        <w:rPr>
          <w:rFonts w:ascii="Arial" w:hAnsi="Arial" w:cs="Arial"/>
        </w:rPr>
        <w:t>declaración</w:t>
      </w:r>
      <w:r w:rsidRPr="0075784F">
        <w:rPr>
          <w:rFonts w:ascii="Arial" w:hAnsi="Arial" w:cs="Arial"/>
        </w:rPr>
        <w:t xml:space="preserve"> </w:t>
      </w:r>
    </w:p>
    <w:p w14:paraId="65042754" w14:textId="0C21C8FE" w:rsidR="00DD5B7E" w:rsidRPr="0075784F" w:rsidRDefault="00DD5B7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>Dice que hay una versión dentro del proceso interno de IDEA, mani</w:t>
      </w:r>
      <w:r w:rsidR="00171A8C">
        <w:rPr>
          <w:rFonts w:ascii="Arial" w:hAnsi="Arial" w:cs="Arial"/>
        </w:rPr>
        <w:t>fi</w:t>
      </w:r>
      <w:r w:rsidRPr="0075784F">
        <w:rPr>
          <w:rFonts w:ascii="Arial" w:hAnsi="Arial" w:cs="Arial"/>
        </w:rPr>
        <w:t>esta que requiere se</w:t>
      </w:r>
      <w:r w:rsidR="00171A8C">
        <w:rPr>
          <w:rFonts w:ascii="Arial" w:hAnsi="Arial" w:cs="Arial"/>
        </w:rPr>
        <w:t>a</w:t>
      </w:r>
      <w:r w:rsidRPr="0075784F">
        <w:rPr>
          <w:rFonts w:ascii="Arial" w:hAnsi="Arial" w:cs="Arial"/>
        </w:rPr>
        <w:t xml:space="preserve"> anexado</w:t>
      </w:r>
    </w:p>
    <w:p w14:paraId="74A490A4" w14:textId="33FF0715" w:rsidR="00DD5B7E" w:rsidRPr="0075784F" w:rsidRDefault="00DD5B7E" w:rsidP="0075784F">
      <w:pPr>
        <w:jc w:val="both"/>
        <w:rPr>
          <w:rFonts w:ascii="Arial" w:hAnsi="Arial" w:cs="Arial"/>
        </w:rPr>
      </w:pPr>
      <w:r w:rsidRPr="0075784F">
        <w:rPr>
          <w:rFonts w:ascii="Arial" w:hAnsi="Arial" w:cs="Arial"/>
        </w:rPr>
        <w:t xml:space="preserve">Dice que el Excel donde </w:t>
      </w:r>
      <w:r w:rsidR="00171A8C" w:rsidRPr="0075784F">
        <w:rPr>
          <w:rFonts w:ascii="Arial" w:hAnsi="Arial" w:cs="Arial"/>
        </w:rPr>
        <w:t>asignaba</w:t>
      </w:r>
      <w:r w:rsidRPr="0075784F">
        <w:rPr>
          <w:rFonts w:ascii="Arial" w:hAnsi="Arial" w:cs="Arial"/>
        </w:rPr>
        <w:t xml:space="preserve"> funciones la </w:t>
      </w:r>
      <w:proofErr w:type="spellStart"/>
      <w:r w:rsidRPr="0075784F">
        <w:rPr>
          <w:rFonts w:ascii="Arial" w:hAnsi="Arial" w:cs="Arial"/>
        </w:rPr>
        <w:t>sra</w:t>
      </w:r>
      <w:proofErr w:type="spellEnd"/>
      <w:r w:rsidRPr="0075784F">
        <w:rPr>
          <w:rFonts w:ascii="Arial" w:hAnsi="Arial" w:cs="Arial"/>
        </w:rPr>
        <w:t xml:space="preserve"> </w:t>
      </w:r>
      <w:proofErr w:type="spellStart"/>
      <w:r w:rsidRPr="0075784F">
        <w:rPr>
          <w:rFonts w:ascii="Arial" w:hAnsi="Arial" w:cs="Arial"/>
        </w:rPr>
        <w:t>Evenide</w:t>
      </w:r>
      <w:proofErr w:type="spellEnd"/>
      <w:r w:rsidRPr="0075784F">
        <w:rPr>
          <w:rFonts w:ascii="Arial" w:hAnsi="Arial" w:cs="Arial"/>
        </w:rPr>
        <w:t xml:space="preserve"> lo </w:t>
      </w:r>
      <w:r w:rsidR="00171A8C" w:rsidRPr="0075784F">
        <w:rPr>
          <w:rFonts w:ascii="Arial" w:hAnsi="Arial" w:cs="Arial"/>
        </w:rPr>
        <w:t>ofició</w:t>
      </w:r>
      <w:r w:rsidRPr="0075784F">
        <w:rPr>
          <w:rFonts w:ascii="Arial" w:hAnsi="Arial" w:cs="Arial"/>
        </w:rPr>
        <w:t xml:space="preserve"> el 05 de mayo, es decir, </w:t>
      </w:r>
      <w:r w:rsidR="00171A8C" w:rsidRPr="0075784F">
        <w:rPr>
          <w:rFonts w:ascii="Arial" w:hAnsi="Arial" w:cs="Arial"/>
        </w:rPr>
        <w:t>posterior</w:t>
      </w:r>
      <w:r w:rsidRPr="0075784F">
        <w:rPr>
          <w:rFonts w:ascii="Arial" w:hAnsi="Arial" w:cs="Arial"/>
        </w:rPr>
        <w:t xml:space="preserve"> al hecho</w:t>
      </w:r>
      <w:r w:rsidR="00171A8C">
        <w:rPr>
          <w:rFonts w:ascii="Arial" w:hAnsi="Arial" w:cs="Arial"/>
        </w:rPr>
        <w:t xml:space="preserve"> (para que apareciera que era una función que tenía que hacer)</w:t>
      </w:r>
      <w:r w:rsidRPr="0075784F">
        <w:rPr>
          <w:rFonts w:ascii="Arial" w:hAnsi="Arial" w:cs="Arial"/>
        </w:rPr>
        <w:t xml:space="preserve">. </w:t>
      </w:r>
    </w:p>
    <w:p w14:paraId="0C9E9EA2" w14:textId="77777777" w:rsidR="00DD5B7E" w:rsidRPr="0075784F" w:rsidRDefault="00DD5B7E" w:rsidP="0075784F">
      <w:pPr>
        <w:jc w:val="both"/>
        <w:rPr>
          <w:rFonts w:ascii="Arial" w:hAnsi="Arial" w:cs="Arial"/>
        </w:rPr>
      </w:pPr>
    </w:p>
    <w:p w14:paraId="38942E6A" w14:textId="77777777" w:rsidR="008C2F1E" w:rsidRDefault="008C2F1E" w:rsidP="008C2F1E"/>
    <w:sectPr w:rsidR="008C2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ED1"/>
    <w:multiLevelType w:val="multilevel"/>
    <w:tmpl w:val="5C30E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FB7D2E"/>
    <w:multiLevelType w:val="multilevel"/>
    <w:tmpl w:val="3D4613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8D0762D"/>
    <w:multiLevelType w:val="multilevel"/>
    <w:tmpl w:val="FD14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1865">
    <w:abstractNumId w:val="0"/>
  </w:num>
  <w:num w:numId="2" w16cid:durableId="1478837154">
    <w:abstractNumId w:val="1"/>
  </w:num>
  <w:num w:numId="3" w16cid:durableId="1223443442">
    <w:abstractNumId w:val="2"/>
  </w:num>
  <w:num w:numId="4" w16cid:durableId="208029321">
    <w:abstractNumId w:val="2"/>
    <w:lvlOverride w:ilvl="0"/>
  </w:num>
  <w:num w:numId="5" w16cid:durableId="1102451889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1E"/>
    <w:rsid w:val="00040DE0"/>
    <w:rsid w:val="00042171"/>
    <w:rsid w:val="000C1F17"/>
    <w:rsid w:val="000F60C9"/>
    <w:rsid w:val="000F7C28"/>
    <w:rsid w:val="001151DF"/>
    <w:rsid w:val="00171A8C"/>
    <w:rsid w:val="00187904"/>
    <w:rsid w:val="002222C9"/>
    <w:rsid w:val="00243984"/>
    <w:rsid w:val="002978EE"/>
    <w:rsid w:val="00354B1B"/>
    <w:rsid w:val="003828E8"/>
    <w:rsid w:val="003B1201"/>
    <w:rsid w:val="003D1941"/>
    <w:rsid w:val="004626B6"/>
    <w:rsid w:val="00545165"/>
    <w:rsid w:val="00587497"/>
    <w:rsid w:val="00587AE1"/>
    <w:rsid w:val="00595E28"/>
    <w:rsid w:val="005E5101"/>
    <w:rsid w:val="00684E53"/>
    <w:rsid w:val="0073194E"/>
    <w:rsid w:val="0075784F"/>
    <w:rsid w:val="007D36F2"/>
    <w:rsid w:val="008434A2"/>
    <w:rsid w:val="008A2939"/>
    <w:rsid w:val="008C2F1E"/>
    <w:rsid w:val="00A20C06"/>
    <w:rsid w:val="00A72E72"/>
    <w:rsid w:val="00A9436D"/>
    <w:rsid w:val="00BF6A23"/>
    <w:rsid w:val="00BF77F3"/>
    <w:rsid w:val="00C266A1"/>
    <w:rsid w:val="00CD36C3"/>
    <w:rsid w:val="00CF24C0"/>
    <w:rsid w:val="00D37043"/>
    <w:rsid w:val="00D945C5"/>
    <w:rsid w:val="00DD5B7E"/>
    <w:rsid w:val="00E80ECF"/>
    <w:rsid w:val="00F01C29"/>
    <w:rsid w:val="00F528B1"/>
    <w:rsid w:val="00F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D13"/>
  <w15:chartTrackingRefBased/>
  <w15:docId w15:val="{3A5CC930-6FC6-488E-BDC8-973831A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F1E"/>
    <w:pPr>
      <w:ind w:left="720"/>
      <w:contextualSpacing/>
    </w:pPr>
  </w:style>
  <w:style w:type="character" w:customStyle="1" w:styleId="markhmp13cf0c">
    <w:name w:val="markhmp13cf0c"/>
    <w:basedOn w:val="Fuentedeprrafopredeter"/>
    <w:rsid w:val="00A20C06"/>
  </w:style>
  <w:style w:type="character" w:customStyle="1" w:styleId="markb6jx3c5u0">
    <w:name w:val="markb6jx3c5u0"/>
    <w:basedOn w:val="Fuentedeprrafopredeter"/>
    <w:rsid w:val="00A20C06"/>
  </w:style>
  <w:style w:type="character" w:customStyle="1" w:styleId="markt864sfwoz">
    <w:name w:val="markt864sfwoz"/>
    <w:basedOn w:val="Fuentedeprrafopredeter"/>
    <w:rsid w:val="00A72E72"/>
  </w:style>
  <w:style w:type="character" w:customStyle="1" w:styleId="mark1n56yuj71">
    <w:name w:val="mark1n56yuj71"/>
    <w:basedOn w:val="Fuentedeprrafopredeter"/>
    <w:rsid w:val="00A72E72"/>
  </w:style>
  <w:style w:type="character" w:customStyle="1" w:styleId="marksznjw321g">
    <w:name w:val="marksznjw321g"/>
    <w:basedOn w:val="Fuentedeprrafopredeter"/>
    <w:rsid w:val="00A7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0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5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2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29</cp:revision>
  <dcterms:created xsi:type="dcterms:W3CDTF">2024-12-09T15:07:00Z</dcterms:created>
  <dcterms:modified xsi:type="dcterms:W3CDTF">2024-12-12T15:50:00Z</dcterms:modified>
</cp:coreProperties>
</file>