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9068" w14:textId="3F3C92E5" w:rsidR="00F6454B" w:rsidRPr="00DC5127" w:rsidRDefault="00F6454B" w:rsidP="00F6454B">
      <w:pPr>
        <w:pStyle w:val="Sinespaciado"/>
        <w:spacing w:line="276" w:lineRule="auto"/>
        <w:ind w:left="0" w:firstLine="0"/>
        <w:rPr>
          <w:rFonts w:ascii="Arial" w:hAnsi="Arial" w:cs="Arial"/>
          <w:b/>
          <w:bCs/>
        </w:rPr>
      </w:pPr>
      <w:bookmarkStart w:id="0" w:name="_Hlk111204256"/>
      <w:bookmarkStart w:id="1" w:name="_Hlk111204240"/>
      <w:r w:rsidRPr="00DC5127">
        <w:rPr>
          <w:rFonts w:ascii="Arial" w:hAnsi="Arial" w:cs="Arial"/>
          <w:b/>
          <w:bCs/>
        </w:rPr>
        <w:t>Señores</w:t>
      </w:r>
    </w:p>
    <w:p w14:paraId="16BC9A89" w14:textId="1145134C" w:rsidR="00F6454B" w:rsidRPr="00DC5127" w:rsidRDefault="00C32D8F" w:rsidP="00F6454B">
      <w:pPr>
        <w:pStyle w:val="Sinespaciado"/>
        <w:spacing w:line="276" w:lineRule="auto"/>
        <w:ind w:left="0" w:firstLine="0"/>
        <w:rPr>
          <w:rFonts w:ascii="Arial" w:hAnsi="Arial" w:cs="Arial"/>
          <w:b/>
          <w:bCs/>
        </w:rPr>
      </w:pPr>
      <w:r>
        <w:rPr>
          <w:rFonts w:ascii="Arial" w:hAnsi="Arial" w:cs="Arial"/>
          <w:b/>
          <w:bCs/>
        </w:rPr>
        <w:t>CONTRALORIA GENERAL DE ANTIOQUIA</w:t>
      </w:r>
      <w:r w:rsidR="00F6454B" w:rsidRPr="00DC5127">
        <w:rPr>
          <w:rFonts w:ascii="Arial" w:hAnsi="Arial" w:cs="Arial"/>
          <w:b/>
          <w:bCs/>
        </w:rPr>
        <w:t xml:space="preserve"> </w:t>
      </w:r>
    </w:p>
    <w:p w14:paraId="61F9A3D5" w14:textId="77777777" w:rsidR="00F6454B" w:rsidRDefault="00F6454B" w:rsidP="00F6454B">
      <w:pPr>
        <w:pStyle w:val="Sinespaciado"/>
        <w:spacing w:line="276" w:lineRule="auto"/>
        <w:ind w:left="0" w:firstLine="0"/>
        <w:rPr>
          <w:rFonts w:ascii="Arial" w:hAnsi="Arial" w:cs="Arial"/>
          <w:b/>
          <w:bCs/>
        </w:rPr>
      </w:pPr>
    </w:p>
    <w:p w14:paraId="410F1D56" w14:textId="77777777" w:rsidR="00F6454B" w:rsidRDefault="00F6454B" w:rsidP="00F6454B">
      <w:pPr>
        <w:pStyle w:val="Sinespaciado"/>
        <w:spacing w:line="276" w:lineRule="auto"/>
        <w:ind w:left="0" w:firstLine="0"/>
        <w:rPr>
          <w:rFonts w:ascii="Arial" w:hAnsi="Arial" w:cs="Arial"/>
        </w:rPr>
      </w:pPr>
    </w:p>
    <w:p w14:paraId="7BE548DA" w14:textId="77777777" w:rsidR="00F6454B" w:rsidRDefault="00F6454B" w:rsidP="00F6454B">
      <w:pPr>
        <w:pStyle w:val="Sinespaciado"/>
        <w:spacing w:line="276" w:lineRule="auto"/>
        <w:ind w:left="0" w:firstLine="0"/>
        <w:rPr>
          <w:rFonts w:ascii="Arial" w:hAnsi="Arial" w:cs="Arial"/>
          <w:b/>
        </w:rPr>
      </w:pPr>
      <w:r>
        <w:rPr>
          <w:rFonts w:ascii="Arial" w:hAnsi="Arial" w:cs="Arial"/>
          <w:b/>
        </w:rPr>
        <w:t xml:space="preserve">REFERENCIA: </w:t>
      </w:r>
      <w:r>
        <w:rPr>
          <w:rFonts w:ascii="Arial" w:hAnsi="Arial" w:cs="Arial"/>
          <w:b/>
        </w:rPr>
        <w:tab/>
        <w:t xml:space="preserve">            </w:t>
      </w:r>
      <w:r>
        <w:rPr>
          <w:rFonts w:ascii="Arial" w:hAnsi="Arial" w:cs="Arial"/>
          <w:bCs/>
        </w:rPr>
        <w:t xml:space="preserve">DESCARGOS </w:t>
      </w:r>
      <w:r>
        <w:rPr>
          <w:rFonts w:ascii="Arial" w:hAnsi="Arial" w:cs="Arial"/>
          <w:b/>
        </w:rPr>
        <w:t xml:space="preserve">  </w:t>
      </w:r>
    </w:p>
    <w:p w14:paraId="2628C085" w14:textId="2DEDD507" w:rsidR="00F6454B" w:rsidRDefault="00C32D8F" w:rsidP="00F6454B">
      <w:pPr>
        <w:pStyle w:val="Sinespaciado"/>
        <w:spacing w:line="276" w:lineRule="auto"/>
        <w:ind w:left="0" w:firstLine="0"/>
        <w:rPr>
          <w:rFonts w:ascii="Arial" w:hAnsi="Arial" w:cs="Arial"/>
          <w:b/>
        </w:rPr>
      </w:pPr>
      <w:r>
        <w:rPr>
          <w:rFonts w:ascii="Arial" w:hAnsi="Arial" w:cs="Arial"/>
          <w:b/>
        </w:rPr>
        <w:t>RADICADO</w:t>
      </w:r>
      <w:r w:rsidR="00F6454B">
        <w:rPr>
          <w:rFonts w:ascii="Arial" w:hAnsi="Arial" w:cs="Arial"/>
          <w:b/>
        </w:rPr>
        <w:t xml:space="preserve">:                          </w:t>
      </w:r>
      <w:r>
        <w:rPr>
          <w:rFonts w:ascii="Arial" w:hAnsi="Arial" w:cs="Arial"/>
          <w:bCs/>
        </w:rPr>
        <w:t xml:space="preserve">PRF </w:t>
      </w:r>
      <w:r w:rsidR="00F6454B">
        <w:rPr>
          <w:rFonts w:ascii="Arial" w:hAnsi="Arial" w:cs="Arial"/>
          <w:b/>
        </w:rPr>
        <w:t xml:space="preserve"> </w:t>
      </w:r>
      <w:r w:rsidR="00CB4B42" w:rsidRPr="008F5D20">
        <w:rPr>
          <w:rFonts w:ascii="Arial" w:hAnsi="Arial" w:cs="Arial"/>
          <w:bCs/>
        </w:rPr>
        <w:t>047-2023</w:t>
      </w:r>
    </w:p>
    <w:p w14:paraId="19C17963" w14:textId="439F2A46" w:rsidR="00F6454B" w:rsidRPr="008F5D20" w:rsidRDefault="00CB4B42" w:rsidP="00F6454B">
      <w:pPr>
        <w:pStyle w:val="Sinespaciado"/>
        <w:spacing w:line="276" w:lineRule="auto"/>
        <w:ind w:left="3540" w:hanging="3540"/>
        <w:rPr>
          <w:rFonts w:ascii="Arial" w:hAnsi="Arial" w:cs="Arial"/>
          <w:bCs/>
        </w:rPr>
      </w:pPr>
      <w:bookmarkStart w:id="2" w:name="_Hlk88228729"/>
      <w:r>
        <w:rPr>
          <w:rFonts w:ascii="Arial" w:hAnsi="Arial" w:cs="Arial"/>
          <w:b/>
        </w:rPr>
        <w:t>PRESUNTO RPL</w:t>
      </w:r>
      <w:r w:rsidR="00F6454B">
        <w:rPr>
          <w:rFonts w:ascii="Arial" w:hAnsi="Arial" w:cs="Arial"/>
          <w:b/>
        </w:rPr>
        <w:t xml:space="preserve">E:               </w:t>
      </w:r>
      <w:r w:rsidR="008F5D20" w:rsidRPr="008F5D20">
        <w:rPr>
          <w:rFonts w:ascii="Arial" w:hAnsi="Arial" w:cs="Arial"/>
          <w:bCs/>
        </w:rPr>
        <w:t>JULIÁN SANTIAGO VÁSQUEZ ROLDÁN</w:t>
      </w:r>
      <w:r w:rsidR="008F5D20">
        <w:rPr>
          <w:rFonts w:ascii="Arial" w:hAnsi="Arial" w:cs="Arial"/>
          <w:bCs/>
        </w:rPr>
        <w:t xml:space="preserve"> Y OTROS</w:t>
      </w:r>
    </w:p>
    <w:p w14:paraId="2E5A8363" w14:textId="004E034F" w:rsidR="00F6454B" w:rsidRDefault="00A82CD1" w:rsidP="00F6454B">
      <w:pPr>
        <w:pStyle w:val="Sinespaciado"/>
        <w:spacing w:line="276" w:lineRule="auto"/>
        <w:ind w:left="2832" w:hanging="2832"/>
        <w:rPr>
          <w:rFonts w:ascii="Arial" w:hAnsi="Arial" w:cs="Arial"/>
          <w:b/>
        </w:rPr>
      </w:pPr>
      <w:r>
        <w:rPr>
          <w:rFonts w:ascii="Arial" w:hAnsi="Arial" w:cs="Arial"/>
          <w:b/>
        </w:rPr>
        <w:t>ENTIDAD AFECTADA</w:t>
      </w:r>
      <w:r w:rsidR="00F6454B">
        <w:rPr>
          <w:rFonts w:ascii="Arial" w:hAnsi="Arial" w:cs="Arial"/>
          <w:b/>
        </w:rPr>
        <w:t>:</w:t>
      </w:r>
      <w:r w:rsidR="00F6454B">
        <w:rPr>
          <w:rFonts w:ascii="Arial" w:hAnsi="Arial" w:cs="Arial"/>
          <w:b/>
        </w:rPr>
        <w:tab/>
      </w:r>
      <w:r w:rsidR="00CF2347">
        <w:rPr>
          <w:rFonts w:ascii="Arial" w:hAnsi="Arial" w:cs="Arial"/>
          <w:bCs/>
        </w:rPr>
        <w:t>INSTITUTO PARA EL DESARROLLO DE ANTIOQUIA “IDEA”</w:t>
      </w:r>
    </w:p>
    <w:bookmarkEnd w:id="2"/>
    <w:p w14:paraId="616F3E2F" w14:textId="77777777" w:rsidR="00F6454B" w:rsidRDefault="00F6454B" w:rsidP="00F6454B">
      <w:pPr>
        <w:pStyle w:val="Sinespaciado"/>
        <w:spacing w:line="276" w:lineRule="auto"/>
        <w:ind w:left="0" w:firstLine="0"/>
        <w:rPr>
          <w:rFonts w:ascii="Arial" w:hAnsi="Arial" w:cs="Arial"/>
          <w:b/>
        </w:rPr>
      </w:pPr>
    </w:p>
    <w:p w14:paraId="03B18D62" w14:textId="77777777" w:rsidR="00F6454B" w:rsidRDefault="00F6454B" w:rsidP="00F6454B">
      <w:pPr>
        <w:spacing w:after="0" w:line="312" w:lineRule="auto"/>
        <w:jc w:val="both"/>
        <w:rPr>
          <w:rFonts w:ascii="Arial" w:hAnsi="Arial" w:cs="Arial"/>
          <w:color w:val="000000"/>
        </w:rPr>
      </w:pPr>
    </w:p>
    <w:p w14:paraId="4D89A930" w14:textId="45FD2804" w:rsidR="00F6454B" w:rsidRDefault="00F6454B" w:rsidP="00F6454B">
      <w:pPr>
        <w:spacing w:after="0" w:line="312" w:lineRule="auto"/>
        <w:jc w:val="both"/>
        <w:rPr>
          <w:rFonts w:ascii="Arial" w:hAnsi="Arial" w:cs="Arial"/>
          <w:color w:val="000000"/>
        </w:rPr>
      </w:pPr>
      <w:r w:rsidRPr="00027EF4">
        <w:rPr>
          <w:rFonts w:ascii="Arial" w:hAnsi="Arial" w:cs="Arial"/>
          <w:color w:val="000000"/>
        </w:rPr>
        <w:t xml:space="preserve">De manera respetuosa y encontrándome dentro del término legal, manifiesto comedidamente que procedo a presentar los correspondientes </w:t>
      </w:r>
      <w:r w:rsidRPr="00027EF4">
        <w:rPr>
          <w:rFonts w:ascii="Arial" w:hAnsi="Arial" w:cs="Arial"/>
          <w:b/>
          <w:bCs/>
          <w:color w:val="000000"/>
          <w:u w:val="single"/>
        </w:rPr>
        <w:t>DESCARGOS</w:t>
      </w:r>
      <w:r w:rsidRPr="00027EF4">
        <w:rPr>
          <w:rFonts w:ascii="Arial" w:hAnsi="Arial" w:cs="Arial"/>
          <w:color w:val="000000"/>
        </w:rPr>
        <w:t xml:space="preserve"> con fundamento en las siguientes consideraciones, de acuerdo con los fundamentos fácticos y jurídicos que se esgrimen a continuación:</w:t>
      </w:r>
      <w:r w:rsidR="00F64CAD">
        <w:rPr>
          <w:rFonts w:ascii="Arial" w:hAnsi="Arial" w:cs="Arial"/>
          <w:color w:val="000000"/>
        </w:rPr>
        <w:t xml:space="preserve"> </w:t>
      </w:r>
    </w:p>
    <w:p w14:paraId="1DF7D956" w14:textId="77777777" w:rsidR="00F64CAD" w:rsidRDefault="00F64CAD" w:rsidP="00F6454B">
      <w:pPr>
        <w:spacing w:after="0" w:line="312" w:lineRule="auto"/>
        <w:jc w:val="both"/>
        <w:rPr>
          <w:rFonts w:ascii="Arial" w:hAnsi="Arial" w:cs="Arial"/>
          <w:color w:val="000000"/>
        </w:rPr>
      </w:pPr>
    </w:p>
    <w:p w14:paraId="3FEC009A" w14:textId="77777777" w:rsidR="00F6454B" w:rsidRDefault="00F6454B" w:rsidP="00F6454B">
      <w:pPr>
        <w:spacing w:after="0" w:line="312" w:lineRule="auto"/>
        <w:jc w:val="both"/>
        <w:rPr>
          <w:rFonts w:ascii="Arial" w:hAnsi="Arial" w:cs="Arial"/>
          <w:color w:val="000000"/>
        </w:rPr>
      </w:pPr>
    </w:p>
    <w:p w14:paraId="5BDFE025" w14:textId="77777777" w:rsidR="00F6454B" w:rsidRPr="00721B9B" w:rsidRDefault="00F6454B" w:rsidP="00F6454B">
      <w:pPr>
        <w:pStyle w:val="Prrafodelista"/>
        <w:numPr>
          <w:ilvl w:val="0"/>
          <w:numId w:val="45"/>
        </w:numPr>
        <w:spacing w:after="0" w:line="312" w:lineRule="auto"/>
        <w:jc w:val="center"/>
        <w:rPr>
          <w:b/>
          <w:bCs/>
        </w:rPr>
      </w:pPr>
      <w:r w:rsidRPr="00721B9B">
        <w:rPr>
          <w:b/>
          <w:bCs/>
        </w:rPr>
        <w:t>DESCARGOS</w:t>
      </w:r>
    </w:p>
    <w:p w14:paraId="36A6E13B" w14:textId="77777777" w:rsidR="00F6454B" w:rsidRPr="00027EF4" w:rsidRDefault="00F6454B" w:rsidP="00F6454B">
      <w:pPr>
        <w:pStyle w:val="Default"/>
        <w:spacing w:line="312" w:lineRule="auto"/>
        <w:rPr>
          <w:b/>
          <w:sz w:val="22"/>
          <w:szCs w:val="22"/>
          <w:lang w:val="es-ES_tradnl" w:eastAsia="es-ES"/>
        </w:rPr>
      </w:pPr>
    </w:p>
    <w:p w14:paraId="4A9F1370" w14:textId="77777777" w:rsidR="008A5EFA" w:rsidRPr="00C8031E" w:rsidRDefault="008A5EFA" w:rsidP="008A5EFA">
      <w:pPr>
        <w:spacing w:line="312" w:lineRule="auto"/>
        <w:ind w:left="450"/>
        <w:contextualSpacing/>
        <w:jc w:val="both"/>
        <w:rPr>
          <w:rFonts w:ascii="Arial" w:eastAsia="Calibri" w:hAnsi="Arial" w:cs="Arial"/>
          <w:b/>
        </w:rPr>
      </w:pPr>
    </w:p>
    <w:p w14:paraId="53B98781" w14:textId="6409A7F4" w:rsidR="008A5EFA" w:rsidRPr="00D34B1D" w:rsidRDefault="008A5EFA" w:rsidP="00D34B1D">
      <w:pPr>
        <w:pStyle w:val="Prrafodelista"/>
        <w:numPr>
          <w:ilvl w:val="0"/>
          <w:numId w:val="51"/>
        </w:numPr>
        <w:spacing w:line="312" w:lineRule="auto"/>
        <w:rPr>
          <w:rFonts w:eastAsia="Calibri"/>
          <w:b/>
        </w:rPr>
      </w:pPr>
      <w:r w:rsidRPr="00D34B1D">
        <w:rPr>
          <w:rFonts w:eastAsia="Calibri"/>
          <w:b/>
        </w:rPr>
        <w:t xml:space="preserve">EN EL PRESENTE CASO NO SE REÚNEN LOS ELEMENTOS DE LA RESPONSABILIDAD FISCAL - POR INEXISTENCIA DE CULPA GRAVE Y/O DOLO EN CABEZA DE LOS PRESUNTOS RESPONSABLES. </w:t>
      </w:r>
    </w:p>
    <w:p w14:paraId="0F903536" w14:textId="77777777" w:rsidR="008A5EFA" w:rsidRPr="00C8031E" w:rsidRDefault="008A5EFA" w:rsidP="008A5EFA">
      <w:pPr>
        <w:spacing w:line="312" w:lineRule="auto"/>
        <w:rPr>
          <w:rFonts w:ascii="Arial" w:eastAsia="Calibri" w:hAnsi="Arial" w:cs="Arial"/>
          <w:b/>
          <w:u w:val="single"/>
        </w:rPr>
      </w:pPr>
    </w:p>
    <w:p w14:paraId="2A5607D3" w14:textId="77777777" w:rsidR="008A5EFA" w:rsidRDefault="008A5EFA" w:rsidP="008A5EFA">
      <w:pPr>
        <w:spacing w:line="312" w:lineRule="auto"/>
        <w:jc w:val="both"/>
        <w:rPr>
          <w:rFonts w:ascii="Arial" w:eastAsia="Calibri" w:hAnsi="Arial" w:cs="Arial"/>
        </w:rPr>
      </w:pPr>
      <w:r w:rsidRPr="00C8031E">
        <w:rPr>
          <w:rFonts w:ascii="Arial" w:eastAsia="Calibri" w:hAnsi="Arial" w:cs="Arial"/>
        </w:rPr>
        <w:t xml:space="preserve">Es de suma importancia ponerle de presente al Despacho que, en cuanto la conducta dolosa o culposa atribuible al gestor fiscal, el grado del elemento culpa no puede ser uno distinto del dolo o de la </w:t>
      </w:r>
      <w:r w:rsidRPr="00C8031E">
        <w:rPr>
          <w:rFonts w:ascii="Arial" w:eastAsia="Calibri" w:hAnsi="Arial" w:cs="Arial"/>
          <w:b/>
          <w:u w:val="single"/>
        </w:rPr>
        <w:t>culpa grave</w:t>
      </w:r>
      <w:r w:rsidRPr="00C8031E">
        <w:rPr>
          <w:rFonts w:ascii="Arial" w:eastAsia="Calibri" w:hAnsi="Arial" w:cs="Arial"/>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Pr="00C8031E">
        <w:rPr>
          <w:rFonts w:ascii="Arial" w:eastAsia="Calibri" w:hAnsi="Arial" w:cs="Arial"/>
          <w:b/>
          <w:u w:val="single"/>
        </w:rPr>
        <w:t>gravemente</w:t>
      </w:r>
      <w:r w:rsidRPr="00C8031E">
        <w:rPr>
          <w:rFonts w:ascii="Arial" w:eastAsia="Calibri" w:hAnsi="Arial" w:cs="Arial"/>
        </w:rPr>
        <w:t xml:space="preserve"> culposa. </w:t>
      </w:r>
    </w:p>
    <w:p w14:paraId="4176EDC3" w14:textId="77777777" w:rsidR="008A5EFA" w:rsidRDefault="008A5EFA" w:rsidP="008A5EFA">
      <w:pPr>
        <w:spacing w:line="312" w:lineRule="auto"/>
        <w:jc w:val="both"/>
        <w:rPr>
          <w:rFonts w:ascii="Arial" w:eastAsia="Calibri" w:hAnsi="Arial" w:cs="Arial"/>
        </w:rPr>
      </w:pPr>
    </w:p>
    <w:p w14:paraId="5A2EBBCB" w14:textId="4243E8F3" w:rsidR="008A5EFA" w:rsidRPr="00C8031E" w:rsidRDefault="008A5EFA" w:rsidP="00426E95">
      <w:pPr>
        <w:spacing w:line="312" w:lineRule="auto"/>
        <w:jc w:val="both"/>
        <w:rPr>
          <w:rFonts w:ascii="Arial" w:eastAsia="Calibri" w:hAnsi="Arial" w:cs="Arial"/>
        </w:rPr>
      </w:pPr>
      <w:r w:rsidRPr="00C8031E">
        <w:rPr>
          <w:rFonts w:ascii="Arial" w:eastAsia="Calibri" w:hAnsi="Arial" w:cs="Arial"/>
        </w:rPr>
        <w:t xml:space="preserve">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w:t>
      </w:r>
      <w:r w:rsidRPr="00C8031E">
        <w:rPr>
          <w:rFonts w:ascii="Arial" w:eastAsia="Calibri" w:hAnsi="Arial" w:cs="Arial"/>
        </w:rPr>
        <w:lastRenderedPageBreak/>
        <w:t xml:space="preserve">Constitucional que explica que el grado de culpa en la responsabilidad fiscal es únicamente aquél que demuestre una conducta dolosa o gravemente culposa. </w:t>
      </w:r>
    </w:p>
    <w:p w14:paraId="66E160A8" w14:textId="21FA34D4" w:rsidR="00B61099" w:rsidRDefault="008A5EFA" w:rsidP="008A5EFA">
      <w:pPr>
        <w:spacing w:line="312" w:lineRule="auto"/>
        <w:jc w:val="both"/>
        <w:rPr>
          <w:rFonts w:ascii="Arial" w:eastAsia="Calibri" w:hAnsi="Arial" w:cs="Arial"/>
          <w:sz w:val="20"/>
        </w:rPr>
      </w:pPr>
      <w:r w:rsidRPr="00C8031E">
        <w:rPr>
          <w:rFonts w:ascii="Arial" w:eastAsia="Calibri" w:hAnsi="Arial" w:cs="Arial"/>
        </w:rPr>
        <w:t xml:space="preserve">Señalado lo anterior, resulta de gran importancia examinar si la actuación de los </w:t>
      </w:r>
      <w:r w:rsidRPr="004D11F5">
        <w:rPr>
          <w:rFonts w:ascii="Arial" w:eastAsia="Calibri" w:hAnsi="Arial" w:cs="Arial"/>
          <w:bCs/>
        </w:rPr>
        <w:t>presuntos responsables</w:t>
      </w:r>
      <w:r w:rsidRPr="00C8031E">
        <w:rPr>
          <w:rFonts w:ascii="Arial" w:eastAsia="Calibri" w:hAnsi="Arial" w:cs="Arial"/>
        </w:rPr>
        <w:t xml:space="preserve"> puede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r w:rsidR="00426E95">
        <w:rPr>
          <w:rFonts w:ascii="Arial" w:eastAsia="Calibri" w:hAnsi="Arial" w:cs="Arial"/>
        </w:rPr>
        <w:t xml:space="preserve"> </w:t>
      </w:r>
      <w:r w:rsidR="002C08CF">
        <w:rPr>
          <w:rFonts w:ascii="Arial" w:eastAsia="Calibri" w:hAnsi="Arial" w:cs="Arial"/>
        </w:rPr>
        <w:t xml:space="preserve">Sobre la culpa grave el articulo en comento indica </w:t>
      </w:r>
      <w:proofErr w:type="gramStart"/>
      <w:r w:rsidR="00380581">
        <w:rPr>
          <w:rFonts w:ascii="Arial" w:eastAsia="Calibri" w:hAnsi="Arial" w:cs="Arial"/>
        </w:rPr>
        <w:t xml:space="preserve">que </w:t>
      </w:r>
      <w:r w:rsidRPr="00C8031E">
        <w:rPr>
          <w:rFonts w:ascii="Arial" w:eastAsia="Calibri" w:hAnsi="Arial" w:cs="Arial"/>
        </w:rPr>
        <w:t xml:space="preserve"> </w:t>
      </w:r>
      <w:r w:rsidR="00EE6A0A">
        <w:rPr>
          <w:rFonts w:ascii="Arial" w:eastAsia="Calibri" w:hAnsi="Arial" w:cs="Arial"/>
        </w:rPr>
        <w:t>“</w:t>
      </w:r>
      <w:proofErr w:type="gramEnd"/>
      <w:r w:rsidRPr="0017715B">
        <w:rPr>
          <w:rFonts w:ascii="Arial" w:eastAsia="Calibri" w:hAnsi="Arial" w:cs="Arial"/>
          <w:b/>
          <w:sz w:val="20"/>
          <w:u w:val="single"/>
        </w:rPr>
        <w:t>es la que consiste en no manejar los negocios ajenos con aquel cuidado que aun las personas negligentes o de poca prudencia suelen emplear en sus negocios propios</w:t>
      </w:r>
      <w:r w:rsidR="00EE6A0A">
        <w:rPr>
          <w:rFonts w:ascii="Arial" w:eastAsia="Calibri" w:hAnsi="Arial" w:cs="Arial"/>
          <w:b/>
          <w:sz w:val="20"/>
          <w:u w:val="single"/>
        </w:rPr>
        <w:t>”</w:t>
      </w:r>
      <w:r w:rsidRPr="0017715B">
        <w:rPr>
          <w:rFonts w:ascii="Arial" w:eastAsia="Calibri" w:hAnsi="Arial" w:cs="Arial"/>
          <w:sz w:val="20"/>
        </w:rPr>
        <w:t>. (Subrayado y negrilla fuera del texto original</w:t>
      </w:r>
      <w:proofErr w:type="gramStart"/>
      <w:r w:rsidRPr="0017715B">
        <w:rPr>
          <w:rFonts w:ascii="Arial" w:eastAsia="Calibri" w:hAnsi="Arial" w:cs="Arial"/>
          <w:sz w:val="20"/>
        </w:rPr>
        <w:t xml:space="preserve">) </w:t>
      </w:r>
      <w:r w:rsidRPr="00C8031E">
        <w:rPr>
          <w:rFonts w:ascii="Arial" w:eastAsia="Calibri" w:hAnsi="Arial" w:cs="Arial"/>
        </w:rPr>
        <w:t>.</w:t>
      </w:r>
      <w:proofErr w:type="gramEnd"/>
      <w:r w:rsidRPr="00C8031E">
        <w:rPr>
          <w:rFonts w:ascii="Arial" w:eastAsia="Calibri" w:hAnsi="Arial" w:cs="Arial"/>
        </w:rPr>
        <w:t xml:space="preserve"> Ahora, en lo que respecta al dolo, nuevamente se debe abordar el ya analizado artículo 63 del C.C. el cual explica</w:t>
      </w:r>
      <w:r w:rsidR="00B61099">
        <w:rPr>
          <w:rFonts w:ascii="Arial" w:eastAsia="Calibri" w:hAnsi="Arial" w:cs="Arial"/>
        </w:rPr>
        <w:t xml:space="preserve"> “</w:t>
      </w:r>
      <w:r w:rsidRPr="00642F69">
        <w:rPr>
          <w:rFonts w:ascii="Arial" w:eastAsia="Calibri" w:hAnsi="Arial" w:cs="Arial"/>
          <w:b/>
          <w:iCs/>
          <w:sz w:val="20"/>
          <w:u w:val="single"/>
        </w:rPr>
        <w:t>El dolo consiste en la intención positiva de inferir injuria a la persona o propiedad de otro</w:t>
      </w:r>
      <w:r w:rsidRPr="00642F69">
        <w:rPr>
          <w:rFonts w:ascii="Arial" w:eastAsia="Calibri" w:hAnsi="Arial" w:cs="Arial"/>
          <w:iCs/>
          <w:sz w:val="20"/>
        </w:rPr>
        <w:t>”. (Subrayado y negrilla fuera del texto original)</w:t>
      </w:r>
    </w:p>
    <w:p w14:paraId="49BF7379" w14:textId="77777777" w:rsidR="006C7C7C" w:rsidRPr="006C7C7C" w:rsidRDefault="006C7C7C" w:rsidP="008A5EFA">
      <w:pPr>
        <w:spacing w:line="312" w:lineRule="auto"/>
        <w:jc w:val="both"/>
        <w:rPr>
          <w:rFonts w:ascii="Arial" w:eastAsia="Calibri" w:hAnsi="Arial" w:cs="Arial"/>
          <w:sz w:val="20"/>
        </w:rPr>
      </w:pPr>
    </w:p>
    <w:p w14:paraId="4808B6A2" w14:textId="03DF77A5" w:rsidR="008A5EFA" w:rsidRPr="005154D1" w:rsidRDefault="008A5EFA" w:rsidP="008A5EFA">
      <w:pPr>
        <w:spacing w:line="312" w:lineRule="auto"/>
        <w:jc w:val="both"/>
        <w:rPr>
          <w:rFonts w:ascii="Arial" w:eastAsia="Calibri" w:hAnsi="Arial" w:cs="Arial"/>
        </w:rPr>
      </w:pPr>
      <w:r w:rsidRPr="00C8031E">
        <w:rPr>
          <w:rFonts w:ascii="Arial" w:eastAsia="Calibri" w:hAnsi="Arial" w:cs="Arial"/>
        </w:rPr>
        <w:t>En otras palabras, para endilgar responsabilidad fiscal a las personas vinculadas como presuntos responsables,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w:t>
      </w:r>
      <w:r w:rsidR="005154D1">
        <w:rPr>
          <w:rFonts w:ascii="Arial" w:eastAsia="Calibri" w:hAnsi="Arial" w:cs="Arial"/>
        </w:rPr>
        <w:t xml:space="preserve"> </w:t>
      </w:r>
      <w:r w:rsidRPr="00C8031E">
        <w:rPr>
          <w:rFonts w:ascii="Arial" w:eastAsia="Calibri" w:hAnsi="Arial" w:cs="Arial"/>
        </w:rPr>
        <w:t>Ahora bien, al analizar el acervo probatorio que obra en el plenario, resulta fundamental ponerle de presente al Despacho que ninguna de las pruebas que han sido allegadas permiten acreditar una conducta dolosa o gravemente culposa en cabeza de los presuntos responsables</w:t>
      </w:r>
      <w:r w:rsidR="00D61CC3">
        <w:rPr>
          <w:rFonts w:ascii="Arial" w:eastAsia="Calibri" w:hAnsi="Arial" w:cs="Arial"/>
        </w:rPr>
        <w:t>, de hecho, a mi representada no se le ha dado traslado de la actuación surtida en la DIAN que terminó con el pago de la sanción</w:t>
      </w:r>
      <w:r w:rsidR="00B65C53">
        <w:rPr>
          <w:rFonts w:ascii="Arial" w:eastAsia="Calibri" w:hAnsi="Arial" w:cs="Arial"/>
        </w:rPr>
        <w:t>, pues, no reposa en el expediente</w:t>
      </w:r>
      <w:r w:rsidR="001F216D">
        <w:rPr>
          <w:rFonts w:ascii="Arial" w:eastAsia="Calibri" w:hAnsi="Arial" w:cs="Arial"/>
        </w:rPr>
        <w:t>.</w:t>
      </w:r>
      <w:r w:rsidRPr="00C8031E">
        <w:rPr>
          <w:rFonts w:ascii="Arial" w:eastAsia="Calibri" w:hAnsi="Arial" w:cs="Arial"/>
        </w:rPr>
        <w:t xml:space="preserve"> </w:t>
      </w:r>
      <w:r w:rsidR="008E0CE6">
        <w:rPr>
          <w:rFonts w:ascii="Arial" w:eastAsia="Calibri" w:hAnsi="Arial" w:cs="Arial"/>
        </w:rPr>
        <w:t xml:space="preserve">Además, </w:t>
      </w:r>
      <w:r w:rsidR="00F54ED6">
        <w:rPr>
          <w:rFonts w:ascii="Arial" w:eastAsia="Calibri" w:hAnsi="Arial" w:cs="Arial"/>
        </w:rPr>
        <w:t xml:space="preserve">según las versiones libres, existía una carencia de personal, y una gran sobre carga de trabajo, por ello, mal haría en responsabilizarse a los presuntos responsable de este hecho, pues, nadie esta obligado a lo imposible. </w:t>
      </w:r>
    </w:p>
    <w:p w14:paraId="1D92FF01" w14:textId="77777777" w:rsidR="006C7C7C" w:rsidRDefault="006C7C7C" w:rsidP="008A5EFA">
      <w:pPr>
        <w:spacing w:line="312" w:lineRule="auto"/>
        <w:jc w:val="both"/>
        <w:rPr>
          <w:rFonts w:ascii="Arial" w:eastAsia="Calibri" w:hAnsi="Arial" w:cs="Arial"/>
          <w:color w:val="000000"/>
        </w:rPr>
      </w:pPr>
    </w:p>
    <w:p w14:paraId="4137225F" w14:textId="50BDD4A1" w:rsidR="008A5EFA" w:rsidRPr="00267435" w:rsidRDefault="008A5EFA" w:rsidP="008A5EFA">
      <w:pPr>
        <w:spacing w:line="312" w:lineRule="auto"/>
        <w:jc w:val="both"/>
        <w:rPr>
          <w:rFonts w:ascii="Arial" w:eastAsia="Calibri" w:hAnsi="Arial" w:cs="Arial"/>
          <w:color w:val="000000"/>
        </w:rPr>
      </w:pPr>
      <w:r w:rsidRPr="00C8031E">
        <w:rPr>
          <w:rFonts w:ascii="Arial" w:eastAsia="Calibri" w:hAnsi="Arial" w:cs="Arial"/>
          <w:color w:val="000000"/>
        </w:rPr>
        <w:t>Así las cosas, es necesario que cuando el Despacho entre a analizar la conducta de los presuntos responsables, tenga en cuenta estos argumentos para determinar que en estos no se encuentra ni se enmarca un patrón de conducta dolosa o gravemente culposa.</w:t>
      </w:r>
      <w:r>
        <w:rPr>
          <w:rFonts w:ascii="Arial" w:eastAsia="Calibri" w:hAnsi="Arial" w:cs="Arial"/>
          <w:color w:val="000000"/>
        </w:rPr>
        <w:t xml:space="preserve"> </w:t>
      </w:r>
      <w:r w:rsidRPr="00C8031E">
        <w:rPr>
          <w:rFonts w:ascii="Arial" w:eastAsia="Calibri" w:hAnsi="Arial" w:cs="Arial"/>
          <w:color w:val="000000"/>
        </w:rPr>
        <w:t>Sin embargo, si por alguna razón el honorable Despacho llega a considerar que sus actuaciones contienen elementos subjetivos que comportan la culpa, resulta fundamental que tenga en cuenta, que aún en ese improbable evento, dicho elemento de ninguna forma puede ser catalogado como gravemente culposo o doloso.</w:t>
      </w:r>
    </w:p>
    <w:p w14:paraId="7B2E6290" w14:textId="77777777" w:rsidR="008A5EFA" w:rsidRPr="00C8031E" w:rsidRDefault="008A5EFA" w:rsidP="008A5EFA">
      <w:pPr>
        <w:spacing w:line="312" w:lineRule="auto"/>
        <w:jc w:val="both"/>
        <w:rPr>
          <w:rFonts w:ascii="Arial" w:eastAsia="Calibri" w:hAnsi="Arial" w:cs="Arial"/>
          <w:color w:val="000000"/>
        </w:rPr>
      </w:pPr>
      <w:r w:rsidRPr="00C8031E">
        <w:rPr>
          <w:rFonts w:ascii="Arial" w:eastAsia="Calibri" w:hAnsi="Arial" w:cs="Arial"/>
          <w:color w:val="000000"/>
        </w:rPr>
        <w:lastRenderedPageBreak/>
        <w:t xml:space="preserve">En consecuencia, al faltar el elemento de la culpa grave y/o dolo en el patrón de conducta de los implicados, es jurídicamente improcedente una declaratoria de responsabilidad fiscal de esta naturaleza.   </w:t>
      </w:r>
    </w:p>
    <w:p w14:paraId="2B8854A0" w14:textId="77777777" w:rsidR="008A5EFA" w:rsidRDefault="008A5EFA" w:rsidP="008A5EFA">
      <w:pPr>
        <w:pStyle w:val="Default"/>
        <w:spacing w:line="312" w:lineRule="auto"/>
        <w:rPr>
          <w:b/>
          <w:sz w:val="22"/>
          <w:szCs w:val="22"/>
          <w:u w:val="single"/>
          <w:lang w:eastAsia="es-ES"/>
        </w:rPr>
      </w:pPr>
    </w:p>
    <w:p w14:paraId="02D8EF59" w14:textId="77777777" w:rsidR="008A5EFA" w:rsidRDefault="008A5EFA" w:rsidP="008A5EFA">
      <w:pPr>
        <w:pStyle w:val="Default"/>
        <w:spacing w:line="312" w:lineRule="auto"/>
        <w:rPr>
          <w:b/>
          <w:sz w:val="22"/>
          <w:szCs w:val="22"/>
          <w:u w:val="single"/>
          <w:lang w:eastAsia="es-ES"/>
        </w:rPr>
      </w:pPr>
    </w:p>
    <w:p w14:paraId="7F00A12D" w14:textId="77777777" w:rsidR="000D3360" w:rsidRPr="00C57B8D" w:rsidRDefault="000D3360" w:rsidP="000D3360">
      <w:pPr>
        <w:pStyle w:val="Prrafodelista"/>
        <w:numPr>
          <w:ilvl w:val="0"/>
          <w:numId w:val="49"/>
        </w:numPr>
        <w:spacing w:after="0" w:line="312" w:lineRule="auto"/>
        <w:jc w:val="center"/>
        <w:rPr>
          <w:rFonts w:eastAsia="Times New Roman"/>
          <w:b/>
          <w:color w:val="000000" w:themeColor="text1"/>
          <w:lang w:val="es-ES" w:eastAsia="es-ES"/>
        </w:rPr>
      </w:pPr>
      <w:r w:rsidRPr="00C57B8D">
        <w:rPr>
          <w:rFonts w:eastAsia="Times New Roman"/>
          <w:b/>
          <w:color w:val="000000" w:themeColor="text1"/>
          <w:lang w:val="es-ES" w:eastAsia="es-ES"/>
        </w:rPr>
        <w:t>FRENTE AL CONTRATO DE SEGURO</w:t>
      </w:r>
    </w:p>
    <w:p w14:paraId="082232D7" w14:textId="77777777" w:rsidR="008A5EFA" w:rsidRDefault="008A5EFA" w:rsidP="008A5EFA">
      <w:pPr>
        <w:pStyle w:val="Default"/>
        <w:spacing w:line="312" w:lineRule="auto"/>
        <w:rPr>
          <w:b/>
          <w:sz w:val="22"/>
          <w:szCs w:val="22"/>
          <w:u w:val="single"/>
          <w:lang w:eastAsia="es-ES"/>
        </w:rPr>
      </w:pPr>
    </w:p>
    <w:p w14:paraId="79D1C1B1" w14:textId="77777777" w:rsidR="000D3360" w:rsidRDefault="000D3360" w:rsidP="008A5EFA">
      <w:pPr>
        <w:pStyle w:val="Default"/>
        <w:spacing w:line="312" w:lineRule="auto"/>
        <w:rPr>
          <w:b/>
          <w:sz w:val="22"/>
          <w:szCs w:val="22"/>
          <w:u w:val="single"/>
          <w:lang w:eastAsia="es-ES"/>
        </w:rPr>
      </w:pPr>
    </w:p>
    <w:p w14:paraId="746DADF6" w14:textId="1D8FE498" w:rsidR="00F76640" w:rsidRPr="00EF6C5C" w:rsidRDefault="00D76804" w:rsidP="00EF6C5C">
      <w:pPr>
        <w:pStyle w:val="Prrafodelista"/>
        <w:numPr>
          <w:ilvl w:val="0"/>
          <w:numId w:val="52"/>
        </w:numPr>
        <w:spacing w:after="0" w:line="312" w:lineRule="auto"/>
        <w:rPr>
          <w:rFonts w:eastAsia="Calibri"/>
          <w:b/>
        </w:rPr>
      </w:pPr>
      <w:r w:rsidRPr="00EF6C5C">
        <w:rPr>
          <w:rFonts w:eastAsia="Calibri"/>
          <w:b/>
          <w:u w:val="single"/>
        </w:rPr>
        <w:t xml:space="preserve">POSIBLE FALTA DE COBERTURA TEMPORAL </w:t>
      </w:r>
      <w:r w:rsidR="00F76640" w:rsidRPr="00EF6C5C">
        <w:rPr>
          <w:b/>
          <w:bCs/>
          <w:u w:val="single"/>
        </w:rPr>
        <w:t>TODA VEZ QUE LA CONDUCTA SE INICIÓ VENIA ANTES DE L INICIO DE VIGENCIA DE LA PÓLIZA.</w:t>
      </w:r>
    </w:p>
    <w:p w14:paraId="2EB79DD8" w14:textId="77777777" w:rsidR="00F76640" w:rsidRPr="00A2579D" w:rsidRDefault="00F76640" w:rsidP="00F76640">
      <w:pPr>
        <w:pStyle w:val="Textoindependiente2"/>
        <w:widowControl w:val="0"/>
        <w:autoSpaceDE w:val="0"/>
        <w:autoSpaceDN w:val="0"/>
        <w:adjustRightInd w:val="0"/>
        <w:spacing w:after="0" w:line="312" w:lineRule="auto"/>
        <w:jc w:val="both"/>
        <w:rPr>
          <w:rFonts w:ascii="Arial" w:hAnsi="Arial" w:cs="Arial"/>
        </w:rPr>
      </w:pPr>
    </w:p>
    <w:p w14:paraId="552F3B76" w14:textId="77777777" w:rsidR="00F76640" w:rsidRDefault="00F76640" w:rsidP="00F76640">
      <w:pPr>
        <w:spacing w:after="0" w:line="312" w:lineRule="auto"/>
        <w:jc w:val="both"/>
        <w:rPr>
          <w:rFonts w:ascii="Arial" w:eastAsia="Calibri" w:hAnsi="Arial" w:cs="Arial"/>
          <w:b/>
          <w:bCs/>
          <w:u w:val="single"/>
        </w:rPr>
      </w:pPr>
    </w:p>
    <w:p w14:paraId="31D4BC98" w14:textId="5927F9D7" w:rsidR="002B249B" w:rsidRDefault="00F76640" w:rsidP="00F76640">
      <w:pPr>
        <w:pStyle w:val="Textoindependiente"/>
        <w:spacing w:line="360" w:lineRule="auto"/>
        <w:ind w:right="51"/>
        <w:jc w:val="both"/>
        <w:rPr>
          <w:rFonts w:ascii="Arial" w:eastAsia="Times New Roman" w:hAnsi="Arial" w:cs="Arial"/>
          <w:sz w:val="22"/>
          <w:szCs w:val="22"/>
          <w:lang w:eastAsia="es-ES"/>
        </w:rPr>
      </w:pPr>
      <w:r w:rsidRPr="00286AAE">
        <w:rPr>
          <w:rFonts w:ascii="Arial" w:eastAsia="Times New Roman" w:hAnsi="Arial" w:cs="Arial"/>
          <w:sz w:val="22"/>
          <w:szCs w:val="22"/>
          <w:lang w:eastAsia="es-ES"/>
        </w:rPr>
        <w:t xml:space="preserve">Se debe tener presente que existió un hecho complejo o de tracto sucesivo que inició </w:t>
      </w:r>
      <w:r w:rsidR="00EF7947">
        <w:rPr>
          <w:rFonts w:ascii="Arial" w:eastAsia="Times New Roman" w:hAnsi="Arial" w:cs="Arial"/>
          <w:sz w:val="22"/>
          <w:szCs w:val="22"/>
          <w:lang w:eastAsia="es-ES"/>
        </w:rPr>
        <w:t>meses antes de</w:t>
      </w:r>
      <w:r w:rsidRPr="00286AAE">
        <w:rPr>
          <w:rFonts w:ascii="Arial" w:eastAsia="Times New Roman" w:hAnsi="Arial" w:cs="Arial"/>
          <w:sz w:val="22"/>
          <w:szCs w:val="22"/>
          <w:lang w:eastAsia="es-ES"/>
        </w:rPr>
        <w:t xml:space="preserve"> la vigencia de la póliza, </w:t>
      </w:r>
      <w:r w:rsidR="00EF7947">
        <w:rPr>
          <w:rFonts w:ascii="Arial" w:eastAsia="Times New Roman" w:hAnsi="Arial" w:cs="Arial"/>
          <w:sz w:val="22"/>
          <w:szCs w:val="22"/>
          <w:lang w:eastAsia="es-ES"/>
        </w:rPr>
        <w:t xml:space="preserve">pues, aunque </w:t>
      </w:r>
      <w:r w:rsidR="00B37732">
        <w:rPr>
          <w:rFonts w:ascii="Arial" w:eastAsia="Times New Roman" w:hAnsi="Arial" w:cs="Arial"/>
          <w:sz w:val="22"/>
          <w:szCs w:val="22"/>
          <w:lang w:eastAsia="es-ES"/>
        </w:rPr>
        <w:t xml:space="preserve">no se aportó el acto administrativo expedido por la DIAN, de lo que se tiene en el proceso, el hecho dañoso </w:t>
      </w:r>
      <w:r w:rsidR="00646DB8">
        <w:rPr>
          <w:rFonts w:ascii="Arial" w:eastAsia="Times New Roman" w:hAnsi="Arial" w:cs="Arial"/>
          <w:sz w:val="22"/>
          <w:szCs w:val="22"/>
          <w:lang w:eastAsia="es-ES"/>
        </w:rPr>
        <w:t>inicio</w:t>
      </w:r>
      <w:r w:rsidR="00B37732">
        <w:rPr>
          <w:rFonts w:ascii="Arial" w:eastAsia="Times New Roman" w:hAnsi="Arial" w:cs="Arial"/>
          <w:sz w:val="22"/>
          <w:szCs w:val="22"/>
          <w:lang w:eastAsia="es-ES"/>
        </w:rPr>
        <w:t xml:space="preserve"> por la falta de pago en termino de la vigencia 2021, </w:t>
      </w:r>
      <w:r w:rsidR="00646DB8">
        <w:rPr>
          <w:rFonts w:ascii="Arial" w:eastAsia="Times New Roman" w:hAnsi="Arial" w:cs="Arial"/>
          <w:sz w:val="22"/>
          <w:szCs w:val="22"/>
          <w:lang w:eastAsia="es-ES"/>
        </w:rPr>
        <w:t>y termin</w:t>
      </w:r>
      <w:r w:rsidR="006C7C7C">
        <w:rPr>
          <w:rFonts w:ascii="Arial" w:eastAsia="Times New Roman" w:hAnsi="Arial" w:cs="Arial"/>
          <w:sz w:val="22"/>
          <w:szCs w:val="22"/>
          <w:lang w:eastAsia="es-ES"/>
        </w:rPr>
        <w:t>ó</w:t>
      </w:r>
      <w:r w:rsidR="00646DB8">
        <w:rPr>
          <w:rFonts w:ascii="Arial" w:eastAsia="Times New Roman" w:hAnsi="Arial" w:cs="Arial"/>
          <w:sz w:val="22"/>
          <w:szCs w:val="22"/>
          <w:lang w:eastAsia="es-ES"/>
        </w:rPr>
        <w:t xml:space="preserve"> con el pago de la sanción</w:t>
      </w:r>
      <w:r w:rsidR="002B249B">
        <w:rPr>
          <w:rFonts w:ascii="Arial" w:eastAsia="Times New Roman" w:hAnsi="Arial" w:cs="Arial"/>
          <w:sz w:val="22"/>
          <w:szCs w:val="22"/>
          <w:lang w:eastAsia="es-ES"/>
        </w:rPr>
        <w:t>.</w:t>
      </w:r>
    </w:p>
    <w:p w14:paraId="443BECC9" w14:textId="1934D4A0" w:rsidR="00F76640" w:rsidRDefault="00F76640" w:rsidP="00F76640">
      <w:pPr>
        <w:pStyle w:val="Textoindependiente"/>
        <w:spacing w:line="360" w:lineRule="auto"/>
        <w:ind w:right="51"/>
        <w:jc w:val="both"/>
        <w:rPr>
          <w:rFonts w:ascii="Arial" w:eastAsia="Times New Roman" w:hAnsi="Arial" w:cs="Arial"/>
          <w:sz w:val="22"/>
          <w:szCs w:val="22"/>
          <w:lang w:eastAsia="es-ES"/>
        </w:rPr>
      </w:pPr>
      <w:r w:rsidRPr="007A7994">
        <w:rPr>
          <w:rFonts w:ascii="Arial" w:eastAsia="Times New Roman" w:hAnsi="Arial" w:cs="Arial"/>
          <w:sz w:val="22"/>
          <w:szCs w:val="22"/>
          <w:lang w:eastAsia="es-ES"/>
        </w:rPr>
        <w:t xml:space="preserve">Dada la naturaleza de la obligación que contrae el asegurador, resulta de gran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Al respecto, el artículo 1073 del C. de Co., relativo a la responsabilidad del asegurador, </w:t>
      </w:r>
      <w:r w:rsidR="001F0231">
        <w:rPr>
          <w:rFonts w:ascii="Arial" w:eastAsia="Times New Roman" w:hAnsi="Arial" w:cs="Arial"/>
          <w:sz w:val="22"/>
          <w:szCs w:val="22"/>
          <w:lang w:eastAsia="es-ES"/>
        </w:rPr>
        <w:t xml:space="preserve"> establece que </w:t>
      </w:r>
      <w:r w:rsidRPr="000C7517">
        <w:rPr>
          <w:rFonts w:ascii="Arial" w:eastAsia="Times New Roman" w:hAnsi="Arial" w:cs="Arial"/>
          <w:sz w:val="22"/>
          <w:szCs w:val="22"/>
          <w:lang w:eastAsia="es-ES"/>
        </w:rPr>
        <w:t>sólo concede el derecho de indemnización a cargo del asegurador, cuando el riesgo se realiza o inicia su realización dentro del periodo amparado por la respectiva póliza; se entiende entonces que si el riesgo se realiza o inicia su realización antes de que inicie la vigencia del seguro, la póliza no ofrecerá cobertura para dicho siniestro, caso contrario ocurre, si el siniestro inicia en vigencia de la póliza y se prolonga hasta después de la finalización de su vigencia.</w:t>
      </w:r>
    </w:p>
    <w:p w14:paraId="4A132873" w14:textId="6ED4F531" w:rsidR="00A87D91" w:rsidRDefault="00F76640" w:rsidP="00F76640">
      <w:pPr>
        <w:pStyle w:val="Textoindependiente"/>
        <w:spacing w:line="360" w:lineRule="auto"/>
        <w:ind w:right="51"/>
        <w:jc w:val="both"/>
        <w:rPr>
          <w:rFonts w:ascii="Arial" w:eastAsia="Times New Roman" w:hAnsi="Arial" w:cs="Arial"/>
          <w:sz w:val="22"/>
          <w:szCs w:val="22"/>
          <w:lang w:eastAsia="es-ES"/>
        </w:rPr>
      </w:pPr>
      <w:r>
        <w:rPr>
          <w:rFonts w:ascii="Arial" w:eastAsia="Times New Roman" w:hAnsi="Arial" w:cs="Arial"/>
          <w:sz w:val="22"/>
          <w:szCs w:val="22"/>
          <w:lang w:eastAsia="es-ES"/>
        </w:rPr>
        <w:t>Así, en el caso concreto se tiene que</w:t>
      </w:r>
      <w:r w:rsidR="001F0231">
        <w:rPr>
          <w:rFonts w:ascii="Arial" w:eastAsia="Times New Roman" w:hAnsi="Arial" w:cs="Arial"/>
          <w:sz w:val="22"/>
          <w:szCs w:val="22"/>
          <w:lang w:eastAsia="es-ES"/>
        </w:rPr>
        <w:t xml:space="preserve"> </w:t>
      </w:r>
      <w:r w:rsidR="001F0231" w:rsidRPr="001F0231">
        <w:rPr>
          <w:rFonts w:ascii="Arial" w:eastAsia="Times New Roman" w:hAnsi="Arial" w:cs="Arial"/>
          <w:sz w:val="22"/>
          <w:szCs w:val="22"/>
          <w:lang w:eastAsia="es-ES"/>
        </w:rPr>
        <w:t>la póliza de manejo global sector oficial no. 520 64 994000003312</w:t>
      </w:r>
      <w:r w:rsidR="001F0231">
        <w:rPr>
          <w:rFonts w:ascii="Arial" w:eastAsia="Times New Roman" w:hAnsi="Arial" w:cs="Arial"/>
          <w:sz w:val="22"/>
          <w:szCs w:val="22"/>
          <w:lang w:eastAsia="es-ES"/>
        </w:rPr>
        <w:t xml:space="preserve"> estuvo </w:t>
      </w:r>
      <w:r>
        <w:rPr>
          <w:rFonts w:ascii="Arial" w:eastAsia="Times New Roman" w:hAnsi="Arial" w:cs="Arial"/>
          <w:sz w:val="22"/>
          <w:szCs w:val="22"/>
          <w:lang w:eastAsia="es-ES"/>
        </w:rPr>
        <w:t>vigente</w:t>
      </w:r>
      <w:r w:rsidR="001F0231">
        <w:rPr>
          <w:rFonts w:ascii="Arial" w:eastAsia="Times New Roman" w:hAnsi="Arial" w:cs="Arial"/>
          <w:sz w:val="22"/>
          <w:szCs w:val="22"/>
          <w:lang w:eastAsia="es-ES"/>
        </w:rPr>
        <w:t>, inicialmente,</w:t>
      </w:r>
      <w:r>
        <w:rPr>
          <w:rFonts w:ascii="Arial" w:eastAsia="Times New Roman" w:hAnsi="Arial" w:cs="Arial"/>
          <w:sz w:val="22"/>
          <w:szCs w:val="22"/>
          <w:lang w:eastAsia="es-ES"/>
        </w:rPr>
        <w:t xml:space="preserve"> desde el 1</w:t>
      </w:r>
      <w:r w:rsidR="00A87D91">
        <w:rPr>
          <w:rFonts w:ascii="Arial" w:eastAsia="Times New Roman" w:hAnsi="Arial" w:cs="Arial"/>
          <w:sz w:val="22"/>
          <w:szCs w:val="22"/>
          <w:lang w:eastAsia="es-ES"/>
        </w:rPr>
        <w:t>5</w:t>
      </w:r>
      <w:r>
        <w:rPr>
          <w:rFonts w:ascii="Arial" w:eastAsia="Times New Roman" w:hAnsi="Arial" w:cs="Arial"/>
          <w:sz w:val="22"/>
          <w:szCs w:val="22"/>
          <w:lang w:eastAsia="es-ES"/>
        </w:rPr>
        <w:t xml:space="preserve"> de </w:t>
      </w:r>
      <w:r w:rsidR="00A87D91">
        <w:rPr>
          <w:rFonts w:ascii="Arial" w:eastAsia="Times New Roman" w:hAnsi="Arial" w:cs="Arial"/>
          <w:sz w:val="22"/>
          <w:szCs w:val="22"/>
          <w:lang w:eastAsia="es-ES"/>
        </w:rPr>
        <w:t>marzo</w:t>
      </w:r>
      <w:r>
        <w:rPr>
          <w:rFonts w:ascii="Arial" w:eastAsia="Times New Roman" w:hAnsi="Arial" w:cs="Arial"/>
          <w:sz w:val="22"/>
          <w:szCs w:val="22"/>
          <w:lang w:eastAsia="es-ES"/>
        </w:rPr>
        <w:t xml:space="preserve"> de 20</w:t>
      </w:r>
      <w:r w:rsidR="00A87D91">
        <w:rPr>
          <w:rFonts w:ascii="Arial" w:eastAsia="Times New Roman" w:hAnsi="Arial" w:cs="Arial"/>
          <w:sz w:val="22"/>
          <w:szCs w:val="22"/>
          <w:lang w:eastAsia="es-ES"/>
        </w:rPr>
        <w:t>22</w:t>
      </w:r>
      <w:r>
        <w:rPr>
          <w:rFonts w:ascii="Arial" w:eastAsia="Times New Roman" w:hAnsi="Arial" w:cs="Arial"/>
          <w:sz w:val="22"/>
          <w:szCs w:val="22"/>
          <w:lang w:eastAsia="es-ES"/>
        </w:rPr>
        <w:t xml:space="preserve"> </w:t>
      </w:r>
      <w:r w:rsidR="00A87D91">
        <w:rPr>
          <w:rFonts w:ascii="Arial" w:eastAsia="Times New Roman" w:hAnsi="Arial" w:cs="Arial"/>
          <w:sz w:val="22"/>
          <w:szCs w:val="22"/>
          <w:lang w:eastAsia="es-ES"/>
        </w:rPr>
        <w:t xml:space="preserve">hasta el 15 de marzo de 2023, </w:t>
      </w:r>
      <w:r w:rsidR="006C7C7C">
        <w:rPr>
          <w:rFonts w:ascii="Arial" w:eastAsia="Times New Roman" w:hAnsi="Arial" w:cs="Arial"/>
          <w:sz w:val="22"/>
          <w:szCs w:val="22"/>
          <w:lang w:eastAsia="es-ES"/>
        </w:rPr>
        <w:t>y se</w:t>
      </w:r>
      <w:r>
        <w:rPr>
          <w:rFonts w:ascii="Arial" w:eastAsia="Times New Roman" w:hAnsi="Arial" w:cs="Arial"/>
          <w:sz w:val="22"/>
          <w:szCs w:val="22"/>
          <w:lang w:eastAsia="es-ES"/>
        </w:rPr>
        <w:t xml:space="preserve"> pactó bajo la modalidad de ocurrencia, aunado a esto, </w:t>
      </w:r>
      <w:r w:rsidR="00A87D91">
        <w:rPr>
          <w:rFonts w:ascii="Arial" w:eastAsia="Times New Roman" w:hAnsi="Arial" w:cs="Arial"/>
          <w:sz w:val="22"/>
          <w:szCs w:val="22"/>
          <w:lang w:eastAsia="es-ES"/>
        </w:rPr>
        <w:t xml:space="preserve">el objeto de este proceso fiscal es la no </w:t>
      </w:r>
      <w:r w:rsidR="00E21C03">
        <w:rPr>
          <w:rFonts w:ascii="Arial" w:eastAsia="Times New Roman" w:hAnsi="Arial" w:cs="Arial"/>
          <w:sz w:val="22"/>
          <w:szCs w:val="22"/>
          <w:lang w:eastAsia="es-ES"/>
        </w:rPr>
        <w:t>declaración</w:t>
      </w:r>
      <w:r w:rsidR="00A87D91">
        <w:rPr>
          <w:rFonts w:ascii="Arial" w:eastAsia="Times New Roman" w:hAnsi="Arial" w:cs="Arial"/>
          <w:sz w:val="22"/>
          <w:szCs w:val="22"/>
          <w:lang w:eastAsia="es-ES"/>
        </w:rPr>
        <w:t xml:space="preserve"> en </w:t>
      </w:r>
      <w:r w:rsidR="00E21C03">
        <w:rPr>
          <w:rFonts w:ascii="Arial" w:eastAsia="Times New Roman" w:hAnsi="Arial" w:cs="Arial"/>
          <w:sz w:val="22"/>
          <w:szCs w:val="22"/>
          <w:lang w:eastAsia="es-ES"/>
        </w:rPr>
        <w:t>término</w:t>
      </w:r>
      <w:r w:rsidR="00A87D91">
        <w:rPr>
          <w:rFonts w:ascii="Arial" w:eastAsia="Times New Roman" w:hAnsi="Arial" w:cs="Arial"/>
          <w:sz w:val="22"/>
          <w:szCs w:val="22"/>
          <w:lang w:eastAsia="es-ES"/>
        </w:rPr>
        <w:t xml:space="preserve"> de la vigencia de 2021 del IDEA; no obstante, </w:t>
      </w:r>
      <w:r w:rsidR="00802B75">
        <w:rPr>
          <w:rFonts w:ascii="Arial" w:eastAsia="Times New Roman" w:hAnsi="Arial" w:cs="Arial"/>
          <w:sz w:val="22"/>
          <w:szCs w:val="22"/>
          <w:lang w:eastAsia="es-ES"/>
        </w:rPr>
        <w:t xml:space="preserve">se resalta </w:t>
      </w:r>
      <w:proofErr w:type="gramStart"/>
      <w:r w:rsidR="00802B75">
        <w:rPr>
          <w:rFonts w:ascii="Arial" w:eastAsia="Times New Roman" w:hAnsi="Arial" w:cs="Arial"/>
          <w:sz w:val="22"/>
          <w:szCs w:val="22"/>
          <w:lang w:eastAsia="es-ES"/>
        </w:rPr>
        <w:lastRenderedPageBreak/>
        <w:t>que</w:t>
      </w:r>
      <w:proofErr w:type="gramEnd"/>
      <w:r w:rsidR="00802B75">
        <w:rPr>
          <w:rFonts w:ascii="Arial" w:eastAsia="Times New Roman" w:hAnsi="Arial" w:cs="Arial"/>
          <w:sz w:val="22"/>
          <w:szCs w:val="22"/>
          <w:lang w:eastAsia="es-ES"/>
        </w:rPr>
        <w:t xml:space="preserve"> si bien no se aportó el acto administrativo, n</w:t>
      </w:r>
      <w:r w:rsidR="009E5942">
        <w:rPr>
          <w:rFonts w:ascii="Arial" w:eastAsia="Times New Roman" w:hAnsi="Arial" w:cs="Arial"/>
          <w:sz w:val="22"/>
          <w:szCs w:val="22"/>
          <w:lang w:eastAsia="es-ES"/>
        </w:rPr>
        <w:t>i</w:t>
      </w:r>
      <w:r w:rsidR="00802B75">
        <w:rPr>
          <w:rFonts w:ascii="Arial" w:eastAsia="Times New Roman" w:hAnsi="Arial" w:cs="Arial"/>
          <w:sz w:val="22"/>
          <w:szCs w:val="22"/>
          <w:lang w:eastAsia="es-ES"/>
        </w:rPr>
        <w:t xml:space="preserve"> el procedimiento ante la DIAN, </w:t>
      </w:r>
      <w:r w:rsidR="009E5942">
        <w:rPr>
          <w:rFonts w:ascii="Arial" w:eastAsia="Times New Roman" w:hAnsi="Arial" w:cs="Arial"/>
          <w:sz w:val="22"/>
          <w:szCs w:val="22"/>
          <w:lang w:eastAsia="es-ES"/>
        </w:rPr>
        <w:t xml:space="preserve">es claro que el hecho inició antes de la vigencia de la póliza. </w:t>
      </w:r>
    </w:p>
    <w:p w14:paraId="63EA2CC9" w14:textId="021E5259" w:rsidR="00F76640" w:rsidRDefault="00F76640" w:rsidP="00F76640">
      <w:pPr>
        <w:pStyle w:val="Textoindependiente"/>
        <w:spacing w:line="360" w:lineRule="auto"/>
        <w:ind w:right="51"/>
        <w:jc w:val="both"/>
        <w:rPr>
          <w:rFonts w:ascii="Arial" w:eastAsia="Times New Roman" w:hAnsi="Arial" w:cs="Arial"/>
          <w:sz w:val="22"/>
          <w:szCs w:val="22"/>
          <w:lang w:eastAsia="es-ES"/>
        </w:rPr>
      </w:pPr>
      <w:r>
        <w:rPr>
          <w:rFonts w:ascii="Arial" w:eastAsia="Times New Roman" w:hAnsi="Arial" w:cs="Arial"/>
          <w:sz w:val="22"/>
          <w:szCs w:val="22"/>
          <w:lang w:eastAsia="es-ES"/>
        </w:rPr>
        <w:t>En conclusión</w:t>
      </w:r>
      <w:r w:rsidRPr="00257A18">
        <w:rPr>
          <w:rFonts w:ascii="Arial" w:eastAsia="Times New Roman" w:hAnsi="Arial" w:cs="Arial"/>
          <w:sz w:val="22"/>
          <w:szCs w:val="22"/>
          <w:lang w:eastAsia="es-ES"/>
        </w:rPr>
        <w:t xml:space="preserve">, </w:t>
      </w:r>
      <w:r>
        <w:rPr>
          <w:rFonts w:ascii="Arial" w:eastAsia="Times New Roman" w:hAnsi="Arial" w:cs="Arial"/>
          <w:sz w:val="22"/>
          <w:szCs w:val="22"/>
          <w:lang w:eastAsia="es-ES"/>
        </w:rPr>
        <w:t xml:space="preserve">sin aceptar responsabilidad alguna y a modo de ilustración debe indicarse que </w:t>
      </w:r>
      <w:r w:rsidRPr="00257A18">
        <w:rPr>
          <w:rFonts w:ascii="Arial" w:eastAsia="Times New Roman" w:hAnsi="Arial" w:cs="Arial"/>
          <w:sz w:val="22"/>
          <w:szCs w:val="22"/>
          <w:lang w:eastAsia="es-ES"/>
        </w:rPr>
        <w:t xml:space="preserve">la </w:t>
      </w:r>
      <w:r>
        <w:rPr>
          <w:rFonts w:ascii="Arial" w:eastAsia="Times New Roman" w:hAnsi="Arial" w:cs="Arial"/>
          <w:sz w:val="22"/>
          <w:szCs w:val="22"/>
          <w:lang w:eastAsia="es-ES"/>
        </w:rPr>
        <w:t>Póliza No</w:t>
      </w:r>
      <w:r w:rsidR="00E82822">
        <w:rPr>
          <w:rFonts w:ascii="Arial" w:eastAsia="Times New Roman" w:hAnsi="Arial" w:cs="Arial"/>
          <w:sz w:val="22"/>
          <w:szCs w:val="22"/>
          <w:lang w:eastAsia="es-ES"/>
        </w:rPr>
        <w:t xml:space="preserve"> </w:t>
      </w:r>
      <w:r w:rsidR="00E82822" w:rsidRPr="001F0231">
        <w:rPr>
          <w:rFonts w:ascii="Arial" w:eastAsia="Times New Roman" w:hAnsi="Arial" w:cs="Arial"/>
          <w:sz w:val="22"/>
          <w:szCs w:val="22"/>
          <w:lang w:eastAsia="es-ES"/>
        </w:rPr>
        <w:t xml:space="preserve">520 64 </w:t>
      </w:r>
      <w:r w:rsidR="00E82822" w:rsidRPr="00E82822">
        <w:rPr>
          <w:rFonts w:ascii="Arial" w:hAnsi="Arial" w:cs="Arial"/>
          <w:sz w:val="22"/>
          <w:szCs w:val="22"/>
        </w:rPr>
        <w:t xml:space="preserve">994000003312 </w:t>
      </w:r>
      <w:r w:rsidRPr="00E82822">
        <w:rPr>
          <w:rFonts w:ascii="Arial" w:hAnsi="Arial" w:cs="Arial"/>
          <w:sz w:val="22"/>
          <w:szCs w:val="22"/>
        </w:rPr>
        <w:t>no</w:t>
      </w:r>
      <w:r w:rsidRPr="00E82822">
        <w:rPr>
          <w:rFonts w:ascii="Arial" w:eastAsia="Times New Roman" w:hAnsi="Arial" w:cs="Arial"/>
          <w:sz w:val="24"/>
          <w:szCs w:val="24"/>
          <w:lang w:eastAsia="es-ES"/>
        </w:rPr>
        <w:t xml:space="preserve"> </w:t>
      </w:r>
      <w:r>
        <w:rPr>
          <w:rFonts w:ascii="Arial" w:eastAsia="Times New Roman" w:hAnsi="Arial" w:cs="Arial"/>
          <w:sz w:val="22"/>
          <w:szCs w:val="22"/>
          <w:lang w:eastAsia="es-ES"/>
        </w:rPr>
        <w:t xml:space="preserve">puede ser objeto de afectación, pues, al tratarse de un daño continuado que inició previo a la vigencia de la póliza, no puede pretender la Contraloría que sea la aseguradora la encargada de responder por este.  </w:t>
      </w:r>
    </w:p>
    <w:p w14:paraId="33EEE265" w14:textId="376D0E2B" w:rsidR="00D76804" w:rsidRPr="00D76804" w:rsidRDefault="00D76804" w:rsidP="00D76804">
      <w:pPr>
        <w:spacing w:after="0" w:line="312" w:lineRule="auto"/>
        <w:rPr>
          <w:rFonts w:ascii="Arial" w:eastAsia="Calibri" w:hAnsi="Arial" w:cs="Arial"/>
          <w:bCs/>
        </w:rPr>
      </w:pPr>
    </w:p>
    <w:p w14:paraId="55C93A42" w14:textId="77777777" w:rsidR="00D76804" w:rsidRDefault="00D76804" w:rsidP="00D76804">
      <w:pPr>
        <w:pStyle w:val="Prrafodelista"/>
        <w:spacing w:after="0" w:line="312" w:lineRule="auto"/>
        <w:ind w:left="360" w:firstLine="0"/>
        <w:rPr>
          <w:rFonts w:eastAsia="Calibri"/>
          <w:b/>
        </w:rPr>
      </w:pPr>
    </w:p>
    <w:p w14:paraId="182FD3C7" w14:textId="2775332C" w:rsidR="00C21E48" w:rsidRPr="008335E4" w:rsidRDefault="00C21E48" w:rsidP="0044430E">
      <w:pPr>
        <w:pStyle w:val="Prrafodelista"/>
        <w:numPr>
          <w:ilvl w:val="0"/>
          <w:numId w:val="51"/>
        </w:numPr>
        <w:spacing w:after="0" w:line="312" w:lineRule="auto"/>
        <w:rPr>
          <w:rFonts w:eastAsia="Calibri"/>
          <w:b/>
        </w:rPr>
      </w:pPr>
      <w:r w:rsidRPr="00267435">
        <w:rPr>
          <w:rFonts w:eastAsia="Calibri"/>
          <w:b/>
        </w:rPr>
        <w:t>INEXIS</w:t>
      </w:r>
      <w:r>
        <w:rPr>
          <w:rFonts w:eastAsia="Calibri"/>
          <w:b/>
        </w:rPr>
        <w:t>GIBILIDAD</w:t>
      </w:r>
      <w:r w:rsidRPr="00267435">
        <w:rPr>
          <w:rFonts w:eastAsia="Calibri"/>
          <w:b/>
        </w:rPr>
        <w:t xml:space="preserve"> DE OBLIGACIÓN A CARGO DE</w:t>
      </w:r>
      <w:r w:rsidRPr="00267435">
        <w:rPr>
          <w:rFonts w:ascii="Calibri" w:eastAsia="Calibri" w:hAnsi="Calibri" w:cs="Times New Roman"/>
          <w:b/>
        </w:rPr>
        <w:t xml:space="preserve"> </w:t>
      </w:r>
      <w:r w:rsidRPr="00267435">
        <w:rPr>
          <w:b/>
        </w:rPr>
        <w:t>LA</w:t>
      </w:r>
      <w:r w:rsidR="009E03E9">
        <w:rPr>
          <w:b/>
        </w:rPr>
        <w:t xml:space="preserve"> </w:t>
      </w:r>
      <w:r w:rsidR="008335E4">
        <w:rPr>
          <w:b/>
        </w:rPr>
        <w:t>ASEGURADORA SOLI</w:t>
      </w:r>
      <w:r w:rsidR="009E03E9">
        <w:rPr>
          <w:b/>
        </w:rPr>
        <w:t xml:space="preserve">DARIA DE COLOMBIA E.C. </w:t>
      </w:r>
      <w:r w:rsidRPr="008335E4">
        <w:rPr>
          <w:rFonts w:eastAsia="Calibri"/>
          <w:b/>
        </w:rPr>
        <w:t xml:space="preserve">POR CUANTO NO SE REALIZÓ EL RIESGO ASEGURADO CONVENIDO EN </w:t>
      </w:r>
      <w:bookmarkStart w:id="3" w:name="_Hlk111920229"/>
      <w:r w:rsidRPr="008335E4">
        <w:rPr>
          <w:rFonts w:eastAsia="Calibri"/>
          <w:b/>
        </w:rPr>
        <w:t xml:space="preserve">LA </w:t>
      </w:r>
      <w:bookmarkStart w:id="4" w:name="_Hlk111919491"/>
      <w:r w:rsidRPr="008335E4">
        <w:rPr>
          <w:rFonts w:eastAsia="Calibri"/>
          <w:b/>
        </w:rPr>
        <w:t xml:space="preserve">PÓLIZA </w:t>
      </w:r>
      <w:bookmarkEnd w:id="3"/>
      <w:bookmarkEnd w:id="4"/>
      <w:r w:rsidRPr="008335E4">
        <w:rPr>
          <w:b/>
        </w:rPr>
        <w:t xml:space="preserve">DE MANEJO GLOBAL SECTOR OFICIAL NO. </w:t>
      </w:r>
      <w:r w:rsidR="00B1621B" w:rsidRPr="008335E4">
        <w:rPr>
          <w:b/>
          <w:bCs/>
        </w:rPr>
        <w:t>520 64 994000003312</w:t>
      </w:r>
    </w:p>
    <w:p w14:paraId="7DDC2BDE" w14:textId="77777777" w:rsidR="00C21E48" w:rsidRDefault="00C21E48" w:rsidP="00C21E48">
      <w:pPr>
        <w:spacing w:line="312" w:lineRule="auto"/>
        <w:jc w:val="both"/>
        <w:rPr>
          <w:rFonts w:ascii="Arial" w:hAnsi="Arial" w:cs="Arial"/>
        </w:rPr>
      </w:pPr>
    </w:p>
    <w:p w14:paraId="028BD4CB" w14:textId="00593A8A" w:rsidR="00C21E48" w:rsidRPr="003D6A0B" w:rsidRDefault="00C21E48" w:rsidP="00A53A86">
      <w:pPr>
        <w:spacing w:line="312" w:lineRule="auto"/>
        <w:jc w:val="both"/>
        <w:rPr>
          <w:rFonts w:ascii="Arial" w:hAnsi="Arial" w:cs="Arial"/>
        </w:rPr>
      </w:pPr>
      <w:r w:rsidRPr="003D6A0B">
        <w:rPr>
          <w:rFonts w:ascii="Arial" w:hAnsi="Arial" w:cs="Arial"/>
        </w:rPr>
        <w:t xml:space="preserve">No existe obligación indemnizatoria a cargo de mi representada, toda vez que no se realizó el riesgo asegurado en la </w:t>
      </w:r>
      <w:r w:rsidRPr="0040592C">
        <w:rPr>
          <w:rFonts w:ascii="Arial" w:hAnsi="Arial" w:cs="Arial"/>
          <w:b/>
          <w:bCs/>
        </w:rPr>
        <w:t>Póliza de Manejo Global Sector Oficial No.</w:t>
      </w:r>
      <w:r w:rsidRPr="00642F69">
        <w:rPr>
          <w:rFonts w:ascii="Arial" w:hAnsi="Arial" w:cs="Arial"/>
        </w:rPr>
        <w:t xml:space="preserve"> </w:t>
      </w:r>
      <w:r w:rsidR="003B1307" w:rsidRPr="003B1307">
        <w:rPr>
          <w:rFonts w:ascii="Arial" w:hAnsi="Arial" w:cs="Arial"/>
          <w:b/>
          <w:bCs/>
        </w:rPr>
        <w:t>520 64 994000003312</w:t>
      </w:r>
      <w:r w:rsidRPr="003D6A0B">
        <w:rPr>
          <w:rFonts w:ascii="Arial" w:hAnsi="Arial" w:cs="Arial"/>
        </w:rPr>
        <w:t>. En el expediente ciertamente no está demostrada la responsabilidad fiscal que pretende</w:t>
      </w:r>
      <w:r w:rsidR="008B7E2D">
        <w:rPr>
          <w:rFonts w:ascii="Arial" w:hAnsi="Arial" w:cs="Arial"/>
        </w:rPr>
        <w:t xml:space="preserve"> el</w:t>
      </w:r>
      <w:r w:rsidRPr="003D6A0B">
        <w:rPr>
          <w:rFonts w:ascii="Arial" w:hAnsi="Arial" w:cs="Arial"/>
        </w:rPr>
        <w:t xml:space="preserve"> ente de control endilgar a l</w:t>
      </w:r>
      <w:r>
        <w:rPr>
          <w:rFonts w:ascii="Arial" w:hAnsi="Arial" w:cs="Arial"/>
        </w:rPr>
        <w:t>os</w:t>
      </w:r>
      <w:r w:rsidRPr="003D6A0B">
        <w:rPr>
          <w:rFonts w:ascii="Arial" w:hAnsi="Arial" w:cs="Arial"/>
        </w:rPr>
        <w:t xml:space="preserve"> presunt</w:t>
      </w:r>
      <w:r>
        <w:rPr>
          <w:rFonts w:ascii="Arial" w:hAnsi="Arial" w:cs="Arial"/>
        </w:rPr>
        <w:t>os</w:t>
      </w:r>
      <w:r w:rsidRPr="003D6A0B">
        <w:rPr>
          <w:rFonts w:ascii="Arial" w:hAnsi="Arial" w:cs="Arial"/>
        </w:rPr>
        <w:t xml:space="preserve"> responsable</w:t>
      </w:r>
      <w:r>
        <w:rPr>
          <w:rFonts w:ascii="Arial" w:hAnsi="Arial" w:cs="Arial"/>
        </w:rPr>
        <w:t>s</w:t>
      </w:r>
      <w:r w:rsidRPr="003D6A0B">
        <w:rPr>
          <w:rFonts w:ascii="Arial" w:hAnsi="Arial" w:cs="Arial"/>
        </w:rPr>
        <w:t xml:space="preserve">. Lo anterior, toda vez que la Contraloría no cuenta con pruebas fehacientes para determinar </w:t>
      </w:r>
      <w:r>
        <w:rPr>
          <w:rFonts w:ascii="Arial" w:hAnsi="Arial" w:cs="Arial"/>
        </w:rPr>
        <w:t xml:space="preserve">que </w:t>
      </w:r>
      <w:r w:rsidRPr="003D6A0B">
        <w:rPr>
          <w:rFonts w:ascii="Arial" w:hAnsi="Arial" w:cs="Arial"/>
        </w:rPr>
        <w:t xml:space="preserve">la </w:t>
      </w:r>
      <w:proofErr w:type="spellStart"/>
      <w:r w:rsidRPr="003D6A0B">
        <w:rPr>
          <w:rFonts w:ascii="Arial" w:hAnsi="Arial" w:cs="Arial"/>
        </w:rPr>
        <w:t>c</w:t>
      </w:r>
      <w:r>
        <w:rPr>
          <w:rFonts w:ascii="Arial" w:hAnsi="Arial" w:cs="Arial"/>
        </w:rPr>
        <w:t>a</w:t>
      </w:r>
      <w:r w:rsidRPr="003D6A0B">
        <w:rPr>
          <w:rFonts w:ascii="Arial" w:hAnsi="Arial" w:cs="Arial"/>
        </w:rPr>
        <w:t>usación</w:t>
      </w:r>
      <w:proofErr w:type="spellEnd"/>
      <w:r w:rsidRPr="003D6A0B">
        <w:rPr>
          <w:rFonts w:ascii="Arial" w:hAnsi="Arial" w:cs="Arial"/>
        </w:rPr>
        <w:t xml:space="preserve"> del presunto detrimento patrimonial</w:t>
      </w:r>
      <w:r>
        <w:rPr>
          <w:rFonts w:ascii="Arial" w:hAnsi="Arial" w:cs="Arial"/>
        </w:rPr>
        <w:t xml:space="preserve"> se deba a una conducta dolosa o culposa de los presuntos responsables</w:t>
      </w:r>
      <w:r w:rsidRPr="003D6A0B">
        <w:rPr>
          <w:rFonts w:ascii="Arial" w:hAnsi="Arial" w:cs="Arial"/>
        </w:rPr>
        <w:t>. Por el contrario, se encuentra probada la clara gestión de l</w:t>
      </w:r>
      <w:r>
        <w:rPr>
          <w:rFonts w:ascii="Arial" w:hAnsi="Arial" w:cs="Arial"/>
        </w:rPr>
        <w:t>os</w:t>
      </w:r>
      <w:r w:rsidRPr="003D6A0B">
        <w:rPr>
          <w:rFonts w:ascii="Arial" w:hAnsi="Arial" w:cs="Arial"/>
        </w:rPr>
        <w:t xml:space="preserve"> investigad</w:t>
      </w:r>
      <w:r>
        <w:rPr>
          <w:rFonts w:ascii="Arial" w:hAnsi="Arial" w:cs="Arial"/>
        </w:rPr>
        <w:t>os</w:t>
      </w:r>
      <w:r w:rsidRPr="003D6A0B">
        <w:rPr>
          <w:rFonts w:ascii="Arial" w:hAnsi="Arial" w:cs="Arial"/>
        </w:rPr>
        <w:t xml:space="preserve">, la cual ha estado encaminada a darle cumplimiento a las funciones propias de su cargo. En este orden de ideas, en concordancia con todo lo referenciado a lo largo del presente escrito, se propone esta excepción toda vez que la </w:t>
      </w:r>
      <w:r w:rsidR="00987F6F">
        <w:rPr>
          <w:rFonts w:ascii="Arial" w:hAnsi="Arial" w:cs="Arial"/>
        </w:rPr>
        <w:t xml:space="preserve">ASEGURADORA SOLIDARIA DE COLOMBIA E.C. </w:t>
      </w:r>
      <w:r w:rsidRPr="003D6A0B">
        <w:rPr>
          <w:rFonts w:ascii="Arial" w:hAnsi="Arial" w:cs="Arial"/>
        </w:rPr>
        <w:t>no está obligada a responder</w:t>
      </w:r>
      <w:r w:rsidR="00A553CE">
        <w:rPr>
          <w:rFonts w:ascii="Arial" w:hAnsi="Arial" w:cs="Arial"/>
        </w:rPr>
        <w:t>.</w:t>
      </w:r>
      <w:r w:rsidRPr="003D6A0B">
        <w:rPr>
          <w:rFonts w:ascii="Arial" w:hAnsi="Arial" w:cs="Arial"/>
        </w:rPr>
        <w:t xml:space="preserve"> </w:t>
      </w:r>
    </w:p>
    <w:p w14:paraId="496F2E03" w14:textId="77777777" w:rsidR="00C21E48" w:rsidRPr="003D6A0B" w:rsidRDefault="00C21E48" w:rsidP="00C21E48">
      <w:pPr>
        <w:spacing w:line="312" w:lineRule="auto"/>
        <w:jc w:val="both"/>
        <w:rPr>
          <w:rFonts w:ascii="Arial" w:hAnsi="Arial" w:cs="Arial"/>
        </w:rPr>
      </w:pPr>
    </w:p>
    <w:p w14:paraId="0EE81D6D" w14:textId="2E594CDA" w:rsidR="00C21E48" w:rsidRPr="0001609F" w:rsidRDefault="00C21E48" w:rsidP="00CC5D15">
      <w:pPr>
        <w:spacing w:line="312" w:lineRule="auto"/>
        <w:jc w:val="both"/>
        <w:rPr>
          <w:rFonts w:ascii="Arial" w:hAnsi="Arial" w:cs="Arial"/>
        </w:rPr>
      </w:pPr>
      <w:r w:rsidRPr="003D6A0B">
        <w:rPr>
          <w:rFonts w:ascii="Arial" w:hAnsi="Arial" w:cs="Arial"/>
        </w:rPr>
        <w:t xml:space="preserve">En términos generales, para que en un contrato de seguro la parte aseguradora desembolse una indemnización, es necesario que se cumpla la condición eventual de la cual depende esta obligación. Esta condición no es otra cosa que el acaecimiento del riesgo asegurable o el </w:t>
      </w:r>
      <w:r w:rsidRPr="0001609F">
        <w:rPr>
          <w:rFonts w:ascii="Arial" w:hAnsi="Arial" w:cs="Arial"/>
        </w:rPr>
        <w:t>siniestro, en los términos del artículo 1072 del Código de Comercio.</w:t>
      </w:r>
      <w:r w:rsidR="00675971" w:rsidRPr="0001609F">
        <w:rPr>
          <w:rFonts w:ascii="Arial" w:hAnsi="Arial" w:cs="Arial"/>
        </w:rPr>
        <w:t xml:space="preserve"> </w:t>
      </w:r>
      <w:r w:rsidRPr="0001609F">
        <w:rPr>
          <w:rFonts w:ascii="Arial" w:hAnsi="Arial" w:cs="Arial"/>
        </w:rPr>
        <w:t xml:space="preserve">A su vez el artículo 1077 del Código de Comercio señala lo </w:t>
      </w:r>
      <w:r w:rsidR="006C7C7C" w:rsidRPr="0001609F">
        <w:rPr>
          <w:rFonts w:ascii="Arial" w:hAnsi="Arial" w:cs="Arial"/>
        </w:rPr>
        <w:t>siguiente “</w:t>
      </w:r>
      <w:r w:rsidRPr="006C7C7C">
        <w:rPr>
          <w:rFonts w:ascii="Arial" w:hAnsi="Arial" w:cs="Arial"/>
          <w:i/>
          <w:iCs/>
        </w:rPr>
        <w:t>Corresponderá al asegurado demostrar la ocurrencia del siniestro, así como la cuantía de la pérdida, si fuere el caso. El asegurador deberá demostrar los hechos o circunstancias excluyentes de su responsabilidad</w:t>
      </w:r>
      <w:r w:rsidR="00CC5D15" w:rsidRPr="0001609F">
        <w:rPr>
          <w:rFonts w:ascii="Arial" w:hAnsi="Arial" w:cs="Arial"/>
        </w:rPr>
        <w:t>”</w:t>
      </w:r>
      <w:r w:rsidRPr="0001609F">
        <w:rPr>
          <w:rFonts w:ascii="Arial" w:hAnsi="Arial" w:cs="Arial"/>
        </w:rPr>
        <w:t xml:space="preserve">. </w:t>
      </w:r>
    </w:p>
    <w:p w14:paraId="79BD8F39" w14:textId="77777777" w:rsidR="00C21E48" w:rsidRDefault="00C21E48" w:rsidP="00C21E48">
      <w:pPr>
        <w:spacing w:line="312" w:lineRule="auto"/>
        <w:jc w:val="both"/>
      </w:pPr>
    </w:p>
    <w:p w14:paraId="782C797C" w14:textId="0D62A2FE" w:rsidR="00C21E48" w:rsidRPr="00C21E48" w:rsidRDefault="00C21E48" w:rsidP="00C21E48">
      <w:pPr>
        <w:spacing w:line="312" w:lineRule="auto"/>
        <w:jc w:val="both"/>
        <w:rPr>
          <w:rFonts w:ascii="Arial" w:hAnsi="Arial" w:cs="Arial"/>
        </w:rPr>
      </w:pPr>
      <w:r w:rsidRPr="00C21E48">
        <w:rPr>
          <w:rFonts w:ascii="Arial" w:hAnsi="Arial" w:cs="Arial"/>
        </w:rPr>
        <w:lastRenderedPageBreak/>
        <w:t>Como puede evidenciarse, no basta con que se interponga una reclamación o demanda en contra del asegurado para que la aseguradora se vea obligada al reconocimiento de una indemnización a favor de ésta. Además, es necesario que</w:t>
      </w:r>
      <w:r w:rsidR="00E2132E">
        <w:rPr>
          <w:rFonts w:ascii="Arial" w:hAnsi="Arial" w:cs="Arial"/>
        </w:rPr>
        <w:t xml:space="preserve"> el</w:t>
      </w:r>
      <w:r w:rsidRPr="00C21E48">
        <w:rPr>
          <w:rFonts w:ascii="Arial" w:hAnsi="Arial" w:cs="Arial"/>
        </w:rPr>
        <w:t xml:space="preserve"> primer</w:t>
      </w:r>
      <w:r w:rsidR="00783FAD">
        <w:rPr>
          <w:rFonts w:ascii="Arial" w:hAnsi="Arial" w:cs="Arial"/>
        </w:rPr>
        <w:t>o</w:t>
      </w:r>
      <w:r w:rsidRPr="00C21E48">
        <w:rPr>
          <w:rFonts w:ascii="Arial" w:hAnsi="Arial" w:cs="Arial"/>
        </w:rPr>
        <w:t xml:space="preserve"> haya incurrido en responsabilidad debidamente acreditada y en los términos o por las causas estipuladas en la póliza contratada. Siendo por esto, se requiere que los servidores públicos hayan cometido un acto erróneo. Este conjunto de condiciones es lo que se define como siniestro, que no es otra cosa que la realización del riesgo asegurado de acuerdo con lo normado en el artículo 1072 del Código de Comercio.</w:t>
      </w:r>
    </w:p>
    <w:p w14:paraId="5D3D8CF2" w14:textId="77777777" w:rsidR="00C21E48" w:rsidRPr="00C21E48" w:rsidRDefault="00C21E48" w:rsidP="00C21E48">
      <w:pPr>
        <w:spacing w:line="312" w:lineRule="auto"/>
        <w:jc w:val="both"/>
        <w:rPr>
          <w:rFonts w:ascii="Arial" w:hAnsi="Arial" w:cs="Arial"/>
        </w:rPr>
      </w:pPr>
    </w:p>
    <w:p w14:paraId="1D550658" w14:textId="620EDF4F" w:rsidR="00C21E48" w:rsidRPr="00B163D1" w:rsidRDefault="00C21E48" w:rsidP="00C21E48">
      <w:pPr>
        <w:spacing w:line="312" w:lineRule="auto"/>
        <w:jc w:val="both"/>
        <w:rPr>
          <w:rFonts w:ascii="Arial" w:hAnsi="Arial" w:cs="Arial"/>
          <w:i/>
          <w:iCs/>
        </w:rPr>
      </w:pPr>
      <w:r w:rsidRPr="00C21E48">
        <w:rPr>
          <w:rFonts w:ascii="Arial" w:hAnsi="Arial" w:cs="Arial"/>
        </w:rPr>
        <w:t>De conformidad con lo anterior, se evidencia que el riesgo asegurado en el contrato de seguro en comento no es otro que: “</w:t>
      </w:r>
      <w:r w:rsidRPr="00C21E48">
        <w:rPr>
          <w:rFonts w:ascii="Arial" w:hAnsi="Arial" w:cs="Arial"/>
          <w:i/>
          <w:iCs/>
        </w:rPr>
        <w:t>los riesgos que impliquen menoscabo de los fondos y bienes del</w:t>
      </w:r>
      <w:r w:rsidR="00AF7711">
        <w:rPr>
          <w:rFonts w:ascii="Arial" w:hAnsi="Arial" w:cs="Arial"/>
          <w:i/>
          <w:iCs/>
        </w:rPr>
        <w:t xml:space="preserve"> IDEA</w:t>
      </w:r>
      <w:r w:rsidRPr="00C21E48">
        <w:rPr>
          <w:rFonts w:ascii="Arial" w:hAnsi="Arial" w:cs="Arial"/>
          <w:i/>
          <w:iCs/>
        </w:rPr>
        <w:t>, causados por ac</w:t>
      </w:r>
      <w:r w:rsidR="009817AC">
        <w:rPr>
          <w:rFonts w:ascii="Arial" w:hAnsi="Arial" w:cs="Arial"/>
          <w:i/>
          <w:iCs/>
        </w:rPr>
        <w:t>ciones</w:t>
      </w:r>
      <w:r w:rsidRPr="00C21E48">
        <w:rPr>
          <w:rFonts w:ascii="Arial" w:hAnsi="Arial" w:cs="Arial"/>
          <w:i/>
          <w:iCs/>
        </w:rPr>
        <w:t xml:space="preserve"> u omisiones </w:t>
      </w:r>
      <w:r w:rsidR="00B163D1" w:rsidRPr="00C21E48">
        <w:rPr>
          <w:rFonts w:ascii="Arial" w:hAnsi="Arial" w:cs="Arial"/>
          <w:i/>
          <w:iCs/>
        </w:rPr>
        <w:t>por sus servidores públicos</w:t>
      </w:r>
      <w:r w:rsidR="00D72D68">
        <w:rPr>
          <w:rFonts w:ascii="Arial" w:hAnsi="Arial" w:cs="Arial"/>
          <w:i/>
          <w:iCs/>
        </w:rPr>
        <w:t xml:space="preserve">, </w:t>
      </w:r>
      <w:r w:rsidR="00D72D68" w:rsidRPr="00D72D68">
        <w:rPr>
          <w:rFonts w:ascii="Arial" w:hAnsi="Arial" w:cs="Arial"/>
          <w:i/>
          <w:iCs/>
        </w:rPr>
        <w:t>QUE INCURRAN EN DELITOS CONTRA LA ADMINISTRACIÓN PÚBLICA O EN ALCANCES POR INCUMPLIMIENTO DE LAS DISPOSICIONES LEGALES Y REGLAMENTARIAS</w:t>
      </w:r>
      <w:r w:rsidRPr="00C21E48">
        <w:rPr>
          <w:rFonts w:ascii="Arial" w:hAnsi="Arial" w:cs="Arial"/>
        </w:rPr>
        <w:t xml:space="preserve">”. Dicho de otro modo, el contrato de seguro documentado en la </w:t>
      </w:r>
      <w:r w:rsidRPr="00C21E48">
        <w:rPr>
          <w:rFonts w:ascii="Arial" w:hAnsi="Arial" w:cs="Arial"/>
          <w:b/>
          <w:bCs/>
        </w:rPr>
        <w:t>Póliza de Manejo Global Sector Oficial No</w:t>
      </w:r>
      <w:r w:rsidRPr="00C21E48">
        <w:rPr>
          <w:rFonts w:ascii="Arial" w:hAnsi="Arial" w:cs="Arial"/>
        </w:rPr>
        <w:t>.</w:t>
      </w:r>
      <w:r w:rsidR="00B1621B">
        <w:rPr>
          <w:rFonts w:ascii="Arial" w:hAnsi="Arial" w:cs="Arial"/>
        </w:rPr>
        <w:t xml:space="preserve"> </w:t>
      </w:r>
      <w:r w:rsidR="00B1621B" w:rsidRPr="003B1307">
        <w:rPr>
          <w:rFonts w:ascii="Arial" w:hAnsi="Arial" w:cs="Arial"/>
          <w:b/>
          <w:bCs/>
        </w:rPr>
        <w:t>520 64 994000003312</w:t>
      </w:r>
      <w:r w:rsidRPr="00C21E48">
        <w:rPr>
          <w:rFonts w:ascii="Arial" w:hAnsi="Arial" w:cs="Arial"/>
        </w:rPr>
        <w:t xml:space="preserve"> entrará a responder, si y solo sí, se causa una pérdida patrimonial al asegurado, y siempre y cuando no se presente una causal de exclusión u otra circunstancia que enerve los efectos jurídicos del contrato de seguro. </w:t>
      </w:r>
    </w:p>
    <w:p w14:paraId="61E11D0E" w14:textId="77777777" w:rsidR="00C21E48" w:rsidRPr="00C21E48" w:rsidRDefault="00C21E48" w:rsidP="00C21E48">
      <w:pPr>
        <w:spacing w:line="312" w:lineRule="auto"/>
        <w:jc w:val="both"/>
        <w:rPr>
          <w:rFonts w:ascii="Arial" w:hAnsi="Arial" w:cs="Arial"/>
        </w:rPr>
      </w:pPr>
    </w:p>
    <w:p w14:paraId="1424A00B" w14:textId="22DB4E59" w:rsidR="00C21E48" w:rsidRPr="00C21E48" w:rsidRDefault="00C21E48" w:rsidP="00C21E48">
      <w:pPr>
        <w:spacing w:line="312" w:lineRule="auto"/>
        <w:jc w:val="both"/>
        <w:rPr>
          <w:rFonts w:ascii="Arial" w:hAnsi="Arial" w:cs="Arial"/>
        </w:rPr>
      </w:pPr>
      <w:r w:rsidRPr="00C21E48">
        <w:rPr>
          <w:rFonts w:ascii="Arial" w:hAnsi="Arial" w:cs="Arial"/>
        </w:rPr>
        <w:t>De acuerdo con la exposición anterior y teniendo en cuenta lo</w:t>
      </w:r>
      <w:r w:rsidR="00007DE6">
        <w:rPr>
          <w:rFonts w:ascii="Arial" w:hAnsi="Arial" w:cs="Arial"/>
        </w:rPr>
        <w:t xml:space="preserve">s </w:t>
      </w:r>
      <w:r w:rsidRPr="00C21E48">
        <w:rPr>
          <w:rFonts w:ascii="Arial" w:hAnsi="Arial" w:cs="Arial"/>
        </w:rPr>
        <w:t xml:space="preserve">medios probatorios aportados al plenario, se tiene que el ente de control no acreditó que efectivamente el riesgo asegurado se haya materializado por el concurso de los elementos propios de la Responsabilidad fiscal. Esto es, no se encuentran acreditados los requisitos listados en el </w:t>
      </w:r>
      <w:r w:rsidR="00204939">
        <w:rPr>
          <w:rFonts w:ascii="Arial" w:hAnsi="Arial" w:cs="Arial"/>
        </w:rPr>
        <w:t xml:space="preserve">art </w:t>
      </w:r>
      <w:r w:rsidRPr="00C21E48">
        <w:rPr>
          <w:rFonts w:ascii="Arial" w:hAnsi="Arial" w:cs="Arial"/>
        </w:rPr>
        <w:t>5 de la Ley 610 de 2000 en cabeza de los presunt</w:t>
      </w:r>
      <w:r w:rsidR="00284D5F">
        <w:rPr>
          <w:rFonts w:ascii="Arial" w:hAnsi="Arial" w:cs="Arial"/>
        </w:rPr>
        <w:t xml:space="preserve">os </w:t>
      </w:r>
      <w:r w:rsidRPr="00C21E48">
        <w:rPr>
          <w:rFonts w:ascii="Arial" w:hAnsi="Arial" w:cs="Arial"/>
        </w:rPr>
        <w:t xml:space="preserve">responsables </w:t>
      </w:r>
      <w:proofErr w:type="gramStart"/>
      <w:r w:rsidRPr="00C21E48">
        <w:rPr>
          <w:rFonts w:ascii="Arial" w:hAnsi="Arial" w:cs="Arial"/>
        </w:rPr>
        <w:t>y</w:t>
      </w:r>
      <w:proofErr w:type="gramEnd"/>
      <w:r w:rsidRPr="00C21E48">
        <w:rPr>
          <w:rFonts w:ascii="Arial" w:hAnsi="Arial" w:cs="Arial"/>
        </w:rPr>
        <w:t xml:space="preserve"> por consiguiente, la presente investigación no está llamada a prosperar. </w:t>
      </w:r>
    </w:p>
    <w:p w14:paraId="5C1C866F" w14:textId="77777777" w:rsidR="00C21E48" w:rsidRPr="00C21E48" w:rsidRDefault="00C21E48" w:rsidP="00C21E48">
      <w:pPr>
        <w:spacing w:line="312" w:lineRule="auto"/>
        <w:jc w:val="both"/>
        <w:rPr>
          <w:rFonts w:ascii="Arial" w:hAnsi="Arial" w:cs="Arial"/>
        </w:rPr>
      </w:pPr>
    </w:p>
    <w:p w14:paraId="4D5E3241" w14:textId="0513504C" w:rsidR="00C21E48" w:rsidRPr="00B1621B" w:rsidRDefault="00C21E48" w:rsidP="005934EB">
      <w:pPr>
        <w:adjustRightInd w:val="0"/>
        <w:spacing w:line="312" w:lineRule="auto"/>
        <w:jc w:val="both"/>
        <w:rPr>
          <w:rFonts w:ascii="Arial" w:hAnsi="Arial" w:cs="Arial"/>
          <w:b/>
          <w:bCs/>
        </w:rPr>
      </w:pPr>
      <w:r w:rsidRPr="00C21E48">
        <w:rPr>
          <w:rFonts w:ascii="Arial" w:hAnsi="Arial" w:cs="Arial"/>
        </w:rPr>
        <w:t xml:space="preserve">Se concluye que, al no reunirse los supuestos para que se configure la responsabilidad fiscal, claramente no se ha realizado el riesgo asegurado por la </w:t>
      </w:r>
      <w:r w:rsidRPr="00C21E48">
        <w:rPr>
          <w:rFonts w:ascii="Arial" w:hAnsi="Arial" w:cs="Arial"/>
          <w:b/>
          <w:bCs/>
        </w:rPr>
        <w:t>Póliza de Manejo Global Sector Oficial No.</w:t>
      </w:r>
      <w:r w:rsidRPr="00C21E48">
        <w:rPr>
          <w:rFonts w:ascii="Arial" w:hAnsi="Arial" w:cs="Arial"/>
        </w:rPr>
        <w:t xml:space="preserve"> </w:t>
      </w:r>
      <w:r w:rsidR="00B1621B" w:rsidRPr="003B1307">
        <w:rPr>
          <w:rFonts w:ascii="Arial" w:hAnsi="Arial" w:cs="Arial"/>
          <w:b/>
          <w:bCs/>
        </w:rPr>
        <w:t>520 64 994000003312</w:t>
      </w:r>
      <w:r w:rsidR="00B1621B">
        <w:rPr>
          <w:rFonts w:ascii="Arial" w:hAnsi="Arial" w:cs="Arial"/>
        </w:rPr>
        <w:t xml:space="preserve"> </w:t>
      </w:r>
      <w:r w:rsidRPr="00C21E48">
        <w:rPr>
          <w:rFonts w:ascii="Arial" w:hAnsi="Arial" w:cs="Arial"/>
        </w:rPr>
        <w:t xml:space="preserve">que sirvió como sustento para vincular como tercero civilmente responsable a la compañía. En tal sentido, no surge obligación indemnizatoria alguna a cargo de la Aseguradora. De esta manera, al ser jurídicamente improcedente la declaratoria de responsabilidad fiscal en contra de los investigados, se debe concluir que tampoco se puede exigir pago alguno a mi procurada derivado de la </w:t>
      </w:r>
      <w:r w:rsidRPr="00C21E48">
        <w:rPr>
          <w:rFonts w:ascii="Arial" w:hAnsi="Arial" w:cs="Arial"/>
          <w:b/>
          <w:bCs/>
        </w:rPr>
        <w:t xml:space="preserve">Póliza de Manejo Global Sector Oficial No. </w:t>
      </w:r>
      <w:r w:rsidR="00B1621B" w:rsidRPr="003B1307">
        <w:rPr>
          <w:rFonts w:ascii="Arial" w:hAnsi="Arial" w:cs="Arial"/>
          <w:b/>
          <w:bCs/>
        </w:rPr>
        <w:t>520 64 994000003312</w:t>
      </w:r>
      <w:r w:rsidR="00F36BB8">
        <w:rPr>
          <w:rFonts w:ascii="Arial" w:hAnsi="Arial" w:cs="Arial"/>
        </w:rPr>
        <w:t>.</w:t>
      </w:r>
    </w:p>
    <w:p w14:paraId="31BAD0F7" w14:textId="77777777" w:rsidR="00C21E48" w:rsidRPr="00C21E48" w:rsidRDefault="00C21E48" w:rsidP="00C21E48">
      <w:pPr>
        <w:spacing w:line="312" w:lineRule="auto"/>
        <w:jc w:val="both"/>
        <w:rPr>
          <w:rFonts w:ascii="Arial" w:hAnsi="Arial" w:cs="Arial"/>
        </w:rPr>
      </w:pPr>
    </w:p>
    <w:p w14:paraId="4068AFFE" w14:textId="4F8B7AF2" w:rsidR="007E579F" w:rsidRPr="0044430E" w:rsidRDefault="007E579F" w:rsidP="0044430E">
      <w:pPr>
        <w:pStyle w:val="Prrafodelista"/>
        <w:numPr>
          <w:ilvl w:val="0"/>
          <w:numId w:val="51"/>
        </w:numPr>
        <w:spacing w:line="312" w:lineRule="auto"/>
        <w:rPr>
          <w:rFonts w:eastAsia="Calibri"/>
          <w:b/>
        </w:rPr>
      </w:pPr>
      <w:r w:rsidRPr="0044430E">
        <w:rPr>
          <w:rFonts w:eastAsia="Calibri"/>
          <w:b/>
        </w:rPr>
        <w:t xml:space="preserve">FALTA DE COBERTURA RESPECTO DE LOS RIESGOS EXPRESAMENTE EXCLUIDOS EN LA </w:t>
      </w:r>
      <w:bookmarkStart w:id="5" w:name="_Hlk136620198"/>
      <w:r w:rsidRPr="0044430E">
        <w:rPr>
          <w:rFonts w:eastAsia="Calibri"/>
          <w:b/>
        </w:rPr>
        <w:t xml:space="preserve">PÓLIZA </w:t>
      </w:r>
      <w:r w:rsidRPr="0044430E">
        <w:rPr>
          <w:b/>
        </w:rPr>
        <w:t xml:space="preserve">DE MANEJO GLOBAL SECTOR OFICIAL No </w:t>
      </w:r>
      <w:r w:rsidR="005934EB" w:rsidRPr="0044430E">
        <w:rPr>
          <w:b/>
          <w:bCs/>
        </w:rPr>
        <w:t>520 64 994000003312</w:t>
      </w:r>
    </w:p>
    <w:p w14:paraId="0B347AF1" w14:textId="77777777" w:rsidR="007E579F" w:rsidRDefault="007E579F" w:rsidP="007E579F">
      <w:pPr>
        <w:spacing w:line="312" w:lineRule="auto"/>
        <w:ind w:left="360"/>
        <w:contextualSpacing/>
        <w:jc w:val="both"/>
        <w:rPr>
          <w:rFonts w:ascii="Arial" w:eastAsia="Calibri" w:hAnsi="Arial" w:cs="Arial"/>
          <w:b/>
        </w:rPr>
      </w:pPr>
    </w:p>
    <w:bookmarkEnd w:id="5"/>
    <w:p w14:paraId="775D36F4" w14:textId="77777777" w:rsidR="007E579F" w:rsidRPr="0001609F" w:rsidRDefault="007E579F" w:rsidP="007E579F">
      <w:pPr>
        <w:spacing w:line="312" w:lineRule="auto"/>
        <w:ind w:left="360"/>
        <w:contextualSpacing/>
        <w:jc w:val="both"/>
        <w:rPr>
          <w:rFonts w:ascii="Arial" w:eastAsia="Calibri" w:hAnsi="Arial" w:cs="Arial"/>
          <w:b/>
          <w:color w:val="000000"/>
        </w:rPr>
      </w:pPr>
    </w:p>
    <w:p w14:paraId="4E1232D0" w14:textId="2356B1EE" w:rsidR="007E579F" w:rsidRPr="0001609F" w:rsidRDefault="007E579F" w:rsidP="007E579F">
      <w:pPr>
        <w:spacing w:line="312" w:lineRule="auto"/>
        <w:jc w:val="both"/>
        <w:rPr>
          <w:rFonts w:ascii="Arial" w:eastAsia="Calibri" w:hAnsi="Arial" w:cs="Arial"/>
          <w:color w:val="000000"/>
        </w:rPr>
      </w:pPr>
      <w:r w:rsidRPr="0001609F">
        <w:rPr>
          <w:rFonts w:ascii="Arial" w:hAnsi="Arial" w:cs="Arial"/>
        </w:rPr>
        <w:t>Ahora bien, en el improbable y remoto caso de que el Honorable Despacho encuentre que el actuar de quien</w:t>
      </w:r>
      <w:r w:rsidR="00031E45">
        <w:rPr>
          <w:rFonts w:ascii="Arial" w:hAnsi="Arial" w:cs="Arial"/>
        </w:rPr>
        <w:t>es</w:t>
      </w:r>
      <w:r w:rsidRPr="0001609F">
        <w:rPr>
          <w:rFonts w:ascii="Arial" w:hAnsi="Arial" w:cs="Arial"/>
        </w:rPr>
        <w:t xml:space="preserve"> se tiene por presunt</w:t>
      </w:r>
      <w:r w:rsidR="00031E45">
        <w:rPr>
          <w:rFonts w:ascii="Arial" w:hAnsi="Arial" w:cs="Arial"/>
        </w:rPr>
        <w:t>os</w:t>
      </w:r>
      <w:r w:rsidRPr="0001609F">
        <w:rPr>
          <w:rFonts w:ascii="Arial" w:hAnsi="Arial" w:cs="Arial"/>
        </w:rPr>
        <w:t xml:space="preserve"> responsable</w:t>
      </w:r>
      <w:r w:rsidR="00031E45">
        <w:rPr>
          <w:rFonts w:ascii="Arial" w:hAnsi="Arial" w:cs="Arial"/>
        </w:rPr>
        <w:t>s</w:t>
      </w:r>
      <w:r w:rsidRPr="0001609F">
        <w:rPr>
          <w:rFonts w:ascii="Arial" w:hAnsi="Arial" w:cs="Arial"/>
        </w:rPr>
        <w:t xml:space="preserve"> fiscal fue doloso o gravemente culposo y que se acredite sin lugar a dudas la existencia de un daño patrimonial al Estado, y por lo tanto, se decida declarar la responsabilidad fiscal, se debe tener en cuenta que en las condiciones generales de las póliza de seguros se incluyeron varias exclusiones, que en caso de que se logren acreditar en el presente proceso, dichas póliza no podrían verse afectadas.</w:t>
      </w:r>
    </w:p>
    <w:p w14:paraId="2B343F4A" w14:textId="77777777" w:rsidR="007E579F" w:rsidRDefault="007E579F" w:rsidP="007E579F">
      <w:pPr>
        <w:spacing w:line="312" w:lineRule="auto"/>
        <w:jc w:val="both"/>
        <w:rPr>
          <w:rFonts w:ascii="Arial" w:eastAsia="Calibri" w:hAnsi="Arial" w:cs="Arial"/>
          <w:color w:val="000000"/>
        </w:rPr>
      </w:pPr>
    </w:p>
    <w:p w14:paraId="0E6CB8AD" w14:textId="52E944FC" w:rsidR="007E579F" w:rsidRPr="00C8031E" w:rsidRDefault="007E579F" w:rsidP="007E579F">
      <w:pPr>
        <w:spacing w:line="312" w:lineRule="auto"/>
        <w:jc w:val="both"/>
        <w:rPr>
          <w:rFonts w:ascii="Arial" w:eastAsia="Calibri" w:hAnsi="Arial" w:cs="Arial"/>
          <w:color w:val="000000"/>
        </w:rPr>
      </w:pPr>
      <w:r w:rsidRPr="00C8031E">
        <w:rPr>
          <w:rFonts w:ascii="Arial" w:eastAsia="Calibri" w:hAnsi="Arial" w:cs="Arial"/>
          <w:color w:val="000000"/>
        </w:rPr>
        <w:t xml:space="preserve">De llegarse a configurar alguna situación excluida de cobertura, no se generará obligación alguna en mi representada. Es importante recordar que en materia de seguros, el asegurador, según el Artículo 1056 del C. de Co. </w:t>
      </w:r>
      <w:r w:rsidRPr="00C8031E">
        <w:rPr>
          <w:rFonts w:ascii="Arial" w:eastAsia="Calibri" w:hAnsi="Arial" w:cs="Arial"/>
          <w:i/>
          <w:color w:val="000000"/>
        </w:rPr>
        <w:t>“</w:t>
      </w:r>
      <w:r>
        <w:rPr>
          <w:rFonts w:ascii="Arial" w:eastAsia="Calibri" w:hAnsi="Arial" w:cs="Arial"/>
          <w:i/>
          <w:color w:val="000000"/>
        </w:rPr>
        <w:t>[</w:t>
      </w:r>
      <w:r w:rsidRPr="00C8031E">
        <w:rPr>
          <w:rFonts w:ascii="Arial" w:eastAsia="Calibri" w:hAnsi="Arial" w:cs="Arial"/>
          <w:i/>
          <w:color w:val="000000"/>
        </w:rPr>
        <w:t>…</w:t>
      </w:r>
      <w:r>
        <w:rPr>
          <w:rFonts w:ascii="Arial" w:eastAsia="Calibri" w:hAnsi="Arial" w:cs="Arial"/>
          <w:i/>
          <w:color w:val="000000"/>
        </w:rPr>
        <w:t xml:space="preserve">] </w:t>
      </w:r>
      <w:r w:rsidRPr="00C8031E">
        <w:rPr>
          <w:rFonts w:ascii="Arial" w:eastAsia="Calibri" w:hAnsi="Arial" w:cs="Arial"/>
          <w:i/>
          <w:color w:val="000000"/>
        </w:rPr>
        <w:t xml:space="preserve">podrá, a su arbitrio asumir todos o algunos de los riesgos a que estén expuestos el interés asegurado o la cosa asegurados </w:t>
      </w:r>
      <w:r>
        <w:rPr>
          <w:rFonts w:ascii="Arial" w:eastAsia="Calibri" w:hAnsi="Arial" w:cs="Arial"/>
          <w:i/>
          <w:color w:val="000000"/>
        </w:rPr>
        <w:t>[</w:t>
      </w:r>
      <w:r w:rsidRPr="00C8031E">
        <w:rPr>
          <w:rFonts w:ascii="Arial" w:eastAsia="Calibri" w:hAnsi="Arial" w:cs="Arial"/>
          <w:i/>
          <w:color w:val="000000"/>
        </w:rPr>
        <w:t>…</w:t>
      </w:r>
      <w:r>
        <w:rPr>
          <w:rFonts w:ascii="Arial" w:eastAsia="Calibri" w:hAnsi="Arial" w:cs="Arial"/>
          <w:i/>
          <w:color w:val="000000"/>
        </w:rPr>
        <w:t>]</w:t>
      </w:r>
      <w:r w:rsidRPr="00C8031E">
        <w:rPr>
          <w:rFonts w:ascii="Arial" w:eastAsia="Calibri" w:hAnsi="Arial" w:cs="Arial"/>
          <w:i/>
          <w:color w:val="000000"/>
        </w:rPr>
        <w:t>”,</w:t>
      </w:r>
      <w:r w:rsidRPr="00C8031E">
        <w:rPr>
          <w:rFonts w:ascii="Arial" w:eastAsia="Calibri" w:hAnsi="Arial" w:cs="Arial"/>
          <w:color w:val="000000"/>
        </w:rPr>
        <w:t xml:space="preserve"> por lo tanto, es en el conjunto de las condiciones que contiene el respectivo contrato donde se determinan o delimitan contractualmente los riesgos, su alcance o extensión, el ámbito temporal y geográfico en el que</w:t>
      </w:r>
      <w:r w:rsidR="001C66AA">
        <w:rPr>
          <w:rFonts w:ascii="Arial" w:eastAsia="Calibri" w:hAnsi="Arial" w:cs="Arial"/>
          <w:color w:val="000000"/>
        </w:rPr>
        <w:t xml:space="preserve"> el</w:t>
      </w:r>
      <w:r w:rsidRPr="00C8031E">
        <w:rPr>
          <w:rFonts w:ascii="Arial" w:eastAsia="Calibri" w:hAnsi="Arial" w:cs="Arial"/>
          <w:color w:val="000000"/>
        </w:rPr>
        <w:t xml:space="preserve"> amparo opera o es efectivo, las causales de exclusión o en general las de exoneración, además de las de origen legal, etc., y por tanto, son esos los parámetros a los que tiene que sujetarse el sentenciador al resolver cualquier pretensión que se base en la correspondiente póliza.</w:t>
      </w:r>
    </w:p>
    <w:p w14:paraId="7BF58090" w14:textId="77777777" w:rsidR="007E579F" w:rsidRPr="00C8031E" w:rsidRDefault="007E579F" w:rsidP="007E579F">
      <w:pPr>
        <w:spacing w:line="312" w:lineRule="auto"/>
        <w:jc w:val="both"/>
        <w:rPr>
          <w:rFonts w:ascii="Arial" w:eastAsia="Calibri" w:hAnsi="Arial" w:cs="Arial"/>
          <w:b/>
          <w:color w:val="000000"/>
          <w:sz w:val="23"/>
          <w:szCs w:val="23"/>
        </w:rPr>
      </w:pPr>
      <w:r>
        <w:rPr>
          <w:rFonts w:ascii="Arial" w:eastAsia="Calibri" w:hAnsi="Arial" w:cs="Arial"/>
          <w:b/>
          <w:color w:val="000000"/>
          <w:sz w:val="23"/>
          <w:szCs w:val="23"/>
        </w:rPr>
        <w:t xml:space="preserve"> </w:t>
      </w:r>
    </w:p>
    <w:p w14:paraId="14520B9A" w14:textId="77777777" w:rsidR="007E579F" w:rsidRDefault="007E579F" w:rsidP="007E579F">
      <w:pPr>
        <w:spacing w:line="312" w:lineRule="auto"/>
        <w:jc w:val="both"/>
        <w:rPr>
          <w:rFonts w:ascii="Arial" w:eastAsia="Calibri" w:hAnsi="Arial" w:cs="Arial"/>
          <w:color w:val="000000"/>
        </w:rPr>
      </w:pPr>
      <w:r w:rsidRPr="00C8031E">
        <w:rPr>
          <w:rFonts w:ascii="Arial" w:eastAsia="Calibri" w:hAnsi="Arial" w:cs="Arial"/>
          <w:color w:val="000000"/>
        </w:rPr>
        <w:t>Es pertinente entonces tener presente que, entre los elementos esenciales del contrato de seguro, está el de la obligación condicional del asegurador (Art. 1045 C. Co.), cuál es la de indemnizar y que ella sólo nace con el cumplimiento de esa condición suspensiva (Art. 1536 C.C.), al realizarse el riesgo asegurado que se ha estipulado, con las restricciones legales (Art. 1054 C. Co.).</w:t>
      </w:r>
    </w:p>
    <w:p w14:paraId="2A93CD04" w14:textId="77777777" w:rsidR="007E579F" w:rsidRDefault="007E579F" w:rsidP="007E579F">
      <w:pPr>
        <w:spacing w:line="312" w:lineRule="auto"/>
        <w:jc w:val="both"/>
        <w:rPr>
          <w:rFonts w:ascii="Arial" w:eastAsia="Calibri" w:hAnsi="Arial" w:cs="Arial"/>
          <w:color w:val="000000"/>
        </w:rPr>
      </w:pPr>
    </w:p>
    <w:p w14:paraId="78266DC3" w14:textId="63288D6D" w:rsidR="003B7B5E" w:rsidRDefault="001C18A8" w:rsidP="007E579F">
      <w:pPr>
        <w:spacing w:line="312" w:lineRule="auto"/>
        <w:jc w:val="both"/>
        <w:rPr>
          <w:rFonts w:ascii="Arial" w:eastAsia="Calibri" w:hAnsi="Arial" w:cs="Arial"/>
          <w:color w:val="000000"/>
        </w:rPr>
      </w:pPr>
      <w:r>
        <w:rPr>
          <w:rFonts w:ascii="Arial" w:eastAsia="Calibri" w:hAnsi="Arial" w:cs="Arial"/>
          <w:color w:val="000000"/>
        </w:rPr>
        <w:t xml:space="preserve">Ahora bien, en el caso concreto, </w:t>
      </w:r>
      <w:r w:rsidR="0079380E">
        <w:rPr>
          <w:rFonts w:ascii="Arial" w:eastAsia="Calibri" w:hAnsi="Arial" w:cs="Arial"/>
          <w:color w:val="000000"/>
        </w:rPr>
        <w:t>2n</w:t>
      </w:r>
      <w:r w:rsidR="00C5113F">
        <w:rPr>
          <w:rFonts w:ascii="Arial" w:eastAsia="Calibri" w:hAnsi="Arial" w:cs="Arial"/>
          <w:color w:val="000000"/>
        </w:rPr>
        <w:t xml:space="preserve"> numeral 1 del art 2 de la Pagina 1 del condicionado general</w:t>
      </w:r>
      <w:r>
        <w:rPr>
          <w:rFonts w:ascii="Arial" w:eastAsia="Calibri" w:hAnsi="Arial" w:cs="Arial"/>
          <w:color w:val="000000"/>
        </w:rPr>
        <w:t xml:space="preserve"> se</w:t>
      </w:r>
      <w:r w:rsidR="00C5113F">
        <w:rPr>
          <w:rFonts w:ascii="Arial" w:eastAsia="Calibri" w:hAnsi="Arial" w:cs="Arial"/>
          <w:color w:val="000000"/>
        </w:rPr>
        <w:t xml:space="preserve"> excluye </w:t>
      </w:r>
      <w:r>
        <w:rPr>
          <w:rFonts w:ascii="Arial" w:eastAsia="Calibri" w:hAnsi="Arial" w:cs="Arial"/>
          <w:color w:val="000000"/>
        </w:rPr>
        <w:t xml:space="preserve">las </w:t>
      </w:r>
      <w:proofErr w:type="spellStart"/>
      <w:r w:rsidR="00400E71" w:rsidRPr="00400E71">
        <w:rPr>
          <w:rFonts w:ascii="Arial" w:eastAsia="Calibri" w:hAnsi="Arial" w:cs="Arial"/>
          <w:i/>
          <w:iCs/>
          <w:color w:val="000000"/>
        </w:rPr>
        <w:t>perdidas</w:t>
      </w:r>
      <w:proofErr w:type="spellEnd"/>
      <w:r w:rsidR="00400E71" w:rsidRPr="00400E71">
        <w:rPr>
          <w:rFonts w:ascii="Arial" w:eastAsia="Calibri" w:hAnsi="Arial" w:cs="Arial"/>
          <w:i/>
          <w:iCs/>
          <w:color w:val="000000"/>
        </w:rPr>
        <w:t xml:space="preserve"> que sufra la entidad asegurada directa o indirectamente como </w:t>
      </w:r>
      <w:r w:rsidR="00400E71" w:rsidRPr="00400E71">
        <w:rPr>
          <w:rFonts w:ascii="Arial" w:eastAsia="Calibri" w:hAnsi="Arial" w:cs="Arial"/>
          <w:i/>
          <w:iCs/>
          <w:color w:val="000000"/>
        </w:rPr>
        <w:lastRenderedPageBreak/>
        <w:t>consecuencia de multas o sanciones administrativas o disciplinarias impuestas al servidor público y/o a la entidad estatal asegurad</w:t>
      </w:r>
      <w:r w:rsidR="00400E71">
        <w:rPr>
          <w:rFonts w:ascii="Arial" w:eastAsia="Calibri" w:hAnsi="Arial" w:cs="Arial"/>
          <w:color w:val="000000"/>
        </w:rPr>
        <w:t>a</w:t>
      </w:r>
      <w:r w:rsidR="00F96906" w:rsidRPr="00F96906">
        <w:rPr>
          <w:rFonts w:ascii="Arial" w:eastAsia="Calibri" w:hAnsi="Arial" w:cs="Arial"/>
          <w:color w:val="000000"/>
        </w:rPr>
        <w:t>.</w:t>
      </w:r>
    </w:p>
    <w:p w14:paraId="032CE388" w14:textId="0AD7D74B" w:rsidR="007E579F" w:rsidRPr="00C8031E" w:rsidRDefault="007E579F" w:rsidP="007E579F">
      <w:pPr>
        <w:spacing w:line="312" w:lineRule="auto"/>
        <w:jc w:val="both"/>
        <w:rPr>
          <w:rFonts w:ascii="Arial" w:eastAsia="Calibri" w:hAnsi="Arial" w:cs="Arial"/>
          <w:color w:val="000000"/>
        </w:rPr>
      </w:pPr>
      <w:r w:rsidRPr="00C8031E">
        <w:rPr>
          <w:rFonts w:ascii="Arial" w:eastAsia="Calibri" w:hAnsi="Arial" w:cs="Arial"/>
          <w:color w:val="000000"/>
        </w:rPr>
        <w:t>En consecuencia,</w:t>
      </w:r>
      <w:r w:rsidR="00575439">
        <w:rPr>
          <w:rFonts w:ascii="Arial" w:eastAsia="Calibri" w:hAnsi="Arial" w:cs="Arial"/>
          <w:color w:val="000000"/>
        </w:rPr>
        <w:t xml:space="preserve"> en el hipotético caso de declararse la responsabilidad fiscal, se debe tener presente que se </w:t>
      </w:r>
      <w:r w:rsidR="003B7B5E">
        <w:rPr>
          <w:rFonts w:ascii="Arial" w:eastAsia="Calibri" w:hAnsi="Arial" w:cs="Arial"/>
          <w:color w:val="000000"/>
        </w:rPr>
        <w:t>configuraría</w:t>
      </w:r>
      <w:r w:rsidR="00575439">
        <w:rPr>
          <w:rFonts w:ascii="Arial" w:eastAsia="Calibri" w:hAnsi="Arial" w:cs="Arial"/>
          <w:color w:val="000000"/>
        </w:rPr>
        <w:t xml:space="preserve"> la exclusión ante señala</w:t>
      </w:r>
      <w:r w:rsidR="006B4F7D">
        <w:rPr>
          <w:rFonts w:ascii="Arial" w:eastAsia="Calibri" w:hAnsi="Arial" w:cs="Arial"/>
          <w:color w:val="000000"/>
        </w:rPr>
        <w:t>da</w:t>
      </w:r>
      <w:r w:rsidR="00575439">
        <w:rPr>
          <w:rFonts w:ascii="Arial" w:eastAsia="Calibri" w:hAnsi="Arial" w:cs="Arial"/>
          <w:color w:val="000000"/>
        </w:rPr>
        <w:t>,</w:t>
      </w:r>
      <w:r w:rsidR="006B4F7D">
        <w:rPr>
          <w:rFonts w:ascii="Arial" w:eastAsia="Calibri" w:hAnsi="Arial" w:cs="Arial"/>
          <w:color w:val="000000"/>
        </w:rPr>
        <w:t xml:space="preserve"> pues, el orig</w:t>
      </w:r>
      <w:r w:rsidR="001A7604">
        <w:rPr>
          <w:rFonts w:ascii="Arial" w:eastAsia="Calibri" w:hAnsi="Arial" w:cs="Arial"/>
          <w:color w:val="000000"/>
        </w:rPr>
        <w:t xml:space="preserve">en del objeto de </w:t>
      </w:r>
      <w:r w:rsidR="003B7B5E">
        <w:rPr>
          <w:rFonts w:ascii="Arial" w:eastAsia="Calibri" w:hAnsi="Arial" w:cs="Arial"/>
          <w:color w:val="000000"/>
        </w:rPr>
        <w:t>esta</w:t>
      </w:r>
      <w:r w:rsidR="001A7604">
        <w:rPr>
          <w:rFonts w:ascii="Arial" w:eastAsia="Calibri" w:hAnsi="Arial" w:cs="Arial"/>
          <w:color w:val="000000"/>
        </w:rPr>
        <w:t xml:space="preserve"> litis es una multa o sanción administrativa de la DIAN</w:t>
      </w:r>
      <w:r w:rsidR="003B7B5E">
        <w:rPr>
          <w:rFonts w:ascii="Arial" w:eastAsia="Calibri" w:hAnsi="Arial" w:cs="Arial"/>
          <w:color w:val="000000"/>
        </w:rPr>
        <w:t xml:space="preserve"> a la entidad afectada</w:t>
      </w:r>
      <w:r w:rsidR="001A7604">
        <w:rPr>
          <w:rFonts w:ascii="Arial" w:eastAsia="Calibri" w:hAnsi="Arial" w:cs="Arial"/>
          <w:color w:val="000000"/>
        </w:rPr>
        <w:t xml:space="preserve">, </w:t>
      </w:r>
      <w:proofErr w:type="gramStart"/>
      <w:r w:rsidR="004F256B">
        <w:rPr>
          <w:rFonts w:ascii="Arial" w:eastAsia="Calibri" w:hAnsi="Arial" w:cs="Arial"/>
          <w:color w:val="000000"/>
        </w:rPr>
        <w:t>además</w:t>
      </w:r>
      <w:r w:rsidR="00575439">
        <w:rPr>
          <w:rFonts w:ascii="Arial" w:eastAsia="Calibri" w:hAnsi="Arial" w:cs="Arial"/>
          <w:color w:val="000000"/>
        </w:rPr>
        <w:t xml:space="preserve">,  </w:t>
      </w:r>
      <w:r w:rsidRPr="00C8031E">
        <w:rPr>
          <w:rFonts w:ascii="Arial" w:eastAsia="Calibri" w:hAnsi="Arial" w:cs="Arial"/>
          <w:color w:val="000000"/>
        </w:rPr>
        <w:t>si</w:t>
      </w:r>
      <w:proofErr w:type="gramEnd"/>
      <w:r w:rsidRPr="00C8031E">
        <w:rPr>
          <w:rFonts w:ascii="Arial" w:eastAsia="Calibri" w:hAnsi="Arial" w:cs="Arial"/>
          <w:color w:val="000000"/>
        </w:rPr>
        <w:t xml:space="preserve"> durante el proceso se prueba </w:t>
      </w:r>
      <w:r w:rsidR="00575439">
        <w:rPr>
          <w:rFonts w:ascii="Arial" w:eastAsia="Calibri" w:hAnsi="Arial" w:cs="Arial"/>
          <w:color w:val="000000"/>
        </w:rPr>
        <w:t>cualquier otra exclusión</w:t>
      </w:r>
      <w:r w:rsidRPr="00C8031E">
        <w:rPr>
          <w:rFonts w:ascii="Arial" w:eastAsia="Calibri" w:hAnsi="Arial" w:cs="Arial"/>
          <w:color w:val="000000"/>
        </w:rPr>
        <w:t>, la compañía aseguradora quedará eximida de cualquier obligación de indemnización.</w:t>
      </w:r>
    </w:p>
    <w:p w14:paraId="6C217A0C" w14:textId="77777777" w:rsidR="007E579F" w:rsidRPr="00C8031E" w:rsidRDefault="007E579F" w:rsidP="007E579F">
      <w:pPr>
        <w:spacing w:line="312" w:lineRule="auto"/>
        <w:jc w:val="both"/>
        <w:rPr>
          <w:rFonts w:ascii="Arial" w:eastAsia="Calibri" w:hAnsi="Arial" w:cs="Arial"/>
          <w:color w:val="000000"/>
        </w:rPr>
      </w:pPr>
    </w:p>
    <w:p w14:paraId="5B540D8E" w14:textId="77777777" w:rsidR="007E579F" w:rsidRPr="00C8031E" w:rsidRDefault="007E579F" w:rsidP="007E579F">
      <w:pPr>
        <w:spacing w:line="312" w:lineRule="auto"/>
        <w:jc w:val="both"/>
        <w:rPr>
          <w:rFonts w:ascii="Arial" w:eastAsia="Calibri" w:hAnsi="Arial" w:cs="Arial"/>
          <w:bCs/>
          <w:color w:val="000000"/>
        </w:rPr>
      </w:pPr>
      <w:r w:rsidRPr="00C8031E">
        <w:rPr>
          <w:rFonts w:ascii="Arial" w:eastAsia="Calibri" w:hAnsi="Arial" w:cs="Arial"/>
          <w:bCs/>
          <w:color w:val="000000"/>
        </w:rPr>
        <w:t xml:space="preserve">Así las cosas, de llegarse a demostrar que los hechos investigados se encuentran encuadrados en alguna exclusión, solicito respetuosamente declarar probada esta excepción. </w:t>
      </w:r>
    </w:p>
    <w:p w14:paraId="4298E06B" w14:textId="77777777" w:rsidR="007E579F" w:rsidRPr="00C8031E" w:rsidRDefault="007E579F" w:rsidP="007E579F">
      <w:pPr>
        <w:spacing w:line="312" w:lineRule="auto"/>
        <w:jc w:val="both"/>
        <w:rPr>
          <w:rFonts w:ascii="Arial" w:eastAsia="Calibri" w:hAnsi="Arial" w:cs="Arial"/>
          <w:b/>
          <w:color w:val="FF0000"/>
        </w:rPr>
      </w:pPr>
    </w:p>
    <w:p w14:paraId="7DE64EEC" w14:textId="77777777" w:rsidR="007E579F" w:rsidRPr="00C8031E" w:rsidRDefault="007E579F" w:rsidP="0044430E">
      <w:pPr>
        <w:numPr>
          <w:ilvl w:val="0"/>
          <w:numId w:val="51"/>
        </w:numPr>
        <w:spacing w:line="312" w:lineRule="auto"/>
        <w:contextualSpacing/>
        <w:jc w:val="both"/>
        <w:rPr>
          <w:rFonts w:ascii="Arial" w:eastAsia="Calibri" w:hAnsi="Arial" w:cs="Arial"/>
          <w:b/>
          <w:color w:val="000000"/>
        </w:rPr>
      </w:pPr>
      <w:r w:rsidRPr="00C8031E">
        <w:rPr>
          <w:rFonts w:ascii="Arial" w:eastAsia="Calibri" w:hAnsi="Arial" w:cs="Arial"/>
          <w:b/>
          <w:color w:val="000000"/>
        </w:rPr>
        <w:t xml:space="preserve">DE ACREDITARSE UNA CONDUCTA DOLOSA Y/O CULPOSA EN CABEZA DE LOS PRESUNTOS RESPONSABLES, EN TODO CASO, EL DOLO COMPORTA UN RIESGO INASEGURABLE. </w:t>
      </w:r>
    </w:p>
    <w:p w14:paraId="076E9CB6" w14:textId="77777777" w:rsidR="007E579F" w:rsidRPr="00C8031E" w:rsidRDefault="007E579F" w:rsidP="007E579F">
      <w:pPr>
        <w:spacing w:line="312" w:lineRule="auto"/>
        <w:jc w:val="both"/>
        <w:rPr>
          <w:rFonts w:ascii="Arial" w:eastAsia="Calibri" w:hAnsi="Arial" w:cs="Arial"/>
          <w:b/>
          <w:i/>
          <w:color w:val="FF0000"/>
        </w:rPr>
      </w:pPr>
    </w:p>
    <w:p w14:paraId="4D66AA13" w14:textId="2B4EA0E4" w:rsidR="007E579F" w:rsidRPr="00B77EC3" w:rsidRDefault="007E579F" w:rsidP="007E579F">
      <w:pPr>
        <w:spacing w:line="312" w:lineRule="auto"/>
        <w:jc w:val="both"/>
        <w:rPr>
          <w:rFonts w:ascii="Arial" w:hAnsi="Arial" w:cs="Arial"/>
        </w:rPr>
      </w:pPr>
      <w:r w:rsidRPr="00C8031E">
        <w:rPr>
          <w:rFonts w:ascii="Arial" w:eastAsia="Calibri" w:hAnsi="Arial" w:cs="Arial"/>
          <w:color w:val="000000"/>
        </w:rPr>
        <w:t xml:space="preserve">A partir del análisis previo, en el cual se estableció que para configurar la responsabilidad fiscal es necesario demostrar de manera fehaciente la existencia de dolo o culpa grave en la conducta del gestor, es importante resaltar ante este honorable Despacho que, incluso en el improbable caso de que se pueda probar una conducta dolosa o gravemente culposa por parte de los presuntos responsables, </w:t>
      </w:r>
      <w:r w:rsidR="00B77EC3">
        <w:rPr>
          <w:rFonts w:ascii="Arial" w:hAnsi="Arial" w:cs="Arial"/>
        </w:rPr>
        <w:t xml:space="preserve">la ASEGURADORA SOLIDARIA DE COLOMBIA E.C </w:t>
      </w:r>
      <w:r w:rsidRPr="00C8031E">
        <w:rPr>
          <w:rFonts w:ascii="Arial" w:eastAsia="Calibri" w:hAnsi="Arial" w:cs="Arial"/>
          <w:color w:val="000000"/>
        </w:rPr>
        <w:t>no tiene la obligación de asumir responsabilidad patrimonial en este caso.</w:t>
      </w:r>
    </w:p>
    <w:p w14:paraId="50D0ED73" w14:textId="30E3CD6F" w:rsidR="007E579F" w:rsidRPr="00B77EC3" w:rsidRDefault="007E579F" w:rsidP="00B77EC3">
      <w:pPr>
        <w:spacing w:line="312" w:lineRule="auto"/>
        <w:jc w:val="both"/>
        <w:rPr>
          <w:rFonts w:ascii="Arial" w:eastAsia="Calibri" w:hAnsi="Arial" w:cs="Arial"/>
          <w:iCs/>
          <w:color w:val="000000"/>
          <w:sz w:val="20"/>
        </w:rPr>
      </w:pPr>
      <w:r w:rsidRPr="00C8031E">
        <w:rPr>
          <w:rFonts w:ascii="Arial" w:eastAsia="Calibri" w:hAnsi="Arial" w:cs="Arial"/>
          <w:color w:val="000000"/>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w:t>
      </w:r>
      <w:proofErr w:type="spellStart"/>
      <w:r w:rsidRPr="00C8031E">
        <w:rPr>
          <w:rFonts w:ascii="Arial" w:eastAsia="Calibri" w:hAnsi="Arial" w:cs="Arial"/>
          <w:color w:val="000000"/>
        </w:rPr>
        <w:t>inasegurables</w:t>
      </w:r>
      <w:proofErr w:type="spellEnd"/>
      <w:r w:rsidRPr="00C8031E">
        <w:rPr>
          <w:rFonts w:ascii="Arial" w:eastAsia="Calibri" w:hAnsi="Arial" w:cs="Arial"/>
          <w:color w:val="000000"/>
        </w:rPr>
        <w:t>, por lo que cualquier pacto en contrario será ineficaz de pleno derecho.</w:t>
      </w:r>
    </w:p>
    <w:p w14:paraId="7216765C" w14:textId="24C2B546" w:rsidR="007E579F" w:rsidRPr="00C03AD9" w:rsidRDefault="007E579F" w:rsidP="007E579F">
      <w:pPr>
        <w:spacing w:line="312" w:lineRule="auto"/>
        <w:jc w:val="both"/>
      </w:pPr>
      <w:r w:rsidRPr="00C8031E">
        <w:rPr>
          <w:rFonts w:ascii="Arial" w:eastAsia="Calibri" w:hAnsi="Arial" w:cs="Arial"/>
          <w:color w:val="000000"/>
        </w:rPr>
        <w:t>Por esta razón, en el evento en el que se considere que la actuación de los presuntos responsables sí se enmarca en el dolo, es claro que no se podrán ordenar hacer efectiva la</w:t>
      </w:r>
      <w:r w:rsidRPr="00C8031E">
        <w:rPr>
          <w:rFonts w:ascii="Calibri" w:eastAsia="Calibri" w:hAnsi="Calibri" w:cs="Times New Roman"/>
        </w:rPr>
        <w:t xml:space="preserve"> </w:t>
      </w:r>
      <w:r w:rsidRPr="001754D9">
        <w:rPr>
          <w:rFonts w:ascii="Arial" w:eastAsia="Calibri" w:hAnsi="Arial" w:cs="Arial"/>
          <w:b/>
          <w:bCs/>
          <w:color w:val="000000"/>
        </w:rPr>
        <w:t xml:space="preserve">Póliza </w:t>
      </w:r>
      <w:r w:rsidRPr="001754D9">
        <w:rPr>
          <w:b/>
          <w:bCs/>
        </w:rPr>
        <w:t>de Manejo Global Sector Oficial No</w:t>
      </w:r>
      <w:r>
        <w:t xml:space="preserve">. </w:t>
      </w:r>
      <w:r w:rsidR="00C03AD9" w:rsidRPr="003B1307">
        <w:rPr>
          <w:rFonts w:ascii="Arial" w:hAnsi="Arial" w:cs="Arial"/>
          <w:b/>
          <w:bCs/>
        </w:rPr>
        <w:t>520 64 994000003312</w:t>
      </w:r>
      <w:r w:rsidR="00C03AD9">
        <w:t xml:space="preserve">, </w:t>
      </w:r>
      <w:r w:rsidRPr="00C8031E">
        <w:rPr>
          <w:rFonts w:ascii="Arial" w:eastAsia="Calibri" w:hAnsi="Arial" w:cs="Arial"/>
          <w:color w:val="000000"/>
        </w:rPr>
        <w:t xml:space="preserve">por cuanto dicho riesgo no es asegurable. </w:t>
      </w:r>
    </w:p>
    <w:p w14:paraId="62C7AA05" w14:textId="633AE540" w:rsidR="007E579F" w:rsidRDefault="007E579F" w:rsidP="007E579F">
      <w:pPr>
        <w:spacing w:line="312" w:lineRule="auto"/>
        <w:jc w:val="both"/>
        <w:rPr>
          <w:rFonts w:ascii="Arial" w:eastAsia="Calibri" w:hAnsi="Arial" w:cs="Arial"/>
          <w:color w:val="000000"/>
        </w:rPr>
      </w:pPr>
      <w:r w:rsidRPr="00C8031E">
        <w:rPr>
          <w:rFonts w:ascii="Arial" w:eastAsia="Calibri" w:hAnsi="Arial" w:cs="Arial"/>
          <w:color w:val="000000"/>
        </w:rPr>
        <w:lastRenderedPageBreak/>
        <w:t xml:space="preserve">En consecuencia, aun ante esta remota circunstancia, el honorable Despacho no tiene una alternativa diferente que desvincular a </w:t>
      </w:r>
      <w:r w:rsidRPr="004F6F58">
        <w:rPr>
          <w:rFonts w:ascii="Arial" w:eastAsia="Calibri" w:hAnsi="Arial" w:cs="Arial"/>
          <w:bCs/>
          <w:color w:val="000000"/>
        </w:rPr>
        <w:t>la aseguradora</w:t>
      </w:r>
      <w:r w:rsidRPr="00C8031E">
        <w:rPr>
          <w:rFonts w:ascii="Arial" w:eastAsia="Calibri" w:hAnsi="Arial" w:cs="Arial"/>
          <w:color w:val="000000"/>
        </w:rPr>
        <w:t xml:space="preserve"> del proceso de responsabilidad fiscal identificado</w:t>
      </w:r>
      <w:r w:rsidR="006C0775">
        <w:rPr>
          <w:rFonts w:ascii="Arial" w:eastAsia="Calibri" w:hAnsi="Arial" w:cs="Arial"/>
          <w:color w:val="000000"/>
        </w:rPr>
        <w:t>:</w:t>
      </w:r>
      <w:r>
        <w:rPr>
          <w:rFonts w:ascii="Arial" w:eastAsia="Calibri" w:hAnsi="Arial" w:cs="Arial"/>
          <w:color w:val="000000"/>
        </w:rPr>
        <w:t xml:space="preserve"> </w:t>
      </w:r>
      <w:r w:rsidRPr="00C8031E">
        <w:rPr>
          <w:rFonts w:ascii="Arial" w:eastAsia="Calibri" w:hAnsi="Arial" w:cs="Arial"/>
          <w:color w:val="000000"/>
        </w:rPr>
        <w:t>por cuanto, es claro que el dolo y la culpa grave representan hechos no cubiertos</w:t>
      </w:r>
      <w:r>
        <w:rPr>
          <w:rFonts w:ascii="Arial" w:eastAsia="Calibri" w:hAnsi="Arial" w:cs="Arial"/>
          <w:color w:val="000000"/>
        </w:rPr>
        <w:t>.</w:t>
      </w:r>
    </w:p>
    <w:p w14:paraId="2DD04952" w14:textId="77777777" w:rsidR="005A00A5" w:rsidRDefault="005A00A5" w:rsidP="007E579F">
      <w:pPr>
        <w:spacing w:line="312" w:lineRule="auto"/>
        <w:jc w:val="both"/>
        <w:rPr>
          <w:rFonts w:ascii="Arial" w:eastAsia="Calibri" w:hAnsi="Arial" w:cs="Arial"/>
          <w:color w:val="000000"/>
        </w:rPr>
      </w:pPr>
    </w:p>
    <w:p w14:paraId="5D2576C8" w14:textId="7B9D7DCE" w:rsidR="005A00A5" w:rsidRPr="00276050" w:rsidRDefault="005A00A5" w:rsidP="00097FF1">
      <w:pPr>
        <w:pStyle w:val="Prrafodelista"/>
        <w:numPr>
          <w:ilvl w:val="0"/>
          <w:numId w:val="51"/>
        </w:numPr>
        <w:spacing w:after="0" w:line="312" w:lineRule="auto"/>
        <w:rPr>
          <w:rFonts w:eastAsia="Times New Roman"/>
          <w:u w:val="single"/>
          <w:lang w:val="es-ES" w:eastAsia="es-ES"/>
        </w:rPr>
      </w:pPr>
      <w:r w:rsidRPr="00276050">
        <w:rPr>
          <w:rFonts w:eastAsia="Times New Roman"/>
          <w:b/>
          <w:u w:val="single"/>
          <w:lang w:val="es-ES" w:eastAsia="es-ES"/>
        </w:rPr>
        <w:t>EN LA PÓLIZA SE CONCERTÓ EL LIMITE DEL VALOR ASEGURADO</w:t>
      </w:r>
      <w:r w:rsidR="00D76804">
        <w:rPr>
          <w:rFonts w:eastAsia="Times New Roman"/>
          <w:b/>
          <w:u w:val="single"/>
          <w:lang w:val="es-ES" w:eastAsia="es-ES"/>
        </w:rPr>
        <w:t xml:space="preserve"> QUE ESTÁ SUJETO A DISPONIBILIDAD</w:t>
      </w:r>
      <w:r w:rsidRPr="00276050">
        <w:rPr>
          <w:rFonts w:eastAsia="Times New Roman"/>
          <w:u w:val="single"/>
          <w:lang w:val="es-ES" w:eastAsia="es-ES"/>
        </w:rPr>
        <w:t xml:space="preserve"> </w:t>
      </w:r>
    </w:p>
    <w:p w14:paraId="014ACC39" w14:textId="77777777" w:rsidR="005A00A5" w:rsidRPr="00027EF4" w:rsidRDefault="005A00A5" w:rsidP="005A00A5">
      <w:pPr>
        <w:spacing w:after="0" w:line="312" w:lineRule="auto"/>
        <w:jc w:val="both"/>
        <w:rPr>
          <w:rFonts w:ascii="Arial" w:hAnsi="Arial" w:cs="Arial"/>
        </w:rPr>
      </w:pPr>
    </w:p>
    <w:p w14:paraId="2D8959F6" w14:textId="1E0489F2" w:rsidR="005A00A5" w:rsidRPr="00AE1325" w:rsidRDefault="005A00A5" w:rsidP="005A00A5">
      <w:pPr>
        <w:jc w:val="both"/>
        <w:rPr>
          <w:rFonts w:ascii="Arial" w:hAnsi="Arial" w:cs="Arial"/>
        </w:rPr>
      </w:pPr>
      <w:r w:rsidRPr="00027EF4">
        <w:rPr>
          <w:rFonts w:ascii="Arial" w:hAnsi="Arial" w:cs="Arial"/>
        </w:rPr>
        <w:t>En gracia de discusión y sin que el presente reparo implique reconocimiento alguno</w:t>
      </w:r>
      <w:r w:rsidR="00126FB5">
        <w:rPr>
          <w:rFonts w:ascii="Arial" w:hAnsi="Arial" w:cs="Arial"/>
        </w:rPr>
        <w:t>,</w:t>
      </w:r>
      <w:r w:rsidR="00AE1325">
        <w:rPr>
          <w:rFonts w:ascii="Arial" w:hAnsi="Arial" w:cs="Arial"/>
        </w:rPr>
        <w:t xml:space="preserve"> a</w:t>
      </w:r>
      <w:r w:rsidRPr="00027EF4">
        <w:rPr>
          <w:rFonts w:ascii="Arial" w:hAnsi="Arial" w:cs="Arial"/>
        </w:rPr>
        <w:t xml:space="preserve">l momento de resolver de fondo sobre la relación sustancial con base en la cual fue vinculada mi defendida a este proceso, era deber de la entidad estudiar cada una de las condiciones que regulan el negocio </w:t>
      </w:r>
      <w:proofErr w:type="spellStart"/>
      <w:r w:rsidRPr="00027EF4">
        <w:rPr>
          <w:rFonts w:ascii="Arial" w:hAnsi="Arial" w:cs="Arial"/>
        </w:rPr>
        <w:t>aseguraticio</w:t>
      </w:r>
      <w:proofErr w:type="spellEnd"/>
      <w:r w:rsidRPr="00027EF4">
        <w:rPr>
          <w:rFonts w:ascii="Arial" w:hAnsi="Arial" w:cs="Arial"/>
        </w:rPr>
        <w:t xml:space="preserve">, entre ellas, la del límite asegurado, regido por el artículo 1079 del </w:t>
      </w:r>
      <w:proofErr w:type="spellStart"/>
      <w:r w:rsidRPr="00027EF4">
        <w:rPr>
          <w:rFonts w:ascii="Arial" w:hAnsi="Arial" w:cs="Arial"/>
        </w:rPr>
        <w:t>C.Co</w:t>
      </w:r>
      <w:proofErr w:type="spellEnd"/>
      <w:r w:rsidRPr="00027EF4">
        <w:rPr>
          <w:rFonts w:ascii="Arial" w:hAnsi="Arial" w:cs="Arial"/>
        </w:rPr>
        <w:t>.</w:t>
      </w:r>
    </w:p>
    <w:p w14:paraId="094CEF24" w14:textId="77777777" w:rsidR="005A00A5" w:rsidRPr="00027EF4" w:rsidRDefault="005A00A5" w:rsidP="005A00A5">
      <w:pPr>
        <w:spacing w:after="0" w:line="312" w:lineRule="auto"/>
        <w:jc w:val="both"/>
        <w:rPr>
          <w:rFonts w:ascii="Arial" w:hAnsi="Arial" w:cs="Arial"/>
        </w:rPr>
      </w:pPr>
    </w:p>
    <w:p w14:paraId="45441E75" w14:textId="6147C032" w:rsidR="005A00A5" w:rsidRPr="00AB6C1B" w:rsidRDefault="00F030B7" w:rsidP="005A00A5">
      <w:pPr>
        <w:spacing w:after="0" w:line="312" w:lineRule="auto"/>
        <w:jc w:val="both"/>
        <w:rPr>
          <w:rFonts w:ascii="Arial" w:hAnsi="Arial" w:cs="Arial"/>
        </w:rPr>
      </w:pPr>
      <w:r w:rsidRPr="00027EF4">
        <w:rPr>
          <w:rFonts w:ascii="Arial" w:hAnsi="Arial" w:cs="Arial"/>
        </w:rPr>
        <w:t xml:space="preserve">Los límites establecidos en el contrato de seguro </w:t>
      </w:r>
      <w:r>
        <w:rPr>
          <w:rFonts w:ascii="Arial" w:hAnsi="Arial" w:cs="Arial"/>
        </w:rPr>
        <w:t>según lo reseñado en la póliza son</w:t>
      </w:r>
      <w:r w:rsidR="00AB6C1B">
        <w:rPr>
          <w:rFonts w:ascii="Arial" w:hAnsi="Arial" w:cs="Arial"/>
        </w:rPr>
        <w:t xml:space="preserve"> de 800.000.000</w:t>
      </w:r>
      <w:r w:rsidR="00030569">
        <w:rPr>
          <w:rFonts w:ascii="Arial" w:hAnsi="Arial" w:cs="Arial"/>
        </w:rPr>
        <w:t xml:space="preserve"> correspondiente al amparo fallos con responsabilidad fiscal</w:t>
      </w:r>
      <w:r w:rsidR="00AB6C1B">
        <w:rPr>
          <w:rFonts w:ascii="Arial" w:hAnsi="Arial" w:cs="Arial"/>
        </w:rPr>
        <w:t xml:space="preserve">. </w:t>
      </w:r>
      <w:r w:rsidR="005A00A5" w:rsidRPr="00027EF4">
        <w:rPr>
          <w:rFonts w:ascii="Arial" w:hAnsi="Arial" w:cs="Arial"/>
          <w:color w:val="222222"/>
          <w:shd w:val="clear" w:color="auto" w:fill="FFFFFF"/>
        </w:rPr>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w:t>
      </w:r>
      <w:proofErr w:type="gramStart"/>
      <w:r w:rsidR="005A00A5" w:rsidRPr="00027EF4">
        <w:rPr>
          <w:rFonts w:ascii="Arial" w:hAnsi="Arial" w:cs="Arial"/>
          <w:color w:val="222222"/>
          <w:shd w:val="clear" w:color="auto" w:fill="FFFFFF"/>
        </w:rPr>
        <w:t>analizadas  antes</w:t>
      </w:r>
      <w:proofErr w:type="gramEnd"/>
      <w:r w:rsidR="005A00A5" w:rsidRPr="00027EF4">
        <w:rPr>
          <w:rFonts w:ascii="Arial" w:hAnsi="Arial" w:cs="Arial"/>
          <w:color w:val="222222"/>
          <w:shd w:val="clear" w:color="auto" w:fill="FFFFFF"/>
        </w:rPr>
        <w:t xml:space="preserve"> de proferir una decisión de fondo frente al particular. </w:t>
      </w:r>
    </w:p>
    <w:p w14:paraId="5C66ABDE" w14:textId="77777777" w:rsidR="00B1621B" w:rsidRDefault="00B1621B" w:rsidP="00B1621B">
      <w:pPr>
        <w:spacing w:after="0" w:line="276" w:lineRule="auto"/>
        <w:jc w:val="both"/>
        <w:rPr>
          <w:rFonts w:ascii="Arial" w:hAnsi="Arial" w:cs="Arial"/>
        </w:rPr>
      </w:pPr>
    </w:p>
    <w:p w14:paraId="1D049693" w14:textId="40E0CAA4" w:rsidR="00F6454B" w:rsidRPr="00027EF4" w:rsidRDefault="00B1621B" w:rsidP="00B90A6D">
      <w:pPr>
        <w:spacing w:line="240" w:lineRule="auto"/>
        <w:ind w:right="49"/>
        <w:jc w:val="both"/>
        <w:rPr>
          <w:rFonts w:ascii="Arial" w:hAnsi="Arial" w:cs="Arial"/>
        </w:rPr>
      </w:pPr>
      <w:r w:rsidRPr="00665A4F">
        <w:rPr>
          <w:rFonts w:ascii="Arial" w:hAnsi="Arial" w:cs="Arial"/>
        </w:rPr>
        <w:t xml:space="preserve">En todo caso, se reitera, que las obligaciones de la aseguradora están estrictamente sujetas a estas condiciones claramente definidas en la póliza, con sujeción a los límites asegurados, </w:t>
      </w:r>
      <w:r w:rsidRPr="00665A4F">
        <w:rPr>
          <w:rFonts w:ascii="Arial" w:hAnsi="Arial" w:cs="Arial"/>
          <w:b/>
          <w:bCs/>
          <w:u w:val="single"/>
        </w:rPr>
        <w:t>disponibilidad de la suma asegurada</w:t>
      </w:r>
      <w:r w:rsidRPr="00665A4F">
        <w:rPr>
          <w:rFonts w:ascii="Arial" w:hAnsi="Arial" w:cs="Arial"/>
        </w:rPr>
        <w:t xml:space="preserve"> y a la fehaciente demostración, por parte del asegurado, del real y efectivo acaecimiento del evento asegurado. </w:t>
      </w:r>
      <w:r>
        <w:rPr>
          <w:rFonts w:ascii="Arial" w:hAnsi="Arial" w:cs="Arial"/>
        </w:rPr>
        <w:t xml:space="preserve"> </w:t>
      </w:r>
    </w:p>
    <w:p w14:paraId="5411349B" w14:textId="77777777" w:rsidR="00F6454B" w:rsidRPr="00027EF4" w:rsidRDefault="00F6454B" w:rsidP="00F6454B">
      <w:pPr>
        <w:spacing w:after="0" w:line="312" w:lineRule="auto"/>
        <w:jc w:val="both"/>
        <w:rPr>
          <w:rFonts w:ascii="Arial" w:hAnsi="Arial" w:cs="Arial"/>
        </w:rPr>
      </w:pPr>
    </w:p>
    <w:p w14:paraId="5589BEC4" w14:textId="5447F322" w:rsidR="00F6454B" w:rsidRPr="006C7C7C" w:rsidRDefault="00EF6C5C" w:rsidP="00EF6C5C">
      <w:pPr>
        <w:spacing w:after="0" w:line="312" w:lineRule="auto"/>
        <w:jc w:val="center"/>
        <w:rPr>
          <w:rFonts w:ascii="Arial" w:hAnsi="Arial" w:cs="Arial"/>
          <w:b/>
          <w:bCs/>
        </w:rPr>
      </w:pPr>
      <w:r w:rsidRPr="006C7C7C">
        <w:rPr>
          <w:rFonts w:ascii="Arial" w:hAnsi="Arial" w:cs="Arial"/>
          <w:b/>
          <w:bCs/>
        </w:rPr>
        <w:t>PRUEBAS</w:t>
      </w:r>
    </w:p>
    <w:p w14:paraId="20684470" w14:textId="25E3B79B" w:rsidR="00F6454B" w:rsidRDefault="00F6454B" w:rsidP="00F6454B">
      <w:pPr>
        <w:spacing w:after="0" w:line="312" w:lineRule="auto"/>
        <w:jc w:val="both"/>
        <w:rPr>
          <w:rFonts w:ascii="Arial" w:hAnsi="Arial" w:cs="Arial"/>
        </w:rPr>
      </w:pPr>
      <w:r>
        <w:rPr>
          <w:rFonts w:ascii="Arial" w:hAnsi="Arial" w:cs="Arial"/>
        </w:rPr>
        <w:t xml:space="preserve">Solicito que se tenga como prueba documental las condiciones generales y particulares de la </w:t>
      </w:r>
      <w:r w:rsidR="0001609F">
        <w:rPr>
          <w:rFonts w:ascii="Arial" w:hAnsi="Arial" w:cs="Arial"/>
        </w:rPr>
        <w:t>póliza</w:t>
      </w:r>
      <w:r>
        <w:rPr>
          <w:rFonts w:ascii="Arial" w:hAnsi="Arial" w:cs="Arial"/>
        </w:rPr>
        <w:t xml:space="preserve"> </w:t>
      </w:r>
      <w:r w:rsidR="00D44E42">
        <w:rPr>
          <w:rFonts w:ascii="Arial" w:hAnsi="Arial" w:cs="Arial"/>
        </w:rPr>
        <w:t xml:space="preserve">No </w:t>
      </w:r>
      <w:r w:rsidR="00D44E42" w:rsidRPr="001F0231">
        <w:rPr>
          <w:rFonts w:ascii="Arial" w:eastAsia="Times New Roman" w:hAnsi="Arial" w:cs="Arial"/>
          <w:lang w:eastAsia="es-ES"/>
        </w:rPr>
        <w:t xml:space="preserve">520 64 </w:t>
      </w:r>
      <w:r w:rsidR="00D44E42" w:rsidRPr="00E82822">
        <w:rPr>
          <w:rFonts w:ascii="Arial" w:hAnsi="Arial" w:cs="Arial"/>
        </w:rPr>
        <w:t xml:space="preserve">994000003312 </w:t>
      </w:r>
      <w:r>
        <w:rPr>
          <w:rFonts w:ascii="Arial" w:hAnsi="Arial" w:cs="Arial"/>
        </w:rPr>
        <w:t xml:space="preserve">aportada </w:t>
      </w:r>
      <w:r w:rsidR="0001609F">
        <w:rPr>
          <w:rFonts w:ascii="Arial" w:hAnsi="Arial" w:cs="Arial"/>
        </w:rPr>
        <w:t>vía</w:t>
      </w:r>
      <w:r>
        <w:rPr>
          <w:rFonts w:ascii="Arial" w:hAnsi="Arial" w:cs="Arial"/>
        </w:rPr>
        <w:t xml:space="preserve"> correo electrónico</w:t>
      </w:r>
    </w:p>
    <w:p w14:paraId="229B11F6" w14:textId="77777777" w:rsidR="000436FB" w:rsidRDefault="000436FB" w:rsidP="00F6454B">
      <w:pPr>
        <w:spacing w:after="0" w:line="312" w:lineRule="auto"/>
        <w:jc w:val="both"/>
        <w:rPr>
          <w:rFonts w:ascii="Arial" w:hAnsi="Arial" w:cs="Arial"/>
        </w:rPr>
      </w:pPr>
    </w:p>
    <w:bookmarkEnd w:id="0"/>
    <w:p w14:paraId="6B2FC0FD" w14:textId="0D5A9536" w:rsidR="00634922" w:rsidRPr="00DC7667" w:rsidRDefault="00634922" w:rsidP="00962F7D">
      <w:pPr>
        <w:spacing w:after="0" w:line="276" w:lineRule="auto"/>
        <w:jc w:val="both"/>
        <w:rPr>
          <w:rFonts w:ascii="Arial" w:hAnsi="Arial" w:cs="Arial"/>
        </w:rPr>
      </w:pPr>
    </w:p>
    <w:p w14:paraId="34562E9C" w14:textId="77777777" w:rsidR="00634922" w:rsidRPr="00DC7667" w:rsidRDefault="00634922" w:rsidP="00962F7D">
      <w:pPr>
        <w:spacing w:after="0" w:line="276" w:lineRule="auto"/>
        <w:jc w:val="both"/>
        <w:rPr>
          <w:rFonts w:ascii="Arial" w:hAnsi="Arial" w:cs="Arial"/>
        </w:rPr>
      </w:pPr>
    </w:p>
    <w:p w14:paraId="157E575A" w14:textId="77777777" w:rsidR="00F12C65" w:rsidRPr="00DC7667" w:rsidRDefault="00F12C65" w:rsidP="00F12C65">
      <w:pPr>
        <w:spacing w:after="0" w:line="276" w:lineRule="auto"/>
        <w:jc w:val="both"/>
        <w:rPr>
          <w:rFonts w:ascii="Arial" w:hAnsi="Arial" w:cs="Arial"/>
        </w:rPr>
      </w:pPr>
    </w:p>
    <w:p w14:paraId="2AE9DE5B" w14:textId="77777777" w:rsidR="00F12C65" w:rsidRPr="00DC7667" w:rsidRDefault="00F12C65" w:rsidP="00F12C65">
      <w:pPr>
        <w:spacing w:after="0" w:line="276" w:lineRule="auto"/>
        <w:jc w:val="center"/>
        <w:rPr>
          <w:rFonts w:ascii="Arial" w:hAnsi="Arial" w:cs="Arial"/>
          <w:b/>
          <w:bCs/>
        </w:rPr>
      </w:pPr>
      <w:r w:rsidRPr="00DC7667">
        <w:rPr>
          <w:rFonts w:ascii="Arial" w:hAnsi="Arial" w:cs="Arial"/>
          <w:b/>
          <w:bCs/>
        </w:rPr>
        <w:t>PETICIÓN:</w:t>
      </w:r>
    </w:p>
    <w:p w14:paraId="13BEF4FD" w14:textId="77777777" w:rsidR="00BC6438" w:rsidRDefault="00BC6438" w:rsidP="00F12C65">
      <w:pPr>
        <w:spacing w:after="0" w:line="276" w:lineRule="auto"/>
        <w:jc w:val="both"/>
        <w:rPr>
          <w:rFonts w:ascii="Arial" w:hAnsi="Arial" w:cs="Arial"/>
        </w:rPr>
      </w:pPr>
    </w:p>
    <w:p w14:paraId="6AC81FDA" w14:textId="46BCE757" w:rsidR="00BC6438" w:rsidRPr="00042EC3" w:rsidRDefault="00BC6438" w:rsidP="00BC6438">
      <w:pPr>
        <w:adjustRightInd w:val="0"/>
        <w:spacing w:line="312" w:lineRule="auto"/>
        <w:jc w:val="both"/>
        <w:rPr>
          <w:rFonts w:ascii="Arial" w:eastAsia="Calibri" w:hAnsi="Arial" w:cs="Arial"/>
          <w:color w:val="000000"/>
        </w:rPr>
      </w:pPr>
      <w:r w:rsidRPr="00C8031E">
        <w:rPr>
          <w:rFonts w:ascii="Arial" w:eastAsia="Calibri" w:hAnsi="Arial" w:cs="Arial"/>
          <w:b/>
          <w:color w:val="000000"/>
        </w:rPr>
        <w:t xml:space="preserve">PRIMERO: </w:t>
      </w:r>
      <w:r w:rsidRPr="00C8031E">
        <w:rPr>
          <w:rFonts w:ascii="Arial" w:eastAsia="Calibri" w:hAnsi="Arial" w:cs="Arial"/>
          <w:color w:val="000000"/>
        </w:rPr>
        <w:t xml:space="preserve">Comedidamente, solicito se </w:t>
      </w:r>
      <w:r w:rsidRPr="00C8031E">
        <w:rPr>
          <w:rFonts w:ascii="Arial" w:eastAsia="Calibri" w:hAnsi="Arial" w:cs="Arial"/>
          <w:b/>
          <w:color w:val="000000"/>
          <w:u w:val="single"/>
        </w:rPr>
        <w:t>DESESTIME</w:t>
      </w:r>
      <w:r w:rsidRPr="00C8031E">
        <w:rPr>
          <w:rFonts w:ascii="Arial" w:eastAsia="Calibri" w:hAnsi="Arial" w:cs="Arial"/>
          <w:color w:val="000000"/>
        </w:rPr>
        <w:t xml:space="preserve"> la declaratoria de responsabilidad fiscal en contra de los presuntos responsables y consecuentemente se </w:t>
      </w:r>
      <w:r w:rsidR="00042EC3">
        <w:rPr>
          <w:rFonts w:ascii="Arial" w:eastAsia="Calibri" w:hAnsi="Arial" w:cs="Arial"/>
          <w:color w:val="000000"/>
        </w:rPr>
        <w:t xml:space="preserve">FALLE SIN RESPONSABILIDAD </w:t>
      </w:r>
      <w:r w:rsidRPr="00C8031E">
        <w:rPr>
          <w:rFonts w:ascii="Arial" w:eastAsia="Calibri" w:hAnsi="Arial" w:cs="Arial"/>
          <w:color w:val="000000"/>
        </w:rPr>
        <w:t xml:space="preserve">por cuanto de los elementos probatorios que obran en el plenario, no se acreditan de ninguna </w:t>
      </w:r>
      <w:r w:rsidRPr="00C8031E">
        <w:rPr>
          <w:rFonts w:ascii="Arial" w:eastAsia="Calibri" w:hAnsi="Arial" w:cs="Arial"/>
          <w:color w:val="000000"/>
        </w:rPr>
        <w:lastRenderedPageBreak/>
        <w:t>manera los elementos constitutivos de la responsabilidad fiscal, esto es, no se demuestra un patrón de conducta doloso o gravemente culposo en cabeza de l</w:t>
      </w:r>
      <w:r>
        <w:rPr>
          <w:rFonts w:ascii="Arial" w:eastAsia="Calibri" w:hAnsi="Arial" w:cs="Arial"/>
          <w:color w:val="000000"/>
        </w:rPr>
        <w:t>os</w:t>
      </w:r>
      <w:r w:rsidRPr="00C8031E">
        <w:rPr>
          <w:rFonts w:ascii="Arial" w:eastAsia="Calibri" w:hAnsi="Arial" w:cs="Arial"/>
          <w:color w:val="000000"/>
        </w:rPr>
        <w:t xml:space="preserve"> presunt</w:t>
      </w:r>
      <w:r>
        <w:rPr>
          <w:rFonts w:ascii="Arial" w:eastAsia="Calibri" w:hAnsi="Arial" w:cs="Arial"/>
          <w:color w:val="000000"/>
        </w:rPr>
        <w:t>o</w:t>
      </w:r>
      <w:r w:rsidRPr="00C8031E">
        <w:rPr>
          <w:rFonts w:ascii="Arial" w:eastAsia="Calibri" w:hAnsi="Arial" w:cs="Arial"/>
          <w:color w:val="000000"/>
        </w:rPr>
        <w:t>s responsables</w:t>
      </w:r>
      <w:r w:rsidR="00D94577">
        <w:rPr>
          <w:rFonts w:ascii="Arial" w:eastAsia="Calibri" w:hAnsi="Arial" w:cs="Arial"/>
          <w:color w:val="000000"/>
        </w:rPr>
        <w:t>.</w:t>
      </w:r>
    </w:p>
    <w:p w14:paraId="1A7AD0CE" w14:textId="77777777" w:rsidR="00BC6438" w:rsidRPr="00C8031E" w:rsidRDefault="00BC6438" w:rsidP="00BC6438">
      <w:pPr>
        <w:spacing w:line="312" w:lineRule="auto"/>
        <w:rPr>
          <w:rFonts w:ascii="Arial" w:eastAsia="Calibri" w:hAnsi="Arial" w:cs="Arial"/>
          <w:color w:val="000000"/>
        </w:rPr>
      </w:pPr>
    </w:p>
    <w:p w14:paraId="06544AD9" w14:textId="66583217" w:rsidR="00BC6438" w:rsidRPr="006C7C7C" w:rsidRDefault="00BC6438" w:rsidP="00795318">
      <w:pPr>
        <w:spacing w:line="312" w:lineRule="auto"/>
        <w:jc w:val="both"/>
        <w:rPr>
          <w:rFonts w:ascii="Arial" w:hAnsi="Arial" w:cs="Arial"/>
        </w:rPr>
      </w:pPr>
      <w:r w:rsidRPr="006C7C7C">
        <w:rPr>
          <w:rFonts w:ascii="Arial" w:eastAsia="Calibri" w:hAnsi="Arial" w:cs="Arial"/>
          <w:b/>
          <w:color w:val="000000"/>
        </w:rPr>
        <w:t xml:space="preserve">SEGUNDO: </w:t>
      </w:r>
      <w:r w:rsidRPr="006C7C7C">
        <w:rPr>
          <w:rFonts w:ascii="Arial" w:eastAsia="Calibri" w:hAnsi="Arial" w:cs="Arial"/>
          <w:color w:val="000000"/>
        </w:rPr>
        <w:t xml:space="preserve">Adicionalmente, solicito se </w:t>
      </w:r>
      <w:r w:rsidRPr="006C7C7C">
        <w:rPr>
          <w:rFonts w:ascii="Arial" w:eastAsia="Calibri" w:hAnsi="Arial" w:cs="Arial"/>
          <w:b/>
          <w:color w:val="000000"/>
          <w:u w:val="single"/>
        </w:rPr>
        <w:t>ORDENE LA</w:t>
      </w:r>
      <w:r w:rsidRPr="006C7C7C">
        <w:rPr>
          <w:rFonts w:ascii="Arial" w:eastAsia="Calibri" w:hAnsi="Arial" w:cs="Arial"/>
          <w:color w:val="000000"/>
          <w:u w:val="single"/>
        </w:rPr>
        <w:t xml:space="preserve"> </w:t>
      </w:r>
      <w:r w:rsidRPr="006C7C7C">
        <w:rPr>
          <w:rFonts w:ascii="Arial" w:eastAsia="Calibri" w:hAnsi="Arial" w:cs="Arial"/>
          <w:b/>
          <w:color w:val="000000"/>
          <w:u w:val="single"/>
        </w:rPr>
        <w:t>DESVINCULACIÓN</w:t>
      </w:r>
      <w:r w:rsidRPr="006C7C7C">
        <w:rPr>
          <w:rFonts w:ascii="Arial" w:eastAsia="Calibri" w:hAnsi="Arial" w:cs="Arial"/>
          <w:color w:val="000000"/>
        </w:rPr>
        <w:t xml:space="preserve"> de la compañía</w:t>
      </w:r>
      <w:r w:rsidRPr="006C7C7C">
        <w:rPr>
          <w:rFonts w:ascii="Arial" w:hAnsi="Arial" w:cs="Arial"/>
        </w:rPr>
        <w:t xml:space="preserve">, </w:t>
      </w:r>
      <w:r w:rsidRPr="006C7C7C">
        <w:rPr>
          <w:rFonts w:ascii="Arial" w:hAnsi="Arial" w:cs="Arial"/>
          <w:b/>
          <w:bCs/>
        </w:rPr>
        <w:t>LA ASEGURADORA SOLIDARIA DE COLOMBIA E.C</w:t>
      </w:r>
      <w:r w:rsidRPr="006C7C7C">
        <w:rPr>
          <w:rFonts w:ascii="Arial" w:eastAsia="Calibri" w:hAnsi="Arial" w:cs="Arial"/>
          <w:color w:val="000000"/>
        </w:rPr>
        <w:t xml:space="preserve">, como tercero garante, ya que existen una diversidad de argumentos fácticos y jurídicos que demuestran, efectivamente, que la </w:t>
      </w:r>
      <w:r w:rsidRPr="006C7C7C">
        <w:rPr>
          <w:rFonts w:ascii="Arial" w:eastAsia="Calibri" w:hAnsi="Arial" w:cs="Arial"/>
          <w:b/>
          <w:bCs/>
          <w:color w:val="000000"/>
        </w:rPr>
        <w:t xml:space="preserve">PÓLIZA </w:t>
      </w:r>
      <w:r w:rsidRPr="006C7C7C">
        <w:rPr>
          <w:rFonts w:ascii="Arial" w:eastAsia="Times New Roman" w:hAnsi="Arial" w:cs="Arial"/>
          <w:bCs/>
          <w:color w:val="000000"/>
          <w:lang w:eastAsia="es-CO"/>
        </w:rPr>
        <w:t xml:space="preserve">no cuenta con cobertura por las razones antes expuesta </w:t>
      </w:r>
      <w:r w:rsidRPr="006C7C7C">
        <w:rPr>
          <w:rFonts w:ascii="Arial" w:eastAsia="Calibri" w:hAnsi="Arial" w:cs="Arial"/>
          <w:color w:val="000000"/>
        </w:rPr>
        <w:t xml:space="preserve">para los hechos objeto de investigación dentro </w:t>
      </w:r>
      <w:r w:rsidR="00795318" w:rsidRPr="006C7C7C">
        <w:rPr>
          <w:rFonts w:ascii="Arial" w:eastAsia="Calibri" w:hAnsi="Arial" w:cs="Arial"/>
          <w:color w:val="000000"/>
        </w:rPr>
        <w:t>de este</w:t>
      </w:r>
      <w:r w:rsidRPr="006C7C7C">
        <w:rPr>
          <w:rFonts w:ascii="Arial" w:eastAsia="Calibri" w:hAnsi="Arial" w:cs="Arial"/>
          <w:color w:val="000000"/>
        </w:rPr>
        <w:t xml:space="preserve"> proceso que cursa actualmente en</w:t>
      </w:r>
      <w:r w:rsidR="00795318" w:rsidRPr="006C7C7C">
        <w:rPr>
          <w:rFonts w:ascii="Arial" w:eastAsia="Calibri" w:hAnsi="Arial" w:cs="Arial"/>
          <w:color w:val="000000"/>
        </w:rPr>
        <w:t xml:space="preserve"> su despacho</w:t>
      </w:r>
    </w:p>
    <w:p w14:paraId="06D2D738" w14:textId="77777777" w:rsidR="00BC6438" w:rsidRPr="006C7C7C" w:rsidRDefault="00BC6438" w:rsidP="00F12C65">
      <w:pPr>
        <w:spacing w:after="0" w:line="276" w:lineRule="auto"/>
        <w:jc w:val="both"/>
        <w:rPr>
          <w:rFonts w:ascii="Arial" w:hAnsi="Arial" w:cs="Arial"/>
        </w:rPr>
      </w:pPr>
    </w:p>
    <w:p w14:paraId="5B50C185" w14:textId="77777777" w:rsidR="00CA5DA7" w:rsidRPr="006C7C7C" w:rsidRDefault="00CA5DA7" w:rsidP="00962F7D">
      <w:pPr>
        <w:spacing w:after="0" w:line="276" w:lineRule="auto"/>
        <w:jc w:val="both"/>
        <w:rPr>
          <w:rFonts w:ascii="Arial" w:hAnsi="Arial" w:cs="Arial"/>
        </w:rPr>
      </w:pPr>
    </w:p>
    <w:bookmarkEnd w:id="1"/>
    <w:p w14:paraId="3CAAFE30" w14:textId="7E01BA6C" w:rsidR="00E557B5" w:rsidRPr="00665A4F" w:rsidRDefault="00E557B5" w:rsidP="00C04EBD">
      <w:pPr>
        <w:spacing w:after="0" w:line="312" w:lineRule="auto"/>
        <w:rPr>
          <w:rFonts w:ascii="Arial" w:hAnsi="Arial" w:cs="Arial"/>
        </w:rPr>
      </w:pPr>
    </w:p>
    <w:sectPr w:rsidR="00E557B5" w:rsidRPr="00665A4F" w:rsidSect="006834C5">
      <w:headerReference w:type="default" r:id="rId8"/>
      <w:footerReference w:type="default" r:id="rId9"/>
      <w:pgSz w:w="12240" w:h="18720" w:code="281"/>
      <w:pgMar w:top="1985" w:right="1418" w:bottom="1418" w:left="1418" w:header="709" w:footer="42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CC22" w14:textId="77777777" w:rsidR="00292D58" w:rsidRDefault="00292D58" w:rsidP="0025591F">
      <w:r>
        <w:separator/>
      </w:r>
    </w:p>
  </w:endnote>
  <w:endnote w:type="continuationSeparator" w:id="0">
    <w:p w14:paraId="652BCB5E" w14:textId="77777777" w:rsidR="00292D58" w:rsidRDefault="00292D5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ED65" w14:textId="746FB525"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1AD2989B" wp14:editId="6FB3A014">
          <wp:simplePos x="0" y="0"/>
          <wp:positionH relativeFrom="page">
            <wp:align>left</wp:align>
          </wp:positionH>
          <wp:positionV relativeFrom="page">
            <wp:align>bottom</wp:align>
          </wp:positionV>
          <wp:extent cx="7767778" cy="1868509"/>
          <wp:effectExtent l="0" t="0" r="5080" b="0"/>
          <wp:wrapNone/>
          <wp:docPr id="313988727" name="Imagen 31398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40BCA" w14:textId="6DA8AE9D" w:rsidR="00416F84" w:rsidRDefault="00537CB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0CA96A1E" wp14:editId="32A104FE">
              <wp:simplePos x="0" y="0"/>
              <wp:positionH relativeFrom="margin">
                <wp:posOffset>1899920</wp:posOffset>
              </wp:positionH>
              <wp:positionV relativeFrom="page">
                <wp:posOffset>10487025</wp:posOffset>
              </wp:positionV>
              <wp:extent cx="2727325" cy="8826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82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BFFC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7F00BC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6A1E" id="Rectángulo 4" o:spid="_x0000_s1026" style="position:absolute;left:0;text-align:left;margin-left:149.6pt;margin-top:825.75pt;width:214.75pt;height:6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" filled="f" stroked="f" strokeweight="1pt">
              <v:textbox>
                <w:txbxContent>
                  <w:p w14:paraId="79DBFFC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7F00BC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5616F180" wp14:editId="302329F2">
          <wp:simplePos x="0" y="0"/>
          <wp:positionH relativeFrom="column">
            <wp:posOffset>4539615</wp:posOffset>
          </wp:positionH>
          <wp:positionV relativeFrom="margin">
            <wp:posOffset>9055735</wp:posOffset>
          </wp:positionV>
          <wp:extent cx="1466850" cy="905510"/>
          <wp:effectExtent l="0" t="0" r="0" b="8890"/>
          <wp:wrapNone/>
          <wp:docPr id="972225878" name="Imagen 97222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524E3" w14:textId="135AFBAC"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4095238F" wp14:editId="3481FD37">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6ECDC" w14:textId="7670DF3D" w:rsidR="00416F84" w:rsidRPr="007B59B8" w:rsidRDefault="00813E36"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RAVO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238F"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F06ECDC" w14:textId="7670DF3D" w:rsidR="00416F84" w:rsidRPr="007B59B8" w:rsidRDefault="00813E36"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RAVO</w:t>
                    </w:r>
                  </w:p>
                </w:txbxContent>
              </v:textbox>
              <w10:wrap anchorx="page" anchory="margin"/>
            </v:rect>
          </w:pict>
        </mc:Fallback>
      </mc:AlternateContent>
    </w:r>
  </w:p>
  <w:p w14:paraId="543516DE" w14:textId="0EC145E5" w:rsidR="00416F84" w:rsidRDefault="00416F84" w:rsidP="004A356B">
    <w:pPr>
      <w:rPr>
        <w:color w:val="222A35" w:themeColor="text2" w:themeShade="80"/>
      </w:rPr>
    </w:pPr>
  </w:p>
  <w:p w14:paraId="13BB2CE6"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B63CC3" w14:textId="77777777" w:rsidR="002B5E76" w:rsidRDefault="002B5E76">
    <w:pPr>
      <w:pStyle w:val="Piedepgina"/>
    </w:pPr>
  </w:p>
  <w:p w14:paraId="441C1CBE" w14:textId="77777777" w:rsidR="00D602DD" w:rsidRDefault="00D602DD"/>
  <w:sdt>
    <w:sdtPr>
      <w:rPr>
        <w:rFonts w:ascii="Arial" w:hAnsi="Arial" w:cs="Arial"/>
        <w:b/>
        <w:bCs/>
        <w:color w:val="FFFFFF" w:themeColor="background1"/>
      </w:rPr>
      <w:alias w:val="Autor"/>
      <w:tag w:val=""/>
      <w:id w:val="-680663597"/>
      <w:placeholder>
        <w:docPart w:val="3FF9AD9DA6DF4765B0B08A488B928B59"/>
      </w:placeholder>
      <w:dataBinding w:prefixMappings="xmlns:ns0='http://purl.org/dc/elements/1.1/' xmlns:ns1='http://schemas.openxmlformats.org/package/2006/metadata/core-properties' " w:xpath="/ns1:coreProperties[1]/ns0:creator[1]" w:storeItemID="{6C3C8BC8-F283-45AE-878A-BAB7291924A1}"/>
      <w:text/>
    </w:sdtPr>
    <w:sdtEndPr/>
    <w:sdtContent>
      <w:p w14:paraId="508126C1" w14:textId="77777777" w:rsidR="00CB5C2A" w:rsidRPr="00CB5C2A" w:rsidRDefault="00CB5C2A" w:rsidP="00CB5C2A">
        <w:pPr>
          <w:rPr>
            <w:rFonts w:ascii="Arial" w:hAnsi="Arial" w:cs="Arial"/>
            <w:b/>
            <w:bCs/>
            <w:color w:val="FFFFFF" w:themeColor="background1"/>
          </w:rPr>
        </w:pPr>
        <w:r w:rsidRPr="00CB5C2A">
          <w:rPr>
            <w:rFonts w:ascii="Arial" w:hAnsi="Arial" w:cs="Arial"/>
            <w:b/>
            <w:bCs/>
            <w:color w:val="FFFFFF" w:themeColor="background1"/>
          </w:rPr>
          <w:t>RAVO</w:t>
        </w:r>
      </w:p>
    </w:sdtContent>
  </w:sdt>
  <w:p w14:paraId="0774A10E" w14:textId="77777777" w:rsidR="008A57EF" w:rsidRDefault="008A57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382D" w14:textId="77777777" w:rsidR="00292D58" w:rsidRDefault="00292D58" w:rsidP="0025591F">
      <w:r>
        <w:separator/>
      </w:r>
    </w:p>
  </w:footnote>
  <w:footnote w:type="continuationSeparator" w:id="0">
    <w:p w14:paraId="3CAA735E" w14:textId="77777777" w:rsidR="00292D58" w:rsidRDefault="00292D58"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0B69" w14:textId="0E79881B"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36451990" wp14:editId="13F26B9C">
          <wp:simplePos x="0" y="0"/>
          <wp:positionH relativeFrom="column">
            <wp:posOffset>-242732</wp:posOffset>
          </wp:positionH>
          <wp:positionV relativeFrom="page">
            <wp:posOffset>456565</wp:posOffset>
          </wp:positionV>
          <wp:extent cx="2635250" cy="796925"/>
          <wp:effectExtent l="0" t="0" r="0" b="0"/>
          <wp:wrapNone/>
          <wp:docPr id="272530290" name="Imagen 27253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12EE43F7" w14:textId="77777777" w:rsidR="00D602DD" w:rsidRDefault="00D602DD"/>
  <w:p w14:paraId="35DD66B6" w14:textId="77777777" w:rsidR="00D602DD" w:rsidRDefault="00D602DD"/>
  <w:p w14:paraId="74FD00BA" w14:textId="77777777" w:rsidR="008A57EF" w:rsidRDefault="008A57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969"/>
    <w:multiLevelType w:val="hybridMultilevel"/>
    <w:tmpl w:val="97C024E4"/>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A367C"/>
    <w:multiLevelType w:val="hybridMultilevel"/>
    <w:tmpl w:val="997E0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066E2F"/>
    <w:multiLevelType w:val="hybridMultilevel"/>
    <w:tmpl w:val="99A4B3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865750"/>
    <w:multiLevelType w:val="multilevel"/>
    <w:tmpl w:val="E1D434F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670B7"/>
    <w:multiLevelType w:val="hybridMultilevel"/>
    <w:tmpl w:val="E446D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3D3DC9"/>
    <w:multiLevelType w:val="hybridMultilevel"/>
    <w:tmpl w:val="A3E86EA6"/>
    <w:lvl w:ilvl="0" w:tplc="672457FE">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FE4C9D"/>
    <w:multiLevelType w:val="hybridMultilevel"/>
    <w:tmpl w:val="C8D4243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B53474"/>
    <w:multiLevelType w:val="hybridMultilevel"/>
    <w:tmpl w:val="0C5C82F8"/>
    <w:lvl w:ilvl="0" w:tplc="0C489F14">
      <w:start w:val="1"/>
      <w:numFmt w:val="upperLetter"/>
      <w:lvlText w:val="%1."/>
      <w:lvlJc w:val="left"/>
      <w:pPr>
        <w:ind w:left="360" w:hanging="360"/>
      </w:pPr>
      <w:rPr>
        <w:rFonts w:ascii="Arial" w:eastAsia="Calibri" w:hAnsi="Arial" w:cs="Arial"/>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86C168B"/>
    <w:multiLevelType w:val="hybridMultilevel"/>
    <w:tmpl w:val="D520B32C"/>
    <w:lvl w:ilvl="0" w:tplc="2556DF66">
      <w:start w:val="1"/>
      <w:numFmt w:val="upperLetter"/>
      <w:lvlText w:val="%1."/>
      <w:lvlJc w:val="left"/>
      <w:pPr>
        <w:ind w:left="643"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736644"/>
    <w:multiLevelType w:val="hybridMultilevel"/>
    <w:tmpl w:val="5C82812A"/>
    <w:lvl w:ilvl="0" w:tplc="CD108636">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095E6D"/>
    <w:multiLevelType w:val="hybridMultilevel"/>
    <w:tmpl w:val="96968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F3181C"/>
    <w:multiLevelType w:val="hybridMultilevel"/>
    <w:tmpl w:val="5DA05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F6098B"/>
    <w:multiLevelType w:val="hybridMultilevel"/>
    <w:tmpl w:val="80108514"/>
    <w:lvl w:ilvl="0" w:tplc="7B866732">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461A0E"/>
    <w:multiLevelType w:val="multilevel"/>
    <w:tmpl w:val="2976EF90"/>
    <w:lvl w:ilvl="0">
      <w:start w:val="1"/>
      <w:numFmt w:val="decimal"/>
      <w:lvlText w:val="%1."/>
      <w:lvlJc w:val="left"/>
      <w:pPr>
        <w:ind w:left="720" w:hanging="360"/>
      </w:pPr>
      <w:rPr>
        <w:rFonts w:eastAsia="Times New Roman" w:hint="default"/>
        <w:b/>
        <w:bCs/>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41A23AA"/>
    <w:multiLevelType w:val="hybridMultilevel"/>
    <w:tmpl w:val="D1380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8C264C"/>
    <w:multiLevelType w:val="hybridMultilevel"/>
    <w:tmpl w:val="ED5CA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9350C06"/>
    <w:multiLevelType w:val="hybridMultilevel"/>
    <w:tmpl w:val="E44CB9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331F24"/>
    <w:multiLevelType w:val="hybridMultilevel"/>
    <w:tmpl w:val="FEB88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B84C5D"/>
    <w:multiLevelType w:val="hybridMultilevel"/>
    <w:tmpl w:val="A17478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BC0F4B"/>
    <w:multiLevelType w:val="hybridMultilevel"/>
    <w:tmpl w:val="B40A8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FC41D97"/>
    <w:multiLevelType w:val="hybridMultilevel"/>
    <w:tmpl w:val="D520B32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D2410D"/>
    <w:multiLevelType w:val="hybridMultilevel"/>
    <w:tmpl w:val="816EE6DE"/>
    <w:lvl w:ilvl="0" w:tplc="FFFFFFFF">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8072253"/>
    <w:multiLevelType w:val="hybridMultilevel"/>
    <w:tmpl w:val="1F3244A6"/>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8207312"/>
    <w:multiLevelType w:val="hybridMultilevel"/>
    <w:tmpl w:val="97B69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8" w15:restartNumberingAfterBreak="0">
    <w:nsid w:val="3DBD440F"/>
    <w:multiLevelType w:val="hybridMultilevel"/>
    <w:tmpl w:val="DE5880BA"/>
    <w:lvl w:ilvl="0" w:tplc="4EFEB762">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59816EE"/>
    <w:multiLevelType w:val="hybridMultilevel"/>
    <w:tmpl w:val="D520B32C"/>
    <w:lvl w:ilvl="0" w:tplc="FFFFFFFF">
      <w:start w:val="1"/>
      <w:numFmt w:val="upperLetter"/>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7E6062"/>
    <w:multiLevelType w:val="hybridMultilevel"/>
    <w:tmpl w:val="B39E6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7AA1851"/>
    <w:multiLevelType w:val="hybridMultilevel"/>
    <w:tmpl w:val="C5DAD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95168E0"/>
    <w:multiLevelType w:val="hybridMultilevel"/>
    <w:tmpl w:val="342AA7AC"/>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97850E7"/>
    <w:multiLevelType w:val="hybridMultilevel"/>
    <w:tmpl w:val="A156F31A"/>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BF36BC2"/>
    <w:multiLevelType w:val="hybridMultilevel"/>
    <w:tmpl w:val="7B40DB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C517A0B"/>
    <w:multiLevelType w:val="hybridMultilevel"/>
    <w:tmpl w:val="BF0CB38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6306F0"/>
    <w:multiLevelType w:val="hybridMultilevel"/>
    <w:tmpl w:val="E5163A9C"/>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6C3BF2"/>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D41FAC"/>
    <w:multiLevelType w:val="hybridMultilevel"/>
    <w:tmpl w:val="7264F746"/>
    <w:lvl w:ilvl="0" w:tplc="CBDAE49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BFB72EC"/>
    <w:multiLevelType w:val="hybridMultilevel"/>
    <w:tmpl w:val="1F72C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E496164"/>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A86E98"/>
    <w:multiLevelType w:val="hybridMultilevel"/>
    <w:tmpl w:val="ECF039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03D563F"/>
    <w:multiLevelType w:val="hybridMultilevel"/>
    <w:tmpl w:val="25023D98"/>
    <w:lvl w:ilvl="0" w:tplc="5398420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41296"/>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993BBE"/>
    <w:multiLevelType w:val="hybridMultilevel"/>
    <w:tmpl w:val="97C024E4"/>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D8B399A"/>
    <w:multiLevelType w:val="hybridMultilevel"/>
    <w:tmpl w:val="7550DDCC"/>
    <w:lvl w:ilvl="0" w:tplc="073E4E1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176F6E"/>
    <w:multiLevelType w:val="hybridMultilevel"/>
    <w:tmpl w:val="7550DDC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3E2ECF"/>
    <w:multiLevelType w:val="hybridMultilevel"/>
    <w:tmpl w:val="2E5013D8"/>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931178D"/>
    <w:multiLevelType w:val="hybridMultilevel"/>
    <w:tmpl w:val="D520B32C"/>
    <w:lvl w:ilvl="0" w:tplc="FFFFFFFF">
      <w:start w:val="1"/>
      <w:numFmt w:val="upperLetter"/>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99A5C13"/>
    <w:multiLevelType w:val="hybridMultilevel"/>
    <w:tmpl w:val="9432A560"/>
    <w:lvl w:ilvl="0" w:tplc="FFFFFFFF">
      <w:start w:val="1"/>
      <w:numFmt w:val="upperLetter"/>
      <w:lvlText w:val="%1."/>
      <w:lvlJc w:val="left"/>
      <w:pPr>
        <w:ind w:left="36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4856901">
    <w:abstractNumId w:val="7"/>
  </w:num>
  <w:num w:numId="2" w16cid:durableId="800655430">
    <w:abstractNumId w:val="27"/>
  </w:num>
  <w:num w:numId="3" w16cid:durableId="560864843">
    <w:abstractNumId w:val="31"/>
  </w:num>
  <w:num w:numId="4" w16cid:durableId="1209074470">
    <w:abstractNumId w:val="45"/>
  </w:num>
  <w:num w:numId="5" w16cid:durableId="1795977463">
    <w:abstractNumId w:val="0"/>
  </w:num>
  <w:num w:numId="6" w16cid:durableId="1190946861">
    <w:abstractNumId w:val="34"/>
  </w:num>
  <w:num w:numId="7" w16cid:durableId="1477381921">
    <w:abstractNumId w:val="37"/>
  </w:num>
  <w:num w:numId="8" w16cid:durableId="1918593688">
    <w:abstractNumId w:val="18"/>
  </w:num>
  <w:num w:numId="9" w16cid:durableId="2137944685">
    <w:abstractNumId w:val="3"/>
  </w:num>
  <w:num w:numId="10" w16cid:durableId="1636527178">
    <w:abstractNumId w:val="19"/>
  </w:num>
  <w:num w:numId="11" w16cid:durableId="1192572235">
    <w:abstractNumId w:val="23"/>
  </w:num>
  <w:num w:numId="12" w16cid:durableId="1257404052">
    <w:abstractNumId w:val="43"/>
  </w:num>
  <w:num w:numId="13" w16cid:durableId="1903901248">
    <w:abstractNumId w:val="25"/>
  </w:num>
  <w:num w:numId="14" w16cid:durableId="178544527">
    <w:abstractNumId w:val="33"/>
  </w:num>
  <w:num w:numId="15" w16cid:durableId="1864902971">
    <w:abstractNumId w:val="6"/>
  </w:num>
  <w:num w:numId="16" w16cid:durableId="486869884">
    <w:abstractNumId w:val="32"/>
  </w:num>
  <w:num w:numId="17" w16cid:durableId="573513346">
    <w:abstractNumId w:val="2"/>
  </w:num>
  <w:num w:numId="18" w16cid:durableId="911432203">
    <w:abstractNumId w:val="20"/>
  </w:num>
  <w:num w:numId="19" w16cid:durableId="1204365190">
    <w:abstractNumId w:val="10"/>
  </w:num>
  <w:num w:numId="20" w16cid:durableId="1934968497">
    <w:abstractNumId w:val="22"/>
  </w:num>
  <w:num w:numId="21" w16cid:durableId="1422872839">
    <w:abstractNumId w:val="14"/>
  </w:num>
  <w:num w:numId="22" w16cid:durableId="762914354">
    <w:abstractNumId w:val="48"/>
  </w:num>
  <w:num w:numId="23" w16cid:durableId="2096396697">
    <w:abstractNumId w:val="38"/>
  </w:num>
  <w:num w:numId="24" w16cid:durableId="1933662162">
    <w:abstractNumId w:val="41"/>
  </w:num>
  <w:num w:numId="25" w16cid:durableId="2062513326">
    <w:abstractNumId w:val="21"/>
  </w:num>
  <w:num w:numId="26" w16cid:durableId="10225601">
    <w:abstractNumId w:val="12"/>
  </w:num>
  <w:num w:numId="27" w16cid:durableId="691960442">
    <w:abstractNumId w:val="17"/>
  </w:num>
  <w:num w:numId="28" w16cid:durableId="1073547657">
    <w:abstractNumId w:val="44"/>
  </w:num>
  <w:num w:numId="29" w16cid:durableId="1379545167">
    <w:abstractNumId w:val="5"/>
  </w:num>
  <w:num w:numId="30" w16cid:durableId="151526219">
    <w:abstractNumId w:val="30"/>
  </w:num>
  <w:num w:numId="31" w16cid:durableId="1878809798">
    <w:abstractNumId w:val="29"/>
  </w:num>
  <w:num w:numId="32" w16cid:durableId="1102995232">
    <w:abstractNumId w:val="1"/>
  </w:num>
  <w:num w:numId="33" w16cid:durableId="1546943487">
    <w:abstractNumId w:val="4"/>
  </w:num>
  <w:num w:numId="34" w16cid:durableId="1482232105">
    <w:abstractNumId w:val="50"/>
  </w:num>
  <w:num w:numId="35" w16cid:durableId="1556501464">
    <w:abstractNumId w:val="40"/>
  </w:num>
  <w:num w:numId="36" w16cid:durableId="1521167587">
    <w:abstractNumId w:val="26"/>
  </w:num>
  <w:num w:numId="37" w16cid:durableId="1037662408">
    <w:abstractNumId w:val="49"/>
  </w:num>
  <w:num w:numId="38" w16cid:durableId="1243682768">
    <w:abstractNumId w:val="51"/>
  </w:num>
  <w:num w:numId="39" w16cid:durableId="451437508">
    <w:abstractNumId w:val="13"/>
  </w:num>
  <w:num w:numId="40" w16cid:durableId="1168793547">
    <w:abstractNumId w:val="28"/>
  </w:num>
  <w:num w:numId="41" w16cid:durableId="567299946">
    <w:abstractNumId w:val="36"/>
  </w:num>
  <w:num w:numId="42" w16cid:durableId="2068338521">
    <w:abstractNumId w:val="35"/>
  </w:num>
  <w:num w:numId="43" w16cid:durableId="380061088">
    <w:abstractNumId w:val="15"/>
  </w:num>
  <w:num w:numId="44" w16cid:durableId="1618677107">
    <w:abstractNumId w:val="42"/>
  </w:num>
  <w:num w:numId="45" w16cid:durableId="538978163">
    <w:abstractNumId w:val="46"/>
  </w:num>
  <w:num w:numId="46" w16cid:durableId="152184829">
    <w:abstractNumId w:val="24"/>
  </w:num>
  <w:num w:numId="47" w16cid:durableId="1454834573">
    <w:abstractNumId w:val="16"/>
  </w:num>
  <w:num w:numId="48" w16cid:durableId="434718776">
    <w:abstractNumId w:val="9"/>
  </w:num>
  <w:num w:numId="49" w16cid:durableId="664943706">
    <w:abstractNumId w:val="47"/>
  </w:num>
  <w:num w:numId="50" w16cid:durableId="655689052">
    <w:abstractNumId w:val="8"/>
  </w:num>
  <w:num w:numId="51" w16cid:durableId="676274818">
    <w:abstractNumId w:val="39"/>
  </w:num>
  <w:num w:numId="52" w16cid:durableId="13925336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B8"/>
    <w:rsid w:val="00000233"/>
    <w:rsid w:val="00001482"/>
    <w:rsid w:val="000024DC"/>
    <w:rsid w:val="00002A29"/>
    <w:rsid w:val="00005BDF"/>
    <w:rsid w:val="00007B68"/>
    <w:rsid w:val="00007D79"/>
    <w:rsid w:val="00007DE6"/>
    <w:rsid w:val="00011421"/>
    <w:rsid w:val="00013976"/>
    <w:rsid w:val="00015821"/>
    <w:rsid w:val="0001609F"/>
    <w:rsid w:val="00016EE5"/>
    <w:rsid w:val="00022353"/>
    <w:rsid w:val="000267F7"/>
    <w:rsid w:val="00030163"/>
    <w:rsid w:val="00030569"/>
    <w:rsid w:val="0003111F"/>
    <w:rsid w:val="000311DF"/>
    <w:rsid w:val="00031E44"/>
    <w:rsid w:val="00031E45"/>
    <w:rsid w:val="00032BE9"/>
    <w:rsid w:val="0003304C"/>
    <w:rsid w:val="000336C2"/>
    <w:rsid w:val="00033F33"/>
    <w:rsid w:val="000353F0"/>
    <w:rsid w:val="00035C84"/>
    <w:rsid w:val="00035DC3"/>
    <w:rsid w:val="00036694"/>
    <w:rsid w:val="00042C0C"/>
    <w:rsid w:val="00042EC3"/>
    <w:rsid w:val="000436FB"/>
    <w:rsid w:val="00045EBD"/>
    <w:rsid w:val="0004718A"/>
    <w:rsid w:val="00050674"/>
    <w:rsid w:val="0005133B"/>
    <w:rsid w:val="00052069"/>
    <w:rsid w:val="00052D59"/>
    <w:rsid w:val="0005406D"/>
    <w:rsid w:val="00054B72"/>
    <w:rsid w:val="000565F2"/>
    <w:rsid w:val="00060A72"/>
    <w:rsid w:val="00060AD9"/>
    <w:rsid w:val="000615C7"/>
    <w:rsid w:val="00064D05"/>
    <w:rsid w:val="00065639"/>
    <w:rsid w:val="00066E1D"/>
    <w:rsid w:val="00067E76"/>
    <w:rsid w:val="00074E56"/>
    <w:rsid w:val="0007591A"/>
    <w:rsid w:val="000769EF"/>
    <w:rsid w:val="00076A2A"/>
    <w:rsid w:val="0007758F"/>
    <w:rsid w:val="00082F24"/>
    <w:rsid w:val="000830F6"/>
    <w:rsid w:val="0008368A"/>
    <w:rsid w:val="00085AE9"/>
    <w:rsid w:val="00085E65"/>
    <w:rsid w:val="00086BC8"/>
    <w:rsid w:val="00090834"/>
    <w:rsid w:val="00092993"/>
    <w:rsid w:val="00094C71"/>
    <w:rsid w:val="00095176"/>
    <w:rsid w:val="00095884"/>
    <w:rsid w:val="00096B18"/>
    <w:rsid w:val="00096B74"/>
    <w:rsid w:val="00096EA2"/>
    <w:rsid w:val="000973D6"/>
    <w:rsid w:val="00097A3B"/>
    <w:rsid w:val="00097FF1"/>
    <w:rsid w:val="000A204D"/>
    <w:rsid w:val="000A2981"/>
    <w:rsid w:val="000A2C65"/>
    <w:rsid w:val="000A4854"/>
    <w:rsid w:val="000A5980"/>
    <w:rsid w:val="000A6A04"/>
    <w:rsid w:val="000B211D"/>
    <w:rsid w:val="000B3219"/>
    <w:rsid w:val="000B3394"/>
    <w:rsid w:val="000B39A9"/>
    <w:rsid w:val="000B3C04"/>
    <w:rsid w:val="000B4FD8"/>
    <w:rsid w:val="000B6D45"/>
    <w:rsid w:val="000B6E62"/>
    <w:rsid w:val="000B6F77"/>
    <w:rsid w:val="000B78B9"/>
    <w:rsid w:val="000C0C52"/>
    <w:rsid w:val="000C2815"/>
    <w:rsid w:val="000C634C"/>
    <w:rsid w:val="000C6497"/>
    <w:rsid w:val="000C6D0A"/>
    <w:rsid w:val="000C77E3"/>
    <w:rsid w:val="000D24B9"/>
    <w:rsid w:val="000D3360"/>
    <w:rsid w:val="000D3CDC"/>
    <w:rsid w:val="000D411A"/>
    <w:rsid w:val="000D4221"/>
    <w:rsid w:val="000D45C2"/>
    <w:rsid w:val="000D4803"/>
    <w:rsid w:val="000D4E31"/>
    <w:rsid w:val="000D5B44"/>
    <w:rsid w:val="000D5D12"/>
    <w:rsid w:val="000D6DFB"/>
    <w:rsid w:val="000D772D"/>
    <w:rsid w:val="000D7B8F"/>
    <w:rsid w:val="000E1E2E"/>
    <w:rsid w:val="000E25D9"/>
    <w:rsid w:val="000E27A1"/>
    <w:rsid w:val="000E33D9"/>
    <w:rsid w:val="000E503C"/>
    <w:rsid w:val="000F001C"/>
    <w:rsid w:val="000F141C"/>
    <w:rsid w:val="000F2404"/>
    <w:rsid w:val="000F3DE8"/>
    <w:rsid w:val="000F427A"/>
    <w:rsid w:val="000F6C5C"/>
    <w:rsid w:val="000F76B3"/>
    <w:rsid w:val="0010110D"/>
    <w:rsid w:val="00101367"/>
    <w:rsid w:val="0010371C"/>
    <w:rsid w:val="001046F1"/>
    <w:rsid w:val="00106E4A"/>
    <w:rsid w:val="001118B3"/>
    <w:rsid w:val="001127CD"/>
    <w:rsid w:val="001133B5"/>
    <w:rsid w:val="00113C84"/>
    <w:rsid w:val="00113C88"/>
    <w:rsid w:val="0011568A"/>
    <w:rsid w:val="00117D7B"/>
    <w:rsid w:val="00120134"/>
    <w:rsid w:val="0012078A"/>
    <w:rsid w:val="001212A7"/>
    <w:rsid w:val="00121DA4"/>
    <w:rsid w:val="00121E4A"/>
    <w:rsid w:val="0012247A"/>
    <w:rsid w:val="00124AD4"/>
    <w:rsid w:val="00124FD4"/>
    <w:rsid w:val="00126E2C"/>
    <w:rsid w:val="00126FB5"/>
    <w:rsid w:val="0012725E"/>
    <w:rsid w:val="001273FD"/>
    <w:rsid w:val="0012793E"/>
    <w:rsid w:val="001303EE"/>
    <w:rsid w:val="001315EA"/>
    <w:rsid w:val="00131D18"/>
    <w:rsid w:val="001320A5"/>
    <w:rsid w:val="00132E1F"/>
    <w:rsid w:val="0013335A"/>
    <w:rsid w:val="0013368F"/>
    <w:rsid w:val="00134176"/>
    <w:rsid w:val="001350FC"/>
    <w:rsid w:val="00135C96"/>
    <w:rsid w:val="001365E8"/>
    <w:rsid w:val="00137FE7"/>
    <w:rsid w:val="00140028"/>
    <w:rsid w:val="0014133B"/>
    <w:rsid w:val="00144BC9"/>
    <w:rsid w:val="00145B28"/>
    <w:rsid w:val="00145DB0"/>
    <w:rsid w:val="001465C1"/>
    <w:rsid w:val="00146C77"/>
    <w:rsid w:val="0014765E"/>
    <w:rsid w:val="00150BE7"/>
    <w:rsid w:val="00151F45"/>
    <w:rsid w:val="00152945"/>
    <w:rsid w:val="00153912"/>
    <w:rsid w:val="00154899"/>
    <w:rsid w:val="00154A76"/>
    <w:rsid w:val="00155685"/>
    <w:rsid w:val="001557A8"/>
    <w:rsid w:val="00155A81"/>
    <w:rsid w:val="0015609B"/>
    <w:rsid w:val="00156927"/>
    <w:rsid w:val="00156A40"/>
    <w:rsid w:val="00160EAD"/>
    <w:rsid w:val="00161846"/>
    <w:rsid w:val="001621DD"/>
    <w:rsid w:val="00162311"/>
    <w:rsid w:val="00163092"/>
    <w:rsid w:val="00165129"/>
    <w:rsid w:val="00166173"/>
    <w:rsid w:val="00166A31"/>
    <w:rsid w:val="00166C7B"/>
    <w:rsid w:val="00167062"/>
    <w:rsid w:val="0016743A"/>
    <w:rsid w:val="00171B84"/>
    <w:rsid w:val="00172568"/>
    <w:rsid w:val="00172B95"/>
    <w:rsid w:val="00172C2F"/>
    <w:rsid w:val="00173468"/>
    <w:rsid w:val="00174D85"/>
    <w:rsid w:val="00175209"/>
    <w:rsid w:val="001761B9"/>
    <w:rsid w:val="001764F6"/>
    <w:rsid w:val="001774BE"/>
    <w:rsid w:val="00177FCA"/>
    <w:rsid w:val="00180941"/>
    <w:rsid w:val="001824F1"/>
    <w:rsid w:val="00182A78"/>
    <w:rsid w:val="00183B2A"/>
    <w:rsid w:val="00185250"/>
    <w:rsid w:val="001869A7"/>
    <w:rsid w:val="00190D18"/>
    <w:rsid w:val="00191686"/>
    <w:rsid w:val="001925A0"/>
    <w:rsid w:val="001935EE"/>
    <w:rsid w:val="00193A4D"/>
    <w:rsid w:val="00194DAC"/>
    <w:rsid w:val="00195B00"/>
    <w:rsid w:val="00197184"/>
    <w:rsid w:val="0019745C"/>
    <w:rsid w:val="001975CF"/>
    <w:rsid w:val="001A0303"/>
    <w:rsid w:val="001A081B"/>
    <w:rsid w:val="001A1219"/>
    <w:rsid w:val="001A177A"/>
    <w:rsid w:val="001A3248"/>
    <w:rsid w:val="001A4F37"/>
    <w:rsid w:val="001A7604"/>
    <w:rsid w:val="001B0C1E"/>
    <w:rsid w:val="001B0E94"/>
    <w:rsid w:val="001B1242"/>
    <w:rsid w:val="001B4F14"/>
    <w:rsid w:val="001B62C7"/>
    <w:rsid w:val="001B7F90"/>
    <w:rsid w:val="001C0E9C"/>
    <w:rsid w:val="001C1329"/>
    <w:rsid w:val="001C18A8"/>
    <w:rsid w:val="001C2D3F"/>
    <w:rsid w:val="001C37D6"/>
    <w:rsid w:val="001C5057"/>
    <w:rsid w:val="001C5D82"/>
    <w:rsid w:val="001C66AA"/>
    <w:rsid w:val="001D0865"/>
    <w:rsid w:val="001D1A4B"/>
    <w:rsid w:val="001D4730"/>
    <w:rsid w:val="001D53DE"/>
    <w:rsid w:val="001D6E97"/>
    <w:rsid w:val="001D6EE4"/>
    <w:rsid w:val="001E0EFC"/>
    <w:rsid w:val="001E298C"/>
    <w:rsid w:val="001E3537"/>
    <w:rsid w:val="001E4934"/>
    <w:rsid w:val="001F0231"/>
    <w:rsid w:val="001F02B8"/>
    <w:rsid w:val="001F058A"/>
    <w:rsid w:val="001F14A0"/>
    <w:rsid w:val="001F216D"/>
    <w:rsid w:val="001F36E9"/>
    <w:rsid w:val="001F3804"/>
    <w:rsid w:val="001F4613"/>
    <w:rsid w:val="001F4EBB"/>
    <w:rsid w:val="001F60B1"/>
    <w:rsid w:val="001F60FE"/>
    <w:rsid w:val="001F61BF"/>
    <w:rsid w:val="001F772A"/>
    <w:rsid w:val="001F78D7"/>
    <w:rsid w:val="00200952"/>
    <w:rsid w:val="00201AE6"/>
    <w:rsid w:val="00202052"/>
    <w:rsid w:val="0020222E"/>
    <w:rsid w:val="002026F6"/>
    <w:rsid w:val="00202A64"/>
    <w:rsid w:val="002044BB"/>
    <w:rsid w:val="00204939"/>
    <w:rsid w:val="00204F0E"/>
    <w:rsid w:val="00205C49"/>
    <w:rsid w:val="0020638F"/>
    <w:rsid w:val="0020674F"/>
    <w:rsid w:val="002079EA"/>
    <w:rsid w:val="00207B53"/>
    <w:rsid w:val="00207E6B"/>
    <w:rsid w:val="00212FBB"/>
    <w:rsid w:val="00217961"/>
    <w:rsid w:val="00217A57"/>
    <w:rsid w:val="0022147D"/>
    <w:rsid w:val="00221934"/>
    <w:rsid w:val="0022197E"/>
    <w:rsid w:val="002245D7"/>
    <w:rsid w:val="002246D9"/>
    <w:rsid w:val="00224FA2"/>
    <w:rsid w:val="00225731"/>
    <w:rsid w:val="0022662D"/>
    <w:rsid w:val="00227802"/>
    <w:rsid w:val="00227DAE"/>
    <w:rsid w:val="00230C7D"/>
    <w:rsid w:val="00231BF0"/>
    <w:rsid w:val="0023310B"/>
    <w:rsid w:val="0023352E"/>
    <w:rsid w:val="002336FA"/>
    <w:rsid w:val="00233E70"/>
    <w:rsid w:val="00233F54"/>
    <w:rsid w:val="002345D8"/>
    <w:rsid w:val="00234F3F"/>
    <w:rsid w:val="0023696D"/>
    <w:rsid w:val="00236B81"/>
    <w:rsid w:val="0024070B"/>
    <w:rsid w:val="00242440"/>
    <w:rsid w:val="0024289C"/>
    <w:rsid w:val="00242D85"/>
    <w:rsid w:val="0024367E"/>
    <w:rsid w:val="0024471A"/>
    <w:rsid w:val="00246A92"/>
    <w:rsid w:val="002517B4"/>
    <w:rsid w:val="00252847"/>
    <w:rsid w:val="0025448D"/>
    <w:rsid w:val="00254E27"/>
    <w:rsid w:val="0025591F"/>
    <w:rsid w:val="00256316"/>
    <w:rsid w:val="0025731A"/>
    <w:rsid w:val="00260FE5"/>
    <w:rsid w:val="002615C4"/>
    <w:rsid w:val="002620D7"/>
    <w:rsid w:val="00263267"/>
    <w:rsid w:val="002632D6"/>
    <w:rsid w:val="00266581"/>
    <w:rsid w:val="00266B5B"/>
    <w:rsid w:val="00267CE5"/>
    <w:rsid w:val="00267DDC"/>
    <w:rsid w:val="00267EE9"/>
    <w:rsid w:val="0027003E"/>
    <w:rsid w:val="00271086"/>
    <w:rsid w:val="00271F53"/>
    <w:rsid w:val="002739F5"/>
    <w:rsid w:val="00281A01"/>
    <w:rsid w:val="00281D90"/>
    <w:rsid w:val="00283B01"/>
    <w:rsid w:val="00284D5F"/>
    <w:rsid w:val="0028500B"/>
    <w:rsid w:val="002870BA"/>
    <w:rsid w:val="00290023"/>
    <w:rsid w:val="00291957"/>
    <w:rsid w:val="00291CCF"/>
    <w:rsid w:val="00292988"/>
    <w:rsid w:val="00292D58"/>
    <w:rsid w:val="00293F76"/>
    <w:rsid w:val="0029495A"/>
    <w:rsid w:val="00294A0C"/>
    <w:rsid w:val="002950A7"/>
    <w:rsid w:val="002952A9"/>
    <w:rsid w:val="00295A3E"/>
    <w:rsid w:val="00295CDA"/>
    <w:rsid w:val="0029737D"/>
    <w:rsid w:val="002979B2"/>
    <w:rsid w:val="002A0625"/>
    <w:rsid w:val="002A0A7E"/>
    <w:rsid w:val="002A0E02"/>
    <w:rsid w:val="002A1A95"/>
    <w:rsid w:val="002A297D"/>
    <w:rsid w:val="002A47E7"/>
    <w:rsid w:val="002A52E6"/>
    <w:rsid w:val="002A548D"/>
    <w:rsid w:val="002A6526"/>
    <w:rsid w:val="002A6C5D"/>
    <w:rsid w:val="002A7236"/>
    <w:rsid w:val="002A7A29"/>
    <w:rsid w:val="002B0AB4"/>
    <w:rsid w:val="002B249B"/>
    <w:rsid w:val="002B3822"/>
    <w:rsid w:val="002B4084"/>
    <w:rsid w:val="002B4527"/>
    <w:rsid w:val="002B4953"/>
    <w:rsid w:val="002B5C5B"/>
    <w:rsid w:val="002B5E76"/>
    <w:rsid w:val="002B6EBE"/>
    <w:rsid w:val="002B779F"/>
    <w:rsid w:val="002B7903"/>
    <w:rsid w:val="002C05F7"/>
    <w:rsid w:val="002C08CF"/>
    <w:rsid w:val="002C1ECE"/>
    <w:rsid w:val="002C2164"/>
    <w:rsid w:val="002C2673"/>
    <w:rsid w:val="002C4600"/>
    <w:rsid w:val="002C46A9"/>
    <w:rsid w:val="002C4798"/>
    <w:rsid w:val="002C552F"/>
    <w:rsid w:val="002D0242"/>
    <w:rsid w:val="002D1CC1"/>
    <w:rsid w:val="002D25E0"/>
    <w:rsid w:val="002D5171"/>
    <w:rsid w:val="002D5B74"/>
    <w:rsid w:val="002D7B81"/>
    <w:rsid w:val="002E1183"/>
    <w:rsid w:val="002E1719"/>
    <w:rsid w:val="002E1777"/>
    <w:rsid w:val="002E23DE"/>
    <w:rsid w:val="002E2F9F"/>
    <w:rsid w:val="002E3A7E"/>
    <w:rsid w:val="002E3D17"/>
    <w:rsid w:val="002E4548"/>
    <w:rsid w:val="002E60F5"/>
    <w:rsid w:val="002F28CC"/>
    <w:rsid w:val="002F34DB"/>
    <w:rsid w:val="002F4BA4"/>
    <w:rsid w:val="002F65A6"/>
    <w:rsid w:val="002F7528"/>
    <w:rsid w:val="0030074C"/>
    <w:rsid w:val="0030486D"/>
    <w:rsid w:val="00305BFE"/>
    <w:rsid w:val="00307197"/>
    <w:rsid w:val="00307AC7"/>
    <w:rsid w:val="00312472"/>
    <w:rsid w:val="00312C40"/>
    <w:rsid w:val="00312C84"/>
    <w:rsid w:val="00313DF2"/>
    <w:rsid w:val="00313F6C"/>
    <w:rsid w:val="00315E13"/>
    <w:rsid w:val="00317F7D"/>
    <w:rsid w:val="00323CF9"/>
    <w:rsid w:val="0032423D"/>
    <w:rsid w:val="0032494F"/>
    <w:rsid w:val="00326A4F"/>
    <w:rsid w:val="00327157"/>
    <w:rsid w:val="003278D8"/>
    <w:rsid w:val="00333919"/>
    <w:rsid w:val="00334699"/>
    <w:rsid w:val="00335FA0"/>
    <w:rsid w:val="00337B6D"/>
    <w:rsid w:val="00341664"/>
    <w:rsid w:val="0034359F"/>
    <w:rsid w:val="00344B55"/>
    <w:rsid w:val="003501B8"/>
    <w:rsid w:val="00351237"/>
    <w:rsid w:val="00351EDE"/>
    <w:rsid w:val="003529A7"/>
    <w:rsid w:val="00352C36"/>
    <w:rsid w:val="003535D8"/>
    <w:rsid w:val="0035664C"/>
    <w:rsid w:val="00357681"/>
    <w:rsid w:val="00357D03"/>
    <w:rsid w:val="00360CC3"/>
    <w:rsid w:val="0036236A"/>
    <w:rsid w:val="003657FF"/>
    <w:rsid w:val="003659B4"/>
    <w:rsid w:val="00366BCC"/>
    <w:rsid w:val="0037049F"/>
    <w:rsid w:val="00373286"/>
    <w:rsid w:val="00374430"/>
    <w:rsid w:val="00375AFE"/>
    <w:rsid w:val="00377867"/>
    <w:rsid w:val="00380581"/>
    <w:rsid w:val="00380BB5"/>
    <w:rsid w:val="00385806"/>
    <w:rsid w:val="00385E64"/>
    <w:rsid w:val="0038638A"/>
    <w:rsid w:val="00387637"/>
    <w:rsid w:val="00393635"/>
    <w:rsid w:val="00393F89"/>
    <w:rsid w:val="00397006"/>
    <w:rsid w:val="003975D2"/>
    <w:rsid w:val="003A4CB2"/>
    <w:rsid w:val="003A53D0"/>
    <w:rsid w:val="003A5E11"/>
    <w:rsid w:val="003A5EB3"/>
    <w:rsid w:val="003A6CAC"/>
    <w:rsid w:val="003B0E11"/>
    <w:rsid w:val="003B1307"/>
    <w:rsid w:val="003B1673"/>
    <w:rsid w:val="003B2531"/>
    <w:rsid w:val="003B3602"/>
    <w:rsid w:val="003B6378"/>
    <w:rsid w:val="003B6A1F"/>
    <w:rsid w:val="003B6EEC"/>
    <w:rsid w:val="003B7B5E"/>
    <w:rsid w:val="003C01B2"/>
    <w:rsid w:val="003C194E"/>
    <w:rsid w:val="003C248D"/>
    <w:rsid w:val="003C44B4"/>
    <w:rsid w:val="003C5084"/>
    <w:rsid w:val="003C5BCE"/>
    <w:rsid w:val="003C6350"/>
    <w:rsid w:val="003C69E1"/>
    <w:rsid w:val="003D2664"/>
    <w:rsid w:val="003D2F55"/>
    <w:rsid w:val="003D62F8"/>
    <w:rsid w:val="003D779F"/>
    <w:rsid w:val="003E0E48"/>
    <w:rsid w:val="003E0FD2"/>
    <w:rsid w:val="003E1C31"/>
    <w:rsid w:val="003E37E0"/>
    <w:rsid w:val="003E3F3A"/>
    <w:rsid w:val="003E4D01"/>
    <w:rsid w:val="003E71A3"/>
    <w:rsid w:val="003E726F"/>
    <w:rsid w:val="003E780D"/>
    <w:rsid w:val="003F1446"/>
    <w:rsid w:val="003F26B0"/>
    <w:rsid w:val="003F30C6"/>
    <w:rsid w:val="003F30FB"/>
    <w:rsid w:val="003F3A88"/>
    <w:rsid w:val="003F41BF"/>
    <w:rsid w:val="003F61DA"/>
    <w:rsid w:val="004002F7"/>
    <w:rsid w:val="0040032E"/>
    <w:rsid w:val="00400E71"/>
    <w:rsid w:val="00400F53"/>
    <w:rsid w:val="00401311"/>
    <w:rsid w:val="004013D3"/>
    <w:rsid w:val="004014CB"/>
    <w:rsid w:val="00401D09"/>
    <w:rsid w:val="004030EE"/>
    <w:rsid w:val="004039E4"/>
    <w:rsid w:val="00403C21"/>
    <w:rsid w:val="00403FAC"/>
    <w:rsid w:val="00405554"/>
    <w:rsid w:val="00405811"/>
    <w:rsid w:val="00405C85"/>
    <w:rsid w:val="00405E91"/>
    <w:rsid w:val="00405FBE"/>
    <w:rsid w:val="00407BCD"/>
    <w:rsid w:val="00410C54"/>
    <w:rsid w:val="00414802"/>
    <w:rsid w:val="00414A11"/>
    <w:rsid w:val="00416F84"/>
    <w:rsid w:val="004207F0"/>
    <w:rsid w:val="004242F8"/>
    <w:rsid w:val="004247A1"/>
    <w:rsid w:val="0042497F"/>
    <w:rsid w:val="0042575C"/>
    <w:rsid w:val="004269A0"/>
    <w:rsid w:val="00426E95"/>
    <w:rsid w:val="00427F6D"/>
    <w:rsid w:val="00430128"/>
    <w:rsid w:val="0043093A"/>
    <w:rsid w:val="00430B28"/>
    <w:rsid w:val="0043106E"/>
    <w:rsid w:val="00431195"/>
    <w:rsid w:val="0043210B"/>
    <w:rsid w:val="004322C3"/>
    <w:rsid w:val="0043269A"/>
    <w:rsid w:val="0043496E"/>
    <w:rsid w:val="00435058"/>
    <w:rsid w:val="004374D2"/>
    <w:rsid w:val="00437C7C"/>
    <w:rsid w:val="00440153"/>
    <w:rsid w:val="0044072C"/>
    <w:rsid w:val="0044259D"/>
    <w:rsid w:val="0044430E"/>
    <w:rsid w:val="00446173"/>
    <w:rsid w:val="00446FFD"/>
    <w:rsid w:val="0044732D"/>
    <w:rsid w:val="00447A3F"/>
    <w:rsid w:val="00447D05"/>
    <w:rsid w:val="00450D0A"/>
    <w:rsid w:val="0045311E"/>
    <w:rsid w:val="00453B42"/>
    <w:rsid w:val="00454117"/>
    <w:rsid w:val="0045446D"/>
    <w:rsid w:val="00455684"/>
    <w:rsid w:val="00460157"/>
    <w:rsid w:val="0046186E"/>
    <w:rsid w:val="0046277A"/>
    <w:rsid w:val="0046300F"/>
    <w:rsid w:val="00465628"/>
    <w:rsid w:val="00465B26"/>
    <w:rsid w:val="00465B4D"/>
    <w:rsid w:val="00465C43"/>
    <w:rsid w:val="00465E90"/>
    <w:rsid w:val="00466407"/>
    <w:rsid w:val="00466408"/>
    <w:rsid w:val="004673AA"/>
    <w:rsid w:val="004673AB"/>
    <w:rsid w:val="004674F9"/>
    <w:rsid w:val="004700EC"/>
    <w:rsid w:val="00470810"/>
    <w:rsid w:val="00470B54"/>
    <w:rsid w:val="00471143"/>
    <w:rsid w:val="00472A8A"/>
    <w:rsid w:val="00472E57"/>
    <w:rsid w:val="00474806"/>
    <w:rsid w:val="00475799"/>
    <w:rsid w:val="00483B4B"/>
    <w:rsid w:val="004841ED"/>
    <w:rsid w:val="00484BB4"/>
    <w:rsid w:val="0048518E"/>
    <w:rsid w:val="00486CCE"/>
    <w:rsid w:val="00487702"/>
    <w:rsid w:val="0049591C"/>
    <w:rsid w:val="004A1547"/>
    <w:rsid w:val="004A1975"/>
    <w:rsid w:val="004A1B09"/>
    <w:rsid w:val="004A2977"/>
    <w:rsid w:val="004A356B"/>
    <w:rsid w:val="004A3E93"/>
    <w:rsid w:val="004A449F"/>
    <w:rsid w:val="004A71D9"/>
    <w:rsid w:val="004A73FB"/>
    <w:rsid w:val="004A7F77"/>
    <w:rsid w:val="004B28E9"/>
    <w:rsid w:val="004B2ED4"/>
    <w:rsid w:val="004B7378"/>
    <w:rsid w:val="004C01CE"/>
    <w:rsid w:val="004C08E7"/>
    <w:rsid w:val="004C144D"/>
    <w:rsid w:val="004C1FA9"/>
    <w:rsid w:val="004C23D1"/>
    <w:rsid w:val="004C254E"/>
    <w:rsid w:val="004C295D"/>
    <w:rsid w:val="004C46D7"/>
    <w:rsid w:val="004C57BA"/>
    <w:rsid w:val="004C6D63"/>
    <w:rsid w:val="004C723B"/>
    <w:rsid w:val="004D172E"/>
    <w:rsid w:val="004D1A0A"/>
    <w:rsid w:val="004D2FD0"/>
    <w:rsid w:val="004D34AC"/>
    <w:rsid w:val="004D3512"/>
    <w:rsid w:val="004D353F"/>
    <w:rsid w:val="004D44C5"/>
    <w:rsid w:val="004D4B2B"/>
    <w:rsid w:val="004D4B82"/>
    <w:rsid w:val="004E0D39"/>
    <w:rsid w:val="004E15B7"/>
    <w:rsid w:val="004E1C87"/>
    <w:rsid w:val="004E226F"/>
    <w:rsid w:val="004E3A25"/>
    <w:rsid w:val="004E624C"/>
    <w:rsid w:val="004E7373"/>
    <w:rsid w:val="004E760F"/>
    <w:rsid w:val="004F243D"/>
    <w:rsid w:val="004F24B4"/>
    <w:rsid w:val="004F256B"/>
    <w:rsid w:val="004F2909"/>
    <w:rsid w:val="004F366A"/>
    <w:rsid w:val="004F3766"/>
    <w:rsid w:val="004F3FDE"/>
    <w:rsid w:val="004F43C7"/>
    <w:rsid w:val="004F4D89"/>
    <w:rsid w:val="004F4DB4"/>
    <w:rsid w:val="004F5809"/>
    <w:rsid w:val="004F6B99"/>
    <w:rsid w:val="004F724A"/>
    <w:rsid w:val="004F7899"/>
    <w:rsid w:val="005041EE"/>
    <w:rsid w:val="00504BEA"/>
    <w:rsid w:val="00505F3C"/>
    <w:rsid w:val="00506024"/>
    <w:rsid w:val="00507442"/>
    <w:rsid w:val="0050792F"/>
    <w:rsid w:val="00513B13"/>
    <w:rsid w:val="00514901"/>
    <w:rsid w:val="00514EC1"/>
    <w:rsid w:val="005154D1"/>
    <w:rsid w:val="00517185"/>
    <w:rsid w:val="00517D5B"/>
    <w:rsid w:val="00521A71"/>
    <w:rsid w:val="00524B8C"/>
    <w:rsid w:val="00525BCB"/>
    <w:rsid w:val="00526908"/>
    <w:rsid w:val="005278EC"/>
    <w:rsid w:val="00530DED"/>
    <w:rsid w:val="005310DE"/>
    <w:rsid w:val="00531DD8"/>
    <w:rsid w:val="005328B2"/>
    <w:rsid w:val="00532A17"/>
    <w:rsid w:val="0053597B"/>
    <w:rsid w:val="005361CF"/>
    <w:rsid w:val="00537CBE"/>
    <w:rsid w:val="0054013E"/>
    <w:rsid w:val="005438B8"/>
    <w:rsid w:val="00543F6F"/>
    <w:rsid w:val="0055006C"/>
    <w:rsid w:val="00550CC2"/>
    <w:rsid w:val="00553018"/>
    <w:rsid w:val="0055391A"/>
    <w:rsid w:val="005557A4"/>
    <w:rsid w:val="0055586C"/>
    <w:rsid w:val="0055586D"/>
    <w:rsid w:val="005559B3"/>
    <w:rsid w:val="005559B7"/>
    <w:rsid w:val="00556404"/>
    <w:rsid w:val="00557482"/>
    <w:rsid w:val="0056064B"/>
    <w:rsid w:val="00561010"/>
    <w:rsid w:val="005619FB"/>
    <w:rsid w:val="005629B4"/>
    <w:rsid w:val="00562F2E"/>
    <w:rsid w:val="005641D6"/>
    <w:rsid w:val="00566067"/>
    <w:rsid w:val="00566557"/>
    <w:rsid w:val="0056787D"/>
    <w:rsid w:val="00570EEE"/>
    <w:rsid w:val="00571250"/>
    <w:rsid w:val="00573D6A"/>
    <w:rsid w:val="0057430D"/>
    <w:rsid w:val="00575439"/>
    <w:rsid w:val="00576BD4"/>
    <w:rsid w:val="005772C2"/>
    <w:rsid w:val="0058133E"/>
    <w:rsid w:val="005815A7"/>
    <w:rsid w:val="005821D7"/>
    <w:rsid w:val="00586708"/>
    <w:rsid w:val="005934EB"/>
    <w:rsid w:val="005934F3"/>
    <w:rsid w:val="00595F18"/>
    <w:rsid w:val="00597008"/>
    <w:rsid w:val="00597991"/>
    <w:rsid w:val="00597E68"/>
    <w:rsid w:val="005A00A5"/>
    <w:rsid w:val="005A13E5"/>
    <w:rsid w:val="005A3F2C"/>
    <w:rsid w:val="005A3FA9"/>
    <w:rsid w:val="005A49DE"/>
    <w:rsid w:val="005A69EB"/>
    <w:rsid w:val="005A77C5"/>
    <w:rsid w:val="005B017B"/>
    <w:rsid w:val="005B1C30"/>
    <w:rsid w:val="005B275D"/>
    <w:rsid w:val="005B4D97"/>
    <w:rsid w:val="005B5161"/>
    <w:rsid w:val="005B6D1E"/>
    <w:rsid w:val="005C06EA"/>
    <w:rsid w:val="005C0B39"/>
    <w:rsid w:val="005C14CE"/>
    <w:rsid w:val="005C22E4"/>
    <w:rsid w:val="005C24D6"/>
    <w:rsid w:val="005C2C5E"/>
    <w:rsid w:val="005C3CE1"/>
    <w:rsid w:val="005C48DE"/>
    <w:rsid w:val="005C4E2E"/>
    <w:rsid w:val="005C4F91"/>
    <w:rsid w:val="005D0B34"/>
    <w:rsid w:val="005D0E22"/>
    <w:rsid w:val="005D0E6D"/>
    <w:rsid w:val="005D592C"/>
    <w:rsid w:val="005D6869"/>
    <w:rsid w:val="005D6A88"/>
    <w:rsid w:val="005D7117"/>
    <w:rsid w:val="005E1104"/>
    <w:rsid w:val="005E1462"/>
    <w:rsid w:val="005E19AD"/>
    <w:rsid w:val="005E5EDF"/>
    <w:rsid w:val="005E63BC"/>
    <w:rsid w:val="005E6D52"/>
    <w:rsid w:val="005E73CD"/>
    <w:rsid w:val="005F059C"/>
    <w:rsid w:val="005F061D"/>
    <w:rsid w:val="005F0A65"/>
    <w:rsid w:val="005F0D8E"/>
    <w:rsid w:val="005F129A"/>
    <w:rsid w:val="005F2420"/>
    <w:rsid w:val="005F362F"/>
    <w:rsid w:val="005F4CFE"/>
    <w:rsid w:val="005F5EAF"/>
    <w:rsid w:val="00600621"/>
    <w:rsid w:val="00602FF1"/>
    <w:rsid w:val="00605D2F"/>
    <w:rsid w:val="00610F64"/>
    <w:rsid w:val="00611A24"/>
    <w:rsid w:val="00612CAE"/>
    <w:rsid w:val="00613D2F"/>
    <w:rsid w:val="00613E68"/>
    <w:rsid w:val="00614A00"/>
    <w:rsid w:val="00614DC0"/>
    <w:rsid w:val="00616507"/>
    <w:rsid w:val="00617069"/>
    <w:rsid w:val="00621BD4"/>
    <w:rsid w:val="00622675"/>
    <w:rsid w:val="00622B86"/>
    <w:rsid w:val="006242E3"/>
    <w:rsid w:val="00626C56"/>
    <w:rsid w:val="00626EE6"/>
    <w:rsid w:val="006315EF"/>
    <w:rsid w:val="0063248B"/>
    <w:rsid w:val="00632EC8"/>
    <w:rsid w:val="0063329F"/>
    <w:rsid w:val="00634922"/>
    <w:rsid w:val="00635741"/>
    <w:rsid w:val="00635D84"/>
    <w:rsid w:val="006367E6"/>
    <w:rsid w:val="00637020"/>
    <w:rsid w:val="006377EE"/>
    <w:rsid w:val="00637A9E"/>
    <w:rsid w:val="00640392"/>
    <w:rsid w:val="006420FC"/>
    <w:rsid w:val="00643AC4"/>
    <w:rsid w:val="00643E58"/>
    <w:rsid w:val="0064610B"/>
    <w:rsid w:val="00646DB8"/>
    <w:rsid w:val="006470F1"/>
    <w:rsid w:val="00647487"/>
    <w:rsid w:val="0065082D"/>
    <w:rsid w:val="00653017"/>
    <w:rsid w:val="006550E1"/>
    <w:rsid w:val="00655961"/>
    <w:rsid w:val="006572FD"/>
    <w:rsid w:val="006573E9"/>
    <w:rsid w:val="00657FC3"/>
    <w:rsid w:val="006643B6"/>
    <w:rsid w:val="00664474"/>
    <w:rsid w:val="00664756"/>
    <w:rsid w:val="00665695"/>
    <w:rsid w:val="00665A4F"/>
    <w:rsid w:val="006672D3"/>
    <w:rsid w:val="00667C9C"/>
    <w:rsid w:val="00667FA4"/>
    <w:rsid w:val="00671F87"/>
    <w:rsid w:val="00672BBD"/>
    <w:rsid w:val="00674ADD"/>
    <w:rsid w:val="00675971"/>
    <w:rsid w:val="00676FD2"/>
    <w:rsid w:val="0068027C"/>
    <w:rsid w:val="00680A40"/>
    <w:rsid w:val="00681E4E"/>
    <w:rsid w:val="00683150"/>
    <w:rsid w:val="006834C5"/>
    <w:rsid w:val="00684EF6"/>
    <w:rsid w:val="00685E0E"/>
    <w:rsid w:val="00687599"/>
    <w:rsid w:val="00687BC6"/>
    <w:rsid w:val="00692C92"/>
    <w:rsid w:val="00695651"/>
    <w:rsid w:val="006963FD"/>
    <w:rsid w:val="0069686D"/>
    <w:rsid w:val="00696988"/>
    <w:rsid w:val="006A369C"/>
    <w:rsid w:val="006A3D95"/>
    <w:rsid w:val="006A418D"/>
    <w:rsid w:val="006A6DE7"/>
    <w:rsid w:val="006A7B2E"/>
    <w:rsid w:val="006B0282"/>
    <w:rsid w:val="006B3402"/>
    <w:rsid w:val="006B34D8"/>
    <w:rsid w:val="006B448B"/>
    <w:rsid w:val="006B4662"/>
    <w:rsid w:val="006B4F7D"/>
    <w:rsid w:val="006B76B0"/>
    <w:rsid w:val="006B788E"/>
    <w:rsid w:val="006B7F9C"/>
    <w:rsid w:val="006C0775"/>
    <w:rsid w:val="006C0B4B"/>
    <w:rsid w:val="006C1C03"/>
    <w:rsid w:val="006C226A"/>
    <w:rsid w:val="006C2B8F"/>
    <w:rsid w:val="006C3AF2"/>
    <w:rsid w:val="006C4C11"/>
    <w:rsid w:val="006C5213"/>
    <w:rsid w:val="006C5284"/>
    <w:rsid w:val="006C6830"/>
    <w:rsid w:val="006C7BFE"/>
    <w:rsid w:val="006C7C7C"/>
    <w:rsid w:val="006D011A"/>
    <w:rsid w:val="006D035C"/>
    <w:rsid w:val="006D0BD8"/>
    <w:rsid w:val="006D2A8E"/>
    <w:rsid w:val="006D4556"/>
    <w:rsid w:val="006D490A"/>
    <w:rsid w:val="006D5EEE"/>
    <w:rsid w:val="006D6551"/>
    <w:rsid w:val="006D6975"/>
    <w:rsid w:val="006D7937"/>
    <w:rsid w:val="006D7DC4"/>
    <w:rsid w:val="006E1B7A"/>
    <w:rsid w:val="006E3060"/>
    <w:rsid w:val="006E3A4A"/>
    <w:rsid w:val="006E7E93"/>
    <w:rsid w:val="006F04DD"/>
    <w:rsid w:val="006F1E6E"/>
    <w:rsid w:val="006F31D2"/>
    <w:rsid w:val="006F363F"/>
    <w:rsid w:val="006F3F7B"/>
    <w:rsid w:val="006F5F34"/>
    <w:rsid w:val="006F6EBE"/>
    <w:rsid w:val="006F7338"/>
    <w:rsid w:val="00702B6D"/>
    <w:rsid w:val="007034DC"/>
    <w:rsid w:val="00707157"/>
    <w:rsid w:val="0071161B"/>
    <w:rsid w:val="007119B5"/>
    <w:rsid w:val="007121F7"/>
    <w:rsid w:val="007138DB"/>
    <w:rsid w:val="00714F8B"/>
    <w:rsid w:val="00715962"/>
    <w:rsid w:val="0071773C"/>
    <w:rsid w:val="00717AD7"/>
    <w:rsid w:val="00723831"/>
    <w:rsid w:val="00727C52"/>
    <w:rsid w:val="00727C7C"/>
    <w:rsid w:val="00730398"/>
    <w:rsid w:val="0073097E"/>
    <w:rsid w:val="007317FC"/>
    <w:rsid w:val="00731EC2"/>
    <w:rsid w:val="00734675"/>
    <w:rsid w:val="007353CF"/>
    <w:rsid w:val="00735752"/>
    <w:rsid w:val="00737F46"/>
    <w:rsid w:val="0074292C"/>
    <w:rsid w:val="007429A2"/>
    <w:rsid w:val="007430F0"/>
    <w:rsid w:val="00744288"/>
    <w:rsid w:val="00744AA3"/>
    <w:rsid w:val="00745840"/>
    <w:rsid w:val="00745FF7"/>
    <w:rsid w:val="007505CD"/>
    <w:rsid w:val="00751476"/>
    <w:rsid w:val="00752675"/>
    <w:rsid w:val="00756B73"/>
    <w:rsid w:val="007578F8"/>
    <w:rsid w:val="0076026B"/>
    <w:rsid w:val="0076255C"/>
    <w:rsid w:val="00763698"/>
    <w:rsid w:val="007648F7"/>
    <w:rsid w:val="00766C47"/>
    <w:rsid w:val="00767CDD"/>
    <w:rsid w:val="0077015B"/>
    <w:rsid w:val="00771534"/>
    <w:rsid w:val="007719F4"/>
    <w:rsid w:val="0077349C"/>
    <w:rsid w:val="00776383"/>
    <w:rsid w:val="007766D6"/>
    <w:rsid w:val="00776C86"/>
    <w:rsid w:val="00776FE6"/>
    <w:rsid w:val="00777063"/>
    <w:rsid w:val="00777386"/>
    <w:rsid w:val="0078078C"/>
    <w:rsid w:val="007810FF"/>
    <w:rsid w:val="00782462"/>
    <w:rsid w:val="0078311B"/>
    <w:rsid w:val="00783321"/>
    <w:rsid w:val="00783FAD"/>
    <w:rsid w:val="00784943"/>
    <w:rsid w:val="00787C86"/>
    <w:rsid w:val="00791AAA"/>
    <w:rsid w:val="00791D59"/>
    <w:rsid w:val="007924AE"/>
    <w:rsid w:val="0079380E"/>
    <w:rsid w:val="00793C8E"/>
    <w:rsid w:val="00793E1F"/>
    <w:rsid w:val="00795318"/>
    <w:rsid w:val="0079663B"/>
    <w:rsid w:val="00797CB9"/>
    <w:rsid w:val="007A02B8"/>
    <w:rsid w:val="007A1170"/>
    <w:rsid w:val="007A1792"/>
    <w:rsid w:val="007A31D3"/>
    <w:rsid w:val="007A4414"/>
    <w:rsid w:val="007A5CAF"/>
    <w:rsid w:val="007A65FC"/>
    <w:rsid w:val="007A6D3A"/>
    <w:rsid w:val="007B029F"/>
    <w:rsid w:val="007B0587"/>
    <w:rsid w:val="007B0D73"/>
    <w:rsid w:val="007B1989"/>
    <w:rsid w:val="007B1D47"/>
    <w:rsid w:val="007B21C9"/>
    <w:rsid w:val="007B57AF"/>
    <w:rsid w:val="007B59B8"/>
    <w:rsid w:val="007B6459"/>
    <w:rsid w:val="007B6C1C"/>
    <w:rsid w:val="007B7DF5"/>
    <w:rsid w:val="007C1A65"/>
    <w:rsid w:val="007C34FB"/>
    <w:rsid w:val="007C3965"/>
    <w:rsid w:val="007C3B03"/>
    <w:rsid w:val="007C4496"/>
    <w:rsid w:val="007C5398"/>
    <w:rsid w:val="007C58D9"/>
    <w:rsid w:val="007C5E2A"/>
    <w:rsid w:val="007D18E0"/>
    <w:rsid w:val="007D2830"/>
    <w:rsid w:val="007D2C7D"/>
    <w:rsid w:val="007D62F1"/>
    <w:rsid w:val="007D64D5"/>
    <w:rsid w:val="007D7623"/>
    <w:rsid w:val="007D78BF"/>
    <w:rsid w:val="007E0580"/>
    <w:rsid w:val="007E1CF1"/>
    <w:rsid w:val="007E1F2B"/>
    <w:rsid w:val="007E282F"/>
    <w:rsid w:val="007E2EB0"/>
    <w:rsid w:val="007E309E"/>
    <w:rsid w:val="007E452E"/>
    <w:rsid w:val="007E47EF"/>
    <w:rsid w:val="007E579F"/>
    <w:rsid w:val="007E6174"/>
    <w:rsid w:val="007E78D2"/>
    <w:rsid w:val="007F0ECB"/>
    <w:rsid w:val="007F1727"/>
    <w:rsid w:val="007F1DB3"/>
    <w:rsid w:val="007F3274"/>
    <w:rsid w:val="007F39FE"/>
    <w:rsid w:val="007F3A92"/>
    <w:rsid w:val="007F46CF"/>
    <w:rsid w:val="007F5571"/>
    <w:rsid w:val="007F5722"/>
    <w:rsid w:val="007F632D"/>
    <w:rsid w:val="007F6545"/>
    <w:rsid w:val="007F6A39"/>
    <w:rsid w:val="007F7B35"/>
    <w:rsid w:val="007F7B37"/>
    <w:rsid w:val="008007F9"/>
    <w:rsid w:val="00800A2D"/>
    <w:rsid w:val="008012EF"/>
    <w:rsid w:val="008026FC"/>
    <w:rsid w:val="00802B75"/>
    <w:rsid w:val="008034CD"/>
    <w:rsid w:val="008040E8"/>
    <w:rsid w:val="00804158"/>
    <w:rsid w:val="0080448D"/>
    <w:rsid w:val="00804DBF"/>
    <w:rsid w:val="00805D68"/>
    <w:rsid w:val="0080689E"/>
    <w:rsid w:val="0080757B"/>
    <w:rsid w:val="008108B0"/>
    <w:rsid w:val="00810F0F"/>
    <w:rsid w:val="00812F03"/>
    <w:rsid w:val="008134B7"/>
    <w:rsid w:val="00813E36"/>
    <w:rsid w:val="0081514D"/>
    <w:rsid w:val="008203A3"/>
    <w:rsid w:val="00822D48"/>
    <w:rsid w:val="0082348F"/>
    <w:rsid w:val="00823B3F"/>
    <w:rsid w:val="00825339"/>
    <w:rsid w:val="0082716B"/>
    <w:rsid w:val="00827372"/>
    <w:rsid w:val="008275D6"/>
    <w:rsid w:val="00827C4B"/>
    <w:rsid w:val="00827D6C"/>
    <w:rsid w:val="008305B7"/>
    <w:rsid w:val="00830C18"/>
    <w:rsid w:val="008318DB"/>
    <w:rsid w:val="008321FC"/>
    <w:rsid w:val="008335E4"/>
    <w:rsid w:val="00834359"/>
    <w:rsid w:val="00835155"/>
    <w:rsid w:val="00835A52"/>
    <w:rsid w:val="00837D4C"/>
    <w:rsid w:val="00841C3C"/>
    <w:rsid w:val="00843A39"/>
    <w:rsid w:val="008441E7"/>
    <w:rsid w:val="00844DE4"/>
    <w:rsid w:val="008458F8"/>
    <w:rsid w:val="00846238"/>
    <w:rsid w:val="00846552"/>
    <w:rsid w:val="00851C30"/>
    <w:rsid w:val="00851FC8"/>
    <w:rsid w:val="00853E75"/>
    <w:rsid w:val="00855E9B"/>
    <w:rsid w:val="008568BC"/>
    <w:rsid w:val="00857BD4"/>
    <w:rsid w:val="00860CD5"/>
    <w:rsid w:val="00860EEA"/>
    <w:rsid w:val="0086238D"/>
    <w:rsid w:val="00862BB0"/>
    <w:rsid w:val="0086404C"/>
    <w:rsid w:val="008640FF"/>
    <w:rsid w:val="008659A7"/>
    <w:rsid w:val="0086777B"/>
    <w:rsid w:val="0087055C"/>
    <w:rsid w:val="008711A7"/>
    <w:rsid w:val="00871652"/>
    <w:rsid w:val="008720A0"/>
    <w:rsid w:val="00873E2A"/>
    <w:rsid w:val="00875280"/>
    <w:rsid w:val="00877B96"/>
    <w:rsid w:val="008830A7"/>
    <w:rsid w:val="00883A37"/>
    <w:rsid w:val="00883E05"/>
    <w:rsid w:val="00884088"/>
    <w:rsid w:val="00884DDF"/>
    <w:rsid w:val="00885566"/>
    <w:rsid w:val="00887210"/>
    <w:rsid w:val="008910B4"/>
    <w:rsid w:val="00892932"/>
    <w:rsid w:val="0089448A"/>
    <w:rsid w:val="00894D35"/>
    <w:rsid w:val="00895C9D"/>
    <w:rsid w:val="008A0014"/>
    <w:rsid w:val="008A1393"/>
    <w:rsid w:val="008A33E9"/>
    <w:rsid w:val="008A3BF3"/>
    <w:rsid w:val="008A3EE5"/>
    <w:rsid w:val="008A4FD2"/>
    <w:rsid w:val="008A57EF"/>
    <w:rsid w:val="008A5B46"/>
    <w:rsid w:val="008A5EFA"/>
    <w:rsid w:val="008A65D7"/>
    <w:rsid w:val="008A6840"/>
    <w:rsid w:val="008B036B"/>
    <w:rsid w:val="008B07E7"/>
    <w:rsid w:val="008B0B22"/>
    <w:rsid w:val="008B0CB6"/>
    <w:rsid w:val="008B0F9A"/>
    <w:rsid w:val="008B1C99"/>
    <w:rsid w:val="008B28F4"/>
    <w:rsid w:val="008B33FB"/>
    <w:rsid w:val="008B4E0A"/>
    <w:rsid w:val="008B7E2D"/>
    <w:rsid w:val="008C0146"/>
    <w:rsid w:val="008C2AFB"/>
    <w:rsid w:val="008C692A"/>
    <w:rsid w:val="008C7CC4"/>
    <w:rsid w:val="008D030C"/>
    <w:rsid w:val="008D0468"/>
    <w:rsid w:val="008D04DA"/>
    <w:rsid w:val="008D0877"/>
    <w:rsid w:val="008D0D70"/>
    <w:rsid w:val="008D4D6B"/>
    <w:rsid w:val="008D734D"/>
    <w:rsid w:val="008D7D9E"/>
    <w:rsid w:val="008E0CE6"/>
    <w:rsid w:val="008E1429"/>
    <w:rsid w:val="008E415F"/>
    <w:rsid w:val="008E4E08"/>
    <w:rsid w:val="008E53E9"/>
    <w:rsid w:val="008E6109"/>
    <w:rsid w:val="008E6221"/>
    <w:rsid w:val="008E6B3F"/>
    <w:rsid w:val="008F00A6"/>
    <w:rsid w:val="008F084C"/>
    <w:rsid w:val="008F0AB6"/>
    <w:rsid w:val="008F0AD0"/>
    <w:rsid w:val="008F0FD4"/>
    <w:rsid w:val="008F11A3"/>
    <w:rsid w:val="008F1E2F"/>
    <w:rsid w:val="008F26AE"/>
    <w:rsid w:val="008F3037"/>
    <w:rsid w:val="008F3AFF"/>
    <w:rsid w:val="008F4919"/>
    <w:rsid w:val="008F5D20"/>
    <w:rsid w:val="008F6630"/>
    <w:rsid w:val="009004A9"/>
    <w:rsid w:val="00901081"/>
    <w:rsid w:val="00903FF8"/>
    <w:rsid w:val="009044C1"/>
    <w:rsid w:val="0090569F"/>
    <w:rsid w:val="009059A2"/>
    <w:rsid w:val="00906D49"/>
    <w:rsid w:val="0091103A"/>
    <w:rsid w:val="00911084"/>
    <w:rsid w:val="00911D81"/>
    <w:rsid w:val="00912CD3"/>
    <w:rsid w:val="009131CE"/>
    <w:rsid w:val="00913888"/>
    <w:rsid w:val="00914023"/>
    <w:rsid w:val="00914411"/>
    <w:rsid w:val="00914795"/>
    <w:rsid w:val="00914C46"/>
    <w:rsid w:val="009165FF"/>
    <w:rsid w:val="00922312"/>
    <w:rsid w:val="009226BD"/>
    <w:rsid w:val="00922EBD"/>
    <w:rsid w:val="009236B1"/>
    <w:rsid w:val="0092502C"/>
    <w:rsid w:val="00925C66"/>
    <w:rsid w:val="00925D35"/>
    <w:rsid w:val="00925D99"/>
    <w:rsid w:val="00926E12"/>
    <w:rsid w:val="00930F66"/>
    <w:rsid w:val="00932CAC"/>
    <w:rsid w:val="00933650"/>
    <w:rsid w:val="00933FE7"/>
    <w:rsid w:val="009376AF"/>
    <w:rsid w:val="00937D1E"/>
    <w:rsid w:val="00940116"/>
    <w:rsid w:val="00940559"/>
    <w:rsid w:val="00940839"/>
    <w:rsid w:val="009439F4"/>
    <w:rsid w:val="00944FDD"/>
    <w:rsid w:val="0094527D"/>
    <w:rsid w:val="00947297"/>
    <w:rsid w:val="009474B3"/>
    <w:rsid w:val="00947607"/>
    <w:rsid w:val="009512C4"/>
    <w:rsid w:val="00951EED"/>
    <w:rsid w:val="0095288F"/>
    <w:rsid w:val="00952EF3"/>
    <w:rsid w:val="00955780"/>
    <w:rsid w:val="009577BE"/>
    <w:rsid w:val="00957F9B"/>
    <w:rsid w:val="009605F2"/>
    <w:rsid w:val="00960702"/>
    <w:rsid w:val="00960A98"/>
    <w:rsid w:val="00961081"/>
    <w:rsid w:val="009611D8"/>
    <w:rsid w:val="00961209"/>
    <w:rsid w:val="0096238A"/>
    <w:rsid w:val="00962F7D"/>
    <w:rsid w:val="00963DBA"/>
    <w:rsid w:val="0096578B"/>
    <w:rsid w:val="00965E85"/>
    <w:rsid w:val="0096623C"/>
    <w:rsid w:val="00967727"/>
    <w:rsid w:val="00967F24"/>
    <w:rsid w:val="00970E3E"/>
    <w:rsid w:val="009724DE"/>
    <w:rsid w:val="00972C72"/>
    <w:rsid w:val="00974580"/>
    <w:rsid w:val="009779D7"/>
    <w:rsid w:val="00980E17"/>
    <w:rsid w:val="009817AC"/>
    <w:rsid w:val="00981BE5"/>
    <w:rsid w:val="00982A10"/>
    <w:rsid w:val="00982B61"/>
    <w:rsid w:val="00983B06"/>
    <w:rsid w:val="00983B6B"/>
    <w:rsid w:val="009840BF"/>
    <w:rsid w:val="00984C17"/>
    <w:rsid w:val="00987F6F"/>
    <w:rsid w:val="00990A70"/>
    <w:rsid w:val="00993C3B"/>
    <w:rsid w:val="00993FC6"/>
    <w:rsid w:val="009942EB"/>
    <w:rsid w:val="00994690"/>
    <w:rsid w:val="00994B1D"/>
    <w:rsid w:val="00994ECC"/>
    <w:rsid w:val="0099652E"/>
    <w:rsid w:val="009972EE"/>
    <w:rsid w:val="00997C0E"/>
    <w:rsid w:val="00997D53"/>
    <w:rsid w:val="00997ECB"/>
    <w:rsid w:val="009A004E"/>
    <w:rsid w:val="009A243D"/>
    <w:rsid w:val="009A2602"/>
    <w:rsid w:val="009A2775"/>
    <w:rsid w:val="009A324F"/>
    <w:rsid w:val="009A4350"/>
    <w:rsid w:val="009A58E7"/>
    <w:rsid w:val="009A5FCF"/>
    <w:rsid w:val="009A7E3C"/>
    <w:rsid w:val="009B000C"/>
    <w:rsid w:val="009B0DF0"/>
    <w:rsid w:val="009B19FD"/>
    <w:rsid w:val="009B1BA0"/>
    <w:rsid w:val="009B1DC7"/>
    <w:rsid w:val="009B2819"/>
    <w:rsid w:val="009B2D42"/>
    <w:rsid w:val="009B3D69"/>
    <w:rsid w:val="009B51F8"/>
    <w:rsid w:val="009B5420"/>
    <w:rsid w:val="009B6DAC"/>
    <w:rsid w:val="009C0ABB"/>
    <w:rsid w:val="009C0B3E"/>
    <w:rsid w:val="009C15CF"/>
    <w:rsid w:val="009C1850"/>
    <w:rsid w:val="009C317B"/>
    <w:rsid w:val="009C6C17"/>
    <w:rsid w:val="009C7FA4"/>
    <w:rsid w:val="009D0AB2"/>
    <w:rsid w:val="009D0B12"/>
    <w:rsid w:val="009D1B7E"/>
    <w:rsid w:val="009D314A"/>
    <w:rsid w:val="009D5592"/>
    <w:rsid w:val="009D7742"/>
    <w:rsid w:val="009E03E9"/>
    <w:rsid w:val="009E05D3"/>
    <w:rsid w:val="009E24C5"/>
    <w:rsid w:val="009E274F"/>
    <w:rsid w:val="009E3B9C"/>
    <w:rsid w:val="009E4261"/>
    <w:rsid w:val="009E4B98"/>
    <w:rsid w:val="009E5942"/>
    <w:rsid w:val="009F30E1"/>
    <w:rsid w:val="009F6FD8"/>
    <w:rsid w:val="00A000D9"/>
    <w:rsid w:val="00A00891"/>
    <w:rsid w:val="00A00C41"/>
    <w:rsid w:val="00A01135"/>
    <w:rsid w:val="00A02A8B"/>
    <w:rsid w:val="00A0487B"/>
    <w:rsid w:val="00A12F99"/>
    <w:rsid w:val="00A134DD"/>
    <w:rsid w:val="00A172E2"/>
    <w:rsid w:val="00A17DB4"/>
    <w:rsid w:val="00A20206"/>
    <w:rsid w:val="00A21C82"/>
    <w:rsid w:val="00A22ABE"/>
    <w:rsid w:val="00A232A2"/>
    <w:rsid w:val="00A241DF"/>
    <w:rsid w:val="00A2539F"/>
    <w:rsid w:val="00A25426"/>
    <w:rsid w:val="00A255CE"/>
    <w:rsid w:val="00A27BF6"/>
    <w:rsid w:val="00A33A49"/>
    <w:rsid w:val="00A33CDD"/>
    <w:rsid w:val="00A33EF0"/>
    <w:rsid w:val="00A34BBF"/>
    <w:rsid w:val="00A36F91"/>
    <w:rsid w:val="00A4052F"/>
    <w:rsid w:val="00A41384"/>
    <w:rsid w:val="00A416EC"/>
    <w:rsid w:val="00A41F27"/>
    <w:rsid w:val="00A43918"/>
    <w:rsid w:val="00A44011"/>
    <w:rsid w:val="00A451B2"/>
    <w:rsid w:val="00A4702C"/>
    <w:rsid w:val="00A475D1"/>
    <w:rsid w:val="00A50470"/>
    <w:rsid w:val="00A539BC"/>
    <w:rsid w:val="00A53A86"/>
    <w:rsid w:val="00A53B66"/>
    <w:rsid w:val="00A53D46"/>
    <w:rsid w:val="00A548D9"/>
    <w:rsid w:val="00A553CE"/>
    <w:rsid w:val="00A5677D"/>
    <w:rsid w:val="00A5712A"/>
    <w:rsid w:val="00A57A67"/>
    <w:rsid w:val="00A61428"/>
    <w:rsid w:val="00A64C0E"/>
    <w:rsid w:val="00A650F0"/>
    <w:rsid w:val="00A6551E"/>
    <w:rsid w:val="00A66737"/>
    <w:rsid w:val="00A71004"/>
    <w:rsid w:val="00A73F1E"/>
    <w:rsid w:val="00A752A7"/>
    <w:rsid w:val="00A75A58"/>
    <w:rsid w:val="00A75A70"/>
    <w:rsid w:val="00A779FC"/>
    <w:rsid w:val="00A825F0"/>
    <w:rsid w:val="00A82B41"/>
    <w:rsid w:val="00A82CD1"/>
    <w:rsid w:val="00A82E1B"/>
    <w:rsid w:val="00A832DB"/>
    <w:rsid w:val="00A8459A"/>
    <w:rsid w:val="00A84922"/>
    <w:rsid w:val="00A877E6"/>
    <w:rsid w:val="00A87D91"/>
    <w:rsid w:val="00A9244A"/>
    <w:rsid w:val="00A95863"/>
    <w:rsid w:val="00A95997"/>
    <w:rsid w:val="00AA12FF"/>
    <w:rsid w:val="00AA1F2F"/>
    <w:rsid w:val="00AA5B44"/>
    <w:rsid w:val="00AA60BB"/>
    <w:rsid w:val="00AA758D"/>
    <w:rsid w:val="00AA7A19"/>
    <w:rsid w:val="00AA7DE2"/>
    <w:rsid w:val="00AB2214"/>
    <w:rsid w:val="00AB286A"/>
    <w:rsid w:val="00AB2FD0"/>
    <w:rsid w:val="00AB3A2C"/>
    <w:rsid w:val="00AB3A6C"/>
    <w:rsid w:val="00AB3D2D"/>
    <w:rsid w:val="00AB4175"/>
    <w:rsid w:val="00AB4396"/>
    <w:rsid w:val="00AB6855"/>
    <w:rsid w:val="00AB6C1B"/>
    <w:rsid w:val="00AB762F"/>
    <w:rsid w:val="00AC050C"/>
    <w:rsid w:val="00AC2693"/>
    <w:rsid w:val="00AC28B1"/>
    <w:rsid w:val="00AC4C9E"/>
    <w:rsid w:val="00AC5367"/>
    <w:rsid w:val="00AC5B03"/>
    <w:rsid w:val="00AD03AA"/>
    <w:rsid w:val="00AD0E21"/>
    <w:rsid w:val="00AD1B85"/>
    <w:rsid w:val="00AD3F64"/>
    <w:rsid w:val="00AD5AAF"/>
    <w:rsid w:val="00AD71C1"/>
    <w:rsid w:val="00AE02F1"/>
    <w:rsid w:val="00AE1325"/>
    <w:rsid w:val="00AE143C"/>
    <w:rsid w:val="00AE3186"/>
    <w:rsid w:val="00AE4006"/>
    <w:rsid w:val="00AE587E"/>
    <w:rsid w:val="00AE6130"/>
    <w:rsid w:val="00AE645E"/>
    <w:rsid w:val="00AE68DF"/>
    <w:rsid w:val="00AE6CA6"/>
    <w:rsid w:val="00AE704C"/>
    <w:rsid w:val="00AF1437"/>
    <w:rsid w:val="00AF153C"/>
    <w:rsid w:val="00AF162D"/>
    <w:rsid w:val="00AF46BE"/>
    <w:rsid w:val="00AF68F6"/>
    <w:rsid w:val="00AF7711"/>
    <w:rsid w:val="00B01283"/>
    <w:rsid w:val="00B013A9"/>
    <w:rsid w:val="00B02326"/>
    <w:rsid w:val="00B029DC"/>
    <w:rsid w:val="00B02F0E"/>
    <w:rsid w:val="00B06FE7"/>
    <w:rsid w:val="00B07461"/>
    <w:rsid w:val="00B10050"/>
    <w:rsid w:val="00B10194"/>
    <w:rsid w:val="00B12B30"/>
    <w:rsid w:val="00B13160"/>
    <w:rsid w:val="00B13DF7"/>
    <w:rsid w:val="00B1558F"/>
    <w:rsid w:val="00B1619D"/>
    <w:rsid w:val="00B1621B"/>
    <w:rsid w:val="00B163D1"/>
    <w:rsid w:val="00B16DAD"/>
    <w:rsid w:val="00B1705C"/>
    <w:rsid w:val="00B20189"/>
    <w:rsid w:val="00B21327"/>
    <w:rsid w:val="00B214F8"/>
    <w:rsid w:val="00B22378"/>
    <w:rsid w:val="00B225F1"/>
    <w:rsid w:val="00B24030"/>
    <w:rsid w:val="00B244E1"/>
    <w:rsid w:val="00B2483C"/>
    <w:rsid w:val="00B2497C"/>
    <w:rsid w:val="00B24DCC"/>
    <w:rsid w:val="00B25950"/>
    <w:rsid w:val="00B27E36"/>
    <w:rsid w:val="00B30378"/>
    <w:rsid w:val="00B309F3"/>
    <w:rsid w:val="00B31A69"/>
    <w:rsid w:val="00B31AB8"/>
    <w:rsid w:val="00B31B03"/>
    <w:rsid w:val="00B32F37"/>
    <w:rsid w:val="00B33207"/>
    <w:rsid w:val="00B33CFD"/>
    <w:rsid w:val="00B35FE6"/>
    <w:rsid w:val="00B360B9"/>
    <w:rsid w:val="00B37732"/>
    <w:rsid w:val="00B41797"/>
    <w:rsid w:val="00B41D79"/>
    <w:rsid w:val="00B42853"/>
    <w:rsid w:val="00B43FED"/>
    <w:rsid w:val="00B445FA"/>
    <w:rsid w:val="00B44A2E"/>
    <w:rsid w:val="00B44BEC"/>
    <w:rsid w:val="00B46193"/>
    <w:rsid w:val="00B4702D"/>
    <w:rsid w:val="00B47450"/>
    <w:rsid w:val="00B479D4"/>
    <w:rsid w:val="00B47B12"/>
    <w:rsid w:val="00B50376"/>
    <w:rsid w:val="00B50EA7"/>
    <w:rsid w:val="00B51504"/>
    <w:rsid w:val="00B51EA1"/>
    <w:rsid w:val="00B52537"/>
    <w:rsid w:val="00B52598"/>
    <w:rsid w:val="00B53CE0"/>
    <w:rsid w:val="00B54DCC"/>
    <w:rsid w:val="00B56DAA"/>
    <w:rsid w:val="00B61017"/>
    <w:rsid w:val="00B61099"/>
    <w:rsid w:val="00B649AD"/>
    <w:rsid w:val="00B65C48"/>
    <w:rsid w:val="00B65C53"/>
    <w:rsid w:val="00B66253"/>
    <w:rsid w:val="00B6780B"/>
    <w:rsid w:val="00B70189"/>
    <w:rsid w:val="00B70191"/>
    <w:rsid w:val="00B70CF7"/>
    <w:rsid w:val="00B73E65"/>
    <w:rsid w:val="00B75E22"/>
    <w:rsid w:val="00B76242"/>
    <w:rsid w:val="00B76E3B"/>
    <w:rsid w:val="00B77503"/>
    <w:rsid w:val="00B7755F"/>
    <w:rsid w:val="00B77EC3"/>
    <w:rsid w:val="00B80F45"/>
    <w:rsid w:val="00B83FB5"/>
    <w:rsid w:val="00B84C58"/>
    <w:rsid w:val="00B8596C"/>
    <w:rsid w:val="00B85AFE"/>
    <w:rsid w:val="00B85D21"/>
    <w:rsid w:val="00B85EA4"/>
    <w:rsid w:val="00B8732E"/>
    <w:rsid w:val="00B90757"/>
    <w:rsid w:val="00B90A6D"/>
    <w:rsid w:val="00B90C40"/>
    <w:rsid w:val="00B94253"/>
    <w:rsid w:val="00B95377"/>
    <w:rsid w:val="00B97BBD"/>
    <w:rsid w:val="00BA0EA5"/>
    <w:rsid w:val="00BA1FF5"/>
    <w:rsid w:val="00BA323A"/>
    <w:rsid w:val="00BA33E1"/>
    <w:rsid w:val="00BA5135"/>
    <w:rsid w:val="00BB0044"/>
    <w:rsid w:val="00BB0431"/>
    <w:rsid w:val="00BB1BFC"/>
    <w:rsid w:val="00BB2016"/>
    <w:rsid w:val="00BB7105"/>
    <w:rsid w:val="00BB73A2"/>
    <w:rsid w:val="00BB7978"/>
    <w:rsid w:val="00BC6438"/>
    <w:rsid w:val="00BC6E75"/>
    <w:rsid w:val="00BC6EC9"/>
    <w:rsid w:val="00BD17B6"/>
    <w:rsid w:val="00BD184B"/>
    <w:rsid w:val="00BD1C60"/>
    <w:rsid w:val="00BD2D7D"/>
    <w:rsid w:val="00BD40B0"/>
    <w:rsid w:val="00BD7A68"/>
    <w:rsid w:val="00BE3B31"/>
    <w:rsid w:val="00BE428F"/>
    <w:rsid w:val="00BE6214"/>
    <w:rsid w:val="00BF1A90"/>
    <w:rsid w:val="00BF208F"/>
    <w:rsid w:val="00BF599F"/>
    <w:rsid w:val="00BF5D1A"/>
    <w:rsid w:val="00BF7B5B"/>
    <w:rsid w:val="00BF7B8D"/>
    <w:rsid w:val="00C02132"/>
    <w:rsid w:val="00C03AD9"/>
    <w:rsid w:val="00C04DC5"/>
    <w:rsid w:val="00C04EBD"/>
    <w:rsid w:val="00C058E8"/>
    <w:rsid w:val="00C06022"/>
    <w:rsid w:val="00C06272"/>
    <w:rsid w:val="00C07862"/>
    <w:rsid w:val="00C101D8"/>
    <w:rsid w:val="00C104DF"/>
    <w:rsid w:val="00C11C77"/>
    <w:rsid w:val="00C1368D"/>
    <w:rsid w:val="00C139E8"/>
    <w:rsid w:val="00C14DBD"/>
    <w:rsid w:val="00C150E8"/>
    <w:rsid w:val="00C167DA"/>
    <w:rsid w:val="00C171C2"/>
    <w:rsid w:val="00C17366"/>
    <w:rsid w:val="00C20776"/>
    <w:rsid w:val="00C2172E"/>
    <w:rsid w:val="00C21E48"/>
    <w:rsid w:val="00C23E99"/>
    <w:rsid w:val="00C24814"/>
    <w:rsid w:val="00C25FC4"/>
    <w:rsid w:val="00C26B3F"/>
    <w:rsid w:val="00C26D7C"/>
    <w:rsid w:val="00C26F91"/>
    <w:rsid w:val="00C27733"/>
    <w:rsid w:val="00C30F44"/>
    <w:rsid w:val="00C32794"/>
    <w:rsid w:val="00C32D8F"/>
    <w:rsid w:val="00C33B62"/>
    <w:rsid w:val="00C34536"/>
    <w:rsid w:val="00C3516C"/>
    <w:rsid w:val="00C35DF5"/>
    <w:rsid w:val="00C36E3F"/>
    <w:rsid w:val="00C379DF"/>
    <w:rsid w:val="00C40AEA"/>
    <w:rsid w:val="00C40FA5"/>
    <w:rsid w:val="00C41168"/>
    <w:rsid w:val="00C426C4"/>
    <w:rsid w:val="00C42AAB"/>
    <w:rsid w:val="00C44DC5"/>
    <w:rsid w:val="00C4602F"/>
    <w:rsid w:val="00C477FD"/>
    <w:rsid w:val="00C5113F"/>
    <w:rsid w:val="00C515C4"/>
    <w:rsid w:val="00C53500"/>
    <w:rsid w:val="00C53E24"/>
    <w:rsid w:val="00C53EA7"/>
    <w:rsid w:val="00C54C95"/>
    <w:rsid w:val="00C627F7"/>
    <w:rsid w:val="00C63CA1"/>
    <w:rsid w:val="00C64448"/>
    <w:rsid w:val="00C6483F"/>
    <w:rsid w:val="00C64B63"/>
    <w:rsid w:val="00C705BD"/>
    <w:rsid w:val="00C70FF5"/>
    <w:rsid w:val="00C71C8F"/>
    <w:rsid w:val="00C773B6"/>
    <w:rsid w:val="00C80F23"/>
    <w:rsid w:val="00C8393B"/>
    <w:rsid w:val="00C864D4"/>
    <w:rsid w:val="00C868E9"/>
    <w:rsid w:val="00C87E47"/>
    <w:rsid w:val="00C944EA"/>
    <w:rsid w:val="00C95BC8"/>
    <w:rsid w:val="00C96237"/>
    <w:rsid w:val="00C9752C"/>
    <w:rsid w:val="00C97603"/>
    <w:rsid w:val="00C9769E"/>
    <w:rsid w:val="00CA0953"/>
    <w:rsid w:val="00CA0DA3"/>
    <w:rsid w:val="00CA169D"/>
    <w:rsid w:val="00CA179B"/>
    <w:rsid w:val="00CA226F"/>
    <w:rsid w:val="00CA3F74"/>
    <w:rsid w:val="00CA3FAF"/>
    <w:rsid w:val="00CA5DA7"/>
    <w:rsid w:val="00CA6F7A"/>
    <w:rsid w:val="00CA77C6"/>
    <w:rsid w:val="00CB0D62"/>
    <w:rsid w:val="00CB1570"/>
    <w:rsid w:val="00CB18AC"/>
    <w:rsid w:val="00CB2B32"/>
    <w:rsid w:val="00CB3B5F"/>
    <w:rsid w:val="00CB4B42"/>
    <w:rsid w:val="00CB5C2A"/>
    <w:rsid w:val="00CB7784"/>
    <w:rsid w:val="00CC1300"/>
    <w:rsid w:val="00CC18BF"/>
    <w:rsid w:val="00CC1C27"/>
    <w:rsid w:val="00CC327D"/>
    <w:rsid w:val="00CC4697"/>
    <w:rsid w:val="00CC5482"/>
    <w:rsid w:val="00CC5D15"/>
    <w:rsid w:val="00CC6693"/>
    <w:rsid w:val="00CC68BA"/>
    <w:rsid w:val="00CC71CF"/>
    <w:rsid w:val="00CC7323"/>
    <w:rsid w:val="00CD07E2"/>
    <w:rsid w:val="00CD1707"/>
    <w:rsid w:val="00CD2408"/>
    <w:rsid w:val="00CD253A"/>
    <w:rsid w:val="00CD255C"/>
    <w:rsid w:val="00CD2DE6"/>
    <w:rsid w:val="00CD4310"/>
    <w:rsid w:val="00CD52D4"/>
    <w:rsid w:val="00CD5F08"/>
    <w:rsid w:val="00CD64DF"/>
    <w:rsid w:val="00CD751F"/>
    <w:rsid w:val="00CE044F"/>
    <w:rsid w:val="00CE1DB3"/>
    <w:rsid w:val="00CE1E4A"/>
    <w:rsid w:val="00CE259D"/>
    <w:rsid w:val="00CE3ED5"/>
    <w:rsid w:val="00CE455C"/>
    <w:rsid w:val="00CE61D4"/>
    <w:rsid w:val="00CE67DE"/>
    <w:rsid w:val="00CE6E19"/>
    <w:rsid w:val="00CF1A5D"/>
    <w:rsid w:val="00CF2347"/>
    <w:rsid w:val="00CF2896"/>
    <w:rsid w:val="00CF2D7B"/>
    <w:rsid w:val="00CF2E15"/>
    <w:rsid w:val="00CF5654"/>
    <w:rsid w:val="00CF6211"/>
    <w:rsid w:val="00D010EF"/>
    <w:rsid w:val="00D01B16"/>
    <w:rsid w:val="00D03D9E"/>
    <w:rsid w:val="00D07917"/>
    <w:rsid w:val="00D07C77"/>
    <w:rsid w:val="00D10A45"/>
    <w:rsid w:val="00D10EAB"/>
    <w:rsid w:val="00D114BD"/>
    <w:rsid w:val="00D11693"/>
    <w:rsid w:val="00D11D2B"/>
    <w:rsid w:val="00D11EE6"/>
    <w:rsid w:val="00D1347F"/>
    <w:rsid w:val="00D14ACB"/>
    <w:rsid w:val="00D16557"/>
    <w:rsid w:val="00D20863"/>
    <w:rsid w:val="00D22A1F"/>
    <w:rsid w:val="00D23A48"/>
    <w:rsid w:val="00D24204"/>
    <w:rsid w:val="00D26ACB"/>
    <w:rsid w:val="00D26E1E"/>
    <w:rsid w:val="00D26F44"/>
    <w:rsid w:val="00D2734F"/>
    <w:rsid w:val="00D27CE3"/>
    <w:rsid w:val="00D30C23"/>
    <w:rsid w:val="00D31446"/>
    <w:rsid w:val="00D31877"/>
    <w:rsid w:val="00D31901"/>
    <w:rsid w:val="00D31B20"/>
    <w:rsid w:val="00D31F00"/>
    <w:rsid w:val="00D34224"/>
    <w:rsid w:val="00D34840"/>
    <w:rsid w:val="00D34B1D"/>
    <w:rsid w:val="00D34BA5"/>
    <w:rsid w:val="00D372E1"/>
    <w:rsid w:val="00D421DE"/>
    <w:rsid w:val="00D43F9A"/>
    <w:rsid w:val="00D44E42"/>
    <w:rsid w:val="00D46414"/>
    <w:rsid w:val="00D46DCA"/>
    <w:rsid w:val="00D47015"/>
    <w:rsid w:val="00D473CA"/>
    <w:rsid w:val="00D51248"/>
    <w:rsid w:val="00D51B24"/>
    <w:rsid w:val="00D52500"/>
    <w:rsid w:val="00D52807"/>
    <w:rsid w:val="00D52BC2"/>
    <w:rsid w:val="00D5517C"/>
    <w:rsid w:val="00D55B86"/>
    <w:rsid w:val="00D56FA9"/>
    <w:rsid w:val="00D57488"/>
    <w:rsid w:val="00D602DD"/>
    <w:rsid w:val="00D60D67"/>
    <w:rsid w:val="00D61CC3"/>
    <w:rsid w:val="00D66E50"/>
    <w:rsid w:val="00D6700D"/>
    <w:rsid w:val="00D70690"/>
    <w:rsid w:val="00D72625"/>
    <w:rsid w:val="00D72D68"/>
    <w:rsid w:val="00D74F46"/>
    <w:rsid w:val="00D75138"/>
    <w:rsid w:val="00D75758"/>
    <w:rsid w:val="00D76119"/>
    <w:rsid w:val="00D76804"/>
    <w:rsid w:val="00D76D36"/>
    <w:rsid w:val="00D779CC"/>
    <w:rsid w:val="00D81A08"/>
    <w:rsid w:val="00D82D91"/>
    <w:rsid w:val="00D832DC"/>
    <w:rsid w:val="00D83723"/>
    <w:rsid w:val="00D845AD"/>
    <w:rsid w:val="00D84C27"/>
    <w:rsid w:val="00D861BA"/>
    <w:rsid w:val="00D91758"/>
    <w:rsid w:val="00D91DAE"/>
    <w:rsid w:val="00D9285F"/>
    <w:rsid w:val="00D94577"/>
    <w:rsid w:val="00D95DA3"/>
    <w:rsid w:val="00D96155"/>
    <w:rsid w:val="00D96237"/>
    <w:rsid w:val="00D97D11"/>
    <w:rsid w:val="00DA0250"/>
    <w:rsid w:val="00DA4839"/>
    <w:rsid w:val="00DA4BE3"/>
    <w:rsid w:val="00DA6C45"/>
    <w:rsid w:val="00DA7A8E"/>
    <w:rsid w:val="00DB15E8"/>
    <w:rsid w:val="00DB16FE"/>
    <w:rsid w:val="00DB2CE8"/>
    <w:rsid w:val="00DB302B"/>
    <w:rsid w:val="00DB4AA7"/>
    <w:rsid w:val="00DB4EE9"/>
    <w:rsid w:val="00DB7825"/>
    <w:rsid w:val="00DB7F34"/>
    <w:rsid w:val="00DC52FA"/>
    <w:rsid w:val="00DC7667"/>
    <w:rsid w:val="00DC7C65"/>
    <w:rsid w:val="00DD1544"/>
    <w:rsid w:val="00DD2514"/>
    <w:rsid w:val="00DD6E01"/>
    <w:rsid w:val="00DD7180"/>
    <w:rsid w:val="00DE0159"/>
    <w:rsid w:val="00DE1C85"/>
    <w:rsid w:val="00DE2968"/>
    <w:rsid w:val="00DE2F60"/>
    <w:rsid w:val="00DE3A16"/>
    <w:rsid w:val="00DE626C"/>
    <w:rsid w:val="00DE6AD2"/>
    <w:rsid w:val="00DE6C13"/>
    <w:rsid w:val="00DE795C"/>
    <w:rsid w:val="00DF089C"/>
    <w:rsid w:val="00DF2643"/>
    <w:rsid w:val="00DF3774"/>
    <w:rsid w:val="00DF4044"/>
    <w:rsid w:val="00DF418B"/>
    <w:rsid w:val="00DF5E78"/>
    <w:rsid w:val="00DF7301"/>
    <w:rsid w:val="00DF7475"/>
    <w:rsid w:val="00DF7C74"/>
    <w:rsid w:val="00E000E5"/>
    <w:rsid w:val="00E00336"/>
    <w:rsid w:val="00E005D3"/>
    <w:rsid w:val="00E010CB"/>
    <w:rsid w:val="00E025F3"/>
    <w:rsid w:val="00E06A33"/>
    <w:rsid w:val="00E11F9C"/>
    <w:rsid w:val="00E148FB"/>
    <w:rsid w:val="00E163C9"/>
    <w:rsid w:val="00E16581"/>
    <w:rsid w:val="00E177C0"/>
    <w:rsid w:val="00E17949"/>
    <w:rsid w:val="00E204F4"/>
    <w:rsid w:val="00E2132E"/>
    <w:rsid w:val="00E21C03"/>
    <w:rsid w:val="00E22186"/>
    <w:rsid w:val="00E2317D"/>
    <w:rsid w:val="00E2321B"/>
    <w:rsid w:val="00E234D0"/>
    <w:rsid w:val="00E23543"/>
    <w:rsid w:val="00E23DED"/>
    <w:rsid w:val="00E30FE4"/>
    <w:rsid w:val="00E31AC2"/>
    <w:rsid w:val="00E31F2F"/>
    <w:rsid w:val="00E32EB1"/>
    <w:rsid w:val="00E34EC1"/>
    <w:rsid w:val="00E37906"/>
    <w:rsid w:val="00E411C8"/>
    <w:rsid w:val="00E4184E"/>
    <w:rsid w:val="00E419EC"/>
    <w:rsid w:val="00E43BA7"/>
    <w:rsid w:val="00E46C09"/>
    <w:rsid w:val="00E47639"/>
    <w:rsid w:val="00E47BB7"/>
    <w:rsid w:val="00E47CEF"/>
    <w:rsid w:val="00E5246B"/>
    <w:rsid w:val="00E557B5"/>
    <w:rsid w:val="00E60476"/>
    <w:rsid w:val="00E60C62"/>
    <w:rsid w:val="00E6248C"/>
    <w:rsid w:val="00E6264B"/>
    <w:rsid w:val="00E62C70"/>
    <w:rsid w:val="00E63179"/>
    <w:rsid w:val="00E6375A"/>
    <w:rsid w:val="00E63CC0"/>
    <w:rsid w:val="00E65E29"/>
    <w:rsid w:val="00E66CD3"/>
    <w:rsid w:val="00E670B0"/>
    <w:rsid w:val="00E67439"/>
    <w:rsid w:val="00E679EB"/>
    <w:rsid w:val="00E70B97"/>
    <w:rsid w:val="00E71207"/>
    <w:rsid w:val="00E71D75"/>
    <w:rsid w:val="00E720D4"/>
    <w:rsid w:val="00E74A97"/>
    <w:rsid w:val="00E765BF"/>
    <w:rsid w:val="00E76A26"/>
    <w:rsid w:val="00E771C1"/>
    <w:rsid w:val="00E77ABF"/>
    <w:rsid w:val="00E8035D"/>
    <w:rsid w:val="00E82822"/>
    <w:rsid w:val="00E829A3"/>
    <w:rsid w:val="00E831F8"/>
    <w:rsid w:val="00E85909"/>
    <w:rsid w:val="00E86A27"/>
    <w:rsid w:val="00E87C1E"/>
    <w:rsid w:val="00E87F40"/>
    <w:rsid w:val="00E900D8"/>
    <w:rsid w:val="00E92765"/>
    <w:rsid w:val="00E939C5"/>
    <w:rsid w:val="00E94371"/>
    <w:rsid w:val="00E94B4A"/>
    <w:rsid w:val="00EA0C13"/>
    <w:rsid w:val="00EA1408"/>
    <w:rsid w:val="00EA2473"/>
    <w:rsid w:val="00EA24A5"/>
    <w:rsid w:val="00EA2D02"/>
    <w:rsid w:val="00EA2E5D"/>
    <w:rsid w:val="00EA4BDB"/>
    <w:rsid w:val="00EA5829"/>
    <w:rsid w:val="00EA6D7D"/>
    <w:rsid w:val="00EB03EC"/>
    <w:rsid w:val="00EB06B6"/>
    <w:rsid w:val="00EB08A2"/>
    <w:rsid w:val="00EB0A39"/>
    <w:rsid w:val="00EB220D"/>
    <w:rsid w:val="00EB2AD0"/>
    <w:rsid w:val="00EB2B09"/>
    <w:rsid w:val="00EB3647"/>
    <w:rsid w:val="00EB3AB5"/>
    <w:rsid w:val="00EB42E7"/>
    <w:rsid w:val="00EB5C01"/>
    <w:rsid w:val="00EB5FD8"/>
    <w:rsid w:val="00EB74D1"/>
    <w:rsid w:val="00EC305C"/>
    <w:rsid w:val="00EC363A"/>
    <w:rsid w:val="00EC434B"/>
    <w:rsid w:val="00EC4743"/>
    <w:rsid w:val="00EC5443"/>
    <w:rsid w:val="00ED1DAD"/>
    <w:rsid w:val="00ED1E1B"/>
    <w:rsid w:val="00ED1F38"/>
    <w:rsid w:val="00ED29B0"/>
    <w:rsid w:val="00ED3C81"/>
    <w:rsid w:val="00ED6CEC"/>
    <w:rsid w:val="00EE15EB"/>
    <w:rsid w:val="00EE1711"/>
    <w:rsid w:val="00EE1DC3"/>
    <w:rsid w:val="00EE1E71"/>
    <w:rsid w:val="00EE3105"/>
    <w:rsid w:val="00EE40E3"/>
    <w:rsid w:val="00EE44C9"/>
    <w:rsid w:val="00EE4925"/>
    <w:rsid w:val="00EE6A0A"/>
    <w:rsid w:val="00EE74EA"/>
    <w:rsid w:val="00EE7BCF"/>
    <w:rsid w:val="00EF0B50"/>
    <w:rsid w:val="00EF166D"/>
    <w:rsid w:val="00EF277A"/>
    <w:rsid w:val="00EF3454"/>
    <w:rsid w:val="00EF46DC"/>
    <w:rsid w:val="00EF4B76"/>
    <w:rsid w:val="00EF4CE6"/>
    <w:rsid w:val="00EF6969"/>
    <w:rsid w:val="00EF6C5C"/>
    <w:rsid w:val="00EF78B9"/>
    <w:rsid w:val="00EF7947"/>
    <w:rsid w:val="00F00FD2"/>
    <w:rsid w:val="00F02AD8"/>
    <w:rsid w:val="00F02BBD"/>
    <w:rsid w:val="00F02FD3"/>
    <w:rsid w:val="00F030B7"/>
    <w:rsid w:val="00F03122"/>
    <w:rsid w:val="00F063AA"/>
    <w:rsid w:val="00F064E3"/>
    <w:rsid w:val="00F076ED"/>
    <w:rsid w:val="00F07D6E"/>
    <w:rsid w:val="00F10616"/>
    <w:rsid w:val="00F10A8D"/>
    <w:rsid w:val="00F10B32"/>
    <w:rsid w:val="00F12C65"/>
    <w:rsid w:val="00F134E7"/>
    <w:rsid w:val="00F20D09"/>
    <w:rsid w:val="00F22656"/>
    <w:rsid w:val="00F232E5"/>
    <w:rsid w:val="00F247A9"/>
    <w:rsid w:val="00F26FA7"/>
    <w:rsid w:val="00F30654"/>
    <w:rsid w:val="00F310CC"/>
    <w:rsid w:val="00F32597"/>
    <w:rsid w:val="00F32857"/>
    <w:rsid w:val="00F32DEE"/>
    <w:rsid w:val="00F349FC"/>
    <w:rsid w:val="00F34B6F"/>
    <w:rsid w:val="00F36BB8"/>
    <w:rsid w:val="00F36E3D"/>
    <w:rsid w:val="00F37D9B"/>
    <w:rsid w:val="00F435FC"/>
    <w:rsid w:val="00F436C4"/>
    <w:rsid w:val="00F4499D"/>
    <w:rsid w:val="00F45EDA"/>
    <w:rsid w:val="00F46277"/>
    <w:rsid w:val="00F479C7"/>
    <w:rsid w:val="00F51862"/>
    <w:rsid w:val="00F5440A"/>
    <w:rsid w:val="00F5451B"/>
    <w:rsid w:val="00F54ED6"/>
    <w:rsid w:val="00F57202"/>
    <w:rsid w:val="00F57703"/>
    <w:rsid w:val="00F61BAD"/>
    <w:rsid w:val="00F6454B"/>
    <w:rsid w:val="00F64CAD"/>
    <w:rsid w:val="00F6542E"/>
    <w:rsid w:val="00F6653F"/>
    <w:rsid w:val="00F66E42"/>
    <w:rsid w:val="00F6795F"/>
    <w:rsid w:val="00F714E6"/>
    <w:rsid w:val="00F726AE"/>
    <w:rsid w:val="00F746C4"/>
    <w:rsid w:val="00F76640"/>
    <w:rsid w:val="00F77F71"/>
    <w:rsid w:val="00F80EEC"/>
    <w:rsid w:val="00F81922"/>
    <w:rsid w:val="00F828F2"/>
    <w:rsid w:val="00F82CB9"/>
    <w:rsid w:val="00F8347C"/>
    <w:rsid w:val="00F83D6B"/>
    <w:rsid w:val="00F8579A"/>
    <w:rsid w:val="00F86133"/>
    <w:rsid w:val="00F90467"/>
    <w:rsid w:val="00F90734"/>
    <w:rsid w:val="00F91AB3"/>
    <w:rsid w:val="00F935DE"/>
    <w:rsid w:val="00F93A01"/>
    <w:rsid w:val="00F95354"/>
    <w:rsid w:val="00F958EA"/>
    <w:rsid w:val="00F96906"/>
    <w:rsid w:val="00F97B34"/>
    <w:rsid w:val="00FA2000"/>
    <w:rsid w:val="00FA27CF"/>
    <w:rsid w:val="00FA30F8"/>
    <w:rsid w:val="00FA340C"/>
    <w:rsid w:val="00FA356A"/>
    <w:rsid w:val="00FA4FFB"/>
    <w:rsid w:val="00FA6127"/>
    <w:rsid w:val="00FA756D"/>
    <w:rsid w:val="00FB05E6"/>
    <w:rsid w:val="00FB21AF"/>
    <w:rsid w:val="00FB222E"/>
    <w:rsid w:val="00FB4A03"/>
    <w:rsid w:val="00FB7019"/>
    <w:rsid w:val="00FC258F"/>
    <w:rsid w:val="00FC6E63"/>
    <w:rsid w:val="00FD1BF9"/>
    <w:rsid w:val="00FD2213"/>
    <w:rsid w:val="00FD7E3D"/>
    <w:rsid w:val="00FE10B5"/>
    <w:rsid w:val="00FE1E89"/>
    <w:rsid w:val="00FE3754"/>
    <w:rsid w:val="00FE45BA"/>
    <w:rsid w:val="00FE45C7"/>
    <w:rsid w:val="00FE5CD8"/>
    <w:rsid w:val="00FE5E2E"/>
    <w:rsid w:val="00FE7286"/>
    <w:rsid w:val="00FE74E9"/>
    <w:rsid w:val="00FF13FC"/>
    <w:rsid w:val="00FF222B"/>
    <w:rsid w:val="00FF40CC"/>
    <w:rsid w:val="00FF7959"/>
    <w:rsid w:val="00FF7C43"/>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E179"/>
  <w15:chartTrackingRefBased/>
  <w15:docId w15:val="{AECF13F6-A712-4AA2-9657-87C8C3D2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A5"/>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CF2E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7B59B8"/>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7B59B8"/>
    <w:pPr>
      <w:spacing w:after="0" w:line="240" w:lineRule="auto"/>
    </w:pPr>
    <w:rPr>
      <w:sz w:val="20"/>
      <w:szCs w:val="20"/>
    </w:rPr>
  </w:style>
  <w:style w:type="character" w:customStyle="1" w:styleId="TextonotapieCar1">
    <w:name w:val="Texto nota pie Car1"/>
    <w:basedOn w:val="Fuentedeprrafopredeter"/>
    <w:uiPriority w:val="99"/>
    <w:semiHidden/>
    <w:rsid w:val="007B59B8"/>
    <w:rPr>
      <w:sz w:val="20"/>
      <w:szCs w:val="20"/>
    </w:rPr>
  </w:style>
  <w:style w:type="character" w:customStyle="1" w:styleId="PrrafodelistaCar">
    <w:name w:val="Párrafo de lista Car"/>
    <w:aliases w:val="Bullets Car,titulo 3 Car,List Paragraph Car,Ha Car"/>
    <w:link w:val="Prrafodelista"/>
    <w:uiPriority w:val="1"/>
    <w:locked/>
    <w:rsid w:val="007B59B8"/>
    <w:rPr>
      <w:rFonts w:ascii="Arial" w:eastAsia="Arial" w:hAnsi="Arial" w:cs="Arial"/>
      <w:color w:val="000000"/>
      <w:lang w:eastAsia="es-CO"/>
    </w:rPr>
  </w:style>
  <w:style w:type="paragraph" w:styleId="Prrafodelista">
    <w:name w:val="List Paragraph"/>
    <w:aliases w:val="Bullets,titulo 3,List Paragraph,Ha"/>
    <w:basedOn w:val="Normal"/>
    <w:link w:val="PrrafodelistaCar"/>
    <w:uiPriority w:val="1"/>
    <w:qFormat/>
    <w:rsid w:val="007B59B8"/>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7B59B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B59B8"/>
    <w:pPr>
      <w:spacing w:after="0" w:line="240" w:lineRule="auto"/>
      <w:jc w:val="both"/>
    </w:pPr>
    <w:rPr>
      <w:vertAlign w:val="superscript"/>
    </w:rPr>
  </w:style>
  <w:style w:type="paragraph" w:customStyle="1" w:styleId="Default">
    <w:name w:val="Default"/>
    <w:rsid w:val="007B59B8"/>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7B59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7B59B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7B59B8"/>
  </w:style>
  <w:style w:type="paragraph" w:styleId="NormalWeb">
    <w:name w:val="Normal (Web)"/>
    <w:basedOn w:val="Normal"/>
    <w:uiPriority w:val="99"/>
    <w:unhideWhenUsed/>
    <w:qFormat/>
    <w:rsid w:val="00AD5A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ndard">
    <w:name w:val="Standard"/>
    <w:rsid w:val="00323CF9"/>
    <w:pPr>
      <w:suppressAutoHyphens/>
      <w:autoSpaceDN w:val="0"/>
      <w:spacing w:after="200" w:line="276" w:lineRule="auto"/>
    </w:pPr>
    <w:rPr>
      <w:rFonts w:ascii="Calibri" w:eastAsia="Calibri" w:hAnsi="Calibri" w:cs="Tahoma"/>
    </w:rPr>
  </w:style>
  <w:style w:type="paragraph" w:customStyle="1" w:styleId="pf1">
    <w:name w:val="pf1"/>
    <w:basedOn w:val="Normal"/>
    <w:rsid w:val="00323C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5772C2"/>
    <w:rPr>
      <w:rFonts w:ascii="Arial" w:eastAsia="Arial" w:hAnsi="Arial" w:cs="Arial"/>
      <w:color w:val="000000"/>
      <w:sz w:val="16"/>
    </w:rPr>
  </w:style>
  <w:style w:type="paragraph" w:customStyle="1" w:styleId="footnotedescription">
    <w:name w:val="footnote description"/>
    <w:next w:val="Normal"/>
    <w:link w:val="footnotedescriptionChar"/>
    <w:rsid w:val="005772C2"/>
    <w:pPr>
      <w:spacing w:after="0" w:line="256" w:lineRule="auto"/>
      <w:jc w:val="both"/>
    </w:pPr>
    <w:rPr>
      <w:rFonts w:ascii="Arial" w:eastAsia="Arial" w:hAnsi="Arial" w:cs="Arial"/>
      <w:color w:val="000000"/>
      <w:sz w:val="16"/>
    </w:rPr>
  </w:style>
  <w:style w:type="character" w:customStyle="1" w:styleId="footnotemark">
    <w:name w:val="footnote mark"/>
    <w:rsid w:val="005772C2"/>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15609B"/>
    <w:rPr>
      <w:sz w:val="16"/>
      <w:szCs w:val="16"/>
    </w:rPr>
  </w:style>
  <w:style w:type="paragraph" w:styleId="Textocomentario">
    <w:name w:val="annotation text"/>
    <w:basedOn w:val="Normal"/>
    <w:link w:val="TextocomentarioCar"/>
    <w:uiPriority w:val="99"/>
    <w:semiHidden/>
    <w:unhideWhenUsed/>
    <w:rsid w:val="001560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09B"/>
    <w:rPr>
      <w:sz w:val="20"/>
      <w:szCs w:val="20"/>
    </w:rPr>
  </w:style>
  <w:style w:type="paragraph" w:styleId="Asuntodelcomentario">
    <w:name w:val="annotation subject"/>
    <w:basedOn w:val="Textocomentario"/>
    <w:next w:val="Textocomentario"/>
    <w:link w:val="AsuntodelcomentarioCar"/>
    <w:uiPriority w:val="99"/>
    <w:semiHidden/>
    <w:unhideWhenUsed/>
    <w:rsid w:val="0015609B"/>
    <w:rPr>
      <w:b/>
      <w:bCs/>
    </w:rPr>
  </w:style>
  <w:style w:type="character" w:customStyle="1" w:styleId="AsuntodelcomentarioCar">
    <w:name w:val="Asunto del comentario Car"/>
    <w:basedOn w:val="TextocomentarioCar"/>
    <w:link w:val="Asuntodelcomentario"/>
    <w:uiPriority w:val="99"/>
    <w:semiHidden/>
    <w:rsid w:val="0015609B"/>
    <w:rPr>
      <w:b/>
      <w:bCs/>
      <w:sz w:val="20"/>
      <w:szCs w:val="20"/>
    </w:rPr>
  </w:style>
  <w:style w:type="character" w:styleId="nfasis">
    <w:name w:val="Emphasis"/>
    <w:basedOn w:val="Fuentedeprrafopredeter"/>
    <w:uiPriority w:val="20"/>
    <w:qFormat/>
    <w:rsid w:val="004F4DB4"/>
    <w:rPr>
      <w:i/>
      <w:iCs/>
    </w:rPr>
  </w:style>
  <w:style w:type="character" w:styleId="Textoennegrita">
    <w:name w:val="Strong"/>
    <w:basedOn w:val="Fuentedeprrafopredeter"/>
    <w:uiPriority w:val="22"/>
    <w:qFormat/>
    <w:rsid w:val="004F4DB4"/>
    <w:rPr>
      <w:b/>
      <w:bCs/>
    </w:rPr>
  </w:style>
  <w:style w:type="character" w:customStyle="1" w:styleId="eop">
    <w:name w:val="eop"/>
    <w:basedOn w:val="Fuentedeprrafopredeter"/>
    <w:rsid w:val="00813E36"/>
  </w:style>
  <w:style w:type="character" w:styleId="Textodelmarcadordeposicin">
    <w:name w:val="Placeholder Text"/>
    <w:basedOn w:val="Fuentedeprrafopredeter"/>
    <w:uiPriority w:val="99"/>
    <w:semiHidden/>
    <w:rsid w:val="00CB5C2A"/>
    <w:rPr>
      <w:color w:val="808080"/>
    </w:rPr>
  </w:style>
  <w:style w:type="paragraph" w:styleId="Revisin">
    <w:name w:val="Revision"/>
    <w:hidden/>
    <w:uiPriority w:val="99"/>
    <w:semiHidden/>
    <w:rsid w:val="006A369C"/>
    <w:pPr>
      <w:spacing w:after="0" w:line="240" w:lineRule="auto"/>
    </w:pPr>
  </w:style>
  <w:style w:type="character" w:customStyle="1" w:styleId="Ttulo3Car">
    <w:name w:val="Título 3 Car"/>
    <w:basedOn w:val="Fuentedeprrafopredeter"/>
    <w:link w:val="Ttulo3"/>
    <w:uiPriority w:val="9"/>
    <w:semiHidden/>
    <w:rsid w:val="00CF2E15"/>
    <w:rPr>
      <w:rFonts w:asciiTheme="majorHAnsi" w:eastAsiaTheme="majorEastAsia" w:hAnsiTheme="majorHAnsi" w:cstheme="majorBidi"/>
      <w:color w:val="1F3763" w:themeColor="accent1" w:themeShade="7F"/>
      <w:sz w:val="24"/>
      <w:szCs w:val="24"/>
    </w:rPr>
  </w:style>
  <w:style w:type="paragraph" w:styleId="Sinespaciado">
    <w:name w:val="No Spacing"/>
    <w:uiPriority w:val="1"/>
    <w:qFormat/>
    <w:rsid w:val="00F6454B"/>
    <w:pPr>
      <w:spacing w:after="0" w:line="240" w:lineRule="auto"/>
      <w:ind w:left="55" w:right="45" w:hanging="10"/>
      <w:jc w:val="both"/>
    </w:pPr>
    <w:rPr>
      <w:rFonts w:ascii="Calibri" w:eastAsia="Calibri" w:hAnsi="Calibri" w:cs="Calibri"/>
      <w:color w:val="000000"/>
      <w:lang w:eastAsia="es-CO"/>
    </w:rPr>
  </w:style>
  <w:style w:type="paragraph" w:customStyle="1" w:styleId="Refdenotaalpie2">
    <w:name w:val="Ref. de nota al pie2"/>
    <w:aliases w:val="Nota de pie,Pie de pagina"/>
    <w:basedOn w:val="Normal"/>
    <w:uiPriority w:val="99"/>
    <w:rsid w:val="008A5EFA"/>
    <w:pPr>
      <w:spacing w:line="240" w:lineRule="exact"/>
    </w:pPr>
    <w:rPr>
      <w:vertAlign w:val="superscript"/>
    </w:rPr>
  </w:style>
  <w:style w:type="paragraph" w:styleId="Textoindependiente2">
    <w:name w:val="Body Text 2"/>
    <w:basedOn w:val="Normal"/>
    <w:link w:val="Textoindependiente2Car"/>
    <w:uiPriority w:val="99"/>
    <w:unhideWhenUsed/>
    <w:rsid w:val="00F76640"/>
    <w:pPr>
      <w:spacing w:after="120" w:line="480" w:lineRule="auto"/>
    </w:pPr>
  </w:style>
  <w:style w:type="character" w:customStyle="1" w:styleId="Textoindependiente2Car">
    <w:name w:val="Texto independiente 2 Car"/>
    <w:basedOn w:val="Fuentedeprrafopredeter"/>
    <w:link w:val="Textoindependiente2"/>
    <w:uiPriority w:val="99"/>
    <w:rsid w:val="00F7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862">
      <w:bodyDiv w:val="1"/>
      <w:marLeft w:val="0"/>
      <w:marRight w:val="0"/>
      <w:marTop w:val="0"/>
      <w:marBottom w:val="0"/>
      <w:divBdr>
        <w:top w:val="none" w:sz="0" w:space="0" w:color="auto"/>
        <w:left w:val="none" w:sz="0" w:space="0" w:color="auto"/>
        <w:bottom w:val="none" w:sz="0" w:space="0" w:color="auto"/>
        <w:right w:val="none" w:sz="0" w:space="0" w:color="auto"/>
      </w:divBdr>
    </w:div>
    <w:div w:id="543718809">
      <w:bodyDiv w:val="1"/>
      <w:marLeft w:val="0"/>
      <w:marRight w:val="0"/>
      <w:marTop w:val="0"/>
      <w:marBottom w:val="0"/>
      <w:divBdr>
        <w:top w:val="none" w:sz="0" w:space="0" w:color="auto"/>
        <w:left w:val="none" w:sz="0" w:space="0" w:color="auto"/>
        <w:bottom w:val="none" w:sz="0" w:space="0" w:color="auto"/>
        <w:right w:val="none" w:sz="0" w:space="0" w:color="auto"/>
      </w:divBdr>
    </w:div>
    <w:div w:id="913902926">
      <w:bodyDiv w:val="1"/>
      <w:marLeft w:val="0"/>
      <w:marRight w:val="0"/>
      <w:marTop w:val="0"/>
      <w:marBottom w:val="0"/>
      <w:divBdr>
        <w:top w:val="none" w:sz="0" w:space="0" w:color="auto"/>
        <w:left w:val="none" w:sz="0" w:space="0" w:color="auto"/>
        <w:bottom w:val="none" w:sz="0" w:space="0" w:color="auto"/>
        <w:right w:val="none" w:sz="0" w:space="0" w:color="auto"/>
      </w:divBdr>
    </w:div>
    <w:div w:id="972632590">
      <w:bodyDiv w:val="1"/>
      <w:marLeft w:val="0"/>
      <w:marRight w:val="0"/>
      <w:marTop w:val="0"/>
      <w:marBottom w:val="0"/>
      <w:divBdr>
        <w:top w:val="none" w:sz="0" w:space="0" w:color="auto"/>
        <w:left w:val="none" w:sz="0" w:space="0" w:color="auto"/>
        <w:bottom w:val="none" w:sz="0" w:space="0" w:color="auto"/>
        <w:right w:val="none" w:sz="0" w:space="0" w:color="auto"/>
      </w:divBdr>
    </w:div>
    <w:div w:id="1278098856">
      <w:bodyDiv w:val="1"/>
      <w:marLeft w:val="0"/>
      <w:marRight w:val="0"/>
      <w:marTop w:val="0"/>
      <w:marBottom w:val="0"/>
      <w:divBdr>
        <w:top w:val="none" w:sz="0" w:space="0" w:color="auto"/>
        <w:left w:val="none" w:sz="0" w:space="0" w:color="auto"/>
        <w:bottom w:val="none" w:sz="0" w:space="0" w:color="auto"/>
        <w:right w:val="none" w:sz="0" w:space="0" w:color="auto"/>
      </w:divBdr>
    </w:div>
    <w:div w:id="1569530558">
      <w:bodyDiv w:val="1"/>
      <w:marLeft w:val="0"/>
      <w:marRight w:val="0"/>
      <w:marTop w:val="0"/>
      <w:marBottom w:val="0"/>
      <w:divBdr>
        <w:top w:val="none" w:sz="0" w:space="0" w:color="auto"/>
        <w:left w:val="none" w:sz="0" w:space="0" w:color="auto"/>
        <w:bottom w:val="none" w:sz="0" w:space="0" w:color="auto"/>
        <w:right w:val="none" w:sz="0" w:space="0" w:color="auto"/>
      </w:divBdr>
    </w:div>
    <w:div w:id="1700081233">
      <w:bodyDiv w:val="1"/>
      <w:marLeft w:val="0"/>
      <w:marRight w:val="0"/>
      <w:marTop w:val="0"/>
      <w:marBottom w:val="0"/>
      <w:divBdr>
        <w:top w:val="none" w:sz="0" w:space="0" w:color="auto"/>
        <w:left w:val="none" w:sz="0" w:space="0" w:color="auto"/>
        <w:bottom w:val="none" w:sz="0" w:space="0" w:color="auto"/>
        <w:right w:val="none" w:sz="0" w:space="0" w:color="auto"/>
      </w:divBdr>
    </w:div>
    <w:div w:id="1705868039">
      <w:bodyDiv w:val="1"/>
      <w:marLeft w:val="0"/>
      <w:marRight w:val="0"/>
      <w:marTop w:val="0"/>
      <w:marBottom w:val="0"/>
      <w:divBdr>
        <w:top w:val="none" w:sz="0" w:space="0" w:color="auto"/>
        <w:left w:val="none" w:sz="0" w:space="0" w:color="auto"/>
        <w:bottom w:val="none" w:sz="0" w:space="0" w:color="auto"/>
        <w:right w:val="none" w:sz="0" w:space="0" w:color="auto"/>
      </w:divBdr>
    </w:div>
    <w:div w:id="1734161768">
      <w:bodyDiv w:val="1"/>
      <w:marLeft w:val="0"/>
      <w:marRight w:val="0"/>
      <w:marTop w:val="0"/>
      <w:marBottom w:val="0"/>
      <w:divBdr>
        <w:top w:val="none" w:sz="0" w:space="0" w:color="auto"/>
        <w:left w:val="none" w:sz="0" w:space="0" w:color="auto"/>
        <w:bottom w:val="none" w:sz="0" w:space="0" w:color="auto"/>
        <w:right w:val="none" w:sz="0" w:space="0" w:color="auto"/>
      </w:divBdr>
    </w:div>
    <w:div w:id="1880700728">
      <w:bodyDiv w:val="1"/>
      <w:marLeft w:val="0"/>
      <w:marRight w:val="0"/>
      <w:marTop w:val="0"/>
      <w:marBottom w:val="0"/>
      <w:divBdr>
        <w:top w:val="none" w:sz="0" w:space="0" w:color="auto"/>
        <w:left w:val="none" w:sz="0" w:space="0" w:color="auto"/>
        <w:bottom w:val="none" w:sz="0" w:space="0" w:color="auto"/>
        <w:right w:val="none" w:sz="0" w:space="0" w:color="auto"/>
      </w:divBdr>
    </w:div>
    <w:div w:id="19418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KGARCIA\PENDIENTES\ALEGATOS\ADM\CARTAGO\CENELIA\ALEGATOS%20PRIMERA%20INSTANCIA%20-%20CENELIA%20-%20KLG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F9AD9DA6DF4765B0B08A488B928B59"/>
        <w:category>
          <w:name w:val="General"/>
          <w:gallery w:val="placeholder"/>
        </w:category>
        <w:types>
          <w:type w:val="bbPlcHdr"/>
        </w:types>
        <w:behaviors>
          <w:behavior w:val="content"/>
        </w:behaviors>
        <w:guid w:val="{127EB37A-79D2-41D6-ADFB-07C962F631C8}"/>
      </w:docPartPr>
      <w:docPartBody>
        <w:p w:rsidR="00833993" w:rsidRDefault="002922A7" w:rsidP="002922A7">
          <w:pPr>
            <w:pStyle w:val="3FF9AD9DA6DF4765B0B08A488B928B59"/>
          </w:pPr>
          <w:r w:rsidRPr="00DC41C7">
            <w:rPr>
              <w:rStyle w:val="Textodelmarcadordeposicin"/>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A7"/>
    <w:rsid w:val="002922A7"/>
    <w:rsid w:val="003619BE"/>
    <w:rsid w:val="003A2BAD"/>
    <w:rsid w:val="003E7179"/>
    <w:rsid w:val="004103F9"/>
    <w:rsid w:val="006336B7"/>
    <w:rsid w:val="00705E6C"/>
    <w:rsid w:val="00833993"/>
    <w:rsid w:val="00A000C8"/>
    <w:rsid w:val="00A65606"/>
    <w:rsid w:val="00A85702"/>
    <w:rsid w:val="00AF4598"/>
    <w:rsid w:val="00B06D4B"/>
    <w:rsid w:val="00B22850"/>
    <w:rsid w:val="00BE7C97"/>
    <w:rsid w:val="00C92F1F"/>
    <w:rsid w:val="00D53C1C"/>
    <w:rsid w:val="00DA7A8E"/>
    <w:rsid w:val="00E4549E"/>
    <w:rsid w:val="00EB04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2A7"/>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922A7"/>
    <w:rPr>
      <w:color w:val="808080"/>
    </w:rPr>
  </w:style>
  <w:style w:type="paragraph" w:customStyle="1" w:styleId="3FF9AD9DA6DF4765B0B08A488B928B59">
    <w:name w:val="3FF9AD9DA6DF4765B0B08A488B928B59"/>
    <w:rsid w:val="00292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PRIMERA INSTANCIA - CENELIA - KLGM</Template>
  <TotalTime>3462</TotalTime>
  <Pages>9</Pages>
  <Words>2790</Words>
  <Characters>15350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RAVO</dc:creator>
  <cp:keywords/>
  <dc:description/>
  <cp:lastModifiedBy>Roger Villalba</cp:lastModifiedBy>
  <cp:revision>1400</cp:revision>
  <cp:lastPrinted>2024-07-24T16:29:00Z</cp:lastPrinted>
  <dcterms:created xsi:type="dcterms:W3CDTF">2023-10-25T18:50:00Z</dcterms:created>
  <dcterms:modified xsi:type="dcterms:W3CDTF">2024-12-12T15:36:00Z</dcterms:modified>
</cp:coreProperties>
</file>