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78600" w14:textId="77777777" w:rsidR="009128ED" w:rsidRPr="004B7F27" w:rsidRDefault="009128ED" w:rsidP="00B95ADA">
      <w:pPr>
        <w:spacing w:after="0" w:line="312" w:lineRule="auto"/>
        <w:ind w:left="708" w:hanging="708"/>
        <w:jc w:val="both"/>
        <w:rPr>
          <w:rFonts w:ascii="Arial" w:hAnsi="Arial" w:cs="Arial"/>
        </w:rPr>
      </w:pPr>
      <w:bookmarkStart w:id="0" w:name="_Hlk111204256"/>
      <w:bookmarkStart w:id="1" w:name="_Hlk111056345"/>
    </w:p>
    <w:p w14:paraId="415CAA9B" w14:textId="77777777" w:rsidR="009128ED" w:rsidRPr="00FF1B72" w:rsidRDefault="009128ED" w:rsidP="00B95ADA">
      <w:pPr>
        <w:spacing w:after="0" w:line="312" w:lineRule="auto"/>
        <w:jc w:val="both"/>
        <w:rPr>
          <w:rFonts w:ascii="Arial" w:hAnsi="Arial" w:cs="Arial"/>
        </w:rPr>
      </w:pPr>
      <w:r w:rsidRPr="00FF1B72">
        <w:rPr>
          <w:rFonts w:ascii="Arial" w:hAnsi="Arial" w:cs="Arial"/>
        </w:rPr>
        <w:t>Señores</w:t>
      </w:r>
    </w:p>
    <w:p w14:paraId="1B09D8C6" w14:textId="3ACBF327" w:rsidR="009128ED" w:rsidRPr="00700650" w:rsidRDefault="009128ED" w:rsidP="00B95ADA">
      <w:pPr>
        <w:spacing w:after="0" w:line="312" w:lineRule="auto"/>
        <w:jc w:val="both"/>
        <w:rPr>
          <w:rFonts w:ascii="Arial" w:hAnsi="Arial" w:cs="Arial"/>
          <w:b/>
          <w:bCs/>
        </w:rPr>
      </w:pPr>
      <w:r w:rsidRPr="00700650">
        <w:rPr>
          <w:rFonts w:ascii="Arial" w:hAnsi="Arial" w:cs="Arial"/>
          <w:b/>
          <w:bCs/>
        </w:rPr>
        <w:t xml:space="preserve">JUZGADO </w:t>
      </w:r>
      <w:r w:rsidR="00972C3B" w:rsidRPr="00700650">
        <w:rPr>
          <w:rFonts w:ascii="Arial" w:hAnsi="Arial" w:cs="Arial"/>
          <w:b/>
          <w:bCs/>
        </w:rPr>
        <w:t>O</w:t>
      </w:r>
      <w:r w:rsidR="00F057D1" w:rsidRPr="00700650">
        <w:rPr>
          <w:rFonts w:ascii="Arial" w:hAnsi="Arial" w:cs="Arial"/>
          <w:b/>
          <w:bCs/>
        </w:rPr>
        <w:t>CTAVO</w:t>
      </w:r>
      <w:r w:rsidRPr="00700650">
        <w:rPr>
          <w:rFonts w:ascii="Arial" w:hAnsi="Arial" w:cs="Arial"/>
          <w:b/>
          <w:bCs/>
        </w:rPr>
        <w:t xml:space="preserve"> (</w:t>
      </w:r>
      <w:r w:rsidR="00F057D1" w:rsidRPr="00700650">
        <w:rPr>
          <w:rFonts w:ascii="Arial" w:hAnsi="Arial" w:cs="Arial"/>
          <w:b/>
          <w:bCs/>
        </w:rPr>
        <w:t>8</w:t>
      </w:r>
      <w:r w:rsidRPr="00700650">
        <w:rPr>
          <w:rFonts w:ascii="Arial" w:hAnsi="Arial" w:cs="Arial"/>
          <w:b/>
          <w:bCs/>
        </w:rPr>
        <w:t xml:space="preserve">°) ADMINISTRATIVO DEL CIRCUITO DE </w:t>
      </w:r>
      <w:r w:rsidR="00F057D1" w:rsidRPr="00700650">
        <w:rPr>
          <w:rFonts w:ascii="Arial" w:hAnsi="Arial" w:cs="Arial"/>
          <w:b/>
          <w:bCs/>
        </w:rPr>
        <w:t>POPAYÁN</w:t>
      </w:r>
      <w:r w:rsidRPr="00700650">
        <w:rPr>
          <w:rFonts w:ascii="Arial" w:hAnsi="Arial" w:cs="Arial"/>
          <w:b/>
          <w:bCs/>
        </w:rPr>
        <w:t xml:space="preserve"> (</w:t>
      </w:r>
      <w:r w:rsidR="00F057D1" w:rsidRPr="00700650">
        <w:rPr>
          <w:rFonts w:ascii="Arial" w:hAnsi="Arial" w:cs="Arial"/>
          <w:b/>
          <w:bCs/>
        </w:rPr>
        <w:t>C</w:t>
      </w:r>
      <w:r w:rsidRPr="00700650">
        <w:rPr>
          <w:rFonts w:ascii="Arial" w:hAnsi="Arial" w:cs="Arial"/>
          <w:b/>
          <w:bCs/>
        </w:rPr>
        <w:t>)</w:t>
      </w:r>
    </w:p>
    <w:p w14:paraId="6BA238E1" w14:textId="402B6415" w:rsidR="009128ED" w:rsidRPr="00700650" w:rsidRDefault="00700650" w:rsidP="00B95ADA">
      <w:pPr>
        <w:spacing w:after="0" w:line="312" w:lineRule="auto"/>
        <w:jc w:val="both"/>
        <w:rPr>
          <w:rFonts w:ascii="Arial" w:hAnsi="Arial" w:cs="Arial"/>
        </w:rPr>
      </w:pPr>
      <w:hyperlink r:id="rId8" w:history="1">
        <w:r w:rsidRPr="009F2BDE">
          <w:rPr>
            <w:rStyle w:val="Hipervnculo"/>
            <w:rFonts w:ascii="Arial" w:hAnsi="Arial" w:cs="Arial"/>
          </w:rPr>
          <w:t>j08admpayan@cendoj.ramajudicial.gov.co</w:t>
        </w:r>
      </w:hyperlink>
    </w:p>
    <w:p w14:paraId="5924FEC3" w14:textId="4F8CF49B" w:rsidR="00700650" w:rsidRPr="00700650" w:rsidRDefault="00700650" w:rsidP="00B95ADA">
      <w:pPr>
        <w:spacing w:after="0" w:line="312" w:lineRule="auto"/>
        <w:jc w:val="both"/>
        <w:rPr>
          <w:rFonts w:ascii="Arial" w:hAnsi="Arial" w:cs="Arial"/>
          <w:b/>
          <w:bCs/>
        </w:rPr>
      </w:pPr>
      <w:r w:rsidRPr="00700650">
        <w:rPr>
          <w:rFonts w:ascii="Arial" w:hAnsi="Arial" w:cs="Arial"/>
        </w:rPr>
        <w:t>E.</w:t>
      </w:r>
      <w:r w:rsidRPr="00700650">
        <w:rPr>
          <w:rFonts w:ascii="Arial" w:hAnsi="Arial" w:cs="Arial"/>
        </w:rPr>
        <w:tab/>
        <w:t>S.</w:t>
      </w:r>
      <w:r w:rsidRPr="00700650">
        <w:rPr>
          <w:rFonts w:ascii="Arial" w:hAnsi="Arial" w:cs="Arial"/>
        </w:rPr>
        <w:tab/>
        <w:t>D.</w:t>
      </w:r>
    </w:p>
    <w:p w14:paraId="496D1170" w14:textId="77777777" w:rsidR="009128ED" w:rsidRPr="00FF1B72" w:rsidRDefault="009128ED" w:rsidP="00B95ADA">
      <w:pPr>
        <w:spacing w:after="0" w:line="312" w:lineRule="auto"/>
        <w:jc w:val="both"/>
        <w:rPr>
          <w:rFonts w:ascii="Arial" w:hAnsi="Arial" w:cs="Arial"/>
          <w:b/>
          <w:bCs/>
        </w:rPr>
      </w:pPr>
    </w:p>
    <w:p w14:paraId="04B94E46" w14:textId="77777777" w:rsidR="007F1563" w:rsidRDefault="007F1563" w:rsidP="00B95ADA">
      <w:pPr>
        <w:spacing w:after="0" w:line="312" w:lineRule="auto"/>
        <w:jc w:val="both"/>
        <w:rPr>
          <w:rFonts w:ascii="Arial" w:hAnsi="Arial" w:cs="Arial"/>
          <w:b/>
          <w:bCs/>
        </w:rPr>
      </w:pPr>
    </w:p>
    <w:p w14:paraId="7842DFB5" w14:textId="1ECB9FAC" w:rsidR="009128ED" w:rsidRPr="00FF1B72" w:rsidRDefault="009128ED" w:rsidP="00B95ADA">
      <w:pPr>
        <w:spacing w:after="0" w:line="312" w:lineRule="auto"/>
        <w:jc w:val="both"/>
        <w:rPr>
          <w:rFonts w:ascii="Arial" w:hAnsi="Arial" w:cs="Arial"/>
        </w:rPr>
      </w:pPr>
      <w:r w:rsidRPr="00FF1B72">
        <w:rPr>
          <w:rFonts w:ascii="Arial" w:hAnsi="Arial" w:cs="Arial"/>
          <w:b/>
          <w:bCs/>
        </w:rPr>
        <w:t>REFERENCIA</w:t>
      </w:r>
      <w:r w:rsidRPr="00FF1B72">
        <w:rPr>
          <w:rFonts w:ascii="Arial" w:hAnsi="Arial" w:cs="Arial"/>
        </w:rPr>
        <w:t xml:space="preserve">: </w:t>
      </w:r>
      <w:r w:rsidRPr="00FF1B72">
        <w:rPr>
          <w:rFonts w:ascii="Arial" w:hAnsi="Arial" w:cs="Arial"/>
        </w:rPr>
        <w:tab/>
        <w:t xml:space="preserve"> </w:t>
      </w:r>
      <w:r w:rsidRPr="00FF1B72">
        <w:rPr>
          <w:rFonts w:ascii="Arial" w:hAnsi="Arial" w:cs="Arial"/>
          <w:b/>
          <w:bCs/>
          <w:u w:val="single"/>
        </w:rPr>
        <w:t>ALEGATOS DE CONCLUSIÓN DE PRIMERA INSTANCIA</w:t>
      </w:r>
    </w:p>
    <w:p w14:paraId="388D23C8" w14:textId="77777777" w:rsidR="009128ED" w:rsidRPr="00FF1B72" w:rsidRDefault="009128ED" w:rsidP="00B95ADA">
      <w:pPr>
        <w:spacing w:after="0" w:line="312" w:lineRule="auto"/>
        <w:jc w:val="both"/>
        <w:rPr>
          <w:rFonts w:ascii="Arial" w:hAnsi="Arial" w:cs="Arial"/>
        </w:rPr>
      </w:pPr>
      <w:r w:rsidRPr="00FF1B72">
        <w:rPr>
          <w:rFonts w:ascii="Arial" w:hAnsi="Arial" w:cs="Arial"/>
          <w:b/>
          <w:bCs/>
        </w:rPr>
        <w:t>PROCESO</w:t>
      </w:r>
      <w:r w:rsidRPr="00FF1B72">
        <w:rPr>
          <w:rFonts w:ascii="Arial" w:hAnsi="Arial" w:cs="Arial"/>
        </w:rPr>
        <w:t>:</w:t>
      </w:r>
      <w:r w:rsidRPr="00FF1B72">
        <w:rPr>
          <w:rFonts w:ascii="Arial" w:hAnsi="Arial" w:cs="Arial"/>
        </w:rPr>
        <w:tab/>
      </w:r>
      <w:r w:rsidRPr="00FF1B72">
        <w:rPr>
          <w:rFonts w:ascii="Arial" w:hAnsi="Arial" w:cs="Arial"/>
        </w:rPr>
        <w:tab/>
        <w:t xml:space="preserve"> REPARACIÓN DIRECTA  </w:t>
      </w:r>
    </w:p>
    <w:p w14:paraId="19A28168" w14:textId="6AEE37D4" w:rsidR="009128ED" w:rsidRPr="00FF1B72" w:rsidRDefault="009128ED" w:rsidP="00B95ADA">
      <w:pPr>
        <w:spacing w:after="0" w:line="312" w:lineRule="auto"/>
        <w:jc w:val="both"/>
        <w:rPr>
          <w:rFonts w:ascii="Arial" w:hAnsi="Arial" w:cs="Arial"/>
        </w:rPr>
      </w:pPr>
      <w:r w:rsidRPr="00FF1B72">
        <w:rPr>
          <w:rFonts w:ascii="Arial" w:hAnsi="Arial" w:cs="Arial"/>
          <w:b/>
          <w:bCs/>
        </w:rPr>
        <w:t>RADICADO</w:t>
      </w:r>
      <w:r w:rsidRPr="00FF1B72">
        <w:rPr>
          <w:rFonts w:ascii="Arial" w:hAnsi="Arial" w:cs="Arial"/>
        </w:rPr>
        <w:t>:</w:t>
      </w:r>
      <w:r w:rsidR="00773C0D" w:rsidRPr="00FF1B72">
        <w:rPr>
          <w:rFonts w:ascii="Arial" w:hAnsi="Arial" w:cs="Arial"/>
        </w:rPr>
        <w:tab/>
      </w:r>
      <w:r w:rsidR="00773C0D" w:rsidRPr="00FF1B72">
        <w:rPr>
          <w:rFonts w:ascii="Arial" w:hAnsi="Arial" w:cs="Arial"/>
        </w:rPr>
        <w:tab/>
        <w:t xml:space="preserve"> </w:t>
      </w:r>
      <w:r w:rsidR="00A412CB">
        <w:rPr>
          <w:rFonts w:ascii="Arial" w:hAnsi="Arial" w:cs="Arial"/>
        </w:rPr>
        <w:t>19001-3333-008-</w:t>
      </w:r>
      <w:r w:rsidR="00A412CB" w:rsidRPr="00A412CB">
        <w:rPr>
          <w:rFonts w:ascii="Arial" w:hAnsi="Arial" w:cs="Arial"/>
          <w:b/>
          <w:bCs/>
          <w:u w:val="single"/>
        </w:rPr>
        <w:t>2017-00347</w:t>
      </w:r>
      <w:r w:rsidR="00A412CB">
        <w:rPr>
          <w:rFonts w:ascii="Arial" w:hAnsi="Arial" w:cs="Arial"/>
        </w:rPr>
        <w:t>-00</w:t>
      </w:r>
    </w:p>
    <w:p w14:paraId="0A4B2CC8" w14:textId="3F1B01C2" w:rsidR="009128ED" w:rsidRPr="00FF1B72" w:rsidRDefault="009128ED" w:rsidP="00B95ADA">
      <w:pPr>
        <w:spacing w:after="0" w:line="312" w:lineRule="auto"/>
        <w:jc w:val="both"/>
        <w:rPr>
          <w:rFonts w:ascii="Arial" w:hAnsi="Arial" w:cs="Arial"/>
        </w:rPr>
      </w:pPr>
      <w:r w:rsidRPr="00FF1B72">
        <w:rPr>
          <w:rFonts w:ascii="Arial" w:hAnsi="Arial" w:cs="Arial"/>
          <w:b/>
          <w:bCs/>
        </w:rPr>
        <w:t>DEMANDANTES</w:t>
      </w:r>
      <w:r w:rsidRPr="00FF1B72">
        <w:rPr>
          <w:rFonts w:ascii="Arial" w:hAnsi="Arial" w:cs="Arial"/>
        </w:rPr>
        <w:t xml:space="preserve">: </w:t>
      </w:r>
      <w:r w:rsidRPr="00FF1B72">
        <w:rPr>
          <w:rFonts w:ascii="Arial" w:hAnsi="Arial" w:cs="Arial"/>
        </w:rPr>
        <w:tab/>
        <w:t xml:space="preserve"> </w:t>
      </w:r>
      <w:r w:rsidR="00E343B8">
        <w:rPr>
          <w:rFonts w:ascii="Arial" w:hAnsi="Arial" w:cs="Arial"/>
        </w:rPr>
        <w:t>ROBIN JAIR ORTIZ Y OTROS.</w:t>
      </w:r>
    </w:p>
    <w:p w14:paraId="01019867" w14:textId="6F596E93" w:rsidR="009128ED" w:rsidRPr="00FF1B72" w:rsidRDefault="009128ED" w:rsidP="00B95ADA">
      <w:pPr>
        <w:spacing w:after="0" w:line="312" w:lineRule="auto"/>
        <w:jc w:val="both"/>
        <w:rPr>
          <w:rFonts w:ascii="Arial" w:hAnsi="Arial" w:cs="Arial"/>
        </w:rPr>
      </w:pPr>
      <w:r w:rsidRPr="00FF1B72">
        <w:rPr>
          <w:rFonts w:ascii="Arial" w:hAnsi="Arial" w:cs="Arial"/>
          <w:b/>
          <w:bCs/>
        </w:rPr>
        <w:t>DEMANDADOS</w:t>
      </w:r>
      <w:r w:rsidRPr="00FF1B72">
        <w:rPr>
          <w:rFonts w:ascii="Arial" w:hAnsi="Arial" w:cs="Arial"/>
        </w:rPr>
        <w:t xml:space="preserve">: </w:t>
      </w:r>
      <w:r w:rsidRPr="00FF1B72">
        <w:rPr>
          <w:rFonts w:ascii="Arial" w:hAnsi="Arial" w:cs="Arial"/>
        </w:rPr>
        <w:tab/>
        <w:t xml:space="preserve"> </w:t>
      </w:r>
      <w:bookmarkStart w:id="2" w:name="_Hlk170048999"/>
      <w:r w:rsidR="00E343B8">
        <w:rPr>
          <w:rFonts w:ascii="Arial" w:hAnsi="Arial" w:cs="Arial"/>
        </w:rPr>
        <w:t xml:space="preserve">ALLIANZ SEGUROS </w:t>
      </w:r>
      <w:r w:rsidR="00C531A0">
        <w:rPr>
          <w:rFonts w:ascii="Arial" w:hAnsi="Arial" w:cs="Arial"/>
        </w:rPr>
        <w:t xml:space="preserve">DE VIDA </w:t>
      </w:r>
      <w:r w:rsidR="00E343B8">
        <w:rPr>
          <w:rFonts w:ascii="Arial" w:hAnsi="Arial" w:cs="Arial"/>
        </w:rPr>
        <w:t>S.A.</w:t>
      </w:r>
      <w:r w:rsidRPr="00FF1B72">
        <w:rPr>
          <w:rFonts w:ascii="Arial" w:hAnsi="Arial" w:cs="Arial"/>
        </w:rPr>
        <w:t xml:space="preserve"> </w:t>
      </w:r>
      <w:bookmarkEnd w:id="2"/>
      <w:r w:rsidRPr="00FF1B72">
        <w:rPr>
          <w:rFonts w:ascii="Arial" w:hAnsi="Arial" w:cs="Arial"/>
        </w:rPr>
        <w:t>Y OTROS</w:t>
      </w:r>
    </w:p>
    <w:bookmarkEnd w:id="0"/>
    <w:p w14:paraId="1DFC5530" w14:textId="77777777" w:rsidR="009128ED" w:rsidRDefault="009128ED" w:rsidP="00B95ADA">
      <w:pPr>
        <w:spacing w:after="0" w:line="312" w:lineRule="auto"/>
        <w:jc w:val="both"/>
        <w:rPr>
          <w:rFonts w:ascii="Arial" w:hAnsi="Arial" w:cs="Arial"/>
          <w:b/>
        </w:rPr>
      </w:pPr>
    </w:p>
    <w:p w14:paraId="10641D92" w14:textId="77777777" w:rsidR="007F1563" w:rsidRDefault="007F1563" w:rsidP="00B95ADA">
      <w:pPr>
        <w:spacing w:after="0" w:line="312" w:lineRule="auto"/>
        <w:jc w:val="both"/>
        <w:rPr>
          <w:rFonts w:ascii="Arial" w:hAnsi="Arial" w:cs="Arial"/>
          <w:b/>
        </w:rPr>
      </w:pPr>
    </w:p>
    <w:p w14:paraId="77E3DDE5" w14:textId="0CE03529" w:rsidR="00B84AE5" w:rsidRPr="007F1563" w:rsidRDefault="00483994" w:rsidP="00B95ADA">
      <w:pPr>
        <w:spacing w:after="0" w:line="312" w:lineRule="auto"/>
        <w:jc w:val="both"/>
        <w:rPr>
          <w:rFonts w:ascii="Arial" w:hAnsi="Arial" w:cs="Arial"/>
          <w:b/>
        </w:rPr>
      </w:pPr>
      <w:r w:rsidRPr="0011071D">
        <w:rPr>
          <w:rFonts w:ascii="Arial" w:hAnsi="Arial" w:cs="Arial"/>
          <w:b/>
        </w:rPr>
        <w:t>GUSTAVO ALBERTO HERRERA ÁVILA</w:t>
      </w:r>
      <w:r w:rsidRPr="0011071D">
        <w:rPr>
          <w:rFonts w:ascii="Arial" w:hAnsi="Arial" w:cs="Arial"/>
          <w:bCs/>
        </w:rPr>
        <w:t>,</w:t>
      </w:r>
      <w:r w:rsidRPr="0011071D">
        <w:rPr>
          <w:rFonts w:ascii="Arial" w:hAnsi="Arial" w:cs="Arial"/>
          <w:b/>
        </w:rPr>
        <w:t xml:space="preserve"> </w:t>
      </w:r>
      <w:r w:rsidRPr="0011071D">
        <w:rPr>
          <w:rFonts w:ascii="Arial" w:hAnsi="Arial" w:cs="Arial"/>
        </w:rPr>
        <w:t xml:space="preserve">identificado con cédula de ciudadanía No. 19.395.114 de Bogotá, abogado titulado y en ejercicio, portador de la tarjeta profesional No. 39.116 del Consejo Superior de la Judicatura, actuando en mi calidad de </w:t>
      </w:r>
      <w:r w:rsidRPr="0011071D">
        <w:rPr>
          <w:rFonts w:ascii="Arial" w:hAnsi="Arial" w:cs="Arial"/>
          <w:color w:val="000000"/>
        </w:rPr>
        <w:t xml:space="preserve">apoderado </w:t>
      </w:r>
      <w:r>
        <w:rPr>
          <w:rFonts w:ascii="Arial" w:hAnsi="Arial" w:cs="Arial"/>
          <w:color w:val="000000"/>
        </w:rPr>
        <w:t xml:space="preserve">de </w:t>
      </w:r>
      <w:r w:rsidRPr="00483994">
        <w:rPr>
          <w:rFonts w:ascii="Arial" w:hAnsi="Arial" w:cs="Arial"/>
          <w:b/>
          <w:bCs/>
          <w:color w:val="000000"/>
        </w:rPr>
        <w:t xml:space="preserve">ALLIANZ SEGUROS </w:t>
      </w:r>
      <w:r w:rsidR="002F3797">
        <w:rPr>
          <w:rFonts w:ascii="Arial" w:hAnsi="Arial" w:cs="Arial"/>
          <w:b/>
          <w:bCs/>
          <w:color w:val="000000"/>
        </w:rPr>
        <w:t xml:space="preserve">DE VIDA </w:t>
      </w:r>
      <w:r w:rsidRPr="00483994">
        <w:rPr>
          <w:rFonts w:ascii="Arial" w:hAnsi="Arial" w:cs="Arial"/>
          <w:b/>
          <w:bCs/>
          <w:color w:val="000000"/>
        </w:rPr>
        <w:t>S.A.</w:t>
      </w:r>
      <w:r w:rsidR="00B84AE5">
        <w:rPr>
          <w:rFonts w:ascii="Arial" w:hAnsi="Arial" w:cs="Arial"/>
          <w:b/>
          <w:bCs/>
          <w:color w:val="000000"/>
        </w:rPr>
        <w:t xml:space="preserve"> </w:t>
      </w:r>
      <w:r w:rsidR="00B84AE5" w:rsidRPr="004B7F27">
        <w:rPr>
          <w:rFonts w:ascii="Arial" w:hAnsi="Arial" w:cs="Arial"/>
        </w:rPr>
        <w:t xml:space="preserve">mediante el presente escrito procedo a </w:t>
      </w:r>
      <w:r w:rsidR="00B84AE5" w:rsidRPr="004B7F27">
        <w:rPr>
          <w:rFonts w:ascii="Arial" w:hAnsi="Arial" w:cs="Arial"/>
          <w:b/>
        </w:rPr>
        <w:t xml:space="preserve">REASUMIR </w:t>
      </w:r>
      <w:r w:rsidR="00B84AE5" w:rsidRPr="004B7F27">
        <w:rPr>
          <w:rFonts w:ascii="Arial" w:hAnsi="Arial" w:cs="Arial"/>
        </w:rPr>
        <w:t xml:space="preserve">el poder a mi conferido en el proceso de la referencia, y a presentar dentro del término de ley, </w:t>
      </w:r>
      <w:r w:rsidR="00B84AE5" w:rsidRPr="004B7F27">
        <w:rPr>
          <w:rFonts w:ascii="Arial" w:hAnsi="Arial" w:cs="Arial"/>
          <w:b/>
        </w:rPr>
        <w:t>ALEGATOS DE CONCLUSIÓN DE PRIMERA INSTANCIA</w:t>
      </w:r>
      <w:r w:rsidR="00B84AE5" w:rsidRPr="004B7F27">
        <w:rPr>
          <w:rFonts w:ascii="Arial" w:hAnsi="Arial" w:cs="Arial"/>
          <w:bCs/>
        </w:rPr>
        <w:t>,</w:t>
      </w:r>
      <w:r w:rsidR="00B84AE5" w:rsidRPr="004B7F27">
        <w:rPr>
          <w:rFonts w:ascii="Arial" w:hAnsi="Arial" w:cs="Arial"/>
        </w:rPr>
        <w:t xml:space="preserve"> solicitando desde ya se profiera sentencia favorable</w:t>
      </w:r>
      <w:r w:rsidR="00B84AE5" w:rsidRPr="004B7F27">
        <w:rPr>
          <w:rFonts w:ascii="Arial" w:hAnsi="Arial" w:cs="Arial"/>
          <w:b/>
        </w:rPr>
        <w:t xml:space="preserve"> </w:t>
      </w:r>
      <w:r w:rsidR="00B84AE5" w:rsidRPr="004B7F27">
        <w:rPr>
          <w:rFonts w:ascii="Arial" w:hAnsi="Arial" w:cs="Arial"/>
        </w:rPr>
        <w:t>a los intereses de mi representada, negando las pretensiones de la demanda por no demostrarse la responsabilidad civil que el libelo inicial endilgó a la parte accionada</w:t>
      </w:r>
      <w:r w:rsidR="00B84AE5">
        <w:rPr>
          <w:rFonts w:ascii="Arial" w:hAnsi="Arial" w:cs="Arial"/>
        </w:rPr>
        <w:t xml:space="preserve">, </w:t>
      </w:r>
      <w:r w:rsidR="00B84AE5" w:rsidRPr="004B7F27">
        <w:rPr>
          <w:rFonts w:ascii="Arial" w:hAnsi="Arial" w:cs="Arial"/>
        </w:rPr>
        <w:t>con fundamento en los argumentos que concretaré en los acápites siguientes:</w:t>
      </w:r>
    </w:p>
    <w:p w14:paraId="6EDC119A" w14:textId="77777777" w:rsidR="00FA7CF8" w:rsidRDefault="00FA7CF8" w:rsidP="00B95ADA">
      <w:pPr>
        <w:spacing w:after="0" w:line="312" w:lineRule="auto"/>
        <w:jc w:val="both"/>
        <w:rPr>
          <w:rFonts w:ascii="Arial" w:hAnsi="Arial" w:cs="Arial"/>
          <w:b/>
          <w:bCs/>
          <w:color w:val="000000"/>
        </w:rPr>
      </w:pPr>
    </w:p>
    <w:p w14:paraId="35D20CD0" w14:textId="70ADDAAE" w:rsidR="00FA7CF8" w:rsidRDefault="00FA7CF8" w:rsidP="00B95ADA">
      <w:pPr>
        <w:spacing w:after="0" w:line="312" w:lineRule="auto"/>
        <w:jc w:val="center"/>
        <w:rPr>
          <w:rFonts w:ascii="Arial" w:hAnsi="Arial" w:cs="Arial"/>
          <w:b/>
          <w:bCs/>
          <w:u w:val="single"/>
        </w:rPr>
      </w:pPr>
      <w:r w:rsidRPr="00FF1B72">
        <w:rPr>
          <w:rFonts w:ascii="Arial" w:hAnsi="Arial" w:cs="Arial"/>
          <w:b/>
          <w:bCs/>
          <w:u w:val="single"/>
        </w:rPr>
        <w:t>Capítulo I.</w:t>
      </w:r>
      <w:r>
        <w:rPr>
          <w:rFonts w:ascii="Arial" w:hAnsi="Arial" w:cs="Arial"/>
          <w:b/>
          <w:bCs/>
          <w:u w:val="single"/>
        </w:rPr>
        <w:t xml:space="preserve"> OPORTUNIDAD.</w:t>
      </w:r>
    </w:p>
    <w:p w14:paraId="3C28958D" w14:textId="77777777" w:rsidR="00FA7CF8" w:rsidRDefault="00FA7CF8" w:rsidP="00B95ADA">
      <w:pPr>
        <w:spacing w:after="0" w:line="312" w:lineRule="auto"/>
        <w:jc w:val="both"/>
        <w:rPr>
          <w:rFonts w:ascii="Arial" w:hAnsi="Arial" w:cs="Arial"/>
          <w:b/>
          <w:bCs/>
          <w:color w:val="000000"/>
        </w:rPr>
      </w:pPr>
    </w:p>
    <w:p w14:paraId="7B9EE33C" w14:textId="085CB143" w:rsidR="00EF6D0B" w:rsidRDefault="00EF6D0B" w:rsidP="00B95ADA">
      <w:pPr>
        <w:pStyle w:val="Default"/>
        <w:spacing w:line="312" w:lineRule="auto"/>
        <w:jc w:val="both"/>
        <w:rPr>
          <w:color w:val="auto"/>
          <w:sz w:val="22"/>
          <w:szCs w:val="22"/>
        </w:rPr>
      </w:pPr>
      <w:r w:rsidRPr="004B7F27">
        <w:rPr>
          <w:color w:val="auto"/>
          <w:sz w:val="22"/>
          <w:szCs w:val="22"/>
        </w:rPr>
        <w:t xml:space="preserve">El </w:t>
      </w:r>
      <w:r w:rsidR="008C2E56">
        <w:rPr>
          <w:color w:val="auto"/>
          <w:sz w:val="22"/>
          <w:szCs w:val="22"/>
        </w:rPr>
        <w:t>25</w:t>
      </w:r>
      <w:r w:rsidRPr="004B7F27">
        <w:rPr>
          <w:color w:val="auto"/>
          <w:sz w:val="22"/>
          <w:szCs w:val="22"/>
        </w:rPr>
        <w:t xml:space="preserve"> de febrero de 2025 </w:t>
      </w:r>
      <w:r w:rsidRPr="004B7F27">
        <w:rPr>
          <w:rFonts w:eastAsia="Arial"/>
          <w:color w:val="auto"/>
          <w:sz w:val="22"/>
          <w:szCs w:val="22"/>
        </w:rPr>
        <w:t>se celebró audiencia de pruebas, por lo cual una vez culminada y al no existir pruebas pendientes por practicar, se declaró clausurada la etapa probatoria y se concedió el término de 10 días siguientes a la celebración de esta para presentar los alegatos de conclusión. En ese sentido, dicho término transcurrió desde</w:t>
      </w:r>
      <w:r>
        <w:rPr>
          <w:rFonts w:eastAsia="Arial"/>
          <w:color w:val="auto"/>
          <w:sz w:val="22"/>
          <w:szCs w:val="22"/>
        </w:rPr>
        <w:t xml:space="preserve"> el</w:t>
      </w:r>
      <w:r w:rsidRPr="004B7F27">
        <w:rPr>
          <w:rFonts w:eastAsia="Arial"/>
          <w:color w:val="auto"/>
          <w:sz w:val="22"/>
          <w:szCs w:val="22"/>
        </w:rPr>
        <w:t xml:space="preserve"> </w:t>
      </w:r>
      <w:r w:rsidR="008C2E56">
        <w:rPr>
          <w:rFonts w:eastAsia="Arial"/>
          <w:color w:val="auto"/>
          <w:sz w:val="22"/>
          <w:szCs w:val="22"/>
        </w:rPr>
        <w:t>26</w:t>
      </w:r>
      <w:r w:rsidRPr="004B7F27">
        <w:rPr>
          <w:rFonts w:eastAsia="Arial"/>
          <w:color w:val="auto"/>
          <w:sz w:val="22"/>
          <w:szCs w:val="22"/>
        </w:rPr>
        <w:t xml:space="preserve"> continuando los días </w:t>
      </w:r>
      <w:r w:rsidR="008C2E56">
        <w:rPr>
          <w:rFonts w:eastAsia="Arial"/>
          <w:color w:val="auto"/>
          <w:sz w:val="22"/>
          <w:szCs w:val="22"/>
        </w:rPr>
        <w:t xml:space="preserve">27, </w:t>
      </w:r>
      <w:r w:rsidR="00C91E0C">
        <w:rPr>
          <w:rFonts w:eastAsia="Arial"/>
          <w:color w:val="auto"/>
          <w:sz w:val="22"/>
          <w:szCs w:val="22"/>
        </w:rPr>
        <w:t xml:space="preserve">28 de febrero, </w:t>
      </w:r>
      <w:r w:rsidR="00A93FA7">
        <w:rPr>
          <w:rFonts w:eastAsia="Arial"/>
          <w:color w:val="auto"/>
          <w:sz w:val="22"/>
          <w:szCs w:val="22"/>
        </w:rPr>
        <w:t>3, 4, 5, 6, 7, 10 y</w:t>
      </w:r>
      <w:r w:rsidRPr="004B7F27">
        <w:rPr>
          <w:rFonts w:eastAsia="Arial"/>
          <w:color w:val="auto"/>
          <w:sz w:val="22"/>
          <w:szCs w:val="22"/>
        </w:rPr>
        <w:t xml:space="preserve"> </w:t>
      </w:r>
      <w:r w:rsidRPr="004B7F27">
        <w:rPr>
          <w:rFonts w:eastAsia="Arial"/>
          <w:b/>
          <w:bCs/>
          <w:color w:val="auto"/>
          <w:sz w:val="22"/>
          <w:szCs w:val="22"/>
          <w:u w:val="single"/>
        </w:rPr>
        <w:t>1</w:t>
      </w:r>
      <w:r w:rsidR="00A93FA7">
        <w:rPr>
          <w:rFonts w:eastAsia="Arial"/>
          <w:b/>
          <w:bCs/>
          <w:color w:val="auto"/>
          <w:sz w:val="22"/>
          <w:szCs w:val="22"/>
          <w:u w:val="single"/>
        </w:rPr>
        <w:t>1 de marzo</w:t>
      </w:r>
      <w:r w:rsidRPr="004B7F27">
        <w:rPr>
          <w:rFonts w:eastAsia="Arial"/>
          <w:b/>
          <w:bCs/>
          <w:color w:val="auto"/>
          <w:sz w:val="22"/>
          <w:szCs w:val="22"/>
          <w:u w:val="single"/>
        </w:rPr>
        <w:t xml:space="preserve"> de 2025</w:t>
      </w:r>
      <w:r w:rsidRPr="004B7F27">
        <w:rPr>
          <w:rStyle w:val="Refdenotaalpie"/>
          <w:rFonts w:eastAsia="Arial"/>
          <w:b/>
          <w:bCs/>
          <w:color w:val="auto"/>
          <w:sz w:val="22"/>
          <w:szCs w:val="22"/>
          <w:u w:val="single"/>
        </w:rPr>
        <w:footnoteReference w:id="1"/>
      </w:r>
      <w:r w:rsidRPr="004B7F27">
        <w:rPr>
          <w:rFonts w:eastAsia="Arial"/>
          <w:color w:val="auto"/>
          <w:sz w:val="22"/>
          <w:szCs w:val="22"/>
        </w:rPr>
        <w:t xml:space="preserve">, por lo que </w:t>
      </w:r>
      <w:r w:rsidRPr="004B7F27">
        <w:rPr>
          <w:color w:val="auto"/>
          <w:sz w:val="22"/>
          <w:szCs w:val="22"/>
        </w:rPr>
        <w:t>se concluye que este escrito es presentado dentro del tiempo previsto para tal efecto.</w:t>
      </w:r>
    </w:p>
    <w:p w14:paraId="2616D489" w14:textId="77777777" w:rsidR="000F0E0D" w:rsidRPr="004B7F27" w:rsidRDefault="000F0E0D" w:rsidP="00B95ADA">
      <w:pPr>
        <w:pStyle w:val="Default"/>
        <w:spacing w:line="312" w:lineRule="auto"/>
        <w:jc w:val="both"/>
        <w:rPr>
          <w:color w:val="auto"/>
          <w:sz w:val="22"/>
          <w:szCs w:val="22"/>
        </w:rPr>
      </w:pPr>
    </w:p>
    <w:p w14:paraId="525A05FF" w14:textId="77777777" w:rsidR="004F6691" w:rsidRDefault="004F6691" w:rsidP="00B95ADA">
      <w:pPr>
        <w:spacing w:after="0" w:line="312" w:lineRule="auto"/>
        <w:jc w:val="both"/>
        <w:rPr>
          <w:rFonts w:ascii="Arial" w:hAnsi="Arial" w:cs="Arial"/>
          <w:b/>
          <w:bCs/>
          <w:color w:val="000000"/>
        </w:rPr>
      </w:pPr>
    </w:p>
    <w:p w14:paraId="526B1344" w14:textId="180EB737" w:rsidR="009128ED" w:rsidRPr="00FF1B72" w:rsidRDefault="009128ED" w:rsidP="00B95ADA">
      <w:pPr>
        <w:spacing w:after="0" w:line="312" w:lineRule="auto"/>
        <w:jc w:val="center"/>
        <w:rPr>
          <w:rFonts w:ascii="Arial" w:hAnsi="Arial" w:cs="Arial"/>
          <w:b/>
          <w:bCs/>
          <w:u w:val="single"/>
        </w:rPr>
      </w:pPr>
      <w:bookmarkStart w:id="3" w:name="_Hlk111204240"/>
      <w:r w:rsidRPr="00FF1B72">
        <w:rPr>
          <w:rFonts w:ascii="Arial" w:hAnsi="Arial" w:cs="Arial"/>
          <w:b/>
          <w:bCs/>
          <w:u w:val="single"/>
        </w:rPr>
        <w:t>Capítulo I</w:t>
      </w:r>
      <w:r w:rsidR="00FA7CF8">
        <w:rPr>
          <w:rFonts w:ascii="Arial" w:hAnsi="Arial" w:cs="Arial"/>
          <w:b/>
          <w:bCs/>
          <w:u w:val="single"/>
        </w:rPr>
        <w:t>I</w:t>
      </w:r>
      <w:r w:rsidRPr="00FF1B72">
        <w:rPr>
          <w:rFonts w:ascii="Arial" w:hAnsi="Arial" w:cs="Arial"/>
          <w:b/>
          <w:bCs/>
          <w:u w:val="single"/>
        </w:rPr>
        <w:t xml:space="preserve">. </w:t>
      </w:r>
      <w:bookmarkEnd w:id="1"/>
      <w:r w:rsidRPr="00FF1B72">
        <w:rPr>
          <w:rFonts w:ascii="Arial" w:hAnsi="Arial" w:cs="Arial"/>
          <w:b/>
          <w:bCs/>
          <w:u w:val="single"/>
        </w:rPr>
        <w:t>ANÁLISIS PROBATORIO FRENTE A LA DEMANDA</w:t>
      </w:r>
    </w:p>
    <w:p w14:paraId="70CEF210" w14:textId="77777777" w:rsidR="009128ED" w:rsidRPr="00FF1B72" w:rsidRDefault="009128ED" w:rsidP="00B95ADA">
      <w:pPr>
        <w:spacing w:after="0" w:line="312" w:lineRule="auto"/>
        <w:rPr>
          <w:rFonts w:ascii="Arial" w:hAnsi="Arial" w:cs="Arial"/>
          <w:b/>
          <w:bCs/>
          <w:u w:val="single"/>
        </w:rPr>
      </w:pPr>
    </w:p>
    <w:p w14:paraId="4E295243" w14:textId="77777777" w:rsidR="009128ED" w:rsidRPr="00FF1B72" w:rsidRDefault="009128ED" w:rsidP="00B95ADA">
      <w:pPr>
        <w:spacing w:after="0" w:line="312" w:lineRule="auto"/>
        <w:jc w:val="both"/>
        <w:rPr>
          <w:rFonts w:ascii="Arial" w:hAnsi="Arial" w:cs="Arial"/>
        </w:rPr>
      </w:pPr>
      <w:r w:rsidRPr="00FF1B72">
        <w:rPr>
          <w:rFonts w:ascii="Arial" w:hAnsi="Arial" w:cs="Arial"/>
        </w:rPr>
        <w:t>Es importante precisar que el objeto del litigio aquí ventilado corresponde al fijado por el despacho en audiencia inicial, en los siguientes términos:</w:t>
      </w:r>
    </w:p>
    <w:p w14:paraId="2245B752" w14:textId="77777777" w:rsidR="009128ED" w:rsidRPr="00FF1B72" w:rsidRDefault="009128ED" w:rsidP="00B95ADA">
      <w:pPr>
        <w:spacing w:after="0" w:line="312" w:lineRule="auto"/>
        <w:jc w:val="both"/>
        <w:rPr>
          <w:rFonts w:ascii="Arial" w:hAnsi="Arial" w:cs="Arial"/>
          <w:i/>
          <w:iCs/>
          <w:sz w:val="20"/>
          <w:szCs w:val="20"/>
        </w:rPr>
      </w:pPr>
    </w:p>
    <w:p w14:paraId="7BED4A8E" w14:textId="251C0935" w:rsidR="00312F7F" w:rsidRDefault="009128ED" w:rsidP="00B95ADA">
      <w:pPr>
        <w:pStyle w:val="Default"/>
        <w:ind w:left="851" w:right="843"/>
        <w:jc w:val="both"/>
        <w:rPr>
          <w:sz w:val="20"/>
          <w:szCs w:val="20"/>
        </w:rPr>
      </w:pPr>
      <w:r w:rsidRPr="00FF1B72">
        <w:rPr>
          <w:sz w:val="20"/>
          <w:szCs w:val="20"/>
        </w:rPr>
        <w:t>“</w:t>
      </w:r>
      <w:r w:rsidR="00936C21" w:rsidRPr="00936C21">
        <w:rPr>
          <w:sz w:val="20"/>
          <w:szCs w:val="20"/>
        </w:rPr>
        <w:t xml:space="preserve">Debe el despacho determinar en esta oportunidad </w:t>
      </w:r>
      <w:r w:rsidR="00EF23B5" w:rsidRPr="00936C21">
        <w:rPr>
          <w:sz w:val="20"/>
          <w:szCs w:val="20"/>
        </w:rPr>
        <w:t>sí</w:t>
      </w:r>
      <w:r w:rsidR="00936C21" w:rsidRPr="00936C21">
        <w:rPr>
          <w:sz w:val="20"/>
          <w:szCs w:val="20"/>
        </w:rPr>
        <w:t xml:space="preserve">, hay lugar a declarar de manera solidaria la responsabilidad administrativa de las entidades demandadas, por la presunta falla en el servicio en que incurrieron al no haber incluido al señor ROBIN JAIR ORTIZ SAMBONI en el listado de asegurados de la póliza vida grupo tomada por EMPLEAMOS S.A. con ALLIANZ SEGUROS S.A., en cumplimiento del contrato de prestación de servicios nro. 52 de 2011 suscrito con la Agencia Presidencial para la Acción Social y la Cooperación Internacional – Acción Social; impidiendo con ello el pago de la indemnización prevista para el accidente laboral que sufrió el 24 de julio de 2012 mientras </w:t>
      </w:r>
      <w:r w:rsidR="00936C21" w:rsidRPr="00936C21">
        <w:rPr>
          <w:sz w:val="20"/>
          <w:szCs w:val="20"/>
        </w:rPr>
        <w:lastRenderedPageBreak/>
        <w:t xml:space="preserve">realizaba actividades de erradicación manual de cultivos ilícitos, en virtud del contrato de trabajo suscrito con su empleador directo.  </w:t>
      </w:r>
    </w:p>
    <w:p w14:paraId="3E31521E" w14:textId="77777777" w:rsidR="00312F7F" w:rsidRDefault="00312F7F" w:rsidP="00B95ADA">
      <w:pPr>
        <w:pStyle w:val="Default"/>
        <w:ind w:left="851" w:right="843"/>
        <w:jc w:val="both"/>
        <w:rPr>
          <w:sz w:val="20"/>
          <w:szCs w:val="20"/>
        </w:rPr>
      </w:pPr>
    </w:p>
    <w:p w14:paraId="67969C9A" w14:textId="59521D0D" w:rsidR="009128ED" w:rsidRPr="00FF1B72" w:rsidRDefault="00936C21" w:rsidP="00B95ADA">
      <w:pPr>
        <w:pStyle w:val="Default"/>
        <w:ind w:left="851" w:right="843"/>
        <w:jc w:val="both"/>
        <w:rPr>
          <w:rFonts w:eastAsiaTheme="minorHAnsi"/>
          <w:sz w:val="20"/>
          <w:szCs w:val="20"/>
          <w:lang w:eastAsia="en-US"/>
        </w:rPr>
      </w:pPr>
      <w:r w:rsidRPr="00936C21">
        <w:rPr>
          <w:sz w:val="20"/>
          <w:szCs w:val="20"/>
        </w:rPr>
        <w:t>En el evento en que se encuentre configurada la responsabilidad del Estado, se analizará si las entidades demandadas están obligadas a pagar algún valor por los amparos y límites acordados en los contratos de seguro. Se efectuará el análisis respectivo para resolver sobre las excepciones propuestas por las entidades accionadas</w:t>
      </w:r>
      <w:r w:rsidR="009128ED" w:rsidRPr="00FF1B72">
        <w:rPr>
          <w:rStyle w:val="Refdenotaalpie"/>
          <w:rFonts w:eastAsiaTheme="minorHAnsi"/>
          <w:sz w:val="20"/>
          <w:szCs w:val="20"/>
          <w:lang w:eastAsia="en-US"/>
        </w:rPr>
        <w:footnoteReference w:id="2"/>
      </w:r>
      <w:r w:rsidR="009128ED" w:rsidRPr="00FF1B72">
        <w:rPr>
          <w:rFonts w:eastAsiaTheme="minorHAnsi"/>
          <w:sz w:val="20"/>
          <w:szCs w:val="20"/>
          <w:lang w:eastAsia="en-US"/>
        </w:rPr>
        <w:t>”</w:t>
      </w:r>
    </w:p>
    <w:p w14:paraId="1802BBA8" w14:textId="77777777" w:rsidR="009128ED" w:rsidRPr="00FF1B72" w:rsidRDefault="009128ED" w:rsidP="00B95ADA">
      <w:pPr>
        <w:spacing w:after="0" w:line="312" w:lineRule="auto"/>
        <w:jc w:val="both"/>
        <w:rPr>
          <w:rFonts w:ascii="Arial" w:hAnsi="Arial" w:cs="Arial"/>
          <w:i/>
          <w:iCs/>
          <w:sz w:val="20"/>
          <w:szCs w:val="20"/>
        </w:rPr>
      </w:pPr>
    </w:p>
    <w:p w14:paraId="3E532EA0" w14:textId="4DBCC55A" w:rsidR="00AA5D7E" w:rsidRDefault="009128ED" w:rsidP="00B95ADA">
      <w:pPr>
        <w:spacing w:after="0" w:line="312" w:lineRule="auto"/>
        <w:jc w:val="both"/>
        <w:rPr>
          <w:rFonts w:ascii="Arial" w:hAnsi="Arial" w:cs="Arial"/>
        </w:rPr>
      </w:pPr>
      <w:r w:rsidRPr="00FF1B72">
        <w:rPr>
          <w:rFonts w:ascii="Arial" w:hAnsi="Arial" w:cs="Arial"/>
        </w:rPr>
        <w:t xml:space="preserve">A partir de dicho problema jurídico, debe precisarse que </w:t>
      </w:r>
      <w:r w:rsidR="00BC4C5D" w:rsidRPr="00FF1B72">
        <w:rPr>
          <w:rFonts w:ascii="Arial" w:hAnsi="Arial" w:cs="Arial"/>
        </w:rPr>
        <w:t>la presente</w:t>
      </w:r>
      <w:r w:rsidRPr="00FF1B72">
        <w:rPr>
          <w:rFonts w:ascii="Arial" w:hAnsi="Arial" w:cs="Arial"/>
        </w:rPr>
        <w:t xml:space="preserve"> tiene como fin indicar que durante el trámite probatorio se logró acreditar que no hay responsabilidad del </w:t>
      </w:r>
      <w:r w:rsidR="002F3797" w:rsidRPr="00483994">
        <w:rPr>
          <w:rFonts w:ascii="Arial" w:hAnsi="Arial" w:cs="Arial"/>
          <w:b/>
          <w:bCs/>
          <w:color w:val="000000"/>
        </w:rPr>
        <w:t xml:space="preserve">ALLIANZ SEGUROS </w:t>
      </w:r>
      <w:r w:rsidR="002F3797">
        <w:rPr>
          <w:rFonts w:ascii="Arial" w:hAnsi="Arial" w:cs="Arial"/>
          <w:b/>
          <w:bCs/>
          <w:color w:val="000000"/>
        </w:rPr>
        <w:t xml:space="preserve">DE VIDA </w:t>
      </w:r>
      <w:r w:rsidR="002F3797" w:rsidRPr="00483994">
        <w:rPr>
          <w:rFonts w:ascii="Arial" w:hAnsi="Arial" w:cs="Arial"/>
          <w:b/>
          <w:bCs/>
          <w:color w:val="000000"/>
        </w:rPr>
        <w:t>S.A.</w:t>
      </w:r>
      <w:r w:rsidR="002F3797">
        <w:rPr>
          <w:rFonts w:ascii="Arial" w:hAnsi="Arial" w:cs="Arial"/>
          <w:b/>
          <w:bCs/>
          <w:color w:val="000000"/>
        </w:rPr>
        <w:t xml:space="preserve"> </w:t>
      </w:r>
      <w:r w:rsidRPr="00FF1B72">
        <w:rPr>
          <w:rFonts w:ascii="Arial" w:hAnsi="Arial" w:cs="Arial"/>
        </w:rPr>
        <w:t>con relación a los supuestos daños materiales e inmateriales causados al demandante</w:t>
      </w:r>
      <w:r w:rsidRPr="00FF1B72">
        <w:rPr>
          <w:rFonts w:ascii="Arial" w:hAnsi="Arial" w:cs="Arial"/>
          <w:b/>
          <w:bCs/>
        </w:rPr>
        <w:t xml:space="preserve">, </w:t>
      </w:r>
      <w:r w:rsidRPr="00FF1B72">
        <w:rPr>
          <w:rFonts w:ascii="Arial" w:hAnsi="Arial" w:cs="Arial"/>
        </w:rPr>
        <w:t xml:space="preserve">toda vez que no se estructuraron los elementos </w:t>
      </w:r>
      <w:r w:rsidRPr="00FF1B72">
        <w:rPr>
          <w:rFonts w:ascii="Arial" w:hAnsi="Arial" w:cs="Arial"/>
          <w:i/>
          <w:iCs/>
        </w:rPr>
        <w:t>sine qua non</w:t>
      </w:r>
      <w:r w:rsidRPr="00FF1B72">
        <w:rPr>
          <w:rFonts w:ascii="Arial" w:hAnsi="Arial" w:cs="Arial"/>
        </w:rPr>
        <w:t xml:space="preserve"> de la responsabilidad en cabeza del anteriormente</w:t>
      </w:r>
      <w:r w:rsidR="00AA5D7E">
        <w:rPr>
          <w:rFonts w:ascii="Arial" w:hAnsi="Arial" w:cs="Arial"/>
        </w:rPr>
        <w:t xml:space="preserve"> de conformidad con los siguientes argumentos:</w:t>
      </w:r>
    </w:p>
    <w:p w14:paraId="1783D842" w14:textId="77777777" w:rsidR="009D7A78" w:rsidRDefault="009D7A78" w:rsidP="00B95ADA">
      <w:pPr>
        <w:spacing w:after="0" w:line="312" w:lineRule="auto"/>
        <w:jc w:val="both"/>
        <w:rPr>
          <w:rFonts w:ascii="Arial" w:hAnsi="Arial" w:cs="Arial"/>
        </w:rPr>
      </w:pPr>
    </w:p>
    <w:p w14:paraId="1D19D1B3" w14:textId="3B797288" w:rsidR="00642629" w:rsidRPr="00BA0ACA" w:rsidRDefault="00BA0ACA" w:rsidP="00B95ADA">
      <w:pPr>
        <w:pStyle w:val="Prrafodelista"/>
        <w:numPr>
          <w:ilvl w:val="0"/>
          <w:numId w:val="41"/>
        </w:numPr>
        <w:spacing w:after="0" w:line="312" w:lineRule="auto"/>
        <w:ind w:left="284" w:hanging="284"/>
        <w:rPr>
          <w:b/>
          <w:bCs/>
          <w:u w:val="single"/>
        </w:rPr>
      </w:pPr>
      <w:r w:rsidRPr="00BA0ACA">
        <w:rPr>
          <w:b/>
          <w:bCs/>
          <w:u w:val="single"/>
        </w:rPr>
        <w:t>NO SE ACREDITÓ QUE EL DEMANDANTE ROBÍN JAIR ORTIZ SAMBONI SE ENCONTRARA DENTRO DE LA INCLUSIÓN DE LOS ASEGURADOS</w:t>
      </w:r>
      <w:r w:rsidR="00376C80">
        <w:rPr>
          <w:b/>
          <w:bCs/>
          <w:u w:val="single"/>
        </w:rPr>
        <w:t>.</w:t>
      </w:r>
    </w:p>
    <w:p w14:paraId="40780788" w14:textId="77777777" w:rsidR="00BA0ACA" w:rsidRPr="00BA0ACA" w:rsidRDefault="00BA0ACA" w:rsidP="00B95ADA">
      <w:pPr>
        <w:spacing w:after="0" w:line="312" w:lineRule="auto"/>
        <w:rPr>
          <w:rFonts w:ascii="Arial" w:hAnsi="Arial" w:cs="Arial"/>
        </w:rPr>
      </w:pPr>
    </w:p>
    <w:p w14:paraId="2AB556D1" w14:textId="55E52F68" w:rsidR="00BA0ACA" w:rsidRDefault="00875AF7" w:rsidP="00B95ADA">
      <w:pPr>
        <w:spacing w:after="0" w:line="312" w:lineRule="auto"/>
        <w:jc w:val="both"/>
        <w:rPr>
          <w:rFonts w:ascii="Arial" w:hAnsi="Arial" w:cs="Arial"/>
        </w:rPr>
      </w:pPr>
      <w:r>
        <w:rPr>
          <w:rFonts w:ascii="Arial" w:hAnsi="Arial" w:cs="Arial"/>
        </w:rPr>
        <w:t>El tomador del seguro no probó q</w:t>
      </w:r>
      <w:r w:rsidR="00BA0ACA">
        <w:rPr>
          <w:rFonts w:ascii="Arial" w:hAnsi="Arial" w:cs="Arial"/>
        </w:rPr>
        <w:t xml:space="preserve">ue el señor </w:t>
      </w:r>
      <w:r w:rsidR="00BA0ACA" w:rsidRPr="00D054F9">
        <w:rPr>
          <w:rFonts w:ascii="Arial" w:hAnsi="Arial" w:cs="Arial"/>
          <w:b/>
          <w:bCs/>
        </w:rPr>
        <w:t>ROBÍN JAIR ORTIZ SAMBONI</w:t>
      </w:r>
      <w:r w:rsidR="00BA0ACA">
        <w:rPr>
          <w:rFonts w:ascii="Arial" w:hAnsi="Arial" w:cs="Arial"/>
          <w:b/>
          <w:bCs/>
        </w:rPr>
        <w:t xml:space="preserve"> </w:t>
      </w:r>
      <w:r w:rsidR="00BA0ACA">
        <w:rPr>
          <w:rFonts w:ascii="Arial" w:hAnsi="Arial" w:cs="Arial"/>
        </w:rPr>
        <w:t xml:space="preserve">se </w:t>
      </w:r>
      <w:r w:rsidR="00794D47">
        <w:rPr>
          <w:rFonts w:ascii="Arial" w:hAnsi="Arial" w:cs="Arial"/>
        </w:rPr>
        <w:t>encontrara</w:t>
      </w:r>
      <w:r w:rsidR="00BA0ACA">
        <w:rPr>
          <w:rFonts w:ascii="Arial" w:hAnsi="Arial" w:cs="Arial"/>
        </w:rPr>
        <w:t xml:space="preserve"> dentro de los asegurados en la </w:t>
      </w:r>
      <w:r w:rsidR="00794D47">
        <w:rPr>
          <w:rFonts w:ascii="Arial" w:hAnsi="Arial" w:cs="Arial"/>
        </w:rPr>
        <w:t>Póliza</w:t>
      </w:r>
      <w:r w:rsidR="00BA0ACA">
        <w:rPr>
          <w:rFonts w:ascii="Arial" w:hAnsi="Arial" w:cs="Arial"/>
        </w:rPr>
        <w:t xml:space="preserve"> Seguro de Vida</w:t>
      </w:r>
      <w:r w:rsidR="00794D47">
        <w:rPr>
          <w:rFonts w:ascii="Arial" w:hAnsi="Arial" w:cs="Arial"/>
        </w:rPr>
        <w:t xml:space="preserve"> Grupo. </w:t>
      </w:r>
      <w:r w:rsidR="00051AC6">
        <w:rPr>
          <w:rFonts w:ascii="Arial" w:hAnsi="Arial" w:cs="Arial"/>
        </w:rPr>
        <w:t>El tomador, es decir EMPLEAMOS no se ocupó dentro del debate probatorio a acreditar que el aquí demandante se encontrara dentro del personal asegurado en el contrato de seguros. Por lo tanto, no podrá predicarse una responsabilidad en cabeza de mi representada, cuando el propio empleador no probó lo dicho en el escrito de la</w:t>
      </w:r>
      <w:r w:rsidR="00FF3604">
        <w:rPr>
          <w:rFonts w:ascii="Arial" w:hAnsi="Arial" w:cs="Arial"/>
        </w:rPr>
        <w:t xml:space="preserve"> contestación de la</w:t>
      </w:r>
      <w:r w:rsidR="00051AC6">
        <w:rPr>
          <w:rFonts w:ascii="Arial" w:hAnsi="Arial" w:cs="Arial"/>
        </w:rPr>
        <w:t xml:space="preserve"> demanda. Máxime cuando el objeto del litigio se centró en </w:t>
      </w:r>
      <w:r w:rsidR="007152FC">
        <w:rPr>
          <w:rFonts w:ascii="Arial" w:hAnsi="Arial" w:cs="Arial"/>
        </w:rPr>
        <w:t>la presunta falla del servicio de las pasivas por no inclui</w:t>
      </w:r>
      <w:r w:rsidR="00FF3604">
        <w:rPr>
          <w:rFonts w:ascii="Arial" w:hAnsi="Arial" w:cs="Arial"/>
        </w:rPr>
        <w:t>r</w:t>
      </w:r>
      <w:r w:rsidR="007152FC">
        <w:rPr>
          <w:rFonts w:ascii="Arial" w:hAnsi="Arial" w:cs="Arial"/>
        </w:rPr>
        <w:t xml:space="preserve"> al demandante en el seguro</w:t>
      </w:r>
      <w:r w:rsidR="00FF3604">
        <w:rPr>
          <w:rFonts w:ascii="Arial" w:hAnsi="Arial" w:cs="Arial"/>
        </w:rPr>
        <w:t xml:space="preserve"> y teniendo en cuenta que esta responsabilidad no recae en la compañía aseguradora sino en el empleador, debe decir que </w:t>
      </w:r>
      <w:proofErr w:type="spellStart"/>
      <w:r w:rsidR="00FF3604">
        <w:rPr>
          <w:rFonts w:ascii="Arial" w:hAnsi="Arial" w:cs="Arial"/>
        </w:rPr>
        <w:t>que</w:t>
      </w:r>
      <w:proofErr w:type="spellEnd"/>
      <w:r w:rsidR="00FF3604">
        <w:rPr>
          <w:rFonts w:ascii="Arial" w:hAnsi="Arial" w:cs="Arial"/>
        </w:rPr>
        <w:t xml:space="preserve"> el mismo abandonó la carga de la prueba y no acreditó su inclusión. </w:t>
      </w:r>
    </w:p>
    <w:p w14:paraId="37571A61" w14:textId="77777777" w:rsidR="00D5465E" w:rsidRDefault="00D5465E" w:rsidP="00B95ADA">
      <w:pPr>
        <w:spacing w:after="0" w:line="312" w:lineRule="auto"/>
        <w:rPr>
          <w:rFonts w:ascii="Arial" w:hAnsi="Arial" w:cs="Arial"/>
        </w:rPr>
      </w:pPr>
    </w:p>
    <w:p w14:paraId="1F46274F" w14:textId="6014DC6C" w:rsidR="002D1FA5" w:rsidRDefault="002D1FA5" w:rsidP="00B95ADA">
      <w:pPr>
        <w:spacing w:after="0" w:line="312" w:lineRule="auto"/>
        <w:jc w:val="both"/>
        <w:rPr>
          <w:rFonts w:ascii="Arial" w:hAnsi="Arial" w:cs="Arial"/>
        </w:rPr>
      </w:pPr>
      <w:r>
        <w:rPr>
          <w:rFonts w:ascii="Arial" w:hAnsi="Arial" w:cs="Arial"/>
        </w:rPr>
        <w:t xml:space="preserve">Dicho lo anterior, entonces no le asiste responsabilidad a </w:t>
      </w:r>
      <w:r w:rsidR="00AA3360" w:rsidRPr="00FF3604">
        <w:rPr>
          <w:rFonts w:ascii="Arial" w:hAnsi="Arial" w:cs="Arial"/>
          <w:b/>
          <w:bCs/>
        </w:rPr>
        <w:t xml:space="preserve">ALLIANZ SEGUROS </w:t>
      </w:r>
      <w:r w:rsidR="00FF3604" w:rsidRPr="00FF3604">
        <w:rPr>
          <w:rFonts w:ascii="Arial" w:hAnsi="Arial" w:cs="Arial"/>
          <w:b/>
          <w:bCs/>
        </w:rPr>
        <w:t xml:space="preserve">DE VIDA </w:t>
      </w:r>
      <w:r w:rsidR="00AA3360" w:rsidRPr="00FF3604">
        <w:rPr>
          <w:rFonts w:ascii="Arial" w:hAnsi="Arial" w:cs="Arial"/>
          <w:b/>
          <w:bCs/>
        </w:rPr>
        <w:t>S.A.</w:t>
      </w:r>
      <w:r w:rsidR="00AA3360">
        <w:rPr>
          <w:rFonts w:ascii="Arial" w:hAnsi="Arial" w:cs="Arial"/>
        </w:rPr>
        <w:t xml:space="preserve"> </w:t>
      </w:r>
      <w:r>
        <w:rPr>
          <w:rFonts w:ascii="Arial" w:hAnsi="Arial" w:cs="Arial"/>
        </w:rPr>
        <w:t xml:space="preserve">de </w:t>
      </w:r>
      <w:r w:rsidR="00D5465E" w:rsidRPr="00D5465E">
        <w:rPr>
          <w:rFonts w:ascii="Arial" w:hAnsi="Arial" w:cs="Arial"/>
        </w:rPr>
        <w:t xml:space="preserve">reconocer y pagar indemnización a una persona que no ostenta la calidad de asegurado en el contrato que sirvió de fundamento para el respectivo medio de control, habida cuenta que ya se ha repetido que las pruebas aportadas indican que </w:t>
      </w:r>
      <w:r w:rsidRPr="00310C09">
        <w:rPr>
          <w:rFonts w:ascii="Arial" w:hAnsi="Arial" w:cs="Arial"/>
          <w:b/>
          <w:bCs/>
        </w:rPr>
        <w:t>EMPLEAMOS S.A.</w:t>
      </w:r>
      <w:r>
        <w:rPr>
          <w:rFonts w:ascii="Arial" w:hAnsi="Arial" w:cs="Arial"/>
        </w:rPr>
        <w:t xml:space="preserve"> no acreditó que hubiese ingresado en el listado al aquí demandante dentro de los asegurados de la Póliza de Seguro de Vida Grupo</w:t>
      </w:r>
      <w:r w:rsidR="00471AA2">
        <w:rPr>
          <w:rFonts w:ascii="Arial" w:hAnsi="Arial" w:cs="Arial"/>
        </w:rPr>
        <w:t xml:space="preserve">. </w:t>
      </w:r>
    </w:p>
    <w:p w14:paraId="0A08A922" w14:textId="77777777" w:rsidR="002D1FA5" w:rsidRDefault="002D1FA5" w:rsidP="00B95ADA">
      <w:pPr>
        <w:spacing w:after="0" w:line="312" w:lineRule="auto"/>
        <w:jc w:val="both"/>
        <w:rPr>
          <w:rFonts w:ascii="Arial" w:hAnsi="Arial" w:cs="Arial"/>
        </w:rPr>
      </w:pPr>
    </w:p>
    <w:p w14:paraId="531EA721" w14:textId="39F9026A" w:rsidR="00D5465E" w:rsidRDefault="00861E0B" w:rsidP="00B95ADA">
      <w:pPr>
        <w:spacing w:after="0" w:line="312" w:lineRule="auto"/>
        <w:jc w:val="both"/>
        <w:rPr>
          <w:rFonts w:ascii="Arial" w:hAnsi="Arial" w:cs="Arial"/>
        </w:rPr>
      </w:pPr>
      <w:r>
        <w:rPr>
          <w:rFonts w:ascii="Arial" w:hAnsi="Arial" w:cs="Arial"/>
        </w:rPr>
        <w:t>así las cosas,</w:t>
      </w:r>
      <w:r w:rsidR="00D5465E" w:rsidRPr="00D5465E">
        <w:rPr>
          <w:rFonts w:ascii="Arial" w:hAnsi="Arial" w:cs="Arial"/>
        </w:rPr>
        <w:t xml:space="preserve"> </w:t>
      </w:r>
      <w:r w:rsidR="00D5465E" w:rsidRPr="00B95ADA">
        <w:rPr>
          <w:rFonts w:ascii="Arial" w:hAnsi="Arial" w:cs="Arial"/>
          <w:b/>
          <w:bCs/>
        </w:rPr>
        <w:t>ALLIANZ SEGUROS DE VIDA S.A.,</w:t>
      </w:r>
      <w:r w:rsidR="00D5465E" w:rsidRPr="00D5465E">
        <w:rPr>
          <w:rFonts w:ascii="Arial" w:hAnsi="Arial" w:cs="Arial"/>
        </w:rPr>
        <w:t xml:space="preserve"> no puede ser condenado a pagar una indemnización para una persona que no hace parte integrante del contrato de seguro, pues la misma de ninguna manera ha incumplido el contrato.</w:t>
      </w:r>
    </w:p>
    <w:p w14:paraId="7AB2DD96" w14:textId="77777777" w:rsidR="00051AC6" w:rsidRPr="00D5465E" w:rsidRDefault="00051AC6" w:rsidP="00B95ADA">
      <w:pPr>
        <w:spacing w:after="0" w:line="312" w:lineRule="auto"/>
        <w:jc w:val="both"/>
        <w:rPr>
          <w:rFonts w:ascii="Arial" w:hAnsi="Arial" w:cs="Arial"/>
        </w:rPr>
      </w:pPr>
    </w:p>
    <w:p w14:paraId="59FE8F7A" w14:textId="2047DE9A" w:rsidR="00D5465E" w:rsidRPr="00D5465E" w:rsidRDefault="00D5465E" w:rsidP="00B95ADA">
      <w:pPr>
        <w:spacing w:after="0" w:line="312" w:lineRule="auto"/>
        <w:jc w:val="both"/>
        <w:rPr>
          <w:rFonts w:ascii="Arial" w:hAnsi="Arial" w:cs="Arial"/>
        </w:rPr>
      </w:pPr>
      <w:r w:rsidRPr="00D5465E">
        <w:rPr>
          <w:rFonts w:ascii="Arial" w:hAnsi="Arial" w:cs="Arial"/>
        </w:rPr>
        <w:t xml:space="preserve">En efecto, el contrato vida grupo, cubre única y exclusivamente a los trabajadores en misión que </w:t>
      </w:r>
      <w:r w:rsidRPr="00310C09">
        <w:rPr>
          <w:rFonts w:ascii="Arial" w:hAnsi="Arial" w:cs="Arial"/>
          <w:b/>
          <w:bCs/>
        </w:rPr>
        <w:t>EMPLEAMOS S.A.,</w:t>
      </w:r>
      <w:r w:rsidRPr="00D5465E">
        <w:rPr>
          <w:rFonts w:ascii="Arial" w:hAnsi="Arial" w:cs="Arial"/>
        </w:rPr>
        <w:t xml:space="preserve"> declaraba que </w:t>
      </w:r>
      <w:r w:rsidR="00861E0B" w:rsidRPr="00D5465E">
        <w:rPr>
          <w:rFonts w:ascii="Arial" w:hAnsi="Arial" w:cs="Arial"/>
        </w:rPr>
        <w:t>tenían</w:t>
      </w:r>
      <w:r w:rsidRPr="00D5465E">
        <w:rPr>
          <w:rFonts w:ascii="Arial" w:hAnsi="Arial" w:cs="Arial"/>
        </w:rPr>
        <w:t xml:space="preserve"> dicha calidad. Al respecto, en </w:t>
      </w:r>
      <w:r w:rsidR="00861E0B" w:rsidRPr="00D5465E">
        <w:rPr>
          <w:rFonts w:ascii="Arial" w:hAnsi="Arial" w:cs="Arial"/>
        </w:rPr>
        <w:t>las. condiciones</w:t>
      </w:r>
      <w:r w:rsidRPr="00D5465E">
        <w:rPr>
          <w:rFonts w:ascii="Arial" w:hAnsi="Arial" w:cs="Arial"/>
        </w:rPr>
        <w:t xml:space="preserve"> particulares de la póliza vida grupo No. 3032, se plasmó lo siguiente:</w:t>
      </w:r>
    </w:p>
    <w:p w14:paraId="544C481D" w14:textId="77777777" w:rsidR="00861E0B" w:rsidRDefault="00861E0B" w:rsidP="00B95ADA">
      <w:pPr>
        <w:spacing w:after="0" w:line="312" w:lineRule="auto"/>
        <w:jc w:val="both"/>
        <w:rPr>
          <w:rFonts w:ascii="Arial" w:hAnsi="Arial" w:cs="Arial"/>
        </w:rPr>
      </w:pPr>
    </w:p>
    <w:p w14:paraId="15D32A24" w14:textId="00338A46" w:rsidR="00D5465E" w:rsidRPr="0037008F" w:rsidRDefault="00D5465E" w:rsidP="00B95ADA">
      <w:pPr>
        <w:spacing w:after="0" w:line="240" w:lineRule="auto"/>
        <w:ind w:left="851" w:right="843"/>
        <w:jc w:val="both"/>
        <w:rPr>
          <w:rFonts w:ascii="Arial" w:hAnsi="Arial" w:cs="Arial"/>
          <w:sz w:val="20"/>
          <w:szCs w:val="20"/>
        </w:rPr>
      </w:pPr>
      <w:r w:rsidRPr="0037008F">
        <w:rPr>
          <w:rFonts w:ascii="Arial" w:hAnsi="Arial" w:cs="Arial"/>
          <w:sz w:val="20"/>
          <w:szCs w:val="20"/>
        </w:rPr>
        <w:t>"(...)</w:t>
      </w:r>
    </w:p>
    <w:p w14:paraId="6104735A" w14:textId="77777777" w:rsidR="00D5465E" w:rsidRPr="0037008F" w:rsidRDefault="00D5465E" w:rsidP="00B95ADA">
      <w:pPr>
        <w:spacing w:after="0" w:line="240" w:lineRule="auto"/>
        <w:ind w:left="851" w:right="843"/>
        <w:jc w:val="both"/>
        <w:rPr>
          <w:rFonts w:ascii="Arial" w:hAnsi="Arial" w:cs="Arial"/>
          <w:sz w:val="20"/>
          <w:szCs w:val="20"/>
        </w:rPr>
      </w:pPr>
      <w:r w:rsidRPr="0037008F">
        <w:rPr>
          <w:rFonts w:ascii="Arial" w:hAnsi="Arial" w:cs="Arial"/>
          <w:sz w:val="20"/>
          <w:szCs w:val="20"/>
        </w:rPr>
        <w:t>NOTA: El tomador suministrará previo a la suscripción a la póliza, listado del personal a asegurar que deberá ser remitido en medio magnético y deberá contener: Cédula, Nombre y apellidos y fecha de nacimiento.</w:t>
      </w:r>
    </w:p>
    <w:p w14:paraId="07B7C9CE" w14:textId="77777777" w:rsidR="0037008F" w:rsidRPr="00D5465E" w:rsidRDefault="0037008F" w:rsidP="00B95ADA">
      <w:pPr>
        <w:spacing w:after="0" w:line="312" w:lineRule="auto"/>
        <w:jc w:val="both"/>
        <w:rPr>
          <w:rFonts w:ascii="Arial" w:hAnsi="Arial" w:cs="Arial"/>
        </w:rPr>
      </w:pPr>
    </w:p>
    <w:p w14:paraId="28F64B63" w14:textId="2A8FD951" w:rsidR="00D5465E" w:rsidRPr="00C11F1A" w:rsidRDefault="00D5465E" w:rsidP="00B95ADA">
      <w:pPr>
        <w:spacing w:after="0" w:line="312" w:lineRule="auto"/>
        <w:jc w:val="both"/>
        <w:rPr>
          <w:rFonts w:ascii="Arial" w:hAnsi="Arial" w:cs="Arial"/>
        </w:rPr>
      </w:pPr>
      <w:r w:rsidRPr="00D5465E">
        <w:rPr>
          <w:rFonts w:ascii="Arial" w:hAnsi="Arial" w:cs="Arial"/>
        </w:rPr>
        <w:lastRenderedPageBreak/>
        <w:t xml:space="preserve">Consecuentemente, al no haberse incluido el nombre del hoy demandante es evidente que la aseguradora no </w:t>
      </w:r>
      <w:r w:rsidR="0037008F" w:rsidRPr="00D5465E">
        <w:rPr>
          <w:rFonts w:ascii="Arial" w:hAnsi="Arial" w:cs="Arial"/>
        </w:rPr>
        <w:t>t</w:t>
      </w:r>
      <w:r w:rsidR="0037008F">
        <w:rPr>
          <w:rFonts w:ascii="Arial" w:hAnsi="Arial" w:cs="Arial"/>
        </w:rPr>
        <w:t xml:space="preserve">iene </w:t>
      </w:r>
      <w:r w:rsidRPr="00D5465E">
        <w:rPr>
          <w:rFonts w:ascii="Arial" w:hAnsi="Arial" w:cs="Arial"/>
        </w:rPr>
        <w:t xml:space="preserve">ninguna obligación de incluirlo como asegurado en el contrato de seguro de vida, pues dicha </w:t>
      </w:r>
      <w:r w:rsidR="00CD65E4">
        <w:rPr>
          <w:rFonts w:ascii="Arial" w:hAnsi="Arial" w:cs="Arial"/>
        </w:rPr>
        <w:t>obligación recaía única y exclusivamente en el tomador del seguro, esto es EMPLEAMOS S.A.</w:t>
      </w:r>
    </w:p>
    <w:p w14:paraId="0B8979C2" w14:textId="77777777" w:rsidR="001F7012" w:rsidRPr="00C11F1A" w:rsidRDefault="001F7012" w:rsidP="00B95ADA">
      <w:pPr>
        <w:spacing w:after="0" w:line="312" w:lineRule="auto"/>
        <w:jc w:val="both"/>
        <w:rPr>
          <w:rFonts w:ascii="Arial" w:hAnsi="Arial" w:cs="Arial"/>
        </w:rPr>
      </w:pPr>
    </w:p>
    <w:p w14:paraId="011791DC" w14:textId="434E77B3" w:rsidR="001F7012" w:rsidRPr="00C11F1A" w:rsidRDefault="001F7012" w:rsidP="00B95ADA">
      <w:pPr>
        <w:pStyle w:val="Prrafodelista"/>
        <w:numPr>
          <w:ilvl w:val="0"/>
          <w:numId w:val="41"/>
        </w:numPr>
        <w:spacing w:after="0" w:line="312" w:lineRule="auto"/>
        <w:ind w:left="284" w:hanging="284"/>
        <w:rPr>
          <w:b/>
          <w:bCs/>
          <w:u w:val="single"/>
        </w:rPr>
      </w:pPr>
      <w:r w:rsidRPr="00C11F1A">
        <w:rPr>
          <w:b/>
          <w:bCs/>
          <w:u w:val="single"/>
        </w:rPr>
        <w:t>SE ACREDITÓ LA FALTA DE COBERTURA MATERIAL</w:t>
      </w:r>
      <w:r w:rsidR="00C11F1A" w:rsidRPr="00C11F1A">
        <w:rPr>
          <w:b/>
          <w:bCs/>
          <w:u w:val="single"/>
        </w:rPr>
        <w:t xml:space="preserve"> </w:t>
      </w:r>
      <w:r w:rsidR="00C11F1A" w:rsidRPr="00C11F1A">
        <w:rPr>
          <w:b/>
          <w:bCs/>
          <w:u w:val="single"/>
          <w:lang w:val="es-ES"/>
        </w:rPr>
        <w:t>DE LA PÓLIZA DE SEGURO DE VIDA GRUPO.</w:t>
      </w:r>
    </w:p>
    <w:p w14:paraId="05C05AF8" w14:textId="77777777" w:rsidR="00AA5D7E" w:rsidRPr="00C11F1A" w:rsidRDefault="00AA5D7E" w:rsidP="00B95ADA">
      <w:pPr>
        <w:spacing w:after="0" w:line="312" w:lineRule="auto"/>
        <w:jc w:val="both"/>
        <w:rPr>
          <w:rFonts w:ascii="Arial" w:hAnsi="Arial" w:cs="Arial"/>
        </w:rPr>
      </w:pPr>
    </w:p>
    <w:p w14:paraId="16C2E773" w14:textId="1A720F8F" w:rsidR="003E20A3" w:rsidRDefault="00C50B85" w:rsidP="00B95ADA">
      <w:pPr>
        <w:autoSpaceDE w:val="0"/>
        <w:autoSpaceDN w:val="0"/>
        <w:adjustRightInd w:val="0"/>
        <w:spacing w:after="0" w:line="312" w:lineRule="auto"/>
        <w:jc w:val="both"/>
        <w:rPr>
          <w:rFonts w:ascii="Arial" w:eastAsiaTheme="minorEastAsia" w:hAnsi="Arial" w:cs="Arial"/>
          <w:lang w:eastAsia="es-CO"/>
        </w:rPr>
      </w:pPr>
      <w:r w:rsidRPr="00C11F1A">
        <w:rPr>
          <w:rFonts w:ascii="Arial" w:hAnsi="Arial" w:cs="Arial"/>
        </w:rPr>
        <w:t xml:space="preserve">No existe obligación indemnizatoria a cargo de mi representada, toda vez que </w:t>
      </w:r>
      <w:r w:rsidRPr="00C11F1A">
        <w:rPr>
          <w:rFonts w:ascii="Arial" w:hAnsi="Arial" w:cs="Arial"/>
          <w:bCs/>
          <w:iCs/>
        </w:rPr>
        <w:t>la</w:t>
      </w:r>
      <w:r w:rsidRPr="00C11F1A">
        <w:rPr>
          <w:rFonts w:ascii="Arial" w:hAnsi="Arial" w:cs="Arial"/>
          <w:b/>
          <w:iCs/>
        </w:rPr>
        <w:t xml:space="preserve"> </w:t>
      </w:r>
      <w:r w:rsidRPr="00C11F1A">
        <w:rPr>
          <w:rFonts w:ascii="Arial" w:eastAsiaTheme="minorEastAsia" w:hAnsi="Arial" w:cs="Arial"/>
          <w:lang w:eastAsia="es-CO"/>
        </w:rPr>
        <w:t xml:space="preserve">Póliza </w:t>
      </w:r>
      <w:r w:rsidR="00CC0069" w:rsidRPr="00C11F1A">
        <w:rPr>
          <w:rFonts w:ascii="Arial" w:eastAsiaTheme="minorEastAsia" w:hAnsi="Arial" w:cs="Arial"/>
          <w:lang w:eastAsia="es-CO"/>
        </w:rPr>
        <w:t>de Seguro de Vida Grupo</w:t>
      </w:r>
      <w:r w:rsidR="00CC0069">
        <w:rPr>
          <w:rFonts w:ascii="Arial" w:eastAsiaTheme="minorEastAsia" w:hAnsi="Arial" w:cs="Arial"/>
          <w:lang w:eastAsia="es-CO"/>
        </w:rPr>
        <w:t xml:space="preserve"> </w:t>
      </w:r>
      <w:r w:rsidRPr="00E34526">
        <w:rPr>
          <w:rFonts w:ascii="Arial" w:hAnsi="Arial" w:cs="Arial"/>
          <w:bCs/>
        </w:rPr>
        <w:t xml:space="preserve">no ofrece cobertura material, toda vez que, </w:t>
      </w:r>
      <w:r w:rsidR="00CC0069">
        <w:rPr>
          <w:rFonts w:ascii="Arial" w:hAnsi="Arial" w:cs="Arial"/>
          <w:bCs/>
        </w:rPr>
        <w:t xml:space="preserve">no se cumplieron los presupuestos para que opere. </w:t>
      </w:r>
      <w:r w:rsidR="00D978A7">
        <w:rPr>
          <w:rFonts w:ascii="Arial" w:hAnsi="Arial" w:cs="Arial"/>
          <w:bCs/>
        </w:rPr>
        <w:t xml:space="preserve">Lo anterior, toda vez que, </w:t>
      </w:r>
      <w:r w:rsidR="005F0202">
        <w:rPr>
          <w:rFonts w:ascii="Arial" w:hAnsi="Arial" w:cs="Arial"/>
        </w:rPr>
        <w:t xml:space="preserve">deben darse dos (2) supuestos: </w:t>
      </w:r>
      <w:r w:rsidR="00BA7EFC">
        <w:rPr>
          <w:rFonts w:ascii="Arial" w:hAnsi="Arial" w:cs="Arial"/>
        </w:rPr>
        <w:t>(i</w:t>
      </w:r>
      <w:r w:rsidR="005F0202" w:rsidRPr="001F7012">
        <w:rPr>
          <w:rFonts w:ascii="Arial" w:hAnsi="Arial" w:cs="Arial"/>
        </w:rPr>
        <w:t xml:space="preserve">) que </w:t>
      </w:r>
      <w:r w:rsidR="004F67F1">
        <w:rPr>
          <w:rFonts w:ascii="Arial" w:hAnsi="Arial" w:cs="Arial"/>
        </w:rPr>
        <w:t xml:space="preserve">la pérdida de capacidad laboral </w:t>
      </w:r>
      <w:r w:rsidR="005F0202" w:rsidRPr="001F7012">
        <w:rPr>
          <w:rFonts w:ascii="Arial" w:hAnsi="Arial" w:cs="Arial"/>
        </w:rPr>
        <w:t xml:space="preserve">sea mayor al 50% y </w:t>
      </w:r>
      <w:r w:rsidR="004F67F1">
        <w:rPr>
          <w:rFonts w:ascii="Arial" w:hAnsi="Arial" w:cs="Arial"/>
        </w:rPr>
        <w:t>(</w:t>
      </w:r>
      <w:proofErr w:type="spellStart"/>
      <w:r w:rsidR="004F67F1">
        <w:rPr>
          <w:rFonts w:ascii="Arial" w:hAnsi="Arial" w:cs="Arial"/>
        </w:rPr>
        <w:t>ii</w:t>
      </w:r>
      <w:proofErr w:type="spellEnd"/>
      <w:r w:rsidR="005F0202" w:rsidRPr="001F7012">
        <w:rPr>
          <w:rFonts w:ascii="Arial" w:hAnsi="Arial" w:cs="Arial"/>
        </w:rPr>
        <w:t xml:space="preserve">) que la persona no pueda volver a trabajar. Entonces, según el dictamen aportado, la PCL fue del 34,9% y no hay prueba de que el </w:t>
      </w:r>
      <w:r w:rsidR="004F67F1">
        <w:rPr>
          <w:rFonts w:ascii="Arial" w:hAnsi="Arial" w:cs="Arial"/>
        </w:rPr>
        <w:t xml:space="preserve">demandante, el señor </w:t>
      </w:r>
      <w:r w:rsidR="00C61328" w:rsidRPr="0082158C">
        <w:rPr>
          <w:rFonts w:ascii="Arial" w:hAnsi="Arial" w:cs="Arial"/>
          <w:b/>
          <w:bCs/>
        </w:rPr>
        <w:t xml:space="preserve">Robín Jair Ortiz </w:t>
      </w:r>
      <w:proofErr w:type="spellStart"/>
      <w:r w:rsidR="00C61328" w:rsidRPr="0082158C">
        <w:rPr>
          <w:rFonts w:ascii="Arial" w:hAnsi="Arial" w:cs="Arial"/>
          <w:b/>
          <w:bCs/>
        </w:rPr>
        <w:t>Samboni</w:t>
      </w:r>
      <w:proofErr w:type="spellEnd"/>
      <w:r w:rsidR="00C61328" w:rsidRPr="0082158C">
        <w:rPr>
          <w:rFonts w:ascii="Arial" w:hAnsi="Arial" w:cs="Arial"/>
          <w:b/>
          <w:bCs/>
        </w:rPr>
        <w:t xml:space="preserve"> </w:t>
      </w:r>
      <w:r w:rsidR="005F0202" w:rsidRPr="001F7012">
        <w:rPr>
          <w:rFonts w:ascii="Arial" w:hAnsi="Arial" w:cs="Arial"/>
        </w:rPr>
        <w:t>no volvió a emplearse</w:t>
      </w:r>
      <w:r w:rsidR="000914D2">
        <w:rPr>
          <w:rFonts w:ascii="Arial" w:hAnsi="Arial" w:cs="Arial"/>
        </w:rPr>
        <w:t>. Por lo que ante la ausencia de requisitos</w:t>
      </w:r>
      <w:r w:rsidR="00ED751F">
        <w:rPr>
          <w:rFonts w:ascii="Arial" w:hAnsi="Arial" w:cs="Arial"/>
        </w:rPr>
        <w:t xml:space="preserve"> </w:t>
      </w:r>
      <w:r w:rsidR="003E20A3" w:rsidRPr="00E34526">
        <w:rPr>
          <w:rFonts w:ascii="Arial" w:eastAsiaTheme="minorEastAsia" w:hAnsi="Arial" w:cs="Arial"/>
          <w:lang w:eastAsia="es-CO"/>
        </w:rPr>
        <w:t xml:space="preserve">esta póliza no podrá afectarse bajo ningún criterio fáctico o jurídico. </w:t>
      </w:r>
    </w:p>
    <w:p w14:paraId="35AC5C05" w14:textId="77777777" w:rsidR="00B95ADA" w:rsidRPr="00E34526" w:rsidRDefault="00B95ADA" w:rsidP="00B95ADA">
      <w:pPr>
        <w:autoSpaceDE w:val="0"/>
        <w:autoSpaceDN w:val="0"/>
        <w:adjustRightInd w:val="0"/>
        <w:spacing w:after="0" w:line="312" w:lineRule="auto"/>
        <w:jc w:val="both"/>
        <w:rPr>
          <w:rFonts w:ascii="Arial" w:eastAsiaTheme="minorEastAsia" w:hAnsi="Arial" w:cs="Arial"/>
          <w:lang w:eastAsia="es-CO"/>
        </w:rPr>
      </w:pPr>
    </w:p>
    <w:p w14:paraId="788469BE" w14:textId="18F4FA55" w:rsidR="007B5D3E" w:rsidRPr="00E34526" w:rsidRDefault="007B5D3E" w:rsidP="00B95ADA">
      <w:pPr>
        <w:pStyle w:val="4GChar"/>
        <w:widowControl w:val="0"/>
        <w:autoSpaceDE w:val="0"/>
        <w:autoSpaceDN w:val="0"/>
        <w:adjustRightInd w:val="0"/>
        <w:spacing w:line="312" w:lineRule="auto"/>
        <w:rPr>
          <w:rFonts w:ascii="Arial" w:hAnsi="Arial" w:cs="Arial"/>
          <w:bCs/>
          <w:iCs/>
          <w:vertAlign w:val="baseline"/>
        </w:rPr>
      </w:pPr>
      <w:r w:rsidRPr="00E34526">
        <w:rPr>
          <w:rFonts w:ascii="Arial" w:hAnsi="Arial" w:cs="Arial"/>
          <w:bCs/>
          <w:iCs/>
          <w:vertAlign w:val="baseline"/>
        </w:rPr>
        <w:t>Con el material probatorio que obra en el expediente quedó acreditado el alcance de la cobertura material que ostenta el contrato de seguro documentado en</w:t>
      </w:r>
      <w:r>
        <w:rPr>
          <w:rFonts w:ascii="Arial" w:hAnsi="Arial" w:cs="Arial"/>
          <w:bCs/>
          <w:iCs/>
          <w:vertAlign w:val="baseline"/>
        </w:rPr>
        <w:t xml:space="preserve"> la</w:t>
      </w:r>
      <w:r w:rsidRPr="00E34526">
        <w:rPr>
          <w:rFonts w:ascii="Arial" w:hAnsi="Arial" w:cs="Arial"/>
          <w:bCs/>
          <w:iCs/>
          <w:vertAlign w:val="baseline"/>
        </w:rPr>
        <w:t xml:space="preserve"> </w:t>
      </w:r>
      <w:r w:rsidRPr="007B5D3E">
        <w:rPr>
          <w:rFonts w:ascii="Arial" w:eastAsiaTheme="minorEastAsia" w:hAnsi="Arial" w:cs="Arial"/>
          <w:vertAlign w:val="baseline"/>
          <w:lang w:eastAsia="es-CO"/>
        </w:rPr>
        <w:t>Póliza de Seguro de Vida Grupo</w:t>
      </w:r>
      <w:r w:rsidRPr="00E34526">
        <w:rPr>
          <w:rFonts w:ascii="Arial" w:hAnsi="Arial" w:cs="Arial"/>
          <w:bCs/>
          <w:iCs/>
          <w:vertAlign w:val="baseline"/>
        </w:rPr>
        <w:t xml:space="preserve"> lo que quiere decir que dicha cobertura se extiende con sujeción a las condiciones pactadas en la misma. Esto significa que mi mandante solo está obligada a responder por el siniestro expresamente estipulado en la póliza, y no puede comprometerse al asegurador por riesgos que no le fueron trasladados. </w:t>
      </w:r>
    </w:p>
    <w:p w14:paraId="74176D93" w14:textId="77777777" w:rsidR="00C32A21" w:rsidRPr="00E34526" w:rsidRDefault="00C32A21" w:rsidP="00B95ADA">
      <w:pPr>
        <w:pStyle w:val="4GChar"/>
        <w:widowControl w:val="0"/>
        <w:autoSpaceDE w:val="0"/>
        <w:autoSpaceDN w:val="0"/>
        <w:adjustRightInd w:val="0"/>
        <w:spacing w:before="240" w:line="312" w:lineRule="auto"/>
        <w:rPr>
          <w:rFonts w:ascii="Arial" w:hAnsi="Arial" w:cs="Arial"/>
          <w:bCs/>
          <w:iCs/>
          <w:vertAlign w:val="baseline"/>
        </w:rPr>
      </w:pPr>
      <w:r w:rsidRPr="00E34526">
        <w:rPr>
          <w:rFonts w:ascii="Arial" w:hAnsi="Arial" w:cs="Arial"/>
          <w:bCs/>
          <w:iCs/>
          <w:vertAlign w:val="baseline"/>
        </w:rPr>
        <w:t>Al respecto, el objeto del seguro, según lo concertado en la póliza, se circunscribe a lo siguiente:</w:t>
      </w:r>
    </w:p>
    <w:p w14:paraId="55C46BA0" w14:textId="77777777" w:rsidR="000914D2" w:rsidRDefault="000914D2" w:rsidP="00B95ADA">
      <w:pPr>
        <w:spacing w:after="0" w:line="312" w:lineRule="auto"/>
        <w:jc w:val="both"/>
        <w:rPr>
          <w:rFonts w:ascii="Arial" w:hAnsi="Arial" w:cs="Arial"/>
        </w:rPr>
      </w:pPr>
    </w:p>
    <w:p w14:paraId="3053D6E3" w14:textId="665E50E7" w:rsidR="00C32A21" w:rsidRDefault="00B34CD8" w:rsidP="00B95ADA">
      <w:pPr>
        <w:spacing w:after="0" w:line="312" w:lineRule="auto"/>
        <w:jc w:val="both"/>
        <w:rPr>
          <w:rFonts w:ascii="Arial" w:hAnsi="Arial" w:cs="Arial"/>
        </w:rPr>
      </w:pPr>
      <w:r>
        <w:rPr>
          <w:rFonts w:ascii="Arial" w:hAnsi="Arial" w:cs="Arial"/>
          <w:noProof/>
        </w:rPr>
        <mc:AlternateContent>
          <mc:Choice Requires="wpi">
            <w:drawing>
              <wp:anchor distT="0" distB="0" distL="114300" distR="114300" simplePos="0" relativeHeight="251687936" behindDoc="0" locked="0" layoutInCell="1" allowOverlap="1" wp14:anchorId="4B529EE9" wp14:editId="5CB82719">
                <wp:simplePos x="0" y="0"/>
                <wp:positionH relativeFrom="column">
                  <wp:posOffset>4383305</wp:posOffset>
                </wp:positionH>
                <wp:positionV relativeFrom="paragraph">
                  <wp:posOffset>1227880</wp:posOffset>
                </wp:positionV>
                <wp:extent cx="65880" cy="4320"/>
                <wp:effectExtent l="76200" t="114300" r="86995" b="110490"/>
                <wp:wrapNone/>
                <wp:docPr id="1051216267" name="Entrada de lápiz 13"/>
                <wp:cNvGraphicFramePr/>
                <a:graphic xmlns:a="http://schemas.openxmlformats.org/drawingml/2006/main">
                  <a:graphicData uri="http://schemas.microsoft.com/office/word/2010/wordprocessingInk">
                    <w14:contentPart bwMode="auto" r:id="rId9">
                      <w14:nvContentPartPr>
                        <w14:cNvContentPartPr/>
                      </w14:nvContentPartPr>
                      <w14:xfrm>
                        <a:off x="0" y="0"/>
                        <a:ext cx="65880" cy="4320"/>
                      </w14:xfrm>
                    </w14:contentPart>
                  </a:graphicData>
                </a:graphic>
              </wp:anchor>
            </w:drawing>
          </mc:Choice>
          <mc:Fallback>
            <w:pict>
              <v:shapetype w14:anchorId="77C47A7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13" o:spid="_x0000_s1026" type="#_x0000_t75" style="position:absolute;margin-left:342.3pt;margin-top:91.05pt;width:10.9pt;height:11.7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">
                <v:imagedata r:id="rId10" o:title=""/>
              </v:shape>
            </w:pict>
          </mc:Fallback>
        </mc:AlternateContent>
      </w:r>
      <w:r w:rsidR="00885F6E" w:rsidRPr="00885F6E">
        <w:rPr>
          <w:rFonts w:ascii="Arial" w:hAnsi="Arial" w:cs="Arial"/>
          <w:noProof/>
        </w:rPr>
        <w:drawing>
          <wp:inline distT="0" distB="0" distL="0" distR="0" wp14:anchorId="7083703D" wp14:editId="7944FFF8">
            <wp:extent cx="6116320" cy="1395095"/>
            <wp:effectExtent l="0" t="0" r="0" b="0"/>
            <wp:docPr id="192651732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517324" name=""/>
                    <pic:cNvPicPr/>
                  </pic:nvPicPr>
                  <pic:blipFill>
                    <a:blip r:embed="rId11"/>
                    <a:stretch>
                      <a:fillRect/>
                    </a:stretch>
                  </pic:blipFill>
                  <pic:spPr>
                    <a:xfrm>
                      <a:off x="0" y="0"/>
                      <a:ext cx="6116320" cy="1395095"/>
                    </a:xfrm>
                    <a:prstGeom prst="rect">
                      <a:avLst/>
                    </a:prstGeom>
                  </pic:spPr>
                </pic:pic>
              </a:graphicData>
            </a:graphic>
          </wp:inline>
        </w:drawing>
      </w:r>
    </w:p>
    <w:p w14:paraId="6C2CE453" w14:textId="7BE03C2B" w:rsidR="00C32A21" w:rsidRDefault="008E4213" w:rsidP="00B95ADA">
      <w:pPr>
        <w:spacing w:after="0" w:line="312" w:lineRule="auto"/>
        <w:jc w:val="both"/>
        <w:rPr>
          <w:rFonts w:ascii="Arial" w:hAnsi="Arial" w:cs="Arial"/>
        </w:rPr>
      </w:pPr>
      <w:r>
        <w:rPr>
          <w:rFonts w:ascii="Arial" w:hAnsi="Arial" w:cs="Arial"/>
        </w:rPr>
        <w:t>(…)</w:t>
      </w:r>
    </w:p>
    <w:p w14:paraId="683AEF5D" w14:textId="77777777" w:rsidR="008E4213" w:rsidRDefault="008E4213" w:rsidP="00B95ADA">
      <w:pPr>
        <w:spacing w:after="0" w:line="312" w:lineRule="auto"/>
        <w:jc w:val="both"/>
        <w:rPr>
          <w:rFonts w:ascii="Arial" w:hAnsi="Arial" w:cs="Arial"/>
        </w:rPr>
      </w:pPr>
    </w:p>
    <w:p w14:paraId="17299D4F" w14:textId="77777777" w:rsidR="00B34CD8" w:rsidRDefault="00B34CD8" w:rsidP="00B34CD8">
      <w:pPr>
        <w:spacing w:after="0" w:line="312" w:lineRule="auto"/>
        <w:jc w:val="both"/>
        <w:rPr>
          <w:rFonts w:ascii="Arial" w:hAnsi="Arial" w:cs="Arial"/>
        </w:rPr>
      </w:pPr>
      <w:r>
        <w:rPr>
          <w:rFonts w:ascii="Arial" w:hAnsi="Arial" w:cs="Arial"/>
        </w:rPr>
        <w:t xml:space="preserve">Ahora bien, no puede bajo ningún escenario entenderse que </w:t>
      </w:r>
      <w:r w:rsidRPr="00B34CD8">
        <w:rPr>
          <w:rFonts w:ascii="Arial" w:hAnsi="Arial" w:cs="Arial"/>
        </w:rPr>
        <w:t>se ofrece un amparo aislado para pérdida o inutilización de "dedos, pies u ojos", pues la descripción se acompaña de la conjunción "y" </w:t>
      </w:r>
      <w:r>
        <w:rPr>
          <w:rFonts w:ascii="Arial" w:hAnsi="Arial" w:cs="Arial"/>
        </w:rPr>
        <w:t xml:space="preserve">lo que indica claramente que deben cumplirse ambos aspectos no se trata de una disyunción donde da a elegir entre uno y otro, sino que ambos deben estar correlacionados. </w:t>
      </w:r>
    </w:p>
    <w:p w14:paraId="271F1D89" w14:textId="77777777" w:rsidR="009434EC" w:rsidRDefault="009434EC" w:rsidP="00B34CD8">
      <w:pPr>
        <w:spacing w:after="0" w:line="312" w:lineRule="auto"/>
        <w:jc w:val="both"/>
        <w:rPr>
          <w:rFonts w:ascii="Arial" w:hAnsi="Arial" w:cs="Arial"/>
        </w:rPr>
      </w:pPr>
    </w:p>
    <w:p w14:paraId="3AB5748C" w14:textId="3DBDB422" w:rsidR="009434EC" w:rsidRDefault="009434EC" w:rsidP="00B34CD8">
      <w:pPr>
        <w:spacing w:after="0" w:line="312" w:lineRule="auto"/>
        <w:jc w:val="both"/>
        <w:rPr>
          <w:rFonts w:ascii="Arial" w:hAnsi="Arial" w:cs="Arial"/>
        </w:rPr>
      </w:pPr>
      <w:r>
        <w:rPr>
          <w:rFonts w:ascii="Arial" w:hAnsi="Arial" w:cs="Arial"/>
        </w:rPr>
        <w:t>Adicionalmente, en el condicionado general se pactó lo siguiente:</w:t>
      </w:r>
    </w:p>
    <w:p w14:paraId="43BFFB9C" w14:textId="77777777" w:rsidR="009434EC" w:rsidRDefault="009434EC" w:rsidP="00B34CD8">
      <w:pPr>
        <w:spacing w:after="0" w:line="312" w:lineRule="auto"/>
        <w:jc w:val="both"/>
        <w:rPr>
          <w:rFonts w:ascii="Arial" w:hAnsi="Arial" w:cs="Arial"/>
        </w:rPr>
      </w:pPr>
    </w:p>
    <w:p w14:paraId="0A835D2E" w14:textId="3A6BE595" w:rsidR="009434EC" w:rsidRDefault="004D57B4" w:rsidP="009434EC">
      <w:pPr>
        <w:spacing w:after="0" w:line="312" w:lineRule="auto"/>
        <w:jc w:val="center"/>
        <w:rPr>
          <w:rFonts w:ascii="Arial" w:hAnsi="Arial" w:cs="Arial"/>
        </w:rPr>
      </w:pPr>
      <w:r>
        <w:rPr>
          <w:rFonts w:ascii="Arial" w:hAnsi="Arial" w:cs="Arial"/>
          <w:noProof/>
        </w:rPr>
        <w:lastRenderedPageBreak/>
        <mc:AlternateContent>
          <mc:Choice Requires="wps">
            <w:drawing>
              <wp:anchor distT="0" distB="0" distL="114300" distR="114300" simplePos="0" relativeHeight="251688960" behindDoc="0" locked="0" layoutInCell="1" allowOverlap="1" wp14:anchorId="585348B7" wp14:editId="27C75C88">
                <wp:simplePos x="0" y="0"/>
                <wp:positionH relativeFrom="column">
                  <wp:posOffset>1553210</wp:posOffset>
                </wp:positionH>
                <wp:positionV relativeFrom="paragraph">
                  <wp:posOffset>1778000</wp:posOffset>
                </wp:positionV>
                <wp:extent cx="2886075" cy="590550"/>
                <wp:effectExtent l="0" t="0" r="28575" b="19050"/>
                <wp:wrapNone/>
                <wp:docPr id="424091576" name="Rectángulo 26"/>
                <wp:cNvGraphicFramePr/>
                <a:graphic xmlns:a="http://schemas.openxmlformats.org/drawingml/2006/main">
                  <a:graphicData uri="http://schemas.microsoft.com/office/word/2010/wordprocessingShape">
                    <wps:wsp>
                      <wps:cNvSpPr/>
                      <wps:spPr>
                        <a:xfrm>
                          <a:off x="0" y="0"/>
                          <a:ext cx="2886075" cy="590550"/>
                        </a:xfrm>
                        <a:prstGeom prst="rect">
                          <a:avLst/>
                        </a:prstGeom>
                        <a:no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FDC15E" id="Rectángulo 26" o:spid="_x0000_s1026" style="position:absolute;margin-left:122.3pt;margin-top:140pt;width:227.25pt;height:4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" filled="f" strokecolor="#c00000" strokeweight="1.5pt"/>
            </w:pict>
          </mc:Fallback>
        </mc:AlternateContent>
      </w:r>
      <w:r w:rsidR="009434EC" w:rsidRPr="009434EC">
        <w:rPr>
          <w:rFonts w:ascii="Arial" w:hAnsi="Arial" w:cs="Arial"/>
          <w:noProof/>
        </w:rPr>
        <w:drawing>
          <wp:inline distT="0" distB="0" distL="0" distR="0" wp14:anchorId="79F6BB73" wp14:editId="4698FF1A">
            <wp:extent cx="3015502" cy="2847975"/>
            <wp:effectExtent l="0" t="0" r="0" b="0"/>
            <wp:docPr id="1167831393" name="Imagen 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831393" name="Imagen 1" descr="Texto, Carta&#10;&#10;Descripción generada automáticamente"/>
                    <pic:cNvPicPr/>
                  </pic:nvPicPr>
                  <pic:blipFill>
                    <a:blip r:embed="rId12"/>
                    <a:stretch>
                      <a:fillRect/>
                    </a:stretch>
                  </pic:blipFill>
                  <pic:spPr>
                    <a:xfrm>
                      <a:off x="0" y="0"/>
                      <a:ext cx="3027344" cy="2859159"/>
                    </a:xfrm>
                    <a:prstGeom prst="rect">
                      <a:avLst/>
                    </a:prstGeom>
                  </pic:spPr>
                </pic:pic>
              </a:graphicData>
            </a:graphic>
          </wp:inline>
        </w:drawing>
      </w:r>
    </w:p>
    <w:p w14:paraId="365B0C9F" w14:textId="77777777" w:rsidR="00B34CD8" w:rsidRDefault="00B34CD8" w:rsidP="00B95ADA">
      <w:pPr>
        <w:spacing w:after="0" w:line="312" w:lineRule="auto"/>
        <w:jc w:val="both"/>
        <w:rPr>
          <w:rFonts w:ascii="Arial" w:hAnsi="Arial" w:cs="Arial"/>
        </w:rPr>
      </w:pPr>
    </w:p>
    <w:p w14:paraId="189BC961" w14:textId="6808D833" w:rsidR="005F0202" w:rsidRDefault="00843903" w:rsidP="00B95ADA">
      <w:pPr>
        <w:spacing w:after="0" w:line="312" w:lineRule="auto"/>
        <w:jc w:val="both"/>
        <w:rPr>
          <w:rFonts w:ascii="Arial" w:hAnsi="Arial" w:cs="Arial"/>
        </w:rPr>
      </w:pPr>
      <w:r>
        <w:rPr>
          <w:rFonts w:ascii="Arial" w:hAnsi="Arial" w:cs="Arial"/>
        </w:rPr>
        <w:t xml:space="preserve">Siendo así, el demandante </w:t>
      </w:r>
      <w:r w:rsidR="00DB21F8">
        <w:rPr>
          <w:rFonts w:ascii="Arial" w:hAnsi="Arial" w:cs="Arial"/>
        </w:rPr>
        <w:t xml:space="preserve">no cumple con ninguno de los presupuestos establecidos en la Póliza Seguro de Vida Grupo, pues la pérdida de capacidad laboral otorgada fue del 34.9% según lo determinado por </w:t>
      </w:r>
      <w:r w:rsidR="00F576AB">
        <w:rPr>
          <w:rFonts w:ascii="Arial" w:hAnsi="Arial" w:cs="Arial"/>
        </w:rPr>
        <w:t>la Junta Nacional de Calificación de Invalidez No. 7602795</w:t>
      </w:r>
      <w:r w:rsidR="00EF5A0A">
        <w:rPr>
          <w:rFonts w:ascii="Arial" w:hAnsi="Arial" w:cs="Arial"/>
        </w:rPr>
        <w:t>-600</w:t>
      </w:r>
      <w:r w:rsidR="005F0202" w:rsidRPr="001F7012">
        <w:rPr>
          <w:rFonts w:ascii="Arial" w:hAnsi="Arial" w:cs="Arial"/>
        </w:rPr>
        <w:t>.</w:t>
      </w:r>
    </w:p>
    <w:p w14:paraId="7A04180A" w14:textId="005F4DB3" w:rsidR="008E7FCB" w:rsidRDefault="008E7FCB" w:rsidP="00B95ADA">
      <w:pPr>
        <w:spacing w:after="0" w:line="312" w:lineRule="auto"/>
        <w:jc w:val="both"/>
        <w:rPr>
          <w:rFonts w:ascii="Arial" w:hAnsi="Arial" w:cs="Arial"/>
        </w:rPr>
      </w:pPr>
    </w:p>
    <w:p w14:paraId="51D7F773" w14:textId="0D17B1EF" w:rsidR="008E7FCB" w:rsidRPr="00EF5A0A" w:rsidRDefault="008E7FCB" w:rsidP="00B95ADA">
      <w:pPr>
        <w:spacing w:after="0" w:line="312" w:lineRule="auto"/>
        <w:jc w:val="both"/>
        <w:rPr>
          <w:rFonts w:ascii="Arial" w:hAnsi="Arial" w:cs="Arial"/>
        </w:rPr>
      </w:pPr>
      <w:r>
        <w:rPr>
          <w:rFonts w:ascii="Arial" w:hAnsi="Arial" w:cs="Arial"/>
          <w:noProof/>
        </w:rPr>
        <mc:AlternateContent>
          <mc:Choice Requires="wps">
            <w:drawing>
              <wp:anchor distT="0" distB="0" distL="114300" distR="114300" simplePos="0" relativeHeight="251687424" behindDoc="0" locked="0" layoutInCell="1" allowOverlap="1" wp14:anchorId="1993EFDE" wp14:editId="0F94E03F">
                <wp:simplePos x="0" y="0"/>
                <wp:positionH relativeFrom="column">
                  <wp:posOffset>5544185</wp:posOffset>
                </wp:positionH>
                <wp:positionV relativeFrom="paragraph">
                  <wp:posOffset>638810</wp:posOffset>
                </wp:positionV>
                <wp:extent cx="504825" cy="200025"/>
                <wp:effectExtent l="0" t="0" r="28575" b="28575"/>
                <wp:wrapNone/>
                <wp:docPr id="243299138" name="Rectángulo 10"/>
                <wp:cNvGraphicFramePr/>
                <a:graphic xmlns:a="http://schemas.openxmlformats.org/drawingml/2006/main">
                  <a:graphicData uri="http://schemas.microsoft.com/office/word/2010/wordprocessingShape">
                    <wps:wsp>
                      <wps:cNvSpPr/>
                      <wps:spPr>
                        <a:xfrm>
                          <a:off x="0" y="0"/>
                          <a:ext cx="504825" cy="200025"/>
                        </a:xfrm>
                        <a:prstGeom prst="rect">
                          <a:avLst/>
                        </a:prstGeom>
                        <a:no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F957B0" id="Rectángulo 10" o:spid="_x0000_s1026" style="position:absolute;margin-left:436.55pt;margin-top:50.3pt;width:39.75pt;height:15.75pt;z-index:251687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" filled="f" strokecolor="#c00000" strokeweight="1.5pt"/>
            </w:pict>
          </mc:Fallback>
        </mc:AlternateContent>
      </w:r>
      <w:r w:rsidRPr="008E7FCB">
        <w:rPr>
          <w:rFonts w:ascii="Arial" w:hAnsi="Arial" w:cs="Arial"/>
          <w:noProof/>
        </w:rPr>
        <w:drawing>
          <wp:inline distT="0" distB="0" distL="0" distR="0" wp14:anchorId="183461EA" wp14:editId="459BB8CC">
            <wp:extent cx="6116320" cy="787400"/>
            <wp:effectExtent l="0" t="0" r="0" b="0"/>
            <wp:docPr id="212728096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280961" name="Imagen 1" descr="Texto&#10;&#10;Descripción generada automáticamente"/>
                    <pic:cNvPicPr/>
                  </pic:nvPicPr>
                  <pic:blipFill>
                    <a:blip r:embed="rId13"/>
                    <a:stretch>
                      <a:fillRect/>
                    </a:stretch>
                  </pic:blipFill>
                  <pic:spPr>
                    <a:xfrm>
                      <a:off x="0" y="0"/>
                      <a:ext cx="6116320" cy="787400"/>
                    </a:xfrm>
                    <a:prstGeom prst="rect">
                      <a:avLst/>
                    </a:prstGeom>
                  </pic:spPr>
                </pic:pic>
              </a:graphicData>
            </a:graphic>
          </wp:inline>
        </w:drawing>
      </w:r>
    </w:p>
    <w:p w14:paraId="4C9BBFBE" w14:textId="2B895B31" w:rsidR="001F7012" w:rsidRDefault="001F7012" w:rsidP="00B95ADA">
      <w:pPr>
        <w:spacing w:after="0" w:line="312" w:lineRule="auto"/>
        <w:jc w:val="both"/>
        <w:rPr>
          <w:rFonts w:ascii="Arial" w:hAnsi="Arial" w:cs="Arial"/>
        </w:rPr>
      </w:pPr>
    </w:p>
    <w:p w14:paraId="7BD35249" w14:textId="0B049B5F" w:rsidR="00B95ADA" w:rsidRDefault="008E7FCB" w:rsidP="00B95ADA">
      <w:pPr>
        <w:spacing w:after="0" w:line="312" w:lineRule="auto"/>
        <w:jc w:val="both"/>
        <w:rPr>
          <w:rFonts w:ascii="Arial" w:hAnsi="Arial" w:cs="Arial"/>
        </w:rPr>
      </w:pPr>
      <w:r>
        <w:rPr>
          <w:rFonts w:ascii="Arial" w:hAnsi="Arial" w:cs="Arial"/>
        </w:rPr>
        <w:t xml:space="preserve">Adicionalmente no se acreditó que no estuviese laborando por cuanto la simple pérdida anatómica del pie no da automáticamente lugar a la inmunización, </w:t>
      </w:r>
      <w:r w:rsidRPr="001F7012">
        <w:rPr>
          <w:rFonts w:ascii="Arial" w:hAnsi="Arial" w:cs="Arial"/>
        </w:rPr>
        <w:t>pues sí o sí deben cumplirse los otros requisitos</w:t>
      </w:r>
      <w:r w:rsidR="00B95ADA">
        <w:rPr>
          <w:rFonts w:ascii="Arial" w:hAnsi="Arial" w:cs="Arial"/>
        </w:rPr>
        <w:t>.</w:t>
      </w:r>
    </w:p>
    <w:p w14:paraId="6B3E7BBE" w14:textId="77777777" w:rsidR="00B34CD8" w:rsidRDefault="00B34CD8" w:rsidP="00B95ADA">
      <w:pPr>
        <w:spacing w:after="0" w:line="312" w:lineRule="auto"/>
        <w:jc w:val="both"/>
        <w:rPr>
          <w:rFonts w:ascii="Arial" w:hAnsi="Arial" w:cs="Arial"/>
        </w:rPr>
      </w:pPr>
    </w:p>
    <w:p w14:paraId="3C7CE3B9" w14:textId="373D0D12" w:rsidR="005D5E73" w:rsidRDefault="008E7FCB" w:rsidP="00B95ADA">
      <w:pPr>
        <w:spacing w:after="0" w:line="312" w:lineRule="auto"/>
        <w:jc w:val="both"/>
        <w:rPr>
          <w:rFonts w:ascii="Arial" w:hAnsi="Arial" w:cs="Arial"/>
        </w:rPr>
      </w:pPr>
      <w:r>
        <w:rPr>
          <w:rFonts w:ascii="Arial" w:hAnsi="Arial" w:cs="Arial"/>
        </w:rPr>
        <w:t xml:space="preserve">Por otra parte, </w:t>
      </w:r>
      <w:r w:rsidR="001F7012" w:rsidRPr="001F7012">
        <w:rPr>
          <w:rFonts w:ascii="Arial" w:hAnsi="Arial" w:cs="Arial"/>
        </w:rPr>
        <w:t>si bien el apoderado</w:t>
      </w:r>
      <w:r w:rsidR="005D5E73">
        <w:rPr>
          <w:rFonts w:ascii="Arial" w:hAnsi="Arial" w:cs="Arial"/>
        </w:rPr>
        <w:t xml:space="preserve"> de la parte actora</w:t>
      </w:r>
      <w:r w:rsidR="001F7012" w:rsidRPr="001F7012">
        <w:rPr>
          <w:rFonts w:ascii="Arial" w:hAnsi="Arial" w:cs="Arial"/>
        </w:rPr>
        <w:t xml:space="preserve"> manifestó</w:t>
      </w:r>
      <w:r w:rsidR="005D5E73">
        <w:rPr>
          <w:rFonts w:ascii="Arial" w:hAnsi="Arial" w:cs="Arial"/>
        </w:rPr>
        <w:t xml:space="preserve"> </w:t>
      </w:r>
      <w:r w:rsidR="001F7012" w:rsidRPr="001F7012">
        <w:rPr>
          <w:rFonts w:ascii="Arial" w:hAnsi="Arial" w:cs="Arial"/>
        </w:rPr>
        <w:t xml:space="preserve">la pobreza extrema, nunca acreditó mediante medios suasorios. </w:t>
      </w:r>
      <w:r w:rsidR="005D5E73">
        <w:rPr>
          <w:rFonts w:ascii="Arial" w:hAnsi="Arial" w:cs="Arial"/>
        </w:rPr>
        <w:t xml:space="preserve">Por lo que ninguno de los aspectos requeridos para que se afecte el amparo de incapacidad fueron acreditaron por los demandantes. Siendo así no existe otra consecuencia mas que negar las pretensiones de la demanda. </w:t>
      </w:r>
    </w:p>
    <w:p w14:paraId="0F1D8AB2" w14:textId="77777777" w:rsidR="005D5E73" w:rsidRDefault="005D5E73" w:rsidP="00B95ADA">
      <w:pPr>
        <w:spacing w:after="0" w:line="312" w:lineRule="auto"/>
        <w:jc w:val="both"/>
        <w:rPr>
          <w:rFonts w:ascii="Arial" w:hAnsi="Arial" w:cs="Arial"/>
        </w:rPr>
      </w:pPr>
    </w:p>
    <w:p w14:paraId="527141EE" w14:textId="59A9FA84" w:rsidR="00CF0413" w:rsidRDefault="00CF0413" w:rsidP="00B95ADA">
      <w:pPr>
        <w:autoSpaceDE w:val="0"/>
        <w:autoSpaceDN w:val="0"/>
        <w:adjustRightInd w:val="0"/>
        <w:spacing w:after="0" w:line="312" w:lineRule="auto"/>
        <w:jc w:val="both"/>
        <w:rPr>
          <w:rFonts w:ascii="Arial" w:eastAsiaTheme="minorEastAsia" w:hAnsi="Arial" w:cs="Arial"/>
          <w:lang w:eastAsia="es-CO"/>
        </w:rPr>
      </w:pPr>
      <w:r>
        <w:rPr>
          <w:rFonts w:ascii="Arial" w:hAnsi="Arial" w:cs="Arial"/>
        </w:rPr>
        <w:t>En conclusión, n</w:t>
      </w:r>
      <w:r w:rsidRPr="00E34526">
        <w:rPr>
          <w:rFonts w:ascii="Arial" w:hAnsi="Arial" w:cs="Arial"/>
        </w:rPr>
        <w:t xml:space="preserve">o existe obligación indemnizatoria a cargo de mi representada, toda vez que </w:t>
      </w:r>
      <w:r w:rsidRPr="00E34526">
        <w:rPr>
          <w:rFonts w:ascii="Arial" w:hAnsi="Arial" w:cs="Arial"/>
          <w:bCs/>
          <w:iCs/>
        </w:rPr>
        <w:t>la</w:t>
      </w:r>
      <w:r w:rsidRPr="00E34526">
        <w:rPr>
          <w:rFonts w:ascii="Arial" w:hAnsi="Arial" w:cs="Arial"/>
          <w:b/>
          <w:iCs/>
        </w:rPr>
        <w:t xml:space="preserve"> </w:t>
      </w:r>
      <w:r w:rsidRPr="00E34526">
        <w:rPr>
          <w:rFonts w:ascii="Arial" w:eastAsiaTheme="minorEastAsia" w:hAnsi="Arial" w:cs="Arial"/>
          <w:lang w:eastAsia="es-CO"/>
        </w:rPr>
        <w:t xml:space="preserve">Póliza </w:t>
      </w:r>
      <w:r>
        <w:rPr>
          <w:rFonts w:ascii="Arial" w:eastAsiaTheme="minorEastAsia" w:hAnsi="Arial" w:cs="Arial"/>
          <w:lang w:eastAsia="es-CO"/>
        </w:rPr>
        <w:t xml:space="preserve">de Seguro de Vida Grupo </w:t>
      </w:r>
      <w:r w:rsidRPr="00E34526">
        <w:rPr>
          <w:rFonts w:ascii="Arial" w:hAnsi="Arial" w:cs="Arial"/>
          <w:bCs/>
        </w:rPr>
        <w:t xml:space="preserve">no ofrece cobertura material, toda vez que, </w:t>
      </w:r>
      <w:r>
        <w:rPr>
          <w:rFonts w:ascii="Arial" w:hAnsi="Arial" w:cs="Arial"/>
          <w:bCs/>
        </w:rPr>
        <w:t xml:space="preserve">no se cumplieron los presupuestos para que opere. Lo anterior, toda vez que, </w:t>
      </w:r>
      <w:r>
        <w:rPr>
          <w:rFonts w:ascii="Arial" w:hAnsi="Arial" w:cs="Arial"/>
        </w:rPr>
        <w:t>deben darse dos (2) supuestos: (i</w:t>
      </w:r>
      <w:r w:rsidRPr="001F7012">
        <w:rPr>
          <w:rFonts w:ascii="Arial" w:hAnsi="Arial" w:cs="Arial"/>
        </w:rPr>
        <w:t xml:space="preserve">) que </w:t>
      </w:r>
      <w:r>
        <w:rPr>
          <w:rFonts w:ascii="Arial" w:hAnsi="Arial" w:cs="Arial"/>
        </w:rPr>
        <w:t xml:space="preserve">la pérdida de capacidad laboral </w:t>
      </w:r>
      <w:r w:rsidRPr="001F7012">
        <w:rPr>
          <w:rFonts w:ascii="Arial" w:hAnsi="Arial" w:cs="Arial"/>
        </w:rPr>
        <w:t xml:space="preserve">sea mayor al 50% y </w:t>
      </w:r>
      <w:r>
        <w:rPr>
          <w:rFonts w:ascii="Arial" w:hAnsi="Arial" w:cs="Arial"/>
        </w:rPr>
        <w:t>(</w:t>
      </w:r>
      <w:proofErr w:type="spellStart"/>
      <w:r>
        <w:rPr>
          <w:rFonts w:ascii="Arial" w:hAnsi="Arial" w:cs="Arial"/>
        </w:rPr>
        <w:t>ii</w:t>
      </w:r>
      <w:proofErr w:type="spellEnd"/>
      <w:r w:rsidRPr="001F7012">
        <w:rPr>
          <w:rFonts w:ascii="Arial" w:hAnsi="Arial" w:cs="Arial"/>
        </w:rPr>
        <w:t xml:space="preserve">) que la persona no pueda volver a trabajar. Entonces, según el dictamen aportado, la PCL fue del 34,9% y no hay prueba de que el </w:t>
      </w:r>
      <w:r>
        <w:rPr>
          <w:rFonts w:ascii="Arial" w:hAnsi="Arial" w:cs="Arial"/>
        </w:rPr>
        <w:t xml:space="preserve">demandante, el señor </w:t>
      </w:r>
      <w:r w:rsidRPr="0082158C">
        <w:rPr>
          <w:rFonts w:ascii="Arial" w:hAnsi="Arial" w:cs="Arial"/>
          <w:b/>
          <w:bCs/>
        </w:rPr>
        <w:t xml:space="preserve">Robín Jair Ortiz </w:t>
      </w:r>
      <w:proofErr w:type="spellStart"/>
      <w:r w:rsidRPr="0082158C">
        <w:rPr>
          <w:rFonts w:ascii="Arial" w:hAnsi="Arial" w:cs="Arial"/>
          <w:b/>
          <w:bCs/>
        </w:rPr>
        <w:t>Samboni</w:t>
      </w:r>
      <w:proofErr w:type="spellEnd"/>
      <w:r w:rsidRPr="0082158C">
        <w:rPr>
          <w:rFonts w:ascii="Arial" w:hAnsi="Arial" w:cs="Arial"/>
          <w:b/>
          <w:bCs/>
        </w:rPr>
        <w:t xml:space="preserve"> </w:t>
      </w:r>
      <w:r w:rsidRPr="001F7012">
        <w:rPr>
          <w:rFonts w:ascii="Arial" w:hAnsi="Arial" w:cs="Arial"/>
        </w:rPr>
        <w:t>no volvió a emplearse</w:t>
      </w:r>
      <w:r>
        <w:rPr>
          <w:rFonts w:ascii="Arial" w:hAnsi="Arial" w:cs="Arial"/>
        </w:rPr>
        <w:t xml:space="preserve">. Por lo que ante la ausencia de requisitos. </w:t>
      </w:r>
      <w:r w:rsidRPr="00E34526">
        <w:rPr>
          <w:rFonts w:ascii="Arial" w:eastAsiaTheme="minorEastAsia" w:hAnsi="Arial" w:cs="Arial"/>
          <w:lang w:eastAsia="es-CO"/>
        </w:rPr>
        <w:t xml:space="preserve">Por lo anterior, esta póliza no podrá afectarse bajo ningún criterio fáctico o jurídico. </w:t>
      </w:r>
    </w:p>
    <w:p w14:paraId="6F300A00" w14:textId="77777777" w:rsidR="001F7012" w:rsidRPr="00BA0ACA" w:rsidRDefault="001F7012" w:rsidP="00B95ADA">
      <w:pPr>
        <w:spacing w:after="0" w:line="312" w:lineRule="auto"/>
        <w:jc w:val="both"/>
        <w:rPr>
          <w:rFonts w:ascii="Arial" w:hAnsi="Arial" w:cs="Arial"/>
        </w:rPr>
      </w:pPr>
    </w:p>
    <w:p w14:paraId="7C2CC4EC" w14:textId="49463E26" w:rsidR="008718DB" w:rsidRPr="006E5671" w:rsidRDefault="008718DB" w:rsidP="00B95ADA">
      <w:pPr>
        <w:pStyle w:val="Prrafodelista"/>
        <w:numPr>
          <w:ilvl w:val="0"/>
          <w:numId w:val="41"/>
        </w:numPr>
        <w:spacing w:after="0" w:line="312" w:lineRule="auto"/>
        <w:ind w:left="284" w:hanging="284"/>
        <w:rPr>
          <w:b/>
          <w:bCs/>
          <w:u w:val="single"/>
        </w:rPr>
      </w:pPr>
      <w:r w:rsidRPr="006E5671">
        <w:rPr>
          <w:b/>
          <w:bCs/>
          <w:u w:val="single"/>
        </w:rPr>
        <w:t>SE ACREDITÓ LA PRESCRIPCIÓN DE LAS ACCIONES DERIVADAS DEL CONTRATO DE SEGURO</w:t>
      </w:r>
      <w:r w:rsidR="00E500FD" w:rsidRPr="006E5671">
        <w:rPr>
          <w:b/>
          <w:bCs/>
          <w:u w:val="single"/>
        </w:rPr>
        <w:t>.</w:t>
      </w:r>
    </w:p>
    <w:p w14:paraId="5C8B8A5E" w14:textId="77777777" w:rsidR="008718DB" w:rsidRPr="00BA0ACA" w:rsidRDefault="008718DB" w:rsidP="00B95ADA">
      <w:pPr>
        <w:spacing w:after="0" w:line="312" w:lineRule="auto"/>
        <w:jc w:val="center"/>
        <w:rPr>
          <w:rFonts w:ascii="Arial" w:hAnsi="Arial" w:cs="Arial"/>
          <w:b/>
          <w:bCs/>
          <w:u w:val="single"/>
        </w:rPr>
      </w:pPr>
    </w:p>
    <w:p w14:paraId="70482312" w14:textId="6B7309AB" w:rsidR="008718DB" w:rsidRPr="002800D6" w:rsidRDefault="000F0FE6" w:rsidP="00B95ADA">
      <w:pPr>
        <w:spacing w:after="0" w:line="312" w:lineRule="auto"/>
        <w:jc w:val="both"/>
        <w:rPr>
          <w:rFonts w:ascii="Arial" w:hAnsi="Arial" w:cs="Arial"/>
          <w:b/>
          <w:bCs/>
          <w:lang w:val="es-ES"/>
        </w:rPr>
      </w:pPr>
      <w:r w:rsidRPr="00BA0ACA">
        <w:rPr>
          <w:rFonts w:ascii="Arial" w:eastAsia="Times New Roman" w:hAnsi="Arial" w:cs="Arial"/>
          <w:bCs/>
          <w:lang w:eastAsia="es-ES"/>
        </w:rPr>
        <w:t>De acuerdo al material</w:t>
      </w:r>
      <w:r>
        <w:rPr>
          <w:rFonts w:ascii="Arial" w:eastAsia="Times New Roman" w:hAnsi="Arial" w:cs="Arial"/>
          <w:bCs/>
          <w:lang w:eastAsia="es-ES"/>
        </w:rPr>
        <w:t xml:space="preserve"> probatorio obrante en el plenario se evidencia que para la fecha de </w:t>
      </w:r>
      <w:r w:rsidR="000459F5">
        <w:rPr>
          <w:rFonts w:ascii="Arial" w:eastAsia="Times New Roman" w:hAnsi="Arial" w:cs="Arial"/>
          <w:bCs/>
          <w:lang w:eastAsia="es-ES"/>
        </w:rPr>
        <w:t xml:space="preserve">radicación de la </w:t>
      </w:r>
      <w:r w:rsidR="006F5B61">
        <w:rPr>
          <w:rFonts w:ascii="Arial" w:eastAsia="Times New Roman" w:hAnsi="Arial" w:cs="Arial"/>
          <w:bCs/>
          <w:lang w:eastAsia="es-ES"/>
        </w:rPr>
        <w:t xml:space="preserve">reclamación </w:t>
      </w:r>
      <w:r w:rsidR="00E85173">
        <w:rPr>
          <w:rFonts w:ascii="Arial" w:eastAsia="Times New Roman" w:hAnsi="Arial" w:cs="Arial"/>
          <w:bCs/>
          <w:lang w:eastAsia="es-ES"/>
        </w:rPr>
        <w:t>contra</w:t>
      </w:r>
      <w:r w:rsidR="000459F5">
        <w:rPr>
          <w:rFonts w:ascii="Arial" w:eastAsia="Times New Roman" w:hAnsi="Arial" w:cs="Arial"/>
          <w:bCs/>
          <w:lang w:eastAsia="es-ES"/>
        </w:rPr>
        <w:t xml:space="preserve"> </w:t>
      </w:r>
      <w:r w:rsidR="002F3797" w:rsidRPr="00483994">
        <w:rPr>
          <w:rFonts w:ascii="Arial" w:hAnsi="Arial" w:cs="Arial"/>
          <w:b/>
          <w:bCs/>
          <w:color w:val="000000"/>
        </w:rPr>
        <w:t xml:space="preserve">ALLIANZ SEGUROS </w:t>
      </w:r>
      <w:r w:rsidR="002F3797">
        <w:rPr>
          <w:rFonts w:ascii="Arial" w:hAnsi="Arial" w:cs="Arial"/>
          <w:b/>
          <w:bCs/>
          <w:color w:val="000000"/>
        </w:rPr>
        <w:t xml:space="preserve">DE VIDA </w:t>
      </w:r>
      <w:r w:rsidR="002F3797" w:rsidRPr="00483994">
        <w:rPr>
          <w:rFonts w:ascii="Arial" w:hAnsi="Arial" w:cs="Arial"/>
          <w:b/>
          <w:bCs/>
          <w:color w:val="000000"/>
        </w:rPr>
        <w:t>S.A.</w:t>
      </w:r>
      <w:r w:rsidR="002F3797">
        <w:rPr>
          <w:rFonts w:ascii="Arial" w:hAnsi="Arial" w:cs="Arial"/>
          <w:b/>
          <w:bCs/>
          <w:color w:val="000000"/>
        </w:rPr>
        <w:t xml:space="preserve">, </w:t>
      </w:r>
      <w:r w:rsidR="008718DB" w:rsidRPr="00BF2AE8">
        <w:rPr>
          <w:rFonts w:ascii="Arial" w:eastAsia="Times New Roman" w:hAnsi="Arial" w:cs="Arial"/>
          <w:bCs/>
          <w:lang w:eastAsia="es-ES"/>
        </w:rPr>
        <w:t xml:space="preserve">la posibilidad que tenía </w:t>
      </w:r>
      <w:r w:rsidR="00E85173">
        <w:rPr>
          <w:rFonts w:ascii="Arial" w:eastAsia="Times New Roman" w:hAnsi="Arial" w:cs="Arial"/>
          <w:bCs/>
          <w:lang w:eastAsia="es-ES"/>
        </w:rPr>
        <w:t xml:space="preserve">el demandante </w:t>
      </w:r>
      <w:r w:rsidR="00227966" w:rsidRPr="00D054F9">
        <w:rPr>
          <w:rFonts w:ascii="Arial" w:hAnsi="Arial" w:cs="Arial"/>
          <w:b/>
          <w:bCs/>
        </w:rPr>
        <w:t xml:space="preserve">ROBÍN JAIR ORTIZ SAMBONI </w:t>
      </w:r>
      <w:r w:rsidR="008718DB" w:rsidRPr="00BF2AE8">
        <w:rPr>
          <w:rFonts w:ascii="Arial" w:eastAsia="Times New Roman" w:hAnsi="Arial" w:cs="Arial"/>
          <w:bCs/>
          <w:lang w:eastAsia="es-ES"/>
        </w:rPr>
        <w:t xml:space="preserve">de exigir la afectación de la </w:t>
      </w:r>
      <w:r w:rsidR="008718DB" w:rsidRPr="00BF2AE8">
        <w:rPr>
          <w:rFonts w:ascii="Arial" w:hAnsi="Arial" w:cs="Arial"/>
        </w:rPr>
        <w:t xml:space="preserve">póliza que se vincula en </w:t>
      </w:r>
      <w:r w:rsidR="008718DB" w:rsidRPr="00BF2AE8">
        <w:rPr>
          <w:rFonts w:ascii="Arial" w:hAnsi="Arial" w:cs="Arial"/>
        </w:rPr>
        <w:lastRenderedPageBreak/>
        <w:t>esta contienda, como consecuencia de los</w:t>
      </w:r>
      <w:r w:rsidR="008718DB" w:rsidRPr="00BF2AE8">
        <w:rPr>
          <w:rFonts w:ascii="Arial" w:eastAsia="Times New Roman" w:hAnsi="Arial" w:cs="Arial"/>
          <w:bCs/>
          <w:lang w:eastAsia="es-ES"/>
        </w:rPr>
        <w:t xml:space="preserve"> supuestos perjuicios derivados del hecho ocurrido </w:t>
      </w:r>
      <w:r w:rsidR="008718DB">
        <w:rPr>
          <w:rFonts w:ascii="Arial" w:eastAsia="Times New Roman" w:hAnsi="Arial" w:cs="Arial"/>
          <w:bCs/>
          <w:lang w:eastAsia="es-ES"/>
        </w:rPr>
        <w:t>e</w:t>
      </w:r>
      <w:r w:rsidR="00227966">
        <w:rPr>
          <w:rFonts w:ascii="Arial" w:eastAsia="Times New Roman" w:hAnsi="Arial" w:cs="Arial"/>
          <w:bCs/>
          <w:lang w:eastAsia="es-ES"/>
        </w:rPr>
        <w:t xml:space="preserve">l 24 de julio de 2012 </w:t>
      </w:r>
      <w:r w:rsidR="008718DB">
        <w:rPr>
          <w:rFonts w:ascii="Arial" w:eastAsia="Times New Roman" w:hAnsi="Arial" w:cs="Arial"/>
          <w:bCs/>
          <w:lang w:eastAsia="es-ES"/>
        </w:rPr>
        <w:t>ha</w:t>
      </w:r>
      <w:r w:rsidR="008718DB" w:rsidRPr="00BF2AE8">
        <w:rPr>
          <w:rFonts w:ascii="Arial" w:eastAsia="Times New Roman" w:hAnsi="Arial" w:cs="Arial"/>
          <w:bCs/>
          <w:lang w:eastAsia="es-ES"/>
        </w:rPr>
        <w:t xml:space="preserve"> sido aniquilada por la configuración del fenómeno prescriptivo, puesto que, el término para hacerlo feneció </w:t>
      </w:r>
      <w:r w:rsidR="008718DB">
        <w:rPr>
          <w:rFonts w:ascii="Arial" w:eastAsia="Times New Roman" w:hAnsi="Arial" w:cs="Arial"/>
          <w:bCs/>
          <w:lang w:eastAsia="es-ES"/>
        </w:rPr>
        <w:t xml:space="preserve">en </w:t>
      </w:r>
      <w:r w:rsidR="00E066CE">
        <w:rPr>
          <w:rFonts w:ascii="Arial" w:eastAsia="Times New Roman" w:hAnsi="Arial" w:cs="Arial"/>
          <w:b/>
          <w:lang w:eastAsia="es-ES"/>
        </w:rPr>
        <w:t>julio del 2014</w:t>
      </w:r>
      <w:r w:rsidR="008718DB" w:rsidRPr="00BF2AE8">
        <w:rPr>
          <w:rFonts w:ascii="Arial" w:eastAsia="Times New Roman" w:hAnsi="Arial" w:cs="Arial"/>
          <w:b/>
          <w:bCs/>
          <w:lang w:eastAsia="es-ES"/>
        </w:rPr>
        <w:t>,</w:t>
      </w:r>
      <w:r w:rsidR="008718DB" w:rsidRPr="00BF2AE8">
        <w:rPr>
          <w:rFonts w:ascii="Arial" w:eastAsia="Times New Roman" w:hAnsi="Arial" w:cs="Arial"/>
          <w:bCs/>
          <w:lang w:eastAsia="es-ES"/>
        </w:rPr>
        <w:t xml:space="preserve"> </w:t>
      </w:r>
      <w:r w:rsidR="00E066CE">
        <w:rPr>
          <w:rFonts w:ascii="Arial" w:eastAsia="Times New Roman" w:hAnsi="Arial" w:cs="Arial"/>
          <w:bCs/>
          <w:lang w:eastAsia="es-ES"/>
        </w:rPr>
        <w:t>incoándose este medio de control contr</w:t>
      </w:r>
      <w:r w:rsidR="008718DB" w:rsidRPr="00BF2AE8">
        <w:rPr>
          <w:rFonts w:ascii="Arial" w:eastAsia="Times New Roman" w:hAnsi="Arial" w:cs="Arial"/>
          <w:bCs/>
          <w:lang w:eastAsia="es-ES"/>
        </w:rPr>
        <w:t xml:space="preserve">a mi representada por fuera de </w:t>
      </w:r>
      <w:r w:rsidR="008718DB">
        <w:rPr>
          <w:rFonts w:ascii="Arial" w:eastAsia="Times New Roman" w:hAnsi="Arial" w:cs="Arial"/>
          <w:bCs/>
          <w:lang w:eastAsia="es-ES"/>
        </w:rPr>
        <w:t>lapso</w:t>
      </w:r>
      <w:r w:rsidR="008718DB" w:rsidRPr="00BF2AE8">
        <w:rPr>
          <w:rFonts w:ascii="Arial" w:eastAsia="Times New Roman" w:hAnsi="Arial" w:cs="Arial"/>
          <w:bCs/>
          <w:lang w:eastAsia="es-ES"/>
        </w:rPr>
        <w:t>,</w:t>
      </w:r>
      <w:r w:rsidR="008718DB">
        <w:rPr>
          <w:rFonts w:ascii="Arial" w:eastAsia="Times New Roman" w:hAnsi="Arial" w:cs="Arial"/>
          <w:bCs/>
          <w:lang w:eastAsia="es-ES"/>
        </w:rPr>
        <w:t xml:space="preserve"> dado que, ello</w:t>
      </w:r>
      <w:r w:rsidR="008718DB" w:rsidRPr="00BF2AE8">
        <w:rPr>
          <w:rFonts w:ascii="Arial" w:eastAsia="Times New Roman" w:hAnsi="Arial" w:cs="Arial"/>
          <w:bCs/>
          <w:lang w:eastAsia="es-ES"/>
        </w:rPr>
        <w:t xml:space="preserve"> solo</w:t>
      </w:r>
      <w:r w:rsidR="008718DB">
        <w:rPr>
          <w:rFonts w:ascii="Arial" w:eastAsia="Times New Roman" w:hAnsi="Arial" w:cs="Arial"/>
          <w:bCs/>
          <w:lang w:eastAsia="es-ES"/>
        </w:rPr>
        <w:t xml:space="preserve"> ocurrió</w:t>
      </w:r>
      <w:r w:rsidR="008718DB" w:rsidRPr="00BF2AE8">
        <w:rPr>
          <w:rFonts w:ascii="Arial" w:eastAsia="Times New Roman" w:hAnsi="Arial" w:cs="Arial"/>
          <w:bCs/>
          <w:lang w:eastAsia="es-ES"/>
        </w:rPr>
        <w:t xml:space="preserve"> hasta el </w:t>
      </w:r>
      <w:r w:rsidR="00EA7BDF">
        <w:rPr>
          <w:rFonts w:ascii="Arial" w:eastAsia="Times New Roman" w:hAnsi="Arial" w:cs="Arial"/>
          <w:bCs/>
          <w:lang w:eastAsia="es-ES"/>
        </w:rPr>
        <w:t>5 de mayo de 2017</w:t>
      </w:r>
      <w:r w:rsidR="00E066CE">
        <w:rPr>
          <w:rFonts w:ascii="Arial" w:eastAsia="Times New Roman" w:hAnsi="Arial" w:cs="Arial"/>
          <w:bCs/>
          <w:lang w:eastAsia="es-ES"/>
        </w:rPr>
        <w:t xml:space="preserve">, es decir pasados </w:t>
      </w:r>
      <w:r w:rsidR="001B548B">
        <w:rPr>
          <w:rFonts w:ascii="Arial" w:eastAsia="Times New Roman" w:hAnsi="Arial" w:cs="Arial"/>
          <w:bCs/>
          <w:lang w:eastAsia="es-ES"/>
        </w:rPr>
        <w:t>dos</w:t>
      </w:r>
      <w:r w:rsidR="007B6E5D">
        <w:rPr>
          <w:rFonts w:ascii="Arial" w:eastAsia="Times New Roman" w:hAnsi="Arial" w:cs="Arial"/>
          <w:bCs/>
          <w:lang w:eastAsia="es-ES"/>
        </w:rPr>
        <w:t xml:space="preserve"> (</w:t>
      </w:r>
      <w:r w:rsidR="001B548B">
        <w:rPr>
          <w:rFonts w:ascii="Arial" w:eastAsia="Times New Roman" w:hAnsi="Arial" w:cs="Arial"/>
          <w:bCs/>
          <w:lang w:eastAsia="es-ES"/>
        </w:rPr>
        <w:t>2</w:t>
      </w:r>
      <w:r w:rsidR="007B6E5D">
        <w:rPr>
          <w:rFonts w:ascii="Arial" w:eastAsia="Times New Roman" w:hAnsi="Arial" w:cs="Arial"/>
          <w:bCs/>
          <w:lang w:eastAsia="es-ES"/>
        </w:rPr>
        <w:t xml:space="preserve">) años y </w:t>
      </w:r>
      <w:r w:rsidR="001B548B">
        <w:rPr>
          <w:rFonts w:ascii="Arial" w:eastAsia="Times New Roman" w:hAnsi="Arial" w:cs="Arial"/>
          <w:bCs/>
          <w:lang w:eastAsia="es-ES"/>
        </w:rPr>
        <w:t>diez</w:t>
      </w:r>
      <w:r w:rsidR="007B6E5D">
        <w:rPr>
          <w:rFonts w:ascii="Arial" w:eastAsia="Times New Roman" w:hAnsi="Arial" w:cs="Arial"/>
          <w:bCs/>
          <w:lang w:eastAsia="es-ES"/>
        </w:rPr>
        <w:t xml:space="preserve"> (</w:t>
      </w:r>
      <w:r w:rsidR="001B548B">
        <w:rPr>
          <w:rFonts w:ascii="Arial" w:eastAsia="Times New Roman" w:hAnsi="Arial" w:cs="Arial"/>
          <w:bCs/>
          <w:lang w:eastAsia="es-ES"/>
        </w:rPr>
        <w:t>10</w:t>
      </w:r>
      <w:r w:rsidR="007B6E5D">
        <w:rPr>
          <w:rFonts w:ascii="Arial" w:eastAsia="Times New Roman" w:hAnsi="Arial" w:cs="Arial"/>
          <w:bCs/>
          <w:lang w:eastAsia="es-ES"/>
        </w:rPr>
        <w:t xml:space="preserve">) meses </w:t>
      </w:r>
      <w:r w:rsidR="00BD2493">
        <w:rPr>
          <w:rFonts w:ascii="Arial" w:eastAsia="Times New Roman" w:hAnsi="Arial" w:cs="Arial"/>
          <w:bCs/>
          <w:lang w:eastAsia="es-ES"/>
        </w:rPr>
        <w:t xml:space="preserve">después de haberse configurado la prescripción. </w:t>
      </w:r>
    </w:p>
    <w:p w14:paraId="2B6A89FC" w14:textId="77777777" w:rsidR="008718DB" w:rsidRPr="00F368D6" w:rsidRDefault="008718DB" w:rsidP="00B95ADA">
      <w:pPr>
        <w:spacing w:after="0" w:line="312" w:lineRule="auto"/>
        <w:jc w:val="both"/>
        <w:rPr>
          <w:rFonts w:ascii="Arial" w:hAnsi="Arial" w:cs="Arial"/>
          <w:b/>
          <w:bCs/>
        </w:rPr>
      </w:pPr>
    </w:p>
    <w:p w14:paraId="313C610A" w14:textId="77777777" w:rsidR="008718DB" w:rsidRPr="00BF2AE8" w:rsidRDefault="008718DB" w:rsidP="00B95ADA">
      <w:pPr>
        <w:spacing w:after="0" w:line="312" w:lineRule="auto"/>
        <w:jc w:val="both"/>
        <w:rPr>
          <w:rFonts w:ascii="Arial" w:eastAsia="Times New Roman" w:hAnsi="Arial" w:cs="Arial"/>
          <w:bCs/>
          <w:lang w:eastAsia="es-ES"/>
        </w:rPr>
      </w:pPr>
      <w:r w:rsidRPr="00BF2AE8">
        <w:rPr>
          <w:rFonts w:ascii="Arial" w:eastAsia="Times New Roman" w:hAnsi="Arial" w:cs="Arial"/>
          <w:bCs/>
          <w:lang w:eastAsia="es-ES"/>
        </w:rPr>
        <w:t>El fenómeno de la prescripción de las acciones derivadas del contrato de seguro tiene como finalidad sancionar al asegurado y/o interesado negligente que no inicia las acciones necesarias para obtener la indemnización de un hecho dentr</w:t>
      </w:r>
      <w:r>
        <w:rPr>
          <w:rFonts w:ascii="Arial" w:eastAsia="Times New Roman" w:hAnsi="Arial" w:cs="Arial"/>
          <w:bCs/>
          <w:lang w:eastAsia="es-ES"/>
        </w:rPr>
        <w:t>o del término consignado en la L</w:t>
      </w:r>
      <w:r w:rsidRPr="00BF2AE8">
        <w:rPr>
          <w:rFonts w:ascii="Arial" w:eastAsia="Times New Roman" w:hAnsi="Arial" w:cs="Arial"/>
          <w:bCs/>
          <w:lang w:eastAsia="es-ES"/>
        </w:rPr>
        <w:t>ey comercial aplicable. De forma general, el término de prescripción del contrato de seguro se consagra en el artículo 1081 del Código de Comercio, en el cual se puede leer:</w:t>
      </w:r>
    </w:p>
    <w:p w14:paraId="746383F6" w14:textId="77777777" w:rsidR="008718DB" w:rsidRPr="00BF2AE8" w:rsidRDefault="008718DB" w:rsidP="00B95ADA">
      <w:pPr>
        <w:spacing w:after="0" w:line="312" w:lineRule="auto"/>
        <w:jc w:val="both"/>
        <w:rPr>
          <w:rFonts w:ascii="Arial" w:eastAsia="Times New Roman" w:hAnsi="Arial" w:cs="Arial"/>
          <w:bCs/>
          <w:lang w:eastAsia="es-ES"/>
        </w:rPr>
      </w:pPr>
      <w:r w:rsidRPr="00BF2AE8">
        <w:rPr>
          <w:rFonts w:ascii="Arial" w:eastAsia="Times New Roman" w:hAnsi="Arial" w:cs="Arial"/>
          <w:bCs/>
          <w:lang w:eastAsia="es-ES"/>
        </w:rPr>
        <w:t xml:space="preserve"> </w:t>
      </w:r>
    </w:p>
    <w:p w14:paraId="28CA7193" w14:textId="77777777" w:rsidR="008718DB" w:rsidRPr="008B5224" w:rsidRDefault="008718DB" w:rsidP="00B95ADA">
      <w:pPr>
        <w:spacing w:after="0" w:line="240" w:lineRule="auto"/>
        <w:ind w:left="851" w:right="843"/>
        <w:jc w:val="both"/>
        <w:rPr>
          <w:rFonts w:ascii="Arial" w:eastAsia="Times New Roman" w:hAnsi="Arial" w:cs="Arial"/>
          <w:bCs/>
          <w:iCs/>
          <w:sz w:val="20"/>
          <w:szCs w:val="20"/>
          <w:lang w:eastAsia="es-ES"/>
        </w:rPr>
      </w:pPr>
      <w:r w:rsidRPr="008B5224">
        <w:rPr>
          <w:rFonts w:ascii="Arial" w:eastAsia="Times New Roman" w:hAnsi="Arial" w:cs="Arial"/>
          <w:bCs/>
          <w:iCs/>
          <w:sz w:val="20"/>
          <w:szCs w:val="20"/>
          <w:lang w:eastAsia="es-ES"/>
        </w:rPr>
        <w:t>“(…) PRESCRIPCIÓN DE ACCIONES. La prescripción de las acciones que se derivan del contrato de seguro o de las disposiciones que lo rigen podrá ser ordinaria o extraordinaria.</w:t>
      </w:r>
    </w:p>
    <w:p w14:paraId="7973DBF5" w14:textId="77777777" w:rsidR="008718DB" w:rsidRPr="008B5224" w:rsidRDefault="008718DB" w:rsidP="00B95ADA">
      <w:pPr>
        <w:spacing w:after="0" w:line="240" w:lineRule="auto"/>
        <w:ind w:left="851" w:right="843"/>
        <w:jc w:val="both"/>
        <w:rPr>
          <w:rFonts w:ascii="Arial" w:eastAsia="Times New Roman" w:hAnsi="Arial" w:cs="Arial"/>
          <w:bCs/>
          <w:iCs/>
          <w:sz w:val="20"/>
          <w:szCs w:val="20"/>
          <w:lang w:eastAsia="es-ES"/>
        </w:rPr>
      </w:pPr>
      <w:r w:rsidRPr="008B5224">
        <w:rPr>
          <w:rFonts w:ascii="Arial" w:eastAsia="Times New Roman" w:hAnsi="Arial" w:cs="Arial"/>
          <w:bCs/>
          <w:iCs/>
          <w:sz w:val="20"/>
          <w:szCs w:val="20"/>
          <w:lang w:eastAsia="es-ES"/>
        </w:rPr>
        <w:t xml:space="preserve"> </w:t>
      </w:r>
    </w:p>
    <w:p w14:paraId="6CCA31C0" w14:textId="77777777" w:rsidR="008718DB" w:rsidRPr="0011226D" w:rsidRDefault="008718DB" w:rsidP="00B95ADA">
      <w:pPr>
        <w:spacing w:after="0" w:line="240" w:lineRule="auto"/>
        <w:ind w:left="851" w:right="843"/>
        <w:jc w:val="both"/>
        <w:rPr>
          <w:rFonts w:ascii="Arial" w:eastAsia="Times New Roman" w:hAnsi="Arial" w:cs="Arial"/>
          <w:b/>
          <w:bCs/>
          <w:iCs/>
          <w:sz w:val="20"/>
          <w:szCs w:val="20"/>
          <w:u w:val="single"/>
          <w:lang w:eastAsia="es-ES"/>
        </w:rPr>
      </w:pPr>
      <w:r w:rsidRPr="0011226D">
        <w:rPr>
          <w:rFonts w:ascii="Arial" w:eastAsia="Times New Roman" w:hAnsi="Arial" w:cs="Arial"/>
          <w:b/>
          <w:bCs/>
          <w:iCs/>
          <w:sz w:val="20"/>
          <w:szCs w:val="20"/>
          <w:u w:val="single"/>
          <w:lang w:eastAsia="es-ES"/>
        </w:rPr>
        <w:t>La prescripción ordinaria será de dos años y empezará a correr desde el momento en que el interesado haya tenido o debido tener conocimiento del hecho que da base a la acción.</w:t>
      </w:r>
    </w:p>
    <w:p w14:paraId="23E37462" w14:textId="77777777" w:rsidR="008718DB" w:rsidRPr="008B5224" w:rsidRDefault="008718DB" w:rsidP="00B95ADA">
      <w:pPr>
        <w:spacing w:after="0" w:line="240" w:lineRule="auto"/>
        <w:ind w:left="851" w:right="843"/>
        <w:jc w:val="both"/>
        <w:rPr>
          <w:rFonts w:ascii="Arial" w:eastAsia="Times New Roman" w:hAnsi="Arial" w:cs="Arial"/>
          <w:bCs/>
          <w:iCs/>
          <w:sz w:val="20"/>
          <w:szCs w:val="20"/>
          <w:lang w:eastAsia="es-ES"/>
        </w:rPr>
      </w:pPr>
      <w:r w:rsidRPr="008B5224">
        <w:rPr>
          <w:rFonts w:ascii="Arial" w:eastAsia="Times New Roman" w:hAnsi="Arial" w:cs="Arial"/>
          <w:bCs/>
          <w:iCs/>
          <w:sz w:val="20"/>
          <w:szCs w:val="20"/>
          <w:lang w:eastAsia="es-ES"/>
        </w:rPr>
        <w:t xml:space="preserve"> </w:t>
      </w:r>
    </w:p>
    <w:p w14:paraId="67F4A126" w14:textId="77777777" w:rsidR="008718DB" w:rsidRPr="008B5224" w:rsidRDefault="008718DB" w:rsidP="00B95ADA">
      <w:pPr>
        <w:spacing w:after="0" w:line="240" w:lineRule="auto"/>
        <w:ind w:left="851" w:right="843"/>
        <w:jc w:val="both"/>
        <w:rPr>
          <w:rFonts w:ascii="Arial" w:eastAsia="Times New Roman" w:hAnsi="Arial" w:cs="Arial"/>
          <w:bCs/>
          <w:iCs/>
          <w:sz w:val="20"/>
          <w:szCs w:val="20"/>
          <w:lang w:eastAsia="es-ES"/>
        </w:rPr>
      </w:pPr>
      <w:r w:rsidRPr="008B5224">
        <w:rPr>
          <w:rFonts w:ascii="Arial" w:eastAsia="Times New Roman" w:hAnsi="Arial" w:cs="Arial"/>
          <w:bCs/>
          <w:iCs/>
          <w:sz w:val="20"/>
          <w:szCs w:val="20"/>
          <w:lang w:eastAsia="es-ES"/>
        </w:rPr>
        <w:t>La prescripción extraordinaria será de cinco años, correrá contra toda clase de personas y empezará a contarse desde el momento en que nace el respectivo derecho.</w:t>
      </w:r>
    </w:p>
    <w:p w14:paraId="2ED72EEF" w14:textId="77777777" w:rsidR="008718DB" w:rsidRPr="008B5224" w:rsidRDefault="008718DB" w:rsidP="00B95ADA">
      <w:pPr>
        <w:spacing w:after="0" w:line="240" w:lineRule="auto"/>
        <w:ind w:left="851" w:right="843"/>
        <w:jc w:val="both"/>
        <w:rPr>
          <w:rFonts w:ascii="Arial" w:eastAsia="Times New Roman" w:hAnsi="Arial" w:cs="Arial"/>
          <w:bCs/>
          <w:iCs/>
          <w:sz w:val="20"/>
          <w:szCs w:val="20"/>
          <w:lang w:eastAsia="es-ES"/>
        </w:rPr>
      </w:pPr>
      <w:r w:rsidRPr="008B5224">
        <w:rPr>
          <w:rFonts w:ascii="Arial" w:eastAsia="Times New Roman" w:hAnsi="Arial" w:cs="Arial"/>
          <w:bCs/>
          <w:iCs/>
          <w:sz w:val="20"/>
          <w:szCs w:val="20"/>
          <w:lang w:eastAsia="es-ES"/>
        </w:rPr>
        <w:t xml:space="preserve"> </w:t>
      </w:r>
    </w:p>
    <w:p w14:paraId="10305188" w14:textId="6049B7DB" w:rsidR="008718DB" w:rsidRPr="008B5224" w:rsidRDefault="008718DB" w:rsidP="00B95ADA">
      <w:pPr>
        <w:spacing w:after="0" w:line="240" w:lineRule="auto"/>
        <w:ind w:left="851" w:right="843"/>
        <w:jc w:val="both"/>
        <w:rPr>
          <w:rFonts w:ascii="Arial" w:eastAsia="Times New Roman" w:hAnsi="Arial" w:cs="Arial"/>
          <w:bCs/>
          <w:iCs/>
          <w:sz w:val="20"/>
          <w:szCs w:val="20"/>
          <w:lang w:eastAsia="es-ES"/>
        </w:rPr>
      </w:pPr>
      <w:r w:rsidRPr="008B5224">
        <w:rPr>
          <w:rFonts w:ascii="Arial" w:eastAsia="Times New Roman" w:hAnsi="Arial" w:cs="Arial"/>
          <w:bCs/>
          <w:iCs/>
          <w:sz w:val="20"/>
          <w:szCs w:val="20"/>
          <w:lang w:eastAsia="es-ES"/>
        </w:rPr>
        <w:t xml:space="preserve">Estos términos no pueden ser modificados por las partes (…)” Negrilla </w:t>
      </w:r>
      <w:r w:rsidR="0011226D">
        <w:rPr>
          <w:rFonts w:ascii="Arial" w:eastAsia="Times New Roman" w:hAnsi="Arial" w:cs="Arial"/>
          <w:bCs/>
          <w:iCs/>
          <w:sz w:val="20"/>
          <w:szCs w:val="20"/>
          <w:lang w:eastAsia="es-ES"/>
        </w:rPr>
        <w:t xml:space="preserve">y subrayado </w:t>
      </w:r>
      <w:r w:rsidRPr="008B5224">
        <w:rPr>
          <w:rFonts w:ascii="Arial" w:eastAsia="Times New Roman" w:hAnsi="Arial" w:cs="Arial"/>
          <w:bCs/>
          <w:iCs/>
          <w:sz w:val="20"/>
          <w:szCs w:val="20"/>
          <w:lang w:eastAsia="es-ES"/>
        </w:rPr>
        <w:t>fuera del texto original.</w:t>
      </w:r>
    </w:p>
    <w:p w14:paraId="28B4858E" w14:textId="77777777" w:rsidR="008718DB" w:rsidRPr="00BF2AE8" w:rsidRDefault="008718DB" w:rsidP="00B95ADA">
      <w:pPr>
        <w:spacing w:after="0" w:line="312" w:lineRule="auto"/>
        <w:jc w:val="both"/>
        <w:rPr>
          <w:rFonts w:ascii="Arial" w:eastAsia="Times New Roman" w:hAnsi="Arial" w:cs="Arial"/>
          <w:bCs/>
          <w:lang w:eastAsia="es-ES"/>
        </w:rPr>
      </w:pPr>
      <w:r w:rsidRPr="00BF2AE8">
        <w:rPr>
          <w:rFonts w:ascii="Arial" w:eastAsia="Times New Roman" w:hAnsi="Arial" w:cs="Arial"/>
          <w:bCs/>
          <w:lang w:eastAsia="es-ES"/>
        </w:rPr>
        <w:t xml:space="preserve"> </w:t>
      </w:r>
    </w:p>
    <w:p w14:paraId="30746670" w14:textId="77777777" w:rsidR="008718DB" w:rsidRPr="00BF2AE8" w:rsidRDefault="008718DB" w:rsidP="00B95ADA">
      <w:pPr>
        <w:spacing w:after="0" w:line="312" w:lineRule="auto"/>
        <w:jc w:val="both"/>
        <w:rPr>
          <w:rFonts w:ascii="Arial" w:eastAsia="Times New Roman" w:hAnsi="Arial" w:cs="Arial"/>
          <w:bCs/>
          <w:lang w:eastAsia="es-ES"/>
        </w:rPr>
      </w:pPr>
      <w:r w:rsidRPr="00BF2AE8">
        <w:rPr>
          <w:rFonts w:ascii="Arial" w:eastAsia="Times New Roman" w:hAnsi="Arial" w:cs="Arial"/>
          <w:bCs/>
          <w:lang w:eastAsia="es-ES"/>
        </w:rPr>
        <w:t>Como puede evidenciarse de lo transcrito, en materia de seguros, el término de prescripción se divide en dos clases: ordinaria y extraordinaria. Para su aplicación, lo cierto es que el interesado no podrá alegar indistintamente cualquiera de las dos, según su conveniencia. Si no</w:t>
      </w:r>
      <w:r>
        <w:rPr>
          <w:rFonts w:ascii="Arial" w:eastAsia="Times New Roman" w:hAnsi="Arial" w:cs="Arial"/>
          <w:bCs/>
          <w:lang w:eastAsia="es-ES"/>
        </w:rPr>
        <w:t xml:space="preserve"> que</w:t>
      </w:r>
      <w:r w:rsidRPr="00BF2AE8">
        <w:rPr>
          <w:rFonts w:ascii="Arial" w:eastAsia="Times New Roman" w:hAnsi="Arial" w:cs="Arial"/>
          <w:bCs/>
          <w:lang w:eastAsia="es-ES"/>
        </w:rPr>
        <w:t>, por el contrario, operará la primera de ellas, sea ordinaria o extraordinaria, que se configure de conformidad con los presupuestos de hecho del caso concreto.</w:t>
      </w:r>
    </w:p>
    <w:p w14:paraId="7C8AA5F5" w14:textId="77777777" w:rsidR="008718DB" w:rsidRPr="00BF2AE8" w:rsidRDefault="008718DB" w:rsidP="00B95ADA">
      <w:pPr>
        <w:spacing w:after="0" w:line="312" w:lineRule="auto"/>
        <w:jc w:val="both"/>
        <w:rPr>
          <w:rFonts w:ascii="Arial" w:eastAsia="Times New Roman" w:hAnsi="Arial" w:cs="Arial"/>
          <w:bCs/>
          <w:lang w:eastAsia="es-ES"/>
        </w:rPr>
      </w:pPr>
      <w:r w:rsidRPr="00BF2AE8">
        <w:rPr>
          <w:rFonts w:ascii="Arial" w:eastAsia="Times New Roman" w:hAnsi="Arial" w:cs="Arial"/>
          <w:bCs/>
          <w:lang w:eastAsia="es-ES"/>
        </w:rPr>
        <w:t xml:space="preserve"> </w:t>
      </w:r>
    </w:p>
    <w:p w14:paraId="6E0DAEF3" w14:textId="77777777" w:rsidR="008718DB" w:rsidRPr="00BF2AE8" w:rsidRDefault="008718DB" w:rsidP="00B95ADA">
      <w:pPr>
        <w:spacing w:after="0" w:line="312" w:lineRule="auto"/>
        <w:jc w:val="both"/>
        <w:rPr>
          <w:rFonts w:ascii="Arial" w:eastAsia="Times New Roman" w:hAnsi="Arial" w:cs="Arial"/>
          <w:bCs/>
          <w:lang w:eastAsia="es-ES"/>
        </w:rPr>
      </w:pPr>
      <w:r w:rsidRPr="00BF2AE8">
        <w:rPr>
          <w:rFonts w:ascii="Arial" w:eastAsia="Times New Roman" w:hAnsi="Arial" w:cs="Arial"/>
          <w:bCs/>
          <w:lang w:eastAsia="es-ES"/>
        </w:rPr>
        <w:t xml:space="preserve">Ahora bien, tratándose de un seguro de responsabilidad, tenemos que el artículo 1131 del Código de Comercio, indica la forma en la que debe determinarse el momento a partir del cual corren los términos de prescripción:  </w:t>
      </w:r>
    </w:p>
    <w:p w14:paraId="1DFD7F5D" w14:textId="77777777" w:rsidR="008718DB" w:rsidRPr="00BF2AE8" w:rsidRDefault="008718DB" w:rsidP="00B95ADA">
      <w:pPr>
        <w:spacing w:after="0" w:line="312" w:lineRule="auto"/>
        <w:jc w:val="both"/>
        <w:rPr>
          <w:rFonts w:ascii="Arial" w:eastAsia="Times New Roman" w:hAnsi="Arial" w:cs="Arial"/>
          <w:bCs/>
          <w:lang w:eastAsia="es-ES"/>
        </w:rPr>
      </w:pPr>
      <w:r w:rsidRPr="00BF2AE8">
        <w:rPr>
          <w:rFonts w:ascii="Arial" w:eastAsia="Times New Roman" w:hAnsi="Arial" w:cs="Arial"/>
          <w:bCs/>
          <w:lang w:eastAsia="es-ES"/>
        </w:rPr>
        <w:t xml:space="preserve"> </w:t>
      </w:r>
    </w:p>
    <w:p w14:paraId="210BD998" w14:textId="77777777" w:rsidR="008718DB" w:rsidRPr="00E76C9B" w:rsidRDefault="008718DB" w:rsidP="00B95ADA">
      <w:pPr>
        <w:spacing w:after="0" w:line="240" w:lineRule="auto"/>
        <w:ind w:left="851" w:right="843"/>
        <w:jc w:val="both"/>
        <w:rPr>
          <w:rFonts w:ascii="Arial" w:eastAsia="Times New Roman" w:hAnsi="Arial" w:cs="Arial"/>
          <w:bCs/>
          <w:iCs/>
          <w:sz w:val="20"/>
          <w:szCs w:val="20"/>
          <w:lang w:eastAsia="es-ES"/>
        </w:rPr>
      </w:pPr>
      <w:r w:rsidRPr="00E76C9B">
        <w:rPr>
          <w:rFonts w:ascii="Arial" w:eastAsia="Times New Roman" w:hAnsi="Arial" w:cs="Arial"/>
          <w:bCs/>
          <w:iCs/>
          <w:sz w:val="20"/>
          <w:szCs w:val="20"/>
          <w:lang w:eastAsia="es-ES"/>
        </w:rPr>
        <w:t xml:space="preserve">“(…) Artículo 1131: OCURRENCIA DEL SINIESTRO: En el seguro de responsabilidad se entenderá ocurrido el siniestro en el momento en que acaezca el hecho externo imputable al asegurado, fecha a partir de la cual correrá la prescripción respecto de la víctima. </w:t>
      </w:r>
      <w:r w:rsidRPr="00E76C9B">
        <w:rPr>
          <w:rFonts w:ascii="Arial" w:eastAsia="Times New Roman" w:hAnsi="Arial" w:cs="Arial"/>
          <w:b/>
          <w:bCs/>
          <w:iCs/>
          <w:sz w:val="20"/>
          <w:szCs w:val="20"/>
          <w:lang w:eastAsia="es-ES"/>
        </w:rPr>
        <w:t xml:space="preserve">Frente al asegurado ello ocurrirá desde cuando la víctima le formula la petición judicial o extrajudicial </w:t>
      </w:r>
      <w:r w:rsidRPr="00E76C9B">
        <w:rPr>
          <w:rFonts w:ascii="Arial" w:eastAsia="Times New Roman" w:hAnsi="Arial" w:cs="Arial"/>
          <w:bCs/>
          <w:iCs/>
          <w:sz w:val="20"/>
          <w:szCs w:val="20"/>
          <w:lang w:eastAsia="es-ES"/>
        </w:rPr>
        <w:t>(…)”</w:t>
      </w:r>
    </w:p>
    <w:p w14:paraId="5EA768A5" w14:textId="77777777" w:rsidR="008718DB" w:rsidRPr="00BF2AE8" w:rsidRDefault="008718DB" w:rsidP="00B95ADA">
      <w:pPr>
        <w:spacing w:after="0" w:line="312" w:lineRule="auto"/>
        <w:ind w:left="567"/>
        <w:jc w:val="both"/>
        <w:rPr>
          <w:rFonts w:ascii="Arial" w:eastAsia="Times New Roman" w:hAnsi="Arial" w:cs="Arial"/>
          <w:bCs/>
          <w:lang w:eastAsia="es-ES"/>
        </w:rPr>
      </w:pPr>
      <w:r w:rsidRPr="00BF2AE8">
        <w:rPr>
          <w:rFonts w:ascii="Arial" w:eastAsia="Times New Roman" w:hAnsi="Arial" w:cs="Arial"/>
          <w:bCs/>
          <w:lang w:eastAsia="es-ES"/>
        </w:rPr>
        <w:t xml:space="preserve"> </w:t>
      </w:r>
    </w:p>
    <w:p w14:paraId="57666645" w14:textId="218EBCAE" w:rsidR="008718DB" w:rsidRPr="00C962F6" w:rsidRDefault="008718DB" w:rsidP="00B95ADA">
      <w:pPr>
        <w:spacing w:after="0" w:line="312" w:lineRule="auto"/>
        <w:jc w:val="both"/>
        <w:rPr>
          <w:rFonts w:ascii="Arial" w:hAnsi="Arial" w:cs="Arial"/>
          <w:b/>
          <w:bCs/>
          <w:lang w:val="es-ES"/>
        </w:rPr>
      </w:pPr>
      <w:r w:rsidRPr="00BF2AE8">
        <w:rPr>
          <w:rFonts w:ascii="Arial" w:eastAsia="Times New Roman" w:hAnsi="Arial" w:cs="Arial"/>
          <w:bCs/>
          <w:lang w:eastAsia="es-ES"/>
        </w:rPr>
        <w:t>Al analizar el artículo transcrito, en contraste con el artículo 1081 del Código de Comercio precitado, es posible advertir de la documentación aportada en el plenario,</w:t>
      </w:r>
      <w:r>
        <w:rPr>
          <w:rFonts w:ascii="Arial" w:eastAsia="Times New Roman" w:hAnsi="Arial" w:cs="Arial"/>
          <w:bCs/>
          <w:lang w:eastAsia="es-ES"/>
        </w:rPr>
        <w:t xml:space="preserve"> que el término prescriptivo bien</w:t>
      </w:r>
      <w:r w:rsidRPr="00BF2AE8">
        <w:rPr>
          <w:rFonts w:ascii="Arial" w:eastAsia="Times New Roman" w:hAnsi="Arial" w:cs="Arial"/>
          <w:bCs/>
          <w:lang w:eastAsia="es-ES"/>
        </w:rPr>
        <w:t xml:space="preserve">al comenzó a correr para el </w:t>
      </w:r>
      <w:r w:rsidR="00E22739">
        <w:rPr>
          <w:rFonts w:ascii="Arial" w:eastAsia="Times New Roman" w:hAnsi="Arial" w:cs="Arial"/>
          <w:bCs/>
          <w:lang w:eastAsia="es-ES"/>
        </w:rPr>
        <w:t xml:space="preserve">señor </w:t>
      </w:r>
      <w:r w:rsidR="00C962F6" w:rsidRPr="00D054F9">
        <w:rPr>
          <w:rFonts w:ascii="Arial" w:hAnsi="Arial" w:cs="Arial"/>
          <w:b/>
          <w:bCs/>
        </w:rPr>
        <w:t xml:space="preserve">Robín Jair Ortiz </w:t>
      </w:r>
      <w:proofErr w:type="spellStart"/>
      <w:r w:rsidR="00C962F6" w:rsidRPr="00D054F9">
        <w:rPr>
          <w:rFonts w:ascii="Arial" w:hAnsi="Arial" w:cs="Arial"/>
          <w:b/>
          <w:bCs/>
        </w:rPr>
        <w:t>Samboni</w:t>
      </w:r>
      <w:proofErr w:type="spellEnd"/>
      <w:r w:rsidRPr="00BF2AE8">
        <w:rPr>
          <w:rFonts w:ascii="Arial" w:eastAsia="Times New Roman" w:hAnsi="Arial" w:cs="Arial"/>
          <w:bCs/>
          <w:lang w:eastAsia="es-ES"/>
        </w:rPr>
        <w:t xml:space="preserve"> desde el </w:t>
      </w:r>
      <w:r w:rsidR="00C962F6">
        <w:rPr>
          <w:rFonts w:ascii="Arial" w:eastAsia="Times New Roman" w:hAnsi="Arial" w:cs="Arial"/>
          <w:b/>
          <w:bCs/>
          <w:lang w:eastAsia="es-ES"/>
        </w:rPr>
        <w:t>24 de julio de 2012</w:t>
      </w:r>
      <w:r w:rsidRPr="00BF2AE8">
        <w:rPr>
          <w:rFonts w:ascii="Arial" w:eastAsia="Times New Roman" w:hAnsi="Arial" w:cs="Arial"/>
          <w:b/>
          <w:bCs/>
          <w:lang w:eastAsia="es-ES"/>
        </w:rPr>
        <w:t>,</w:t>
      </w:r>
      <w:r w:rsidRPr="00BF2AE8">
        <w:rPr>
          <w:rFonts w:ascii="Arial" w:eastAsia="Times New Roman" w:hAnsi="Arial" w:cs="Arial"/>
          <w:bCs/>
          <w:lang w:eastAsia="es-ES"/>
        </w:rPr>
        <w:t xml:space="preserve"> fecha en la cual </w:t>
      </w:r>
      <w:r w:rsidR="00C962F6">
        <w:rPr>
          <w:rFonts w:ascii="Arial" w:hAnsi="Arial" w:cs="Arial"/>
        </w:rPr>
        <w:t>ocurrió el lamentable accidente</w:t>
      </w:r>
      <w:r w:rsidR="0014655F">
        <w:rPr>
          <w:rFonts w:ascii="Arial" w:hAnsi="Arial" w:cs="Arial"/>
        </w:rPr>
        <w:t xml:space="preserve"> </w:t>
      </w:r>
      <w:r w:rsidR="00887F00">
        <w:rPr>
          <w:rFonts w:ascii="Arial" w:hAnsi="Arial" w:cs="Arial"/>
        </w:rPr>
        <w:t xml:space="preserve">tal y como lo referenció </w:t>
      </w:r>
      <w:r w:rsidR="005918C3">
        <w:rPr>
          <w:rFonts w:ascii="Arial" w:hAnsi="Arial" w:cs="Arial"/>
        </w:rPr>
        <w:t xml:space="preserve">en </w:t>
      </w:r>
      <w:r w:rsidR="00887F00">
        <w:rPr>
          <w:rFonts w:ascii="Arial" w:hAnsi="Arial" w:cs="Arial"/>
        </w:rPr>
        <w:t xml:space="preserve">el informe </w:t>
      </w:r>
      <w:r w:rsidR="00BF27D2">
        <w:rPr>
          <w:rFonts w:ascii="Arial" w:hAnsi="Arial" w:cs="Arial"/>
        </w:rPr>
        <w:t>para presunto accidente de trabajo empleador o contratante</w:t>
      </w:r>
      <w:r w:rsidR="00915733">
        <w:rPr>
          <w:rFonts w:ascii="Arial" w:hAnsi="Arial" w:cs="Arial"/>
        </w:rPr>
        <w:t xml:space="preserve"> de Positiva</w:t>
      </w:r>
      <w:r w:rsidR="00BF27D2">
        <w:rPr>
          <w:rFonts w:ascii="Arial" w:hAnsi="Arial" w:cs="Arial"/>
        </w:rPr>
        <w:t xml:space="preserve">. </w:t>
      </w:r>
      <w:r w:rsidRPr="00BF2AE8">
        <w:rPr>
          <w:rFonts w:ascii="Arial" w:eastAsia="Times New Roman" w:hAnsi="Arial" w:cs="Arial"/>
          <w:bCs/>
          <w:lang w:eastAsia="es-ES"/>
        </w:rPr>
        <w:t xml:space="preserve">Tal y como se observa a continuación: </w:t>
      </w:r>
    </w:p>
    <w:p w14:paraId="0E6E473A" w14:textId="77777777" w:rsidR="008718DB" w:rsidRDefault="008718DB" w:rsidP="00B95ADA">
      <w:pPr>
        <w:spacing w:after="0" w:line="312" w:lineRule="auto"/>
        <w:jc w:val="both"/>
        <w:rPr>
          <w:rFonts w:ascii="Arial" w:eastAsia="Times New Roman" w:hAnsi="Arial" w:cs="Arial"/>
          <w:bCs/>
          <w:lang w:val="es-ES" w:eastAsia="es-ES"/>
        </w:rPr>
      </w:pPr>
    </w:p>
    <w:p w14:paraId="1B9D30A0" w14:textId="0251F46B" w:rsidR="005918C3" w:rsidRDefault="005918C3" w:rsidP="00B95ADA">
      <w:pPr>
        <w:spacing w:after="0" w:line="312" w:lineRule="auto"/>
        <w:jc w:val="center"/>
        <w:rPr>
          <w:rFonts w:ascii="Arial" w:eastAsia="Times New Roman" w:hAnsi="Arial" w:cs="Arial"/>
          <w:bCs/>
          <w:lang w:val="es-ES" w:eastAsia="es-ES"/>
        </w:rPr>
      </w:pPr>
      <w:r w:rsidRPr="00BF2AE8">
        <w:rPr>
          <w:rFonts w:ascii="Arial" w:hAnsi="Arial" w:cs="Arial"/>
          <w:noProof/>
          <w:lang w:eastAsia="es-CO"/>
        </w:rPr>
        <mc:AlternateContent>
          <mc:Choice Requires="wps">
            <w:drawing>
              <wp:anchor distT="0" distB="0" distL="114300" distR="114300" simplePos="0" relativeHeight="251630080" behindDoc="0" locked="0" layoutInCell="1" allowOverlap="1" wp14:anchorId="1E94E7AD" wp14:editId="316137CE">
                <wp:simplePos x="0" y="0"/>
                <wp:positionH relativeFrom="margin">
                  <wp:posOffset>-56515</wp:posOffset>
                </wp:positionH>
                <wp:positionV relativeFrom="paragraph">
                  <wp:posOffset>106680</wp:posOffset>
                </wp:positionV>
                <wp:extent cx="1104900" cy="371475"/>
                <wp:effectExtent l="19050" t="19050" r="19050" b="28575"/>
                <wp:wrapNone/>
                <wp:docPr id="1603494965" name="Rectángulo 1603494965"/>
                <wp:cNvGraphicFramePr/>
                <a:graphic xmlns:a="http://schemas.openxmlformats.org/drawingml/2006/main">
                  <a:graphicData uri="http://schemas.microsoft.com/office/word/2010/wordprocessingShape">
                    <wps:wsp>
                      <wps:cNvSpPr/>
                      <wps:spPr>
                        <a:xfrm>
                          <a:off x="0" y="0"/>
                          <a:ext cx="1104900" cy="371475"/>
                        </a:xfrm>
                        <a:prstGeom prst="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1412D6" id="Rectángulo 1603494965" o:spid="_x0000_s1026" style="position:absolute;margin-left:-4.45pt;margin-top:8.4pt;width:87pt;height:29.25pt;z-index:251630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" filled="f" strokecolor="#c00000" strokeweight="2.25pt">
                <w10:wrap anchorx="margin"/>
              </v:rect>
            </w:pict>
          </mc:Fallback>
        </mc:AlternateContent>
      </w:r>
      <w:r w:rsidRPr="005918C3">
        <w:rPr>
          <w:rFonts w:ascii="Arial" w:eastAsia="Times New Roman" w:hAnsi="Arial" w:cs="Arial"/>
          <w:bCs/>
          <w:noProof/>
          <w:lang w:val="es-ES" w:eastAsia="es-ES"/>
        </w:rPr>
        <w:drawing>
          <wp:inline distT="0" distB="0" distL="0" distR="0" wp14:anchorId="74F0DF8A" wp14:editId="63EE6028">
            <wp:extent cx="6116320" cy="841375"/>
            <wp:effectExtent l="0" t="0" r="0" b="0"/>
            <wp:docPr id="2976386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638674" name=""/>
                    <pic:cNvPicPr/>
                  </pic:nvPicPr>
                  <pic:blipFill>
                    <a:blip r:embed="rId14"/>
                    <a:stretch>
                      <a:fillRect/>
                    </a:stretch>
                  </pic:blipFill>
                  <pic:spPr>
                    <a:xfrm>
                      <a:off x="0" y="0"/>
                      <a:ext cx="6116320" cy="841375"/>
                    </a:xfrm>
                    <a:prstGeom prst="rect">
                      <a:avLst/>
                    </a:prstGeom>
                  </pic:spPr>
                </pic:pic>
              </a:graphicData>
            </a:graphic>
          </wp:inline>
        </w:drawing>
      </w:r>
    </w:p>
    <w:p w14:paraId="4EB9E71E" w14:textId="45135BFC" w:rsidR="00BF27D2" w:rsidRDefault="00BF27D2" w:rsidP="00B95ADA">
      <w:pPr>
        <w:spacing w:after="0" w:line="312" w:lineRule="auto"/>
        <w:jc w:val="both"/>
        <w:rPr>
          <w:rFonts w:ascii="Arial" w:eastAsia="Times New Roman" w:hAnsi="Arial" w:cs="Arial"/>
          <w:bCs/>
          <w:lang w:val="es-ES" w:eastAsia="es-ES"/>
        </w:rPr>
      </w:pPr>
    </w:p>
    <w:p w14:paraId="6EFE5930" w14:textId="5271049C" w:rsidR="00BF27D2" w:rsidRDefault="00915733" w:rsidP="00B95ADA">
      <w:pPr>
        <w:spacing w:after="0" w:line="312" w:lineRule="auto"/>
        <w:jc w:val="both"/>
        <w:rPr>
          <w:rFonts w:ascii="Arial" w:eastAsia="Times New Roman" w:hAnsi="Arial" w:cs="Arial"/>
          <w:bCs/>
          <w:lang w:val="es-ES" w:eastAsia="es-ES"/>
        </w:rPr>
      </w:pPr>
      <w:r>
        <w:rPr>
          <w:rFonts w:ascii="Arial" w:eastAsia="Times New Roman" w:hAnsi="Arial" w:cs="Arial"/>
          <w:bCs/>
          <w:lang w:val="es-ES" w:eastAsia="es-ES"/>
        </w:rPr>
        <w:t xml:space="preserve">Incluso en el escrito de la demanda, se indicó en el </w:t>
      </w:r>
      <w:r w:rsidR="001229F6">
        <w:rPr>
          <w:rFonts w:ascii="Arial" w:eastAsia="Times New Roman" w:hAnsi="Arial" w:cs="Arial"/>
          <w:bCs/>
          <w:lang w:val="es-ES" w:eastAsia="es-ES"/>
        </w:rPr>
        <w:t>hecho denominado “12” que el accidente ocurrió el 24 de julio de 2012, tal y como vemos a continuación:</w:t>
      </w:r>
    </w:p>
    <w:p w14:paraId="09127FCE" w14:textId="68ADB048" w:rsidR="001229F6" w:rsidRDefault="001229F6" w:rsidP="00B95ADA">
      <w:pPr>
        <w:spacing w:after="0" w:line="312" w:lineRule="auto"/>
        <w:jc w:val="both"/>
        <w:rPr>
          <w:rFonts w:ascii="Arial" w:eastAsia="Times New Roman" w:hAnsi="Arial" w:cs="Arial"/>
          <w:bCs/>
          <w:lang w:val="es-ES" w:eastAsia="es-ES"/>
        </w:rPr>
      </w:pPr>
    </w:p>
    <w:p w14:paraId="797FD421" w14:textId="6A50B5A3" w:rsidR="001229F6" w:rsidRPr="00BF27D2" w:rsidRDefault="001229F6" w:rsidP="00B95ADA">
      <w:pPr>
        <w:spacing w:after="0" w:line="312" w:lineRule="auto"/>
        <w:jc w:val="center"/>
        <w:rPr>
          <w:rFonts w:ascii="Arial" w:eastAsia="Times New Roman" w:hAnsi="Arial" w:cs="Arial"/>
          <w:bCs/>
          <w:lang w:val="es-ES" w:eastAsia="es-ES"/>
        </w:rPr>
      </w:pPr>
      <w:r w:rsidRPr="00BF2AE8">
        <w:rPr>
          <w:rFonts w:ascii="Arial" w:hAnsi="Arial" w:cs="Arial"/>
          <w:noProof/>
          <w:lang w:eastAsia="es-CO"/>
        </w:rPr>
        <mc:AlternateContent>
          <mc:Choice Requires="wps">
            <w:drawing>
              <wp:anchor distT="0" distB="0" distL="114300" distR="114300" simplePos="0" relativeHeight="251635200" behindDoc="0" locked="0" layoutInCell="1" allowOverlap="1" wp14:anchorId="71CDC497" wp14:editId="564E72D8">
                <wp:simplePos x="0" y="0"/>
                <wp:positionH relativeFrom="margin">
                  <wp:posOffset>1048385</wp:posOffset>
                </wp:positionH>
                <wp:positionV relativeFrom="paragraph">
                  <wp:posOffset>94615</wp:posOffset>
                </wp:positionV>
                <wp:extent cx="1905000" cy="190500"/>
                <wp:effectExtent l="19050" t="19050" r="19050" b="19050"/>
                <wp:wrapNone/>
                <wp:docPr id="1629650749" name="Rectángulo 1629650749"/>
                <wp:cNvGraphicFramePr/>
                <a:graphic xmlns:a="http://schemas.openxmlformats.org/drawingml/2006/main">
                  <a:graphicData uri="http://schemas.microsoft.com/office/word/2010/wordprocessingShape">
                    <wps:wsp>
                      <wps:cNvSpPr/>
                      <wps:spPr>
                        <a:xfrm>
                          <a:off x="0" y="0"/>
                          <a:ext cx="1905000" cy="190500"/>
                        </a:xfrm>
                        <a:prstGeom prst="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AC65D8" id="Rectángulo 1629650749" o:spid="_x0000_s1026" style="position:absolute;margin-left:82.55pt;margin-top:7.45pt;width:150pt;height:15pt;z-index:25163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" filled="f" strokecolor="#c00000" strokeweight="2.25pt">
                <w10:wrap anchorx="margin"/>
              </v:rect>
            </w:pict>
          </mc:Fallback>
        </mc:AlternateContent>
      </w:r>
      <w:r w:rsidRPr="001229F6">
        <w:rPr>
          <w:rFonts w:ascii="Arial" w:eastAsia="Times New Roman" w:hAnsi="Arial" w:cs="Arial"/>
          <w:bCs/>
          <w:noProof/>
          <w:lang w:val="es-ES" w:eastAsia="es-ES"/>
        </w:rPr>
        <w:drawing>
          <wp:inline distT="0" distB="0" distL="0" distR="0" wp14:anchorId="0DBAF4BB" wp14:editId="584B735D">
            <wp:extent cx="5439534" cy="847843"/>
            <wp:effectExtent l="0" t="0" r="8890" b="9525"/>
            <wp:docPr id="176132708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327085" name=""/>
                    <pic:cNvPicPr/>
                  </pic:nvPicPr>
                  <pic:blipFill>
                    <a:blip r:embed="rId15"/>
                    <a:stretch>
                      <a:fillRect/>
                    </a:stretch>
                  </pic:blipFill>
                  <pic:spPr>
                    <a:xfrm>
                      <a:off x="0" y="0"/>
                      <a:ext cx="5439534" cy="847843"/>
                    </a:xfrm>
                    <a:prstGeom prst="rect">
                      <a:avLst/>
                    </a:prstGeom>
                  </pic:spPr>
                </pic:pic>
              </a:graphicData>
            </a:graphic>
          </wp:inline>
        </w:drawing>
      </w:r>
    </w:p>
    <w:p w14:paraId="1A1617C7" w14:textId="77777777" w:rsidR="001229F6" w:rsidRDefault="001229F6" w:rsidP="00B95ADA">
      <w:pPr>
        <w:spacing w:after="0" w:line="312" w:lineRule="auto"/>
        <w:jc w:val="both"/>
        <w:rPr>
          <w:rFonts w:ascii="Arial" w:eastAsia="Times New Roman" w:hAnsi="Arial" w:cs="Arial"/>
          <w:bCs/>
          <w:lang w:eastAsia="es-ES"/>
        </w:rPr>
      </w:pPr>
    </w:p>
    <w:p w14:paraId="78970373" w14:textId="72BA194F" w:rsidR="00F424E0" w:rsidRDefault="008718DB" w:rsidP="00B95ADA">
      <w:pPr>
        <w:spacing w:after="0" w:line="312" w:lineRule="auto"/>
        <w:jc w:val="both"/>
        <w:rPr>
          <w:rFonts w:ascii="Arial" w:hAnsi="Arial" w:cs="Arial"/>
        </w:rPr>
      </w:pPr>
      <w:r>
        <w:rPr>
          <w:rFonts w:ascii="Arial" w:eastAsia="Times New Roman" w:hAnsi="Arial" w:cs="Arial"/>
          <w:bCs/>
          <w:lang w:eastAsia="es-ES"/>
        </w:rPr>
        <w:t>Así las cosas, se tiene</w:t>
      </w:r>
      <w:r w:rsidRPr="00BF2AE8">
        <w:rPr>
          <w:rFonts w:ascii="Arial" w:eastAsia="Times New Roman" w:hAnsi="Arial" w:cs="Arial"/>
          <w:bCs/>
          <w:lang w:eastAsia="es-ES"/>
        </w:rPr>
        <w:t xml:space="preserve"> que en virtud de lo dispuesto en el artículo 1131 del Código de Comercio, </w:t>
      </w:r>
      <w:r w:rsidR="001210D3">
        <w:rPr>
          <w:rFonts w:ascii="Arial" w:eastAsia="Times New Roman" w:hAnsi="Arial" w:cs="Arial"/>
          <w:bCs/>
          <w:lang w:eastAsia="es-ES"/>
        </w:rPr>
        <w:t xml:space="preserve">el demandante, el señor </w:t>
      </w:r>
      <w:r w:rsidR="001210D3" w:rsidRPr="00D054F9">
        <w:rPr>
          <w:rFonts w:ascii="Arial" w:hAnsi="Arial" w:cs="Arial"/>
          <w:b/>
          <w:bCs/>
        </w:rPr>
        <w:t xml:space="preserve">Robín Jair Ortiz </w:t>
      </w:r>
      <w:proofErr w:type="spellStart"/>
      <w:r w:rsidR="001210D3" w:rsidRPr="00D054F9">
        <w:rPr>
          <w:rFonts w:ascii="Arial" w:hAnsi="Arial" w:cs="Arial"/>
          <w:b/>
          <w:bCs/>
        </w:rPr>
        <w:t>Samboni</w:t>
      </w:r>
      <w:proofErr w:type="spellEnd"/>
      <w:r w:rsidR="001210D3" w:rsidRPr="00D054F9">
        <w:rPr>
          <w:rFonts w:ascii="Arial" w:hAnsi="Arial" w:cs="Arial"/>
          <w:b/>
          <w:bCs/>
        </w:rPr>
        <w:t xml:space="preserve"> </w:t>
      </w:r>
      <w:r>
        <w:rPr>
          <w:rFonts w:ascii="Arial" w:eastAsia="Times New Roman" w:hAnsi="Arial" w:cs="Arial"/>
          <w:bCs/>
          <w:lang w:eastAsia="es-ES"/>
        </w:rPr>
        <w:t xml:space="preserve">conoció de los hechos el día </w:t>
      </w:r>
      <w:r w:rsidR="001210D3">
        <w:rPr>
          <w:rFonts w:ascii="Arial" w:eastAsia="Times New Roman" w:hAnsi="Arial" w:cs="Arial"/>
          <w:bCs/>
          <w:lang w:eastAsia="es-ES"/>
        </w:rPr>
        <w:t>24 de julio de 2012 cuando ocurrió el lamentable</w:t>
      </w:r>
      <w:r w:rsidR="00D76D1A">
        <w:rPr>
          <w:rFonts w:ascii="Arial" w:eastAsia="Times New Roman" w:hAnsi="Arial" w:cs="Arial"/>
          <w:bCs/>
          <w:lang w:eastAsia="es-ES"/>
        </w:rPr>
        <w:t xml:space="preserve"> accidente </w:t>
      </w:r>
      <w:r>
        <w:rPr>
          <w:rFonts w:ascii="Arial" w:eastAsia="Times New Roman" w:hAnsi="Arial" w:cs="Arial"/>
          <w:bCs/>
          <w:lang w:eastAsia="es-ES"/>
        </w:rPr>
        <w:t xml:space="preserve">por lo que </w:t>
      </w:r>
      <w:r w:rsidRPr="00BF2AE8">
        <w:rPr>
          <w:rFonts w:ascii="Arial" w:eastAsia="Times New Roman" w:hAnsi="Arial" w:cs="Arial"/>
          <w:bCs/>
          <w:lang w:eastAsia="es-ES"/>
        </w:rPr>
        <w:t xml:space="preserve">tuvo oportunidad de </w:t>
      </w:r>
      <w:r w:rsidR="00D76D1A">
        <w:rPr>
          <w:rFonts w:ascii="Arial" w:eastAsia="Times New Roman" w:hAnsi="Arial" w:cs="Arial"/>
          <w:bCs/>
          <w:lang w:eastAsia="es-ES"/>
        </w:rPr>
        <w:t>demandar</w:t>
      </w:r>
      <w:r w:rsidRPr="00BF2AE8">
        <w:rPr>
          <w:rFonts w:ascii="Arial" w:eastAsia="Times New Roman" w:hAnsi="Arial" w:cs="Arial"/>
          <w:bCs/>
          <w:lang w:eastAsia="es-ES"/>
        </w:rPr>
        <w:t xml:space="preserve"> a mi representada</w:t>
      </w:r>
      <w:r>
        <w:rPr>
          <w:rFonts w:ascii="Arial" w:eastAsia="Times New Roman" w:hAnsi="Arial" w:cs="Arial"/>
          <w:bCs/>
          <w:lang w:eastAsia="es-ES"/>
        </w:rPr>
        <w:t xml:space="preserve"> y/o interrumpir el fenómeno de la prescripción (artículo 94 del CGP)</w:t>
      </w:r>
      <w:r w:rsidRPr="00BF2AE8">
        <w:rPr>
          <w:rFonts w:ascii="Arial" w:eastAsia="Times New Roman" w:hAnsi="Arial" w:cs="Arial"/>
          <w:bCs/>
          <w:lang w:eastAsia="es-ES"/>
        </w:rPr>
        <w:t xml:space="preserve"> en virtud del contrato de seguro suscrito y por los hechos que motivan la petición de pago, hasta antes del </w:t>
      </w:r>
      <w:r w:rsidR="00D76D1A">
        <w:rPr>
          <w:rFonts w:ascii="Arial" w:eastAsia="Times New Roman" w:hAnsi="Arial" w:cs="Arial"/>
          <w:b/>
          <w:bCs/>
          <w:lang w:eastAsia="es-ES"/>
        </w:rPr>
        <w:t>25 de julio de 2014</w:t>
      </w:r>
      <w:r w:rsidRPr="00BF2AE8">
        <w:rPr>
          <w:rFonts w:ascii="Arial" w:eastAsia="Times New Roman" w:hAnsi="Arial" w:cs="Arial"/>
          <w:bCs/>
          <w:lang w:eastAsia="es-ES"/>
        </w:rPr>
        <w:t xml:space="preserve">, (esto es, trascurridos dos años desde </w:t>
      </w:r>
      <w:r w:rsidR="00D76D1A">
        <w:rPr>
          <w:rFonts w:ascii="Arial" w:eastAsia="Times New Roman" w:hAnsi="Arial" w:cs="Arial"/>
          <w:bCs/>
          <w:lang w:eastAsia="es-ES"/>
        </w:rPr>
        <w:t>el conocimiento del hecho</w:t>
      </w:r>
      <w:r>
        <w:rPr>
          <w:rFonts w:ascii="Arial" w:eastAsia="Times New Roman" w:hAnsi="Arial" w:cs="Arial"/>
          <w:bCs/>
          <w:lang w:eastAsia="es-ES"/>
        </w:rPr>
        <w:t>), entendiéndose a todas luces</w:t>
      </w:r>
      <w:r w:rsidRPr="00BF2AE8">
        <w:rPr>
          <w:rFonts w:ascii="Arial" w:eastAsia="Times New Roman" w:hAnsi="Arial" w:cs="Arial"/>
          <w:bCs/>
          <w:lang w:eastAsia="es-ES"/>
        </w:rPr>
        <w:t xml:space="preserve"> extemporáneo </w:t>
      </w:r>
      <w:r w:rsidR="00D76D1A">
        <w:rPr>
          <w:rFonts w:ascii="Arial" w:eastAsia="Times New Roman" w:hAnsi="Arial" w:cs="Arial"/>
          <w:bCs/>
          <w:lang w:eastAsia="es-ES"/>
        </w:rPr>
        <w:t xml:space="preserve">la </w:t>
      </w:r>
      <w:r w:rsidR="002D2F04">
        <w:rPr>
          <w:rFonts w:ascii="Arial" w:eastAsia="Times New Roman" w:hAnsi="Arial" w:cs="Arial"/>
          <w:bCs/>
          <w:lang w:eastAsia="es-ES"/>
        </w:rPr>
        <w:t>solicitud de indemnización presentada el 5 de mayo de 2017</w:t>
      </w:r>
      <w:r w:rsidR="00E7588C">
        <w:rPr>
          <w:rFonts w:ascii="Arial" w:eastAsia="Times New Roman" w:hAnsi="Arial" w:cs="Arial"/>
          <w:b/>
          <w:lang w:eastAsia="es-ES"/>
        </w:rPr>
        <w:t xml:space="preserve">. </w:t>
      </w:r>
      <w:r w:rsidR="00F424E0">
        <w:rPr>
          <w:rFonts w:ascii="Arial" w:eastAsia="Times New Roman" w:hAnsi="Arial" w:cs="Arial"/>
          <w:bCs/>
          <w:lang w:eastAsia="es-ES"/>
        </w:rPr>
        <w:t xml:space="preserve">Lo anterior, evidencia que el demandante </w:t>
      </w:r>
      <w:r>
        <w:rPr>
          <w:rFonts w:ascii="Arial" w:hAnsi="Arial" w:cs="Arial"/>
        </w:rPr>
        <w:t xml:space="preserve">radicó </w:t>
      </w:r>
      <w:r w:rsidR="00E7588C">
        <w:rPr>
          <w:rFonts w:ascii="Arial" w:hAnsi="Arial" w:cs="Arial"/>
        </w:rPr>
        <w:t xml:space="preserve">dicha solicitud </w:t>
      </w:r>
      <w:r>
        <w:rPr>
          <w:rFonts w:ascii="Arial" w:hAnsi="Arial" w:cs="Arial"/>
        </w:rPr>
        <w:t xml:space="preserve">cuando ya habían transcurrido más de </w:t>
      </w:r>
      <w:r w:rsidR="00E7588C">
        <w:rPr>
          <w:rFonts w:ascii="Arial" w:eastAsia="Times New Roman" w:hAnsi="Arial" w:cs="Arial"/>
          <w:bCs/>
          <w:lang w:eastAsia="es-ES"/>
        </w:rPr>
        <w:t xml:space="preserve">dos (2) años y diez (10) meses </w:t>
      </w:r>
      <w:r>
        <w:rPr>
          <w:rFonts w:ascii="Arial" w:hAnsi="Arial" w:cs="Arial"/>
        </w:rPr>
        <w:t xml:space="preserve">de prescrito el término para </w:t>
      </w:r>
      <w:r w:rsidR="00F424E0">
        <w:rPr>
          <w:rFonts w:ascii="Arial" w:hAnsi="Arial" w:cs="Arial"/>
        </w:rPr>
        <w:t xml:space="preserve">reclamar cualquier situación a la compañía de seguros. </w:t>
      </w:r>
    </w:p>
    <w:p w14:paraId="2DC4F0F3" w14:textId="77777777" w:rsidR="00E7588C" w:rsidRDefault="00E7588C" w:rsidP="00B95ADA">
      <w:pPr>
        <w:spacing w:after="0" w:line="312" w:lineRule="auto"/>
        <w:jc w:val="both"/>
        <w:rPr>
          <w:rFonts w:ascii="Arial" w:hAnsi="Arial" w:cs="Arial"/>
        </w:rPr>
      </w:pPr>
    </w:p>
    <w:p w14:paraId="3A7CF126" w14:textId="264E8805" w:rsidR="00D01824" w:rsidRDefault="00F424E0" w:rsidP="00B95ADA">
      <w:pPr>
        <w:spacing w:after="0" w:line="312" w:lineRule="auto"/>
        <w:jc w:val="both"/>
        <w:rPr>
          <w:rFonts w:ascii="Arial" w:hAnsi="Arial" w:cs="Arial"/>
        </w:rPr>
      </w:pPr>
      <w:r>
        <w:rPr>
          <w:rFonts w:ascii="Arial" w:hAnsi="Arial" w:cs="Arial"/>
        </w:rPr>
        <w:t xml:space="preserve">Ahora bien, </w:t>
      </w:r>
      <w:r w:rsidR="001F62D1">
        <w:rPr>
          <w:rFonts w:ascii="Arial" w:hAnsi="Arial" w:cs="Arial"/>
        </w:rPr>
        <w:t xml:space="preserve">no se podrá indicar que el terminó de prescripción corre a partir del 13 de junio de 2017 cuando el demandante fue notificado por su empleador </w:t>
      </w:r>
      <w:r w:rsidR="008527B7" w:rsidRPr="00E500FD">
        <w:rPr>
          <w:rFonts w:ascii="Arial" w:hAnsi="Arial" w:cs="Arial"/>
          <w:b/>
          <w:bCs/>
        </w:rPr>
        <w:t>EMPLEAMOS S.A.</w:t>
      </w:r>
      <w:r w:rsidR="008527B7">
        <w:rPr>
          <w:rFonts w:ascii="Arial" w:hAnsi="Arial" w:cs="Arial"/>
        </w:rPr>
        <w:t xml:space="preserve"> de la objeción de la reclamación </w:t>
      </w:r>
      <w:r w:rsidR="006A22A7">
        <w:rPr>
          <w:rFonts w:ascii="Arial" w:hAnsi="Arial" w:cs="Arial"/>
        </w:rPr>
        <w:t xml:space="preserve">que formuló contra </w:t>
      </w:r>
      <w:r w:rsidR="002F3797" w:rsidRPr="00483994">
        <w:rPr>
          <w:rFonts w:ascii="Arial" w:hAnsi="Arial" w:cs="Arial"/>
          <w:b/>
          <w:bCs/>
          <w:color w:val="000000"/>
        </w:rPr>
        <w:t xml:space="preserve">ALLIANZ SEGUROS </w:t>
      </w:r>
      <w:r w:rsidR="002F3797">
        <w:rPr>
          <w:rFonts w:ascii="Arial" w:hAnsi="Arial" w:cs="Arial"/>
          <w:b/>
          <w:bCs/>
          <w:color w:val="000000"/>
        </w:rPr>
        <w:t xml:space="preserve">DE VIDA </w:t>
      </w:r>
      <w:r w:rsidR="002F3797" w:rsidRPr="00483994">
        <w:rPr>
          <w:rFonts w:ascii="Arial" w:hAnsi="Arial" w:cs="Arial"/>
          <w:b/>
          <w:bCs/>
          <w:color w:val="000000"/>
        </w:rPr>
        <w:t>S.A.</w:t>
      </w:r>
      <w:r w:rsidR="002F3797">
        <w:rPr>
          <w:rFonts w:ascii="Arial" w:hAnsi="Arial" w:cs="Arial"/>
          <w:b/>
          <w:bCs/>
          <w:color w:val="000000"/>
        </w:rPr>
        <w:t xml:space="preserve"> </w:t>
      </w:r>
      <w:r w:rsidR="006A22A7">
        <w:rPr>
          <w:rFonts w:ascii="Arial" w:hAnsi="Arial" w:cs="Arial"/>
        </w:rPr>
        <w:t>toda vez que el demandante conocía desde la suscripción del contrato laboral la existencia del seguro de vida deudores, es tan así que por ello solicitó la afectación de la póliza y el reconocimiento de perjuicios, es decir que este era plenamente consciente de la existencia del contrato de seguro desde la ocurrencia del hecho</w:t>
      </w:r>
      <w:r w:rsidR="003C6125">
        <w:rPr>
          <w:rFonts w:ascii="Arial" w:hAnsi="Arial" w:cs="Arial"/>
        </w:rPr>
        <w:t xml:space="preserve"> mismo. Por lo tanto, no puede mantenerse</w:t>
      </w:r>
      <w:r w:rsidR="00D01824">
        <w:rPr>
          <w:rFonts w:ascii="Arial" w:hAnsi="Arial" w:cs="Arial"/>
        </w:rPr>
        <w:t xml:space="preserve"> de manera eterna o </w:t>
      </w:r>
      <w:r w:rsidR="00B35879">
        <w:rPr>
          <w:rFonts w:ascii="Arial" w:hAnsi="Arial" w:cs="Arial"/>
        </w:rPr>
        <w:t xml:space="preserve">indefinida en el tiempo </w:t>
      </w:r>
      <w:r w:rsidR="00D01824">
        <w:rPr>
          <w:rFonts w:ascii="Arial" w:hAnsi="Arial" w:cs="Arial"/>
        </w:rPr>
        <w:t>las relaciones jurídicas, pues es necesario limitar</w:t>
      </w:r>
      <w:r w:rsidR="00B35879">
        <w:rPr>
          <w:rFonts w:ascii="Arial" w:hAnsi="Arial" w:cs="Arial"/>
        </w:rPr>
        <w:t xml:space="preserve">lo y que dichos términos se cumplan para evitar que se trasgreda el derecho de la seguridad jurídica. </w:t>
      </w:r>
    </w:p>
    <w:p w14:paraId="325D45E6" w14:textId="77777777" w:rsidR="00957DE8" w:rsidRDefault="00957DE8" w:rsidP="00B95ADA">
      <w:pPr>
        <w:spacing w:after="0" w:line="312" w:lineRule="auto"/>
        <w:jc w:val="both"/>
        <w:rPr>
          <w:rFonts w:ascii="Arial" w:hAnsi="Arial" w:cs="Arial"/>
        </w:rPr>
      </w:pPr>
    </w:p>
    <w:p w14:paraId="606DD1AB" w14:textId="466D017F" w:rsidR="00957DE8" w:rsidRDefault="00957DE8" w:rsidP="00B95ADA">
      <w:pPr>
        <w:spacing w:after="0" w:line="312" w:lineRule="auto"/>
        <w:jc w:val="both"/>
        <w:rPr>
          <w:rFonts w:ascii="Arial" w:hAnsi="Arial" w:cs="Arial"/>
        </w:rPr>
      </w:pPr>
      <w:r>
        <w:rPr>
          <w:rFonts w:ascii="Arial" w:hAnsi="Arial" w:cs="Arial"/>
        </w:rPr>
        <w:t xml:space="preserve">Por lo anterior, el demandante nunca desconoció la existencia de un contrato de seguros, sino que por el contrario conocía de ello y por tanto solicitó </w:t>
      </w:r>
      <w:r w:rsidR="00031776">
        <w:rPr>
          <w:rFonts w:ascii="Arial" w:hAnsi="Arial" w:cs="Arial"/>
        </w:rPr>
        <w:t xml:space="preserve">la indemnización que se derivaba de ello. Igual colocando otro escenario, </w:t>
      </w:r>
      <w:r w:rsidR="003E0D16">
        <w:rPr>
          <w:rFonts w:ascii="Arial" w:hAnsi="Arial" w:cs="Arial"/>
        </w:rPr>
        <w:t>la compañía aseguradora no debe asumir las responsabilidades de terceros, en este caso del empleador, pues si no lo ingres</w:t>
      </w:r>
      <w:r w:rsidR="00380B48">
        <w:rPr>
          <w:rFonts w:ascii="Arial" w:hAnsi="Arial" w:cs="Arial"/>
        </w:rPr>
        <w:t>ó</w:t>
      </w:r>
      <w:r w:rsidR="003E0D16">
        <w:rPr>
          <w:rFonts w:ascii="Arial" w:hAnsi="Arial" w:cs="Arial"/>
        </w:rPr>
        <w:t xml:space="preserve"> en el listado de las personas beneficiarias del seguro de vida deudores grupo no es competencia de </w:t>
      </w:r>
      <w:r w:rsidR="002F3797" w:rsidRPr="00483994">
        <w:rPr>
          <w:rFonts w:ascii="Arial" w:hAnsi="Arial" w:cs="Arial"/>
          <w:b/>
          <w:bCs/>
          <w:color w:val="000000"/>
        </w:rPr>
        <w:t xml:space="preserve">ALLIANZ SEGUROS </w:t>
      </w:r>
      <w:r w:rsidR="002F3797">
        <w:rPr>
          <w:rFonts w:ascii="Arial" w:hAnsi="Arial" w:cs="Arial"/>
          <w:b/>
          <w:bCs/>
          <w:color w:val="000000"/>
        </w:rPr>
        <w:t xml:space="preserve">DE VIDA </w:t>
      </w:r>
      <w:r w:rsidR="002F3797" w:rsidRPr="00483994">
        <w:rPr>
          <w:rFonts w:ascii="Arial" w:hAnsi="Arial" w:cs="Arial"/>
          <w:b/>
          <w:bCs/>
          <w:color w:val="000000"/>
        </w:rPr>
        <w:t>S.A.</w:t>
      </w:r>
      <w:r w:rsidR="002F3797">
        <w:rPr>
          <w:rFonts w:ascii="Arial" w:hAnsi="Arial" w:cs="Arial"/>
          <w:b/>
          <w:bCs/>
          <w:color w:val="000000"/>
        </w:rPr>
        <w:t xml:space="preserve"> </w:t>
      </w:r>
      <w:r w:rsidR="003E0D16">
        <w:rPr>
          <w:rFonts w:ascii="Arial" w:hAnsi="Arial" w:cs="Arial"/>
        </w:rPr>
        <w:t xml:space="preserve">máxime cuando en el contrato quedó debidamente pactado que sería el empleador </w:t>
      </w:r>
      <w:r w:rsidR="007C4447">
        <w:rPr>
          <w:rFonts w:ascii="Arial" w:hAnsi="Arial" w:cs="Arial"/>
        </w:rPr>
        <w:t xml:space="preserve">quien mes a mes remitiría el listado de los beneficiarios y </w:t>
      </w:r>
      <w:r w:rsidR="00E0094E">
        <w:rPr>
          <w:rFonts w:ascii="Arial" w:hAnsi="Arial" w:cs="Arial"/>
        </w:rPr>
        <w:t xml:space="preserve">generaría el recibo de cobro de las primas. Por lo tanto, nótese como </w:t>
      </w:r>
      <w:r w:rsidR="005938BA">
        <w:rPr>
          <w:rFonts w:ascii="Arial" w:hAnsi="Arial" w:cs="Arial"/>
        </w:rPr>
        <w:t>el demandante</w:t>
      </w:r>
      <w:r w:rsidR="000F2F37">
        <w:rPr>
          <w:rFonts w:ascii="Arial" w:hAnsi="Arial" w:cs="Arial"/>
        </w:rPr>
        <w:t xml:space="preserve"> y el empleador</w:t>
      </w:r>
      <w:r w:rsidR="005938BA">
        <w:rPr>
          <w:rFonts w:ascii="Arial" w:hAnsi="Arial" w:cs="Arial"/>
        </w:rPr>
        <w:t xml:space="preserve"> siempre </w:t>
      </w:r>
      <w:r w:rsidR="000F2F37">
        <w:rPr>
          <w:rFonts w:ascii="Arial" w:hAnsi="Arial" w:cs="Arial"/>
        </w:rPr>
        <w:t xml:space="preserve">conocieron de la existencia del contrato de seguros, por lo que los términos para que opere la prescripción no se pueden modificar </w:t>
      </w:r>
      <w:r w:rsidR="007712B8">
        <w:rPr>
          <w:rFonts w:ascii="Arial" w:hAnsi="Arial" w:cs="Arial"/>
        </w:rPr>
        <w:t>únicamente porque se objet</w:t>
      </w:r>
      <w:r w:rsidR="00ED763C">
        <w:rPr>
          <w:rFonts w:ascii="Arial" w:hAnsi="Arial" w:cs="Arial"/>
        </w:rPr>
        <w:t>ó</w:t>
      </w:r>
      <w:r w:rsidR="007712B8">
        <w:rPr>
          <w:rFonts w:ascii="Arial" w:hAnsi="Arial" w:cs="Arial"/>
        </w:rPr>
        <w:t xml:space="preserve"> dicha reclamación, cuando lo que verdaderamente procedía era reclamar y/o demandar </w:t>
      </w:r>
      <w:r w:rsidR="00782427">
        <w:rPr>
          <w:rFonts w:ascii="Arial" w:hAnsi="Arial" w:cs="Arial"/>
        </w:rPr>
        <w:t xml:space="preserve">a la compañía </w:t>
      </w:r>
      <w:r w:rsidR="007712B8">
        <w:rPr>
          <w:rFonts w:ascii="Arial" w:hAnsi="Arial" w:cs="Arial"/>
        </w:rPr>
        <w:t>en el término oportuno</w:t>
      </w:r>
      <w:r w:rsidR="00782427">
        <w:rPr>
          <w:rFonts w:ascii="Arial" w:hAnsi="Arial" w:cs="Arial"/>
        </w:rPr>
        <w:t>.</w:t>
      </w:r>
    </w:p>
    <w:p w14:paraId="2967C529" w14:textId="77777777" w:rsidR="00052071" w:rsidRDefault="00052071" w:rsidP="00B95ADA">
      <w:pPr>
        <w:spacing w:after="0" w:line="312" w:lineRule="auto"/>
        <w:jc w:val="both"/>
        <w:rPr>
          <w:rFonts w:ascii="Arial" w:hAnsi="Arial" w:cs="Arial"/>
        </w:rPr>
      </w:pPr>
    </w:p>
    <w:p w14:paraId="57C009BE" w14:textId="582AF641" w:rsidR="00052071" w:rsidRDefault="00052071" w:rsidP="00B95ADA">
      <w:pPr>
        <w:spacing w:after="0" w:line="312" w:lineRule="auto"/>
        <w:jc w:val="both"/>
        <w:rPr>
          <w:rFonts w:ascii="Arial" w:hAnsi="Arial" w:cs="Arial"/>
        </w:rPr>
      </w:pPr>
      <w:r>
        <w:rPr>
          <w:rFonts w:ascii="Arial" w:hAnsi="Arial" w:cs="Arial"/>
        </w:rPr>
        <w:t xml:space="preserve">De igual forma, en el evento que </w:t>
      </w:r>
      <w:r w:rsidRPr="00052071">
        <w:rPr>
          <w:rFonts w:ascii="Arial" w:hAnsi="Arial" w:cs="Arial"/>
        </w:rPr>
        <w:t xml:space="preserve">el despacho considere que el término prescriptivo debe contarse desde la fecha de estructuración, </w:t>
      </w:r>
      <w:r>
        <w:rPr>
          <w:rFonts w:ascii="Arial" w:hAnsi="Arial" w:cs="Arial"/>
        </w:rPr>
        <w:t>debe advertirse que el mismo también se encuentra</w:t>
      </w:r>
      <w:r w:rsidRPr="00052071">
        <w:rPr>
          <w:rFonts w:ascii="Arial" w:hAnsi="Arial" w:cs="Arial"/>
        </w:rPr>
        <w:t xml:space="preserve"> prescrito.</w:t>
      </w:r>
      <w:r>
        <w:rPr>
          <w:rFonts w:ascii="Arial" w:hAnsi="Arial" w:cs="Arial"/>
        </w:rPr>
        <w:t xml:space="preserve"> Toda vez que </w:t>
      </w:r>
      <w:r w:rsidR="00192C76">
        <w:rPr>
          <w:rFonts w:ascii="Arial" w:hAnsi="Arial" w:cs="Arial"/>
        </w:rPr>
        <w:t xml:space="preserve">la fecha de estructuración fue el 1 de septiembre de 2014, por lo que tenía hasta septiembre de 2016 para presentar la reclamación, pero el demandante presentó una solicitud de </w:t>
      </w:r>
      <w:r w:rsidR="00192C76">
        <w:rPr>
          <w:rFonts w:ascii="Arial" w:hAnsi="Arial" w:cs="Arial"/>
        </w:rPr>
        <w:lastRenderedPageBreak/>
        <w:t xml:space="preserve">indemnización el </w:t>
      </w:r>
      <w:r w:rsidR="000D095C">
        <w:rPr>
          <w:rFonts w:ascii="Arial" w:hAnsi="Arial" w:cs="Arial"/>
        </w:rPr>
        <w:t xml:space="preserve">5 de mayo de 2017, es decir, </w:t>
      </w:r>
      <w:r w:rsidR="006E5671">
        <w:rPr>
          <w:rFonts w:ascii="Arial" w:hAnsi="Arial" w:cs="Arial"/>
        </w:rPr>
        <w:t xml:space="preserve">dos (2) años y ocho (8) meses después, siendo que ya se había configurado el termino prescriptivo bianual establecido en la norma. </w:t>
      </w:r>
    </w:p>
    <w:p w14:paraId="2B33DBFC" w14:textId="77777777" w:rsidR="00D01824" w:rsidRDefault="00D01824" w:rsidP="00B95ADA">
      <w:pPr>
        <w:spacing w:after="0" w:line="312" w:lineRule="auto"/>
        <w:jc w:val="both"/>
        <w:rPr>
          <w:rFonts w:ascii="Arial" w:hAnsi="Arial" w:cs="Arial"/>
        </w:rPr>
      </w:pPr>
    </w:p>
    <w:p w14:paraId="459274BA" w14:textId="30FA95A4" w:rsidR="008718DB" w:rsidRDefault="00B35879" w:rsidP="00B95ADA">
      <w:pPr>
        <w:spacing w:after="0" w:line="312" w:lineRule="auto"/>
        <w:jc w:val="both"/>
        <w:rPr>
          <w:rFonts w:ascii="Arial" w:hAnsi="Arial" w:cs="Arial"/>
          <w:b/>
          <w:bCs/>
          <w:u w:val="single"/>
        </w:rPr>
      </w:pPr>
      <w:r>
        <w:rPr>
          <w:rFonts w:ascii="Arial" w:eastAsia="Times New Roman" w:hAnsi="Arial" w:cs="Arial"/>
          <w:bCs/>
          <w:lang w:eastAsia="es-ES"/>
        </w:rPr>
        <w:t>Siendo así,</w:t>
      </w:r>
      <w:r w:rsidR="008718DB" w:rsidRPr="00BF2AE8">
        <w:rPr>
          <w:rFonts w:ascii="Arial" w:eastAsia="Times New Roman" w:hAnsi="Arial" w:cs="Arial"/>
          <w:bCs/>
          <w:lang w:eastAsia="es-ES"/>
        </w:rPr>
        <w:t xml:space="preserve"> manifiesto que, para la fecha de</w:t>
      </w:r>
      <w:r>
        <w:rPr>
          <w:rFonts w:ascii="Arial" w:eastAsia="Times New Roman" w:hAnsi="Arial" w:cs="Arial"/>
          <w:bCs/>
          <w:lang w:eastAsia="es-ES"/>
        </w:rPr>
        <w:t xml:space="preserve"> radicación de la </w:t>
      </w:r>
      <w:r w:rsidR="006F5B61">
        <w:rPr>
          <w:rFonts w:ascii="Arial" w:eastAsia="Times New Roman" w:hAnsi="Arial" w:cs="Arial"/>
          <w:bCs/>
          <w:lang w:eastAsia="es-ES"/>
        </w:rPr>
        <w:t xml:space="preserve">reclamación </w:t>
      </w:r>
      <w:r>
        <w:rPr>
          <w:rFonts w:ascii="Arial" w:eastAsia="Times New Roman" w:hAnsi="Arial" w:cs="Arial"/>
          <w:bCs/>
          <w:lang w:eastAsia="es-ES"/>
        </w:rPr>
        <w:t xml:space="preserve">contra </w:t>
      </w:r>
      <w:r w:rsidR="002F3797" w:rsidRPr="00483994">
        <w:rPr>
          <w:rFonts w:ascii="Arial" w:hAnsi="Arial" w:cs="Arial"/>
          <w:b/>
          <w:bCs/>
          <w:color w:val="000000"/>
        </w:rPr>
        <w:t xml:space="preserve">ALLIANZ SEGUROS </w:t>
      </w:r>
      <w:r w:rsidR="002F3797">
        <w:rPr>
          <w:rFonts w:ascii="Arial" w:hAnsi="Arial" w:cs="Arial"/>
          <w:b/>
          <w:bCs/>
          <w:color w:val="000000"/>
        </w:rPr>
        <w:t xml:space="preserve">DE VIDA </w:t>
      </w:r>
      <w:r w:rsidR="002F3797" w:rsidRPr="00483994">
        <w:rPr>
          <w:rFonts w:ascii="Arial" w:hAnsi="Arial" w:cs="Arial"/>
          <w:b/>
          <w:bCs/>
          <w:color w:val="000000"/>
        </w:rPr>
        <w:t>S.A.</w:t>
      </w:r>
      <w:r w:rsidR="002F3797">
        <w:rPr>
          <w:rFonts w:ascii="Arial" w:hAnsi="Arial" w:cs="Arial"/>
          <w:b/>
          <w:bCs/>
          <w:color w:val="000000"/>
        </w:rPr>
        <w:t xml:space="preserve"> </w:t>
      </w:r>
      <w:r w:rsidRPr="00BF2AE8">
        <w:rPr>
          <w:rFonts w:ascii="Arial" w:eastAsia="Times New Roman" w:hAnsi="Arial" w:cs="Arial"/>
          <w:bCs/>
          <w:lang w:eastAsia="es-ES"/>
        </w:rPr>
        <w:t xml:space="preserve">la posibilidad que tenía </w:t>
      </w:r>
      <w:r>
        <w:rPr>
          <w:rFonts w:ascii="Arial" w:eastAsia="Times New Roman" w:hAnsi="Arial" w:cs="Arial"/>
          <w:bCs/>
          <w:lang w:eastAsia="es-ES"/>
        </w:rPr>
        <w:t xml:space="preserve">el demandante </w:t>
      </w:r>
      <w:r w:rsidRPr="00D054F9">
        <w:rPr>
          <w:rFonts w:ascii="Arial" w:hAnsi="Arial" w:cs="Arial"/>
          <w:b/>
          <w:bCs/>
        </w:rPr>
        <w:t xml:space="preserve">ROBÍN JAIR ORTIZ SAMBONI </w:t>
      </w:r>
      <w:r w:rsidRPr="00BF2AE8">
        <w:rPr>
          <w:rFonts w:ascii="Arial" w:eastAsia="Times New Roman" w:hAnsi="Arial" w:cs="Arial"/>
          <w:bCs/>
          <w:lang w:eastAsia="es-ES"/>
        </w:rPr>
        <w:t xml:space="preserve">de exigir la afectación de la </w:t>
      </w:r>
      <w:r w:rsidRPr="00BF2AE8">
        <w:rPr>
          <w:rFonts w:ascii="Arial" w:hAnsi="Arial" w:cs="Arial"/>
        </w:rPr>
        <w:t>póliza que se vincula en esta contienda, como consecuencia de los</w:t>
      </w:r>
      <w:r w:rsidRPr="00BF2AE8">
        <w:rPr>
          <w:rFonts w:ascii="Arial" w:eastAsia="Times New Roman" w:hAnsi="Arial" w:cs="Arial"/>
          <w:bCs/>
          <w:lang w:eastAsia="es-ES"/>
        </w:rPr>
        <w:t xml:space="preserve"> supuestos perjuicios derivados del hecho ocurrido </w:t>
      </w:r>
      <w:r>
        <w:rPr>
          <w:rFonts w:ascii="Arial" w:eastAsia="Times New Roman" w:hAnsi="Arial" w:cs="Arial"/>
          <w:bCs/>
          <w:lang w:eastAsia="es-ES"/>
        </w:rPr>
        <w:t>el 24 de julio de 2012 ha</w:t>
      </w:r>
      <w:r w:rsidRPr="00BF2AE8">
        <w:rPr>
          <w:rFonts w:ascii="Arial" w:eastAsia="Times New Roman" w:hAnsi="Arial" w:cs="Arial"/>
          <w:bCs/>
          <w:lang w:eastAsia="es-ES"/>
        </w:rPr>
        <w:t xml:space="preserve"> sido aniquilada por la configuración del fenómeno prescriptivo, puesto que, el término para hacerlo feneció </w:t>
      </w:r>
      <w:r>
        <w:rPr>
          <w:rFonts w:ascii="Arial" w:eastAsia="Times New Roman" w:hAnsi="Arial" w:cs="Arial"/>
          <w:bCs/>
          <w:lang w:eastAsia="es-ES"/>
        </w:rPr>
        <w:t xml:space="preserve">en </w:t>
      </w:r>
      <w:r>
        <w:rPr>
          <w:rFonts w:ascii="Arial" w:eastAsia="Times New Roman" w:hAnsi="Arial" w:cs="Arial"/>
          <w:b/>
          <w:lang w:eastAsia="es-ES"/>
        </w:rPr>
        <w:t>julio del 2014</w:t>
      </w:r>
      <w:r w:rsidRPr="00BF2AE8">
        <w:rPr>
          <w:rFonts w:ascii="Arial" w:eastAsia="Times New Roman" w:hAnsi="Arial" w:cs="Arial"/>
          <w:b/>
          <w:bCs/>
          <w:lang w:eastAsia="es-ES"/>
        </w:rPr>
        <w:t>,</w:t>
      </w:r>
      <w:r w:rsidRPr="00BF2AE8">
        <w:rPr>
          <w:rFonts w:ascii="Arial" w:eastAsia="Times New Roman" w:hAnsi="Arial" w:cs="Arial"/>
          <w:bCs/>
          <w:lang w:eastAsia="es-ES"/>
        </w:rPr>
        <w:t xml:space="preserve"> </w:t>
      </w:r>
      <w:r>
        <w:rPr>
          <w:rFonts w:ascii="Arial" w:eastAsia="Times New Roman" w:hAnsi="Arial" w:cs="Arial"/>
          <w:bCs/>
          <w:lang w:eastAsia="es-ES"/>
        </w:rPr>
        <w:t>incoándose este medio de control contr</w:t>
      </w:r>
      <w:r w:rsidRPr="00BF2AE8">
        <w:rPr>
          <w:rFonts w:ascii="Arial" w:eastAsia="Times New Roman" w:hAnsi="Arial" w:cs="Arial"/>
          <w:bCs/>
          <w:lang w:eastAsia="es-ES"/>
        </w:rPr>
        <w:t xml:space="preserve">a mi representada por fuera de </w:t>
      </w:r>
      <w:r>
        <w:rPr>
          <w:rFonts w:ascii="Arial" w:eastAsia="Times New Roman" w:hAnsi="Arial" w:cs="Arial"/>
          <w:bCs/>
          <w:lang w:eastAsia="es-ES"/>
        </w:rPr>
        <w:t>lapso</w:t>
      </w:r>
      <w:r w:rsidRPr="00BF2AE8">
        <w:rPr>
          <w:rFonts w:ascii="Arial" w:eastAsia="Times New Roman" w:hAnsi="Arial" w:cs="Arial"/>
          <w:bCs/>
          <w:lang w:eastAsia="es-ES"/>
        </w:rPr>
        <w:t>,</w:t>
      </w:r>
      <w:r>
        <w:rPr>
          <w:rFonts w:ascii="Arial" w:eastAsia="Times New Roman" w:hAnsi="Arial" w:cs="Arial"/>
          <w:bCs/>
          <w:lang w:eastAsia="es-ES"/>
        </w:rPr>
        <w:t xml:space="preserve"> dado que, ello</w:t>
      </w:r>
      <w:r w:rsidRPr="00BF2AE8">
        <w:rPr>
          <w:rFonts w:ascii="Arial" w:eastAsia="Times New Roman" w:hAnsi="Arial" w:cs="Arial"/>
          <w:bCs/>
          <w:lang w:eastAsia="es-ES"/>
        </w:rPr>
        <w:t xml:space="preserve"> solo</w:t>
      </w:r>
      <w:r>
        <w:rPr>
          <w:rFonts w:ascii="Arial" w:eastAsia="Times New Roman" w:hAnsi="Arial" w:cs="Arial"/>
          <w:bCs/>
          <w:lang w:eastAsia="es-ES"/>
        </w:rPr>
        <w:t xml:space="preserve"> ocurrió</w:t>
      </w:r>
      <w:r w:rsidRPr="00BF2AE8">
        <w:rPr>
          <w:rFonts w:ascii="Arial" w:eastAsia="Times New Roman" w:hAnsi="Arial" w:cs="Arial"/>
          <w:bCs/>
          <w:lang w:eastAsia="es-ES"/>
        </w:rPr>
        <w:t xml:space="preserve"> hasta el </w:t>
      </w:r>
      <w:r w:rsidR="00894106">
        <w:rPr>
          <w:rFonts w:ascii="Arial" w:eastAsia="Times New Roman" w:hAnsi="Arial" w:cs="Arial"/>
          <w:bCs/>
          <w:lang w:eastAsia="es-ES"/>
        </w:rPr>
        <w:t>5 de mayo</w:t>
      </w:r>
      <w:r>
        <w:rPr>
          <w:rFonts w:ascii="Arial" w:eastAsia="Times New Roman" w:hAnsi="Arial" w:cs="Arial"/>
          <w:bCs/>
          <w:lang w:eastAsia="es-ES"/>
        </w:rPr>
        <w:t xml:space="preserve"> de 2017, es decir pasados </w:t>
      </w:r>
      <w:r w:rsidR="00894106">
        <w:rPr>
          <w:rFonts w:ascii="Arial" w:eastAsia="Times New Roman" w:hAnsi="Arial" w:cs="Arial"/>
          <w:bCs/>
          <w:lang w:eastAsia="es-ES"/>
        </w:rPr>
        <w:t xml:space="preserve">dos (2) años y diez (10) meses </w:t>
      </w:r>
      <w:r>
        <w:rPr>
          <w:rFonts w:ascii="Arial" w:eastAsia="Times New Roman" w:hAnsi="Arial" w:cs="Arial"/>
          <w:bCs/>
          <w:lang w:eastAsia="es-ES"/>
        </w:rPr>
        <w:t xml:space="preserve">después de haberse configurado la prescripción, </w:t>
      </w:r>
      <w:r w:rsidR="008718DB" w:rsidRPr="00BF2AE8">
        <w:rPr>
          <w:rFonts w:ascii="Arial" w:hAnsi="Arial" w:cs="Arial"/>
          <w:b/>
          <w:bCs/>
          <w:u w:val="single"/>
        </w:rPr>
        <w:t>siendo necesario por tanto que se desvincule</w:t>
      </w:r>
      <w:r w:rsidR="008718DB">
        <w:rPr>
          <w:rFonts w:ascii="Arial" w:hAnsi="Arial" w:cs="Arial"/>
          <w:b/>
          <w:bCs/>
          <w:u w:val="single"/>
        </w:rPr>
        <w:t xml:space="preserve"> a mi procurada de este proceso, </w:t>
      </w:r>
      <w:r w:rsidR="008718DB">
        <w:rPr>
          <w:rFonts w:ascii="Arial" w:hAnsi="Arial" w:cs="Arial"/>
          <w:bCs/>
        </w:rPr>
        <w:t>en virtud de la configuración del fenómeno prescriptivo.</w:t>
      </w:r>
      <w:r w:rsidR="008718DB" w:rsidRPr="00BF2AE8">
        <w:rPr>
          <w:rFonts w:ascii="Arial" w:hAnsi="Arial" w:cs="Arial"/>
          <w:b/>
          <w:bCs/>
          <w:u w:val="single"/>
        </w:rPr>
        <w:t xml:space="preserve">  </w:t>
      </w:r>
    </w:p>
    <w:p w14:paraId="32D92BE3" w14:textId="77777777" w:rsidR="006E5671" w:rsidRDefault="006E5671" w:rsidP="00B95ADA">
      <w:pPr>
        <w:spacing w:after="0" w:line="312" w:lineRule="auto"/>
        <w:jc w:val="both"/>
        <w:rPr>
          <w:rFonts w:ascii="Arial" w:hAnsi="Arial" w:cs="Arial"/>
          <w:b/>
          <w:bCs/>
          <w:u w:val="single"/>
        </w:rPr>
      </w:pPr>
    </w:p>
    <w:p w14:paraId="476E9E55" w14:textId="3D74B735" w:rsidR="006E5671" w:rsidRPr="00C11F1A" w:rsidRDefault="00C11F1A" w:rsidP="00B95ADA">
      <w:pPr>
        <w:pStyle w:val="Prrafodelista"/>
        <w:numPr>
          <w:ilvl w:val="0"/>
          <w:numId w:val="41"/>
        </w:numPr>
        <w:spacing w:after="0" w:line="312" w:lineRule="auto"/>
        <w:ind w:left="284" w:hanging="284"/>
        <w:rPr>
          <w:b/>
          <w:bCs/>
          <w:u w:val="single"/>
          <w:lang w:val="es-ES"/>
        </w:rPr>
      </w:pPr>
      <w:r w:rsidRPr="00C11F1A">
        <w:rPr>
          <w:b/>
          <w:bCs/>
          <w:u w:val="single"/>
          <w:lang w:val="es-ES"/>
        </w:rPr>
        <w:t xml:space="preserve">SE ACREDITÓ LA AUSENCIA DE COBERTURA TEMPORAL DE LA PÓLIZA DE SEGURO DE VIDA GRUPO. </w:t>
      </w:r>
    </w:p>
    <w:p w14:paraId="03845CF3" w14:textId="77777777" w:rsidR="00C11F1A" w:rsidRDefault="00C11F1A" w:rsidP="00B95ADA">
      <w:pPr>
        <w:spacing w:after="0" w:line="312" w:lineRule="auto"/>
        <w:rPr>
          <w:b/>
          <w:bCs/>
          <w:lang w:val="es-ES"/>
        </w:rPr>
      </w:pPr>
    </w:p>
    <w:p w14:paraId="2387E08B" w14:textId="55D4C878" w:rsidR="00AD4349" w:rsidRDefault="00AD4349" w:rsidP="00B95ADA">
      <w:pPr>
        <w:spacing w:after="0" w:line="312" w:lineRule="auto"/>
        <w:jc w:val="both"/>
        <w:rPr>
          <w:rFonts w:ascii="Arial" w:hAnsi="Arial" w:cs="Arial"/>
          <w:bCs/>
        </w:rPr>
      </w:pPr>
      <w:r w:rsidRPr="00BF1663">
        <w:rPr>
          <w:rFonts w:ascii="Arial" w:hAnsi="Arial" w:cs="Arial"/>
        </w:rPr>
        <w:t xml:space="preserve">No existe obligación indemnizatoria a cargo de mi representada, toda vez que </w:t>
      </w:r>
      <w:r w:rsidRPr="00BF1663">
        <w:rPr>
          <w:rStyle w:val="normaltextrun"/>
          <w:rFonts w:ascii="Arial" w:hAnsi="Arial" w:cs="Arial"/>
          <w:shd w:val="clear" w:color="auto" w:fill="FFFFFF"/>
        </w:rPr>
        <w:t xml:space="preserve">la </w:t>
      </w:r>
      <w:r w:rsidR="00C06688">
        <w:rPr>
          <w:rStyle w:val="normaltextrun"/>
          <w:rFonts w:ascii="Arial" w:hAnsi="Arial" w:cs="Arial"/>
          <w:shd w:val="clear" w:color="auto" w:fill="FFFFFF"/>
        </w:rPr>
        <w:t>Póliza</w:t>
      </w:r>
      <w:r w:rsidR="00A11369">
        <w:rPr>
          <w:rStyle w:val="normaltextrun"/>
          <w:rFonts w:ascii="Arial" w:hAnsi="Arial" w:cs="Arial"/>
          <w:shd w:val="clear" w:color="auto" w:fill="FFFFFF"/>
        </w:rPr>
        <w:t xml:space="preserve"> de Seguro de Vida Grupo </w:t>
      </w:r>
      <w:r w:rsidRPr="00BF1663">
        <w:rPr>
          <w:rFonts w:ascii="Arial" w:hAnsi="Arial" w:cs="Arial"/>
          <w:bCs/>
        </w:rPr>
        <w:t xml:space="preserve">no ofrece </w:t>
      </w:r>
      <w:r w:rsidRPr="00BF1663">
        <w:rPr>
          <w:rFonts w:ascii="Arial" w:hAnsi="Arial" w:cs="Arial"/>
          <w:b/>
        </w:rPr>
        <w:t>cobertura temporal</w:t>
      </w:r>
      <w:r w:rsidRPr="00BF1663">
        <w:rPr>
          <w:rFonts w:ascii="Arial" w:hAnsi="Arial" w:cs="Arial"/>
          <w:bCs/>
        </w:rPr>
        <w:t xml:space="preserve">, toda vez que, </w:t>
      </w:r>
      <w:r w:rsidR="00D84386">
        <w:rPr>
          <w:rFonts w:ascii="Arial" w:hAnsi="Arial" w:cs="Arial"/>
          <w:bCs/>
        </w:rPr>
        <w:t>l</w:t>
      </w:r>
      <w:r w:rsidR="00C06688">
        <w:rPr>
          <w:rFonts w:ascii="Arial" w:hAnsi="Arial" w:cs="Arial"/>
          <w:bCs/>
        </w:rPr>
        <w:t xml:space="preserve">a incapacidad debe originarse en la vigencia del contrato de seguro. Ahora bien, de conformidad con lo señalado en el </w:t>
      </w:r>
      <w:r w:rsidR="00C06688">
        <w:rPr>
          <w:rFonts w:ascii="Arial" w:hAnsi="Arial" w:cs="Arial"/>
        </w:rPr>
        <w:t>dictamen de determinación de origen y/o pérdida de capacidad laboral y ocupacional de la Junta Nacional de Calificación de Invalidez del 23 de octubre de 2015 se determinó que la fecha de estructuración fue el 1</w:t>
      </w:r>
      <w:r w:rsidR="00C06688" w:rsidRPr="002218F6">
        <w:rPr>
          <w:rFonts w:ascii="Arial" w:hAnsi="Arial" w:cs="Arial"/>
          <w:b/>
          <w:bCs/>
          <w:u w:val="single"/>
        </w:rPr>
        <w:t xml:space="preserve"> de septiembre de 2014</w:t>
      </w:r>
      <w:r w:rsidR="00C06688">
        <w:rPr>
          <w:rFonts w:ascii="Arial" w:hAnsi="Arial" w:cs="Arial"/>
        </w:rPr>
        <w:t>, es decir cuando el mismo ya no ostentaba la calidad de beneficiario en el contrato de seguros</w:t>
      </w:r>
      <w:r w:rsidR="002218F6">
        <w:rPr>
          <w:rFonts w:ascii="Arial" w:hAnsi="Arial" w:cs="Arial"/>
        </w:rPr>
        <w:t xml:space="preserve">, pues fue retirado del sistema el 26 de julio de 2012. </w:t>
      </w:r>
      <w:r w:rsidR="00233501">
        <w:rPr>
          <w:rFonts w:ascii="Arial" w:hAnsi="Arial" w:cs="Arial"/>
          <w:bCs/>
        </w:rPr>
        <w:t xml:space="preserve"> Es decir que la incapacidad no se estructuró dentro la vigencia del contrato de seguros. </w:t>
      </w:r>
    </w:p>
    <w:p w14:paraId="22491747" w14:textId="77777777" w:rsidR="00233501" w:rsidRDefault="00233501" w:rsidP="00B95ADA">
      <w:pPr>
        <w:spacing w:after="0" w:line="312" w:lineRule="auto"/>
        <w:jc w:val="both"/>
        <w:rPr>
          <w:rFonts w:ascii="Arial" w:hAnsi="Arial" w:cs="Arial"/>
          <w:bCs/>
        </w:rPr>
      </w:pPr>
    </w:p>
    <w:p w14:paraId="591ECDDA" w14:textId="0C1438D8" w:rsidR="007B6E6D" w:rsidRDefault="00AD4349" w:rsidP="00B95ADA">
      <w:pPr>
        <w:spacing w:after="0" w:line="312" w:lineRule="auto"/>
        <w:jc w:val="both"/>
        <w:rPr>
          <w:rFonts w:ascii="Arial" w:hAnsi="Arial" w:cs="Arial"/>
        </w:rPr>
      </w:pPr>
      <w:r w:rsidRPr="00BF1663">
        <w:rPr>
          <w:rFonts w:ascii="Arial" w:hAnsi="Arial" w:cs="Arial"/>
        </w:rPr>
        <w:t xml:space="preserve">Ahora bien, si bien es cierto que entre mi representada y el </w:t>
      </w:r>
      <w:r w:rsidR="00ED1681" w:rsidRPr="008127C0">
        <w:rPr>
          <w:rFonts w:ascii="Arial" w:hAnsi="Arial" w:cs="Arial"/>
          <w:b/>
          <w:bCs/>
          <w:lang w:val="es-ES"/>
        </w:rPr>
        <w:t>EMPLEAMOS S.A.</w:t>
      </w:r>
      <w:r w:rsidRPr="0084316F">
        <w:rPr>
          <w:rFonts w:ascii="Arial" w:hAnsi="Arial" w:cs="Arial"/>
          <w:lang w:val="es-ES"/>
        </w:rPr>
        <w:t xml:space="preserve"> </w:t>
      </w:r>
      <w:r w:rsidRPr="0084316F">
        <w:rPr>
          <w:rFonts w:ascii="Arial" w:hAnsi="Arial" w:cs="Arial"/>
        </w:rPr>
        <w:t xml:space="preserve">se celebró el negocio </w:t>
      </w:r>
      <w:proofErr w:type="spellStart"/>
      <w:r w:rsidRPr="0084316F">
        <w:rPr>
          <w:rFonts w:ascii="Arial" w:hAnsi="Arial" w:cs="Arial"/>
        </w:rPr>
        <w:t>aseguraticio</w:t>
      </w:r>
      <w:proofErr w:type="spellEnd"/>
      <w:r w:rsidRPr="0084316F">
        <w:rPr>
          <w:rFonts w:ascii="Arial" w:hAnsi="Arial" w:cs="Arial"/>
        </w:rPr>
        <w:t xml:space="preserve"> documentado en </w:t>
      </w:r>
      <w:r w:rsidRPr="0084316F">
        <w:rPr>
          <w:rStyle w:val="normaltextrun"/>
          <w:rFonts w:ascii="Arial" w:hAnsi="Arial" w:cs="Arial"/>
          <w:shd w:val="clear" w:color="auto" w:fill="FFFFFF"/>
        </w:rPr>
        <w:t>la</w:t>
      </w:r>
      <w:r w:rsidR="0084316F" w:rsidRPr="0084316F">
        <w:rPr>
          <w:rStyle w:val="normaltextrun"/>
          <w:rFonts w:ascii="Arial" w:hAnsi="Arial" w:cs="Arial"/>
          <w:shd w:val="clear" w:color="auto" w:fill="FFFFFF"/>
        </w:rPr>
        <w:t xml:space="preserve"> Póliza de Seguro de Vida Grupo</w:t>
      </w:r>
      <w:r w:rsidRPr="0084316F">
        <w:rPr>
          <w:rFonts w:ascii="Arial" w:hAnsi="Arial" w:cs="Arial"/>
        </w:rPr>
        <w:t xml:space="preserve"> se</w:t>
      </w:r>
      <w:r w:rsidRPr="00BF1663">
        <w:rPr>
          <w:rFonts w:ascii="Arial" w:hAnsi="Arial" w:cs="Arial"/>
        </w:rPr>
        <w:t xml:space="preserve"> debe recordar que en dicho contrato de seguro también se concertó </w:t>
      </w:r>
      <w:r w:rsidR="0084316F">
        <w:rPr>
          <w:rFonts w:ascii="Arial" w:hAnsi="Arial" w:cs="Arial"/>
        </w:rPr>
        <w:t>que la modalidad sería por “ocurrencia”, siendo así los hecho</w:t>
      </w:r>
      <w:r w:rsidR="007B6E6D">
        <w:rPr>
          <w:rFonts w:ascii="Arial" w:hAnsi="Arial" w:cs="Arial"/>
        </w:rPr>
        <w:t xml:space="preserve">s y la incapacidad </w:t>
      </w:r>
      <w:r w:rsidR="007B6E6D" w:rsidRPr="007B6E6D">
        <w:rPr>
          <w:rFonts w:ascii="Arial" w:hAnsi="Arial" w:cs="Arial"/>
        </w:rPr>
        <w:t xml:space="preserve">deben darse en vigencia de la póliza, </w:t>
      </w:r>
      <w:r w:rsidR="007B6E6D">
        <w:rPr>
          <w:rFonts w:ascii="Arial" w:hAnsi="Arial" w:cs="Arial"/>
        </w:rPr>
        <w:t>Tal y como se observa a continuación:</w:t>
      </w:r>
    </w:p>
    <w:p w14:paraId="5C70B908" w14:textId="77777777" w:rsidR="007B6E6D" w:rsidRDefault="007B6E6D" w:rsidP="00B95ADA">
      <w:pPr>
        <w:spacing w:after="0" w:line="312" w:lineRule="auto"/>
        <w:jc w:val="both"/>
        <w:rPr>
          <w:rFonts w:ascii="Arial" w:hAnsi="Arial" w:cs="Arial"/>
        </w:rPr>
      </w:pPr>
    </w:p>
    <w:p w14:paraId="66EE84A7" w14:textId="0B1B8277" w:rsidR="007B6E6D" w:rsidRDefault="00F7532D" w:rsidP="00B95ADA">
      <w:pPr>
        <w:spacing w:after="0" w:line="312" w:lineRule="auto"/>
        <w:jc w:val="center"/>
        <w:rPr>
          <w:rFonts w:ascii="Arial" w:hAnsi="Arial" w:cs="Arial"/>
        </w:rPr>
      </w:pPr>
      <w:r w:rsidRPr="00DF3F4A">
        <w:rPr>
          <w:rFonts w:ascii="Arial" w:hAnsi="Arial" w:cs="Arial"/>
          <w:noProof/>
        </w:rPr>
        <w:drawing>
          <wp:inline distT="0" distB="0" distL="0" distR="0" wp14:anchorId="3968D1FE" wp14:editId="286E2942">
            <wp:extent cx="4324954" cy="1000265"/>
            <wp:effectExtent l="0" t="0" r="0" b="9525"/>
            <wp:docPr id="45940805" name="Imagen 1" descr="Texto, Chat o mensaje d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40805" name="Imagen 1" descr="Texto, Chat o mensaje de texto&#10;&#10;Descripción generada automáticamente"/>
                    <pic:cNvPicPr/>
                  </pic:nvPicPr>
                  <pic:blipFill>
                    <a:blip r:embed="rId16"/>
                    <a:stretch>
                      <a:fillRect/>
                    </a:stretch>
                  </pic:blipFill>
                  <pic:spPr>
                    <a:xfrm>
                      <a:off x="0" y="0"/>
                      <a:ext cx="4324954" cy="1000265"/>
                    </a:xfrm>
                    <a:prstGeom prst="rect">
                      <a:avLst/>
                    </a:prstGeom>
                  </pic:spPr>
                </pic:pic>
              </a:graphicData>
            </a:graphic>
          </wp:inline>
        </w:drawing>
      </w:r>
    </w:p>
    <w:p w14:paraId="42D59373" w14:textId="77777777" w:rsidR="007B6E6D" w:rsidRDefault="007B6E6D" w:rsidP="00B95ADA">
      <w:pPr>
        <w:spacing w:after="0" w:line="312" w:lineRule="auto"/>
        <w:jc w:val="both"/>
        <w:rPr>
          <w:rFonts w:ascii="Arial" w:hAnsi="Arial" w:cs="Arial"/>
        </w:rPr>
      </w:pPr>
    </w:p>
    <w:p w14:paraId="20E04A4E" w14:textId="488AB0FE" w:rsidR="007B6E6D" w:rsidRDefault="00F7532D" w:rsidP="00B95ADA">
      <w:pPr>
        <w:spacing w:after="0" w:line="312" w:lineRule="auto"/>
        <w:jc w:val="both"/>
        <w:rPr>
          <w:rFonts w:ascii="Arial" w:hAnsi="Arial" w:cs="Arial"/>
        </w:rPr>
      </w:pPr>
      <w:r>
        <w:rPr>
          <w:rFonts w:ascii="Arial" w:hAnsi="Arial" w:cs="Arial"/>
        </w:rPr>
        <w:t>De conformidad con lo anterior, tanto el hecho como la incapacidad deben darse dentro de la vigencia de la póliza. Situación que no ocurrió en el caso en concreto, pues si bien el hecho ocurrió dentro de la vigencia, la incapacidad se estructuró por fuera de esta, esto es el 1 de septiembre de 2</w:t>
      </w:r>
      <w:r w:rsidR="003C4641">
        <w:rPr>
          <w:rFonts w:ascii="Arial" w:hAnsi="Arial" w:cs="Arial"/>
        </w:rPr>
        <w:t>0</w:t>
      </w:r>
      <w:r>
        <w:rPr>
          <w:rFonts w:ascii="Arial" w:hAnsi="Arial" w:cs="Arial"/>
        </w:rPr>
        <w:t xml:space="preserve">14 cuando el aquí demandante ya no ostentaba la calidad de beneficiario del seguro. </w:t>
      </w:r>
    </w:p>
    <w:p w14:paraId="202BD7CC" w14:textId="77777777" w:rsidR="0084316F" w:rsidRDefault="0084316F" w:rsidP="00B95ADA">
      <w:pPr>
        <w:spacing w:after="0" w:line="312" w:lineRule="auto"/>
        <w:jc w:val="both"/>
        <w:rPr>
          <w:rFonts w:ascii="Arial" w:hAnsi="Arial" w:cs="Arial"/>
        </w:rPr>
      </w:pPr>
    </w:p>
    <w:p w14:paraId="1AE06FF4" w14:textId="382D19C5" w:rsidR="00AD4349" w:rsidRPr="00BF1663" w:rsidRDefault="00AD4349" w:rsidP="00B95ADA">
      <w:pPr>
        <w:spacing w:after="0" w:line="312" w:lineRule="auto"/>
        <w:jc w:val="both"/>
        <w:rPr>
          <w:rFonts w:ascii="Arial" w:hAnsi="Arial" w:cs="Arial"/>
          <w:shd w:val="clear" w:color="auto" w:fill="FFFFFF"/>
        </w:rPr>
      </w:pPr>
      <w:r w:rsidRPr="00BF1663">
        <w:rPr>
          <w:rFonts w:ascii="Arial" w:eastAsia="ArialUnicodeMS" w:hAnsi="Arial" w:cs="Arial"/>
          <w:lang w:val="es-ES"/>
        </w:rPr>
        <w:t>Se concluye, que al no reunirse los presupuestos para que opere</w:t>
      </w:r>
      <w:r w:rsidRPr="00BF1663">
        <w:rPr>
          <w:rFonts w:ascii="Arial" w:hAnsi="Arial" w:cs="Arial"/>
          <w:lang w:val="es-ES"/>
        </w:rPr>
        <w:t xml:space="preserve"> </w:t>
      </w:r>
      <w:r w:rsidRPr="00BF1663">
        <w:rPr>
          <w:rStyle w:val="normaltextrun"/>
          <w:rFonts w:ascii="Arial" w:hAnsi="Arial" w:cs="Arial"/>
          <w:shd w:val="clear" w:color="auto" w:fill="FFFFFF"/>
        </w:rPr>
        <w:t xml:space="preserve">la </w:t>
      </w:r>
      <w:r w:rsidR="00B513CD">
        <w:rPr>
          <w:rStyle w:val="normaltextrun"/>
          <w:rFonts w:ascii="Arial" w:hAnsi="Arial" w:cs="Arial"/>
          <w:shd w:val="clear" w:color="auto" w:fill="FFFFFF"/>
        </w:rPr>
        <w:t xml:space="preserve">Póliza de Seguro de Vida </w:t>
      </w:r>
      <w:r w:rsidR="00056D6F">
        <w:rPr>
          <w:rStyle w:val="normaltextrun"/>
          <w:rFonts w:ascii="Arial" w:hAnsi="Arial" w:cs="Arial"/>
          <w:shd w:val="clear" w:color="auto" w:fill="FFFFFF"/>
        </w:rPr>
        <w:t xml:space="preserve">Grupo </w:t>
      </w:r>
      <w:r w:rsidR="00056D6F" w:rsidRPr="00BF1663">
        <w:rPr>
          <w:rStyle w:val="normaltextrun"/>
          <w:rFonts w:ascii="Arial" w:hAnsi="Arial" w:cs="Arial"/>
          <w:shd w:val="clear" w:color="auto" w:fill="FFFFFF"/>
        </w:rPr>
        <w:t>pactada</w:t>
      </w:r>
      <w:r w:rsidRPr="00BF1663">
        <w:rPr>
          <w:rFonts w:ascii="Arial" w:hAnsi="Arial" w:cs="Arial"/>
        </w:rPr>
        <w:t xml:space="preserve"> bajo la modalidad de </w:t>
      </w:r>
      <w:r w:rsidR="00B513CD">
        <w:rPr>
          <w:rFonts w:ascii="Arial" w:eastAsia="Times New Roman" w:hAnsi="Arial" w:cs="Arial"/>
          <w:i/>
          <w:iCs/>
          <w:color w:val="0D0D0D"/>
          <w:lang w:val="es-ES_tradnl" w:eastAsia="es-ES"/>
        </w:rPr>
        <w:t>ocurrencia</w:t>
      </w:r>
      <w:r w:rsidRPr="00BF1663">
        <w:rPr>
          <w:rFonts w:ascii="Arial" w:eastAsia="Times New Roman" w:hAnsi="Arial" w:cs="Arial"/>
          <w:color w:val="0D0D0D"/>
          <w:lang w:val="es-ES_tradnl" w:eastAsia="es-ES"/>
        </w:rPr>
        <w:t xml:space="preserve"> la cual</w:t>
      </w:r>
      <w:r w:rsidRPr="00BF1663">
        <w:rPr>
          <w:rFonts w:ascii="Arial" w:eastAsia="ArialUnicodeMS" w:hAnsi="Arial" w:cs="Arial"/>
          <w:lang w:val="es-ES"/>
        </w:rPr>
        <w:t xml:space="preserve"> sirvió como sustento para </w:t>
      </w:r>
      <w:r w:rsidR="00B513CD">
        <w:rPr>
          <w:rFonts w:ascii="Arial" w:eastAsia="ArialUnicodeMS" w:hAnsi="Arial" w:cs="Arial"/>
          <w:lang w:val="es-ES"/>
        </w:rPr>
        <w:t>vincular</w:t>
      </w:r>
      <w:r w:rsidRPr="00BF1663">
        <w:rPr>
          <w:rFonts w:ascii="Arial" w:eastAsia="ArialUnicodeMS" w:hAnsi="Arial" w:cs="Arial"/>
          <w:lang w:val="es-ES"/>
        </w:rPr>
        <w:t xml:space="preserve"> a mi representada, no surge obligación indemnizatoria alguna a cargo de esta</w:t>
      </w:r>
      <w:r w:rsidR="00B513CD">
        <w:rPr>
          <w:rFonts w:ascii="Arial" w:eastAsia="ArialUnicodeMS" w:hAnsi="Arial" w:cs="Arial"/>
          <w:lang w:val="es-ES"/>
        </w:rPr>
        <w:t xml:space="preserve"> y por lo tanto deberá ser desvinculada del proceso. </w:t>
      </w:r>
      <w:r w:rsidRPr="00BF1663">
        <w:rPr>
          <w:rFonts w:ascii="Arial" w:eastAsia="ArialUnicodeMS" w:hAnsi="Arial" w:cs="Arial"/>
          <w:lang w:val="es-ES"/>
        </w:rPr>
        <w:t xml:space="preserve"> </w:t>
      </w:r>
    </w:p>
    <w:p w14:paraId="4BA89450" w14:textId="77777777" w:rsidR="00C11F1A" w:rsidRPr="00AD4349" w:rsidRDefault="00C11F1A" w:rsidP="00B95ADA">
      <w:pPr>
        <w:spacing w:after="0" w:line="312" w:lineRule="auto"/>
        <w:rPr>
          <w:b/>
          <w:bCs/>
        </w:rPr>
      </w:pPr>
    </w:p>
    <w:p w14:paraId="05D64B67" w14:textId="1A1B194A" w:rsidR="00DB664D" w:rsidRPr="00C36181" w:rsidRDefault="0052191F" w:rsidP="00B95ADA">
      <w:pPr>
        <w:pStyle w:val="Prrafodelista"/>
        <w:numPr>
          <w:ilvl w:val="0"/>
          <w:numId w:val="41"/>
        </w:numPr>
        <w:spacing w:after="0" w:line="312" w:lineRule="auto"/>
        <w:ind w:left="284" w:hanging="284"/>
        <w:rPr>
          <w:b/>
          <w:bCs/>
          <w:u w:val="single"/>
        </w:rPr>
      </w:pPr>
      <w:r w:rsidRPr="00C36181">
        <w:rPr>
          <w:b/>
          <w:bCs/>
          <w:u w:val="single"/>
        </w:rPr>
        <w:lastRenderedPageBreak/>
        <w:t>SE ACREDITÓ LA AUSENCIA DE RESPONSABILIDAD CONTRACTUAL A CARGO DE ALLIANZ SEGUROS DE VIDA S.A.</w:t>
      </w:r>
    </w:p>
    <w:p w14:paraId="71E981BD" w14:textId="77777777" w:rsidR="00E85D56" w:rsidRPr="00C36181" w:rsidRDefault="00E85D56" w:rsidP="00B95ADA">
      <w:pPr>
        <w:spacing w:after="0" w:line="312" w:lineRule="auto"/>
        <w:rPr>
          <w:rFonts w:ascii="Arial" w:hAnsi="Arial" w:cs="Arial"/>
        </w:rPr>
      </w:pPr>
    </w:p>
    <w:p w14:paraId="2ADEE44E" w14:textId="448AF029" w:rsidR="00E85D56" w:rsidRDefault="00717B1F" w:rsidP="00B95ADA">
      <w:pPr>
        <w:spacing w:after="0" w:line="312" w:lineRule="auto"/>
        <w:jc w:val="both"/>
        <w:rPr>
          <w:rFonts w:ascii="Arial" w:hAnsi="Arial" w:cs="Arial"/>
        </w:rPr>
      </w:pPr>
      <w:r w:rsidRPr="00C36181">
        <w:rPr>
          <w:rFonts w:ascii="Arial" w:hAnsi="Arial" w:cs="Arial"/>
        </w:rPr>
        <w:t>De acuerdo con el</w:t>
      </w:r>
      <w:r w:rsidR="00E106C5" w:rsidRPr="00C36181">
        <w:rPr>
          <w:rFonts w:ascii="Arial" w:hAnsi="Arial" w:cs="Arial"/>
        </w:rPr>
        <w:t xml:space="preserve"> material probatorio que obra en el plenario se evidencia que no existe ninguna obligación en cabeza de la aseguradora, </w:t>
      </w:r>
      <w:r w:rsidR="00206C40" w:rsidRPr="00C36181">
        <w:rPr>
          <w:rFonts w:ascii="Arial" w:hAnsi="Arial" w:cs="Arial"/>
        </w:rPr>
        <w:t>toda vez que para la fecha en la que presuntamente se configuró el siniestro, no se encontraba vigente el seguro de vida</w:t>
      </w:r>
      <w:r w:rsidR="002539DD" w:rsidRPr="00C36181">
        <w:rPr>
          <w:rFonts w:ascii="Arial" w:hAnsi="Arial" w:cs="Arial"/>
        </w:rPr>
        <w:t xml:space="preserve"> grupo. Es decir, </w:t>
      </w:r>
      <w:r w:rsidR="00C36181" w:rsidRPr="00C36181">
        <w:rPr>
          <w:rFonts w:ascii="Arial" w:hAnsi="Arial" w:cs="Arial"/>
        </w:rPr>
        <w:t>de acuerdo con</w:t>
      </w:r>
      <w:r w:rsidR="002539DD" w:rsidRPr="00C36181">
        <w:rPr>
          <w:rFonts w:ascii="Arial" w:hAnsi="Arial" w:cs="Arial"/>
        </w:rPr>
        <w:t xml:space="preserve"> lo señalado en e</w:t>
      </w:r>
      <w:r w:rsidR="00003CB3">
        <w:rPr>
          <w:rFonts w:ascii="Arial" w:hAnsi="Arial" w:cs="Arial"/>
        </w:rPr>
        <w:t xml:space="preserve">l dictamen de determinación de origen y/o pérdida de capacidad laboral y ocupacional de la Junta Nacional de Calificación de Invalidez del 23 de octubre de 2015 el señor </w:t>
      </w:r>
      <w:r w:rsidR="00463CC7" w:rsidRPr="00FE0E7F">
        <w:rPr>
          <w:rFonts w:ascii="Arial" w:hAnsi="Arial" w:cs="Arial"/>
        </w:rPr>
        <w:t xml:space="preserve">Robín Jair Ortiz </w:t>
      </w:r>
      <w:proofErr w:type="spellStart"/>
      <w:r w:rsidR="00463CC7" w:rsidRPr="00FE0E7F">
        <w:rPr>
          <w:rFonts w:ascii="Arial" w:hAnsi="Arial" w:cs="Arial"/>
        </w:rPr>
        <w:t>Samboni</w:t>
      </w:r>
      <w:proofErr w:type="spellEnd"/>
      <w:r w:rsidR="00463CC7" w:rsidRPr="0082158C">
        <w:rPr>
          <w:rFonts w:ascii="Arial" w:hAnsi="Arial" w:cs="Arial"/>
          <w:b/>
          <w:bCs/>
        </w:rPr>
        <w:t xml:space="preserve"> </w:t>
      </w:r>
      <w:r w:rsidR="00FE0E7F">
        <w:rPr>
          <w:rFonts w:ascii="Arial" w:hAnsi="Arial" w:cs="Arial"/>
        </w:rPr>
        <w:t xml:space="preserve">tuvo una pérdida del </w:t>
      </w:r>
      <w:r w:rsidR="00D65891">
        <w:rPr>
          <w:rFonts w:ascii="Arial" w:hAnsi="Arial" w:cs="Arial"/>
        </w:rPr>
        <w:t xml:space="preserve">34.90% y se determinó que la fecha de estructuración </w:t>
      </w:r>
      <w:r w:rsidR="00126F5F">
        <w:rPr>
          <w:rFonts w:ascii="Arial" w:hAnsi="Arial" w:cs="Arial"/>
        </w:rPr>
        <w:t xml:space="preserve">fue el 1 de septiembre de 2014, es decir cuando el mismo ya no ostentaba la calidad de beneficiario en el contrato de seguros. </w:t>
      </w:r>
      <w:r w:rsidR="00B34F45">
        <w:rPr>
          <w:rFonts w:ascii="Arial" w:hAnsi="Arial" w:cs="Arial"/>
        </w:rPr>
        <w:t>En consecuencia, para la fecha de la declaración de la incapacidad parcial</w:t>
      </w:r>
      <w:r w:rsidR="00F160AA">
        <w:rPr>
          <w:rFonts w:ascii="Arial" w:hAnsi="Arial" w:cs="Arial"/>
        </w:rPr>
        <w:t xml:space="preserve"> el aquí demandante no era beneficiario del contrato de seguro, toda vez que fue retirado por su empleador el 2</w:t>
      </w:r>
      <w:r w:rsidR="00AD1A9C">
        <w:rPr>
          <w:rFonts w:ascii="Arial" w:hAnsi="Arial" w:cs="Arial"/>
        </w:rPr>
        <w:t>6 de julio de 2012</w:t>
      </w:r>
      <w:r w:rsidR="004B7D1D">
        <w:rPr>
          <w:rFonts w:ascii="Arial" w:hAnsi="Arial" w:cs="Arial"/>
        </w:rPr>
        <w:t xml:space="preserve">. </w:t>
      </w:r>
      <w:r w:rsidR="00AD1A9C">
        <w:rPr>
          <w:rFonts w:ascii="Arial" w:hAnsi="Arial" w:cs="Arial"/>
        </w:rPr>
        <w:t xml:space="preserve">Por lo tanto, no existe responsabilidad contractual a cargo de Allianz Seguros </w:t>
      </w:r>
      <w:r w:rsidR="00A17D69">
        <w:rPr>
          <w:rFonts w:ascii="Arial" w:hAnsi="Arial" w:cs="Arial"/>
        </w:rPr>
        <w:t xml:space="preserve">de Vida </w:t>
      </w:r>
      <w:r w:rsidR="00AD1A9C">
        <w:rPr>
          <w:rFonts w:ascii="Arial" w:hAnsi="Arial" w:cs="Arial"/>
        </w:rPr>
        <w:t>S.A.</w:t>
      </w:r>
    </w:p>
    <w:p w14:paraId="6DBF3423" w14:textId="77777777" w:rsidR="00AD1A9C" w:rsidRDefault="00AD1A9C" w:rsidP="00B95ADA">
      <w:pPr>
        <w:spacing w:after="0" w:line="312" w:lineRule="auto"/>
        <w:jc w:val="both"/>
        <w:rPr>
          <w:rFonts w:ascii="Arial" w:hAnsi="Arial" w:cs="Arial"/>
        </w:rPr>
      </w:pPr>
    </w:p>
    <w:p w14:paraId="435807D9" w14:textId="374D7870" w:rsidR="00AD1A9C" w:rsidRDefault="001F5E66" w:rsidP="00B95ADA">
      <w:pPr>
        <w:spacing w:after="0" w:line="312" w:lineRule="auto"/>
        <w:jc w:val="both"/>
        <w:rPr>
          <w:rFonts w:ascii="Arial" w:hAnsi="Arial" w:cs="Arial"/>
        </w:rPr>
      </w:pPr>
      <w:r>
        <w:rPr>
          <w:rFonts w:ascii="Arial" w:hAnsi="Arial" w:cs="Arial"/>
        </w:rPr>
        <w:t xml:space="preserve">La Superintendencia Financiera </w:t>
      </w:r>
      <w:r w:rsidR="0006455D">
        <w:rPr>
          <w:rFonts w:ascii="Arial" w:hAnsi="Arial" w:cs="Arial"/>
        </w:rPr>
        <w:t>señaló con respecto al amparo de incapacidad total y permanente en el contrato de seguros, l</w:t>
      </w:r>
      <w:r w:rsidR="00830EE8">
        <w:rPr>
          <w:rFonts w:ascii="Arial" w:hAnsi="Arial" w:cs="Arial"/>
        </w:rPr>
        <w:t>o siguiente:</w:t>
      </w:r>
    </w:p>
    <w:p w14:paraId="7F004E5C" w14:textId="77777777" w:rsidR="00830EE8" w:rsidRDefault="00830EE8" w:rsidP="00B95ADA">
      <w:pPr>
        <w:spacing w:after="0" w:line="312" w:lineRule="auto"/>
        <w:jc w:val="both"/>
        <w:rPr>
          <w:rFonts w:ascii="Arial" w:hAnsi="Arial" w:cs="Arial"/>
        </w:rPr>
      </w:pPr>
    </w:p>
    <w:p w14:paraId="0BD8B689" w14:textId="15801C1A" w:rsidR="004A1CBF" w:rsidRDefault="004B7D1D" w:rsidP="00B95ADA">
      <w:pPr>
        <w:spacing w:after="0" w:line="240" w:lineRule="auto"/>
        <w:ind w:left="851" w:right="843"/>
        <w:jc w:val="both"/>
        <w:rPr>
          <w:rFonts w:ascii="Arial" w:hAnsi="Arial" w:cs="Arial"/>
          <w:sz w:val="20"/>
          <w:szCs w:val="20"/>
        </w:rPr>
      </w:pPr>
      <w:r>
        <w:rPr>
          <w:rFonts w:ascii="Arial" w:hAnsi="Arial" w:cs="Arial"/>
          <w:sz w:val="20"/>
          <w:szCs w:val="20"/>
        </w:rPr>
        <w:t>“</w:t>
      </w:r>
      <w:r w:rsidR="004A1CBF" w:rsidRPr="004A1CBF">
        <w:rPr>
          <w:rFonts w:ascii="Arial" w:hAnsi="Arial" w:cs="Arial"/>
          <w:sz w:val="20"/>
          <w:szCs w:val="20"/>
        </w:rPr>
        <w:t>En lo que respecta al amparo de incapacidad total y permanente en el contrato de seguros, la Delegatura para Funciones Jurisdiccionales de la Superintendencia Financiera señaló que pueden presentarse dos escenarios: la fecha de estructuración de la pérdida de capacidad laboral (PCL) y la fecha de calificación de la misma.</w:t>
      </w:r>
    </w:p>
    <w:p w14:paraId="28A3A873" w14:textId="77777777" w:rsidR="00367785" w:rsidRPr="004A1CBF" w:rsidRDefault="00367785" w:rsidP="00B95ADA">
      <w:pPr>
        <w:spacing w:after="0" w:line="240" w:lineRule="auto"/>
        <w:ind w:left="851" w:right="843"/>
        <w:jc w:val="both"/>
        <w:rPr>
          <w:rFonts w:ascii="Arial" w:hAnsi="Arial" w:cs="Arial"/>
          <w:sz w:val="20"/>
          <w:szCs w:val="20"/>
        </w:rPr>
      </w:pPr>
    </w:p>
    <w:p w14:paraId="13DF5700" w14:textId="7AA9E429" w:rsidR="004A1CBF" w:rsidRPr="004A1CBF" w:rsidRDefault="004A1CBF" w:rsidP="00B95ADA">
      <w:pPr>
        <w:spacing w:after="0" w:line="240" w:lineRule="auto"/>
        <w:ind w:left="851" w:right="843"/>
        <w:jc w:val="both"/>
        <w:rPr>
          <w:rFonts w:ascii="Arial" w:hAnsi="Arial" w:cs="Arial"/>
          <w:sz w:val="20"/>
          <w:szCs w:val="20"/>
        </w:rPr>
      </w:pPr>
      <w:r w:rsidRPr="004A1CBF">
        <w:rPr>
          <w:rFonts w:ascii="Arial" w:hAnsi="Arial" w:cs="Arial"/>
          <w:sz w:val="20"/>
          <w:szCs w:val="20"/>
        </w:rPr>
        <w:t xml:space="preserve">Si dichas fechas son coetáneas, no existirá discusión alguna respecto de la configuración del siniestro. </w:t>
      </w:r>
      <w:r w:rsidRPr="004A1CBF">
        <w:rPr>
          <w:rFonts w:ascii="Arial" w:hAnsi="Arial" w:cs="Arial"/>
          <w:b/>
          <w:bCs/>
          <w:sz w:val="20"/>
          <w:szCs w:val="20"/>
          <w:u w:val="single"/>
        </w:rPr>
        <w:t>Por el contrario, si difieren entre sí, debe tomarse como referencia la fecha de la calificación, carácter constitutivo, siendo la más beneficiosa para el asegurado</w:t>
      </w:r>
      <w:r w:rsidR="004B7D1D" w:rsidRPr="004B7D1D">
        <w:rPr>
          <w:rFonts w:ascii="Arial" w:hAnsi="Arial" w:cs="Arial"/>
          <w:b/>
          <w:bCs/>
          <w:sz w:val="20"/>
          <w:szCs w:val="20"/>
        </w:rPr>
        <w:t>”</w:t>
      </w:r>
      <w:r w:rsidR="004B7D1D">
        <w:rPr>
          <w:rStyle w:val="Refdenotaalpie"/>
          <w:rFonts w:ascii="Arial" w:hAnsi="Arial" w:cs="Arial"/>
          <w:b/>
          <w:bCs/>
          <w:sz w:val="20"/>
          <w:szCs w:val="20"/>
        </w:rPr>
        <w:footnoteReference w:id="3"/>
      </w:r>
      <w:r w:rsidR="004B7D1D" w:rsidRPr="004B7D1D">
        <w:rPr>
          <w:rFonts w:ascii="Arial" w:hAnsi="Arial" w:cs="Arial"/>
          <w:b/>
          <w:bCs/>
          <w:sz w:val="20"/>
          <w:szCs w:val="20"/>
        </w:rPr>
        <w:t xml:space="preserve"> </w:t>
      </w:r>
      <w:r w:rsidR="004B7D1D">
        <w:rPr>
          <w:rFonts w:ascii="Arial" w:hAnsi="Arial" w:cs="Arial"/>
          <w:b/>
          <w:bCs/>
          <w:sz w:val="20"/>
          <w:szCs w:val="20"/>
        </w:rPr>
        <w:t xml:space="preserve">(negrilla y subrayado por fuera del texto original). </w:t>
      </w:r>
    </w:p>
    <w:p w14:paraId="1074EFB5" w14:textId="77777777" w:rsidR="00830EE8" w:rsidRPr="00C36181" w:rsidRDefault="00830EE8" w:rsidP="00B95ADA">
      <w:pPr>
        <w:spacing w:after="0" w:line="312" w:lineRule="auto"/>
        <w:jc w:val="both"/>
        <w:rPr>
          <w:rFonts w:ascii="Arial" w:hAnsi="Arial" w:cs="Arial"/>
        </w:rPr>
      </w:pPr>
    </w:p>
    <w:p w14:paraId="533FA25F" w14:textId="4F7FBD51" w:rsidR="00C10465" w:rsidRDefault="00E3388E" w:rsidP="00B95ADA">
      <w:pPr>
        <w:spacing w:after="0" w:line="312" w:lineRule="auto"/>
        <w:jc w:val="both"/>
        <w:rPr>
          <w:rFonts w:ascii="Arial" w:hAnsi="Arial" w:cs="Arial"/>
        </w:rPr>
      </w:pPr>
      <w:r>
        <w:rPr>
          <w:rFonts w:ascii="Arial" w:hAnsi="Arial" w:cs="Arial"/>
        </w:rPr>
        <w:t xml:space="preserve">Del texto anterior, es fácil colegir entonces que </w:t>
      </w:r>
      <w:r w:rsidR="00601631">
        <w:rPr>
          <w:rFonts w:ascii="Arial" w:hAnsi="Arial" w:cs="Arial"/>
        </w:rPr>
        <w:t xml:space="preserve">el amparo de incapacidad total y permanente se concreta con la fecha de estructuración de la pérdida de la capacidad laboral y la fecha de calificación de </w:t>
      </w:r>
      <w:r w:rsidR="00D607A8">
        <w:rPr>
          <w:rFonts w:ascii="Arial" w:hAnsi="Arial" w:cs="Arial"/>
        </w:rPr>
        <w:t>esta</w:t>
      </w:r>
      <w:r w:rsidR="00601631">
        <w:rPr>
          <w:rFonts w:ascii="Arial" w:hAnsi="Arial" w:cs="Arial"/>
        </w:rPr>
        <w:t>,</w:t>
      </w:r>
      <w:r w:rsidR="00623500">
        <w:rPr>
          <w:rFonts w:ascii="Arial" w:hAnsi="Arial" w:cs="Arial"/>
        </w:rPr>
        <w:t xml:space="preserve"> </w:t>
      </w:r>
      <w:r w:rsidR="00F5410E">
        <w:rPr>
          <w:rFonts w:ascii="Arial" w:hAnsi="Arial" w:cs="Arial"/>
        </w:rPr>
        <w:t>esta última siendo la</w:t>
      </w:r>
      <w:r w:rsidR="00623500">
        <w:rPr>
          <w:rFonts w:ascii="Arial" w:hAnsi="Arial" w:cs="Arial"/>
        </w:rPr>
        <w:t xml:space="preserve"> más beneficiosa para el asegurado. Sin embargo, </w:t>
      </w:r>
      <w:r w:rsidR="00B80A83">
        <w:rPr>
          <w:rFonts w:ascii="Arial" w:hAnsi="Arial" w:cs="Arial"/>
        </w:rPr>
        <w:t xml:space="preserve">descendiendo al caso en concreto para ninguna de las dos fechas el </w:t>
      </w:r>
      <w:r w:rsidR="004C1533">
        <w:rPr>
          <w:rFonts w:ascii="Arial" w:hAnsi="Arial" w:cs="Arial"/>
        </w:rPr>
        <w:t xml:space="preserve">aquí demandante, el señor </w:t>
      </w:r>
      <w:r w:rsidR="004C1533" w:rsidRPr="004C1533">
        <w:rPr>
          <w:rFonts w:ascii="Arial" w:hAnsi="Arial" w:cs="Arial"/>
        </w:rPr>
        <w:t xml:space="preserve">Robín Jair Ortiz </w:t>
      </w:r>
      <w:proofErr w:type="spellStart"/>
      <w:r w:rsidR="004C1533" w:rsidRPr="004C1533">
        <w:rPr>
          <w:rFonts w:ascii="Arial" w:hAnsi="Arial" w:cs="Arial"/>
        </w:rPr>
        <w:t>Samboni</w:t>
      </w:r>
      <w:proofErr w:type="spellEnd"/>
      <w:r w:rsidR="004C1533" w:rsidRPr="004C1533">
        <w:rPr>
          <w:rFonts w:ascii="Arial" w:hAnsi="Arial" w:cs="Arial"/>
        </w:rPr>
        <w:t xml:space="preserve"> ostentaba</w:t>
      </w:r>
      <w:r w:rsidR="004C1533">
        <w:rPr>
          <w:rFonts w:ascii="Arial" w:hAnsi="Arial" w:cs="Arial"/>
        </w:rPr>
        <w:t xml:space="preserve"> la calidad de beneficiario. </w:t>
      </w:r>
      <w:r w:rsidR="003D6285">
        <w:rPr>
          <w:rFonts w:ascii="Arial" w:hAnsi="Arial" w:cs="Arial"/>
        </w:rPr>
        <w:t xml:space="preserve">Toda vez que la fecha de estructuración fue: 01/09/2014 y </w:t>
      </w:r>
      <w:r w:rsidR="000853BC">
        <w:rPr>
          <w:rFonts w:ascii="Arial" w:hAnsi="Arial" w:cs="Arial"/>
        </w:rPr>
        <w:t xml:space="preserve">la fecha de la calificación fue: 23/10/2015 y el demandante fue retirado </w:t>
      </w:r>
      <w:r w:rsidR="008A336E">
        <w:rPr>
          <w:rFonts w:ascii="Arial" w:hAnsi="Arial" w:cs="Arial"/>
        </w:rPr>
        <w:t xml:space="preserve">de aseguramiento </w:t>
      </w:r>
      <w:r w:rsidR="000853BC">
        <w:rPr>
          <w:rFonts w:ascii="Arial" w:hAnsi="Arial" w:cs="Arial"/>
        </w:rPr>
        <w:t>por su empleador el 2</w:t>
      </w:r>
      <w:r w:rsidR="008A336E">
        <w:rPr>
          <w:rFonts w:ascii="Arial" w:hAnsi="Arial" w:cs="Arial"/>
        </w:rPr>
        <w:t xml:space="preserve">6 de julio de 2012, </w:t>
      </w:r>
      <w:r w:rsidR="00C10465">
        <w:rPr>
          <w:rFonts w:ascii="Arial" w:hAnsi="Arial" w:cs="Arial"/>
        </w:rPr>
        <w:t>Tal y como se evidencia a continuación:</w:t>
      </w:r>
    </w:p>
    <w:p w14:paraId="32BF1096" w14:textId="77777777" w:rsidR="00C10465" w:rsidRDefault="00C10465" w:rsidP="00B95ADA">
      <w:pPr>
        <w:spacing w:after="0" w:line="312" w:lineRule="auto"/>
        <w:jc w:val="both"/>
        <w:rPr>
          <w:rFonts w:ascii="Arial" w:hAnsi="Arial" w:cs="Arial"/>
        </w:rPr>
      </w:pPr>
    </w:p>
    <w:p w14:paraId="0C012524" w14:textId="5A89FA6D" w:rsidR="00C10465" w:rsidRDefault="006F5F6A" w:rsidP="00B95ADA">
      <w:pPr>
        <w:spacing w:after="0" w:line="312" w:lineRule="auto"/>
        <w:jc w:val="center"/>
        <w:rPr>
          <w:rFonts w:ascii="Arial" w:hAnsi="Arial" w:cs="Arial"/>
        </w:rPr>
      </w:pPr>
      <w:r>
        <w:rPr>
          <w:rFonts w:ascii="Arial" w:hAnsi="Arial" w:cs="Arial"/>
          <w:noProof/>
        </w:rPr>
        <mc:AlternateContent>
          <mc:Choice Requires="wpi">
            <w:drawing>
              <wp:anchor distT="0" distB="0" distL="114300" distR="114300" simplePos="0" relativeHeight="251648512" behindDoc="0" locked="0" layoutInCell="1" allowOverlap="1" wp14:anchorId="7A5918BC" wp14:editId="343E98C9">
                <wp:simplePos x="0" y="0"/>
                <wp:positionH relativeFrom="column">
                  <wp:posOffset>353105</wp:posOffset>
                </wp:positionH>
                <wp:positionV relativeFrom="paragraph">
                  <wp:posOffset>419615</wp:posOffset>
                </wp:positionV>
                <wp:extent cx="2190600" cy="48240"/>
                <wp:effectExtent l="76200" t="114300" r="95885" b="123825"/>
                <wp:wrapNone/>
                <wp:docPr id="790807969" name="Entrada de lápiz 13"/>
                <wp:cNvGraphicFramePr/>
                <a:graphic xmlns:a="http://schemas.openxmlformats.org/drawingml/2006/main">
                  <a:graphicData uri="http://schemas.microsoft.com/office/word/2010/wordprocessingInk">
                    <w14:contentPart bwMode="auto" r:id="rId17">
                      <w14:nvContentPartPr>
                        <w14:cNvContentPartPr/>
                      </w14:nvContentPartPr>
                      <w14:xfrm>
                        <a:off x="0" y="0"/>
                        <a:ext cx="2190600" cy="48240"/>
                      </w14:xfrm>
                    </w14:contentPart>
                  </a:graphicData>
                </a:graphic>
              </wp:anchor>
            </w:drawing>
          </mc:Choice>
          <mc:Fallback>
            <w:pict>
              <v:shape w14:anchorId="77D5795F" id="Entrada de lápiz 13" o:spid="_x0000_s1026" type="#_x0000_t75" style="position:absolute;margin-left:24.95pt;margin-top:27.4pt;width:178.2pt;height:15.15pt;z-index:2516485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">
                <v:imagedata r:id="rId18" o:title=""/>
              </v:shape>
            </w:pict>
          </mc:Fallback>
        </mc:AlternateContent>
      </w:r>
      <w:r>
        <w:rPr>
          <w:rFonts w:ascii="Arial" w:hAnsi="Arial" w:cs="Arial"/>
          <w:noProof/>
        </w:rPr>
        <mc:AlternateContent>
          <mc:Choice Requires="wpi">
            <w:drawing>
              <wp:anchor distT="0" distB="0" distL="114300" distR="114300" simplePos="0" relativeHeight="251643392" behindDoc="0" locked="0" layoutInCell="1" allowOverlap="1" wp14:anchorId="07B54B0B" wp14:editId="279CE2EA">
                <wp:simplePos x="0" y="0"/>
                <wp:positionH relativeFrom="column">
                  <wp:posOffset>3925025</wp:posOffset>
                </wp:positionH>
                <wp:positionV relativeFrom="paragraph">
                  <wp:posOffset>533735</wp:posOffset>
                </wp:positionV>
                <wp:extent cx="1781280" cy="10080"/>
                <wp:effectExtent l="76200" t="114300" r="85725" b="123825"/>
                <wp:wrapNone/>
                <wp:docPr id="903547011" name="Entrada de lápiz 11"/>
                <wp:cNvGraphicFramePr/>
                <a:graphic xmlns:a="http://schemas.openxmlformats.org/drawingml/2006/main">
                  <a:graphicData uri="http://schemas.microsoft.com/office/word/2010/wordprocessingInk">
                    <w14:contentPart bwMode="auto" r:id="rId19">
                      <w14:nvContentPartPr>
                        <w14:cNvContentPartPr/>
                      </w14:nvContentPartPr>
                      <w14:xfrm>
                        <a:off x="0" y="0"/>
                        <a:ext cx="1781280" cy="10080"/>
                      </w14:xfrm>
                    </w14:contentPart>
                  </a:graphicData>
                </a:graphic>
              </wp:anchor>
            </w:drawing>
          </mc:Choice>
          <mc:Fallback>
            <w:pict>
              <v:shape w14:anchorId="3E68353A" id="Entrada de lápiz 11" o:spid="_x0000_s1026" type="#_x0000_t75" style="position:absolute;margin-left:306.2pt;margin-top:36.4pt;width:145.9pt;height:12.15pt;z-index:2516433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">
                <v:imagedata r:id="rId20" o:title=""/>
              </v:shape>
            </w:pict>
          </mc:Fallback>
        </mc:AlternateContent>
      </w:r>
      <w:r w:rsidRPr="006F5F6A">
        <w:rPr>
          <w:rFonts w:ascii="Arial" w:hAnsi="Arial" w:cs="Arial"/>
          <w:noProof/>
        </w:rPr>
        <w:drawing>
          <wp:inline distT="0" distB="0" distL="0" distR="0" wp14:anchorId="4E29AE63" wp14:editId="019E1448">
            <wp:extent cx="5693017" cy="857250"/>
            <wp:effectExtent l="0" t="0" r="3175" b="0"/>
            <wp:docPr id="545885756"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885756" name="Imagen 1" descr="Texto&#10;&#10;Descripción generada automáticamente"/>
                    <pic:cNvPicPr/>
                  </pic:nvPicPr>
                  <pic:blipFill>
                    <a:blip r:embed="rId21"/>
                    <a:stretch>
                      <a:fillRect/>
                    </a:stretch>
                  </pic:blipFill>
                  <pic:spPr>
                    <a:xfrm>
                      <a:off x="0" y="0"/>
                      <a:ext cx="5694995" cy="857548"/>
                    </a:xfrm>
                    <a:prstGeom prst="rect">
                      <a:avLst/>
                    </a:prstGeom>
                  </pic:spPr>
                </pic:pic>
              </a:graphicData>
            </a:graphic>
          </wp:inline>
        </w:drawing>
      </w:r>
    </w:p>
    <w:p w14:paraId="01451536" w14:textId="77777777" w:rsidR="00C10465" w:rsidRDefault="00C10465" w:rsidP="00B95ADA">
      <w:pPr>
        <w:spacing w:after="0" w:line="312" w:lineRule="auto"/>
        <w:jc w:val="both"/>
        <w:rPr>
          <w:rFonts w:ascii="Arial" w:hAnsi="Arial" w:cs="Arial"/>
        </w:rPr>
      </w:pPr>
    </w:p>
    <w:p w14:paraId="3DC0FDAE" w14:textId="06035FE2" w:rsidR="00DB664D" w:rsidRDefault="006F5F6A" w:rsidP="00B95ADA">
      <w:pPr>
        <w:spacing w:after="0" w:line="312" w:lineRule="auto"/>
        <w:jc w:val="both"/>
        <w:rPr>
          <w:rFonts w:ascii="Arial" w:hAnsi="Arial" w:cs="Arial"/>
        </w:rPr>
      </w:pPr>
      <w:r>
        <w:rPr>
          <w:rFonts w:ascii="Arial" w:hAnsi="Arial" w:cs="Arial"/>
        </w:rPr>
        <w:t>P</w:t>
      </w:r>
      <w:r w:rsidR="008A336E">
        <w:rPr>
          <w:rFonts w:ascii="Arial" w:hAnsi="Arial" w:cs="Arial"/>
        </w:rPr>
        <w:t xml:space="preserve">or lo que nótese como </w:t>
      </w:r>
      <w:r w:rsidR="008F73E2">
        <w:rPr>
          <w:rFonts w:ascii="Arial" w:hAnsi="Arial" w:cs="Arial"/>
        </w:rPr>
        <w:t xml:space="preserve">ninguna de las fechas anteriormente descritas </w:t>
      </w:r>
      <w:r w:rsidR="00393676">
        <w:rPr>
          <w:rFonts w:ascii="Arial" w:hAnsi="Arial" w:cs="Arial"/>
        </w:rPr>
        <w:t xml:space="preserve">se enmarcan dentro del </w:t>
      </w:r>
      <w:r w:rsidR="008F73E2">
        <w:rPr>
          <w:rFonts w:ascii="Arial" w:hAnsi="Arial" w:cs="Arial"/>
        </w:rPr>
        <w:t xml:space="preserve">periodo de asegurabilidad del aquí demandante, máxime cuando </w:t>
      </w:r>
      <w:r w:rsidR="00C10465">
        <w:rPr>
          <w:rFonts w:ascii="Arial" w:hAnsi="Arial" w:cs="Arial"/>
        </w:rPr>
        <w:t>el objeto del contrato señaló lo siguiente:</w:t>
      </w:r>
    </w:p>
    <w:p w14:paraId="1D5252F9" w14:textId="77777777" w:rsidR="00C10465" w:rsidRDefault="00C10465" w:rsidP="00B95ADA">
      <w:pPr>
        <w:spacing w:after="0" w:line="312" w:lineRule="auto"/>
        <w:jc w:val="both"/>
        <w:rPr>
          <w:rFonts w:ascii="Arial" w:hAnsi="Arial" w:cs="Arial"/>
        </w:rPr>
      </w:pPr>
    </w:p>
    <w:p w14:paraId="6544811D" w14:textId="4E7FB0AC" w:rsidR="00C10465" w:rsidRPr="004C1533" w:rsidRDefault="00D607A8" w:rsidP="00B95ADA">
      <w:pPr>
        <w:spacing w:after="0" w:line="312" w:lineRule="auto"/>
        <w:jc w:val="center"/>
        <w:rPr>
          <w:rFonts w:ascii="Arial" w:hAnsi="Arial" w:cs="Arial"/>
          <w:b/>
          <w:bCs/>
        </w:rPr>
      </w:pPr>
      <w:r>
        <w:rPr>
          <w:rFonts w:ascii="Arial" w:hAnsi="Arial" w:cs="Arial"/>
          <w:b/>
          <w:bCs/>
          <w:noProof/>
        </w:rPr>
        <w:lastRenderedPageBreak/>
        <mc:AlternateContent>
          <mc:Choice Requires="wpi">
            <w:drawing>
              <wp:anchor distT="0" distB="0" distL="114300" distR="114300" simplePos="0" relativeHeight="251668992" behindDoc="0" locked="0" layoutInCell="1" allowOverlap="1" wp14:anchorId="13A98A1B" wp14:editId="3C8EB3D6">
                <wp:simplePos x="0" y="0"/>
                <wp:positionH relativeFrom="column">
                  <wp:posOffset>6020225</wp:posOffset>
                </wp:positionH>
                <wp:positionV relativeFrom="paragraph">
                  <wp:posOffset>409350</wp:posOffset>
                </wp:positionV>
                <wp:extent cx="109080" cy="20160"/>
                <wp:effectExtent l="76200" t="114300" r="81915" b="113665"/>
                <wp:wrapNone/>
                <wp:docPr id="1516598862" name="Entrada de lápiz 26"/>
                <wp:cNvGraphicFramePr/>
                <a:graphic xmlns:a="http://schemas.openxmlformats.org/drawingml/2006/main">
                  <a:graphicData uri="http://schemas.microsoft.com/office/word/2010/wordprocessingInk">
                    <w14:contentPart bwMode="auto" r:id="rId22">
                      <w14:nvContentPartPr>
                        <w14:cNvContentPartPr/>
                      </w14:nvContentPartPr>
                      <w14:xfrm>
                        <a:off x="0" y="0"/>
                        <a:ext cx="109080" cy="20160"/>
                      </w14:xfrm>
                    </w14:contentPart>
                  </a:graphicData>
                </a:graphic>
              </wp:anchor>
            </w:drawing>
          </mc:Choice>
          <mc:Fallback>
            <w:pict>
              <v:shape w14:anchorId="3D77E58F" id="Entrada de lápiz 26" o:spid="_x0000_s1026" type="#_x0000_t75" style="position:absolute;margin-left:471.2pt;margin-top:26.6pt;width:14.3pt;height:12.95pt;z-index:2516689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">
                <v:imagedata r:id="rId23" o:title=""/>
              </v:shape>
            </w:pict>
          </mc:Fallback>
        </mc:AlternateContent>
      </w:r>
      <w:r>
        <w:rPr>
          <w:rFonts w:ascii="Arial" w:hAnsi="Arial" w:cs="Arial"/>
          <w:b/>
          <w:bCs/>
          <w:noProof/>
        </w:rPr>
        <mc:AlternateContent>
          <mc:Choice Requires="wpi">
            <w:drawing>
              <wp:anchor distT="0" distB="0" distL="114300" distR="114300" simplePos="0" relativeHeight="251663872" behindDoc="0" locked="0" layoutInCell="1" allowOverlap="1" wp14:anchorId="3CB67DA5" wp14:editId="609BC4AC">
                <wp:simplePos x="0" y="0"/>
                <wp:positionH relativeFrom="column">
                  <wp:posOffset>29105</wp:posOffset>
                </wp:positionH>
                <wp:positionV relativeFrom="paragraph">
                  <wp:posOffset>447510</wp:posOffset>
                </wp:positionV>
                <wp:extent cx="5953760" cy="635"/>
                <wp:effectExtent l="76200" t="114300" r="85090" b="113665"/>
                <wp:wrapNone/>
                <wp:docPr id="392784497" name="Entrada de lápiz 25"/>
                <wp:cNvGraphicFramePr/>
                <a:graphic xmlns:a="http://schemas.openxmlformats.org/drawingml/2006/main">
                  <a:graphicData uri="http://schemas.microsoft.com/office/word/2010/wordprocessingInk">
                    <w14:contentPart bwMode="auto" r:id="rId24">
                      <w14:nvContentPartPr>
                        <w14:cNvContentPartPr/>
                      </w14:nvContentPartPr>
                      <w14:xfrm>
                        <a:off x="0" y="0"/>
                        <a:ext cx="5953760" cy="635"/>
                      </w14:xfrm>
                    </w14:contentPart>
                  </a:graphicData>
                </a:graphic>
                <wp14:sizeRelH relativeFrom="margin">
                  <wp14:pctWidth>0</wp14:pctWidth>
                </wp14:sizeRelH>
                <wp14:sizeRelV relativeFrom="margin">
                  <wp14:pctHeight>0</wp14:pctHeight>
                </wp14:sizeRelV>
              </wp:anchor>
            </w:drawing>
          </mc:Choice>
          <mc:Fallback>
            <w:pict>
              <v:shape w14:anchorId="3076DFD6" id="Entrada de lápiz 25" o:spid="_x0000_s1026" type="#_x0000_t75" style="position:absolute;margin-left:-.55pt;margin-top:25.25pt;width:474.45pt;height:20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">
                <v:imagedata r:id="rId25" o:title=""/>
              </v:shape>
            </w:pict>
          </mc:Fallback>
        </mc:AlternateContent>
      </w:r>
      <w:r>
        <w:rPr>
          <w:rFonts w:ascii="Arial" w:hAnsi="Arial" w:cs="Arial"/>
          <w:b/>
          <w:bCs/>
          <w:noProof/>
        </w:rPr>
        <mc:AlternateContent>
          <mc:Choice Requires="wpi">
            <w:drawing>
              <wp:anchor distT="0" distB="0" distL="114300" distR="114300" simplePos="0" relativeHeight="251658752" behindDoc="0" locked="0" layoutInCell="1" allowOverlap="1" wp14:anchorId="02986416" wp14:editId="01EA6634">
                <wp:simplePos x="0" y="0"/>
                <wp:positionH relativeFrom="column">
                  <wp:posOffset>29105</wp:posOffset>
                </wp:positionH>
                <wp:positionV relativeFrom="paragraph">
                  <wp:posOffset>304590</wp:posOffset>
                </wp:positionV>
                <wp:extent cx="6078960" cy="3960"/>
                <wp:effectExtent l="76200" t="114300" r="74295" b="110490"/>
                <wp:wrapNone/>
                <wp:docPr id="1281135627" name="Entrada de lápiz 21"/>
                <wp:cNvGraphicFramePr/>
                <a:graphic xmlns:a="http://schemas.openxmlformats.org/drawingml/2006/main">
                  <a:graphicData uri="http://schemas.microsoft.com/office/word/2010/wordprocessingInk">
                    <w14:contentPart bwMode="auto" r:id="rId26">
                      <w14:nvContentPartPr>
                        <w14:cNvContentPartPr/>
                      </w14:nvContentPartPr>
                      <w14:xfrm>
                        <a:off x="0" y="0"/>
                        <a:ext cx="6078960" cy="3960"/>
                      </w14:xfrm>
                    </w14:contentPart>
                  </a:graphicData>
                </a:graphic>
              </wp:anchor>
            </w:drawing>
          </mc:Choice>
          <mc:Fallback>
            <w:pict>
              <v:shape w14:anchorId="769698C2" id="Entrada de lápiz 21" o:spid="_x0000_s1026" type="#_x0000_t75" style="position:absolute;margin-left:-.55pt;margin-top:18.35pt;width:484.3pt;height:11.6pt;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">
                <v:imagedata r:id="rId27" o:title=""/>
              </v:shape>
            </w:pict>
          </mc:Fallback>
        </mc:AlternateContent>
      </w:r>
      <w:r>
        <w:rPr>
          <w:rFonts w:ascii="Arial" w:hAnsi="Arial" w:cs="Arial"/>
          <w:b/>
          <w:bCs/>
          <w:noProof/>
        </w:rPr>
        <mc:AlternateContent>
          <mc:Choice Requires="wpi">
            <w:drawing>
              <wp:anchor distT="0" distB="0" distL="114300" distR="114300" simplePos="0" relativeHeight="251653632" behindDoc="0" locked="0" layoutInCell="1" allowOverlap="1" wp14:anchorId="223AEA9D" wp14:editId="588F5813">
                <wp:simplePos x="0" y="0"/>
                <wp:positionH relativeFrom="column">
                  <wp:posOffset>5801345</wp:posOffset>
                </wp:positionH>
                <wp:positionV relativeFrom="paragraph">
                  <wp:posOffset>171390</wp:posOffset>
                </wp:positionV>
                <wp:extent cx="294120" cy="13320"/>
                <wp:effectExtent l="76200" t="114300" r="86995" b="120650"/>
                <wp:wrapNone/>
                <wp:docPr id="2094680338" name="Entrada de lápiz 14"/>
                <wp:cNvGraphicFramePr/>
                <a:graphic xmlns:a="http://schemas.openxmlformats.org/drawingml/2006/main">
                  <a:graphicData uri="http://schemas.microsoft.com/office/word/2010/wordprocessingInk">
                    <w14:contentPart bwMode="auto" r:id="rId28">
                      <w14:nvContentPartPr>
                        <w14:cNvContentPartPr/>
                      </w14:nvContentPartPr>
                      <w14:xfrm>
                        <a:off x="0" y="0"/>
                        <a:ext cx="294120" cy="13320"/>
                      </w14:xfrm>
                    </w14:contentPart>
                  </a:graphicData>
                </a:graphic>
              </wp:anchor>
            </w:drawing>
          </mc:Choice>
          <mc:Fallback>
            <w:pict>
              <v:shape w14:anchorId="1320A2F8" id="Entrada de lápiz 14" o:spid="_x0000_s1026" type="#_x0000_t75" style="position:absolute;margin-left:453.95pt;margin-top:7.85pt;width:28.8pt;height:12.4pt;z-index:2516536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">
                <v:imagedata r:id="rId29" o:title=""/>
              </v:shape>
            </w:pict>
          </mc:Fallback>
        </mc:AlternateContent>
      </w:r>
      <w:r w:rsidRPr="00D607A8">
        <w:rPr>
          <w:rFonts w:ascii="Arial" w:hAnsi="Arial" w:cs="Arial"/>
          <w:b/>
          <w:bCs/>
          <w:noProof/>
        </w:rPr>
        <w:drawing>
          <wp:inline distT="0" distB="0" distL="0" distR="0" wp14:anchorId="2419972F" wp14:editId="24520613">
            <wp:extent cx="6116320" cy="728345"/>
            <wp:effectExtent l="0" t="0" r="0" b="0"/>
            <wp:docPr id="16153224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322468" name=""/>
                    <pic:cNvPicPr/>
                  </pic:nvPicPr>
                  <pic:blipFill>
                    <a:blip r:embed="rId30"/>
                    <a:stretch>
                      <a:fillRect/>
                    </a:stretch>
                  </pic:blipFill>
                  <pic:spPr>
                    <a:xfrm>
                      <a:off x="0" y="0"/>
                      <a:ext cx="6116320" cy="728345"/>
                    </a:xfrm>
                    <a:prstGeom prst="rect">
                      <a:avLst/>
                    </a:prstGeom>
                  </pic:spPr>
                </pic:pic>
              </a:graphicData>
            </a:graphic>
          </wp:inline>
        </w:drawing>
      </w:r>
    </w:p>
    <w:p w14:paraId="7C8FE9D2" w14:textId="3F54A9F6" w:rsidR="00E3388E" w:rsidRDefault="00E3388E" w:rsidP="00B95ADA">
      <w:pPr>
        <w:spacing w:after="0" w:line="312" w:lineRule="auto"/>
        <w:jc w:val="both"/>
        <w:rPr>
          <w:rFonts w:ascii="Arial" w:hAnsi="Arial" w:cs="Arial"/>
        </w:rPr>
      </w:pPr>
    </w:p>
    <w:p w14:paraId="48C373F9" w14:textId="531C695C" w:rsidR="00630CD8" w:rsidRDefault="00D13D94" w:rsidP="00B95ADA">
      <w:pPr>
        <w:spacing w:after="0" w:line="312" w:lineRule="auto"/>
        <w:jc w:val="both"/>
        <w:rPr>
          <w:rFonts w:ascii="Arial" w:hAnsi="Arial" w:cs="Arial"/>
        </w:rPr>
      </w:pPr>
      <w:r>
        <w:rPr>
          <w:rFonts w:ascii="Arial" w:hAnsi="Arial" w:cs="Arial"/>
        </w:rPr>
        <w:t>Ahora bien, teniendo en cuenta que el aquí demandante se vinculó como asegurado el 26 de junio de 2016, como se puede observar a continuación:</w:t>
      </w:r>
    </w:p>
    <w:p w14:paraId="5E68DD7D" w14:textId="77777777" w:rsidR="009B4266" w:rsidRDefault="009B4266" w:rsidP="00B95ADA">
      <w:pPr>
        <w:spacing w:after="0" w:line="312" w:lineRule="auto"/>
        <w:jc w:val="both"/>
        <w:rPr>
          <w:rFonts w:ascii="Arial" w:hAnsi="Arial" w:cs="Arial"/>
        </w:rPr>
      </w:pPr>
    </w:p>
    <w:p w14:paraId="272DB701" w14:textId="25207507" w:rsidR="00630CD8" w:rsidRDefault="007E3CA5" w:rsidP="00B95ADA">
      <w:pPr>
        <w:spacing w:after="0" w:line="312" w:lineRule="auto"/>
        <w:jc w:val="both"/>
        <w:rPr>
          <w:rFonts w:ascii="Arial" w:hAnsi="Arial" w:cs="Arial"/>
        </w:rPr>
      </w:pPr>
      <w:r>
        <w:rPr>
          <w:rFonts w:ascii="Arial" w:hAnsi="Arial" w:cs="Arial"/>
          <w:noProof/>
        </w:rPr>
        <mc:AlternateContent>
          <mc:Choice Requires="wps">
            <w:drawing>
              <wp:anchor distT="0" distB="0" distL="114300" distR="114300" simplePos="0" relativeHeight="251684352" behindDoc="0" locked="0" layoutInCell="1" allowOverlap="1" wp14:anchorId="69365758" wp14:editId="4FD029E8">
                <wp:simplePos x="0" y="0"/>
                <wp:positionH relativeFrom="column">
                  <wp:posOffset>105410</wp:posOffset>
                </wp:positionH>
                <wp:positionV relativeFrom="paragraph">
                  <wp:posOffset>1350010</wp:posOffset>
                </wp:positionV>
                <wp:extent cx="1924050" cy="419100"/>
                <wp:effectExtent l="19050" t="19050" r="19050" b="19050"/>
                <wp:wrapNone/>
                <wp:docPr id="2054302168" name="Rectángulo 27"/>
                <wp:cNvGraphicFramePr/>
                <a:graphic xmlns:a="http://schemas.openxmlformats.org/drawingml/2006/main">
                  <a:graphicData uri="http://schemas.microsoft.com/office/word/2010/wordprocessingShape">
                    <wps:wsp>
                      <wps:cNvSpPr/>
                      <wps:spPr>
                        <a:xfrm>
                          <a:off x="0" y="0"/>
                          <a:ext cx="1924050" cy="419100"/>
                        </a:xfrm>
                        <a:prstGeom prst="rect">
                          <a:avLst/>
                        </a:prstGeom>
                        <a:noFill/>
                        <a:ln w="28575">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BC89BF" id="Rectángulo 27" o:spid="_x0000_s1026" style="position:absolute;margin-left:8.3pt;margin-top:106.3pt;width:151.5pt;height:33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" filled="f" strokecolor="#c00000" strokeweight="2.25pt"/>
            </w:pict>
          </mc:Fallback>
        </mc:AlternateContent>
      </w:r>
      <w:r w:rsidR="00D13D94">
        <w:rPr>
          <w:rFonts w:ascii="Arial" w:hAnsi="Arial" w:cs="Arial"/>
          <w:noProof/>
        </w:rPr>
        <mc:AlternateContent>
          <mc:Choice Requires="wps">
            <w:drawing>
              <wp:anchor distT="0" distB="0" distL="114300" distR="114300" simplePos="0" relativeHeight="251674112" behindDoc="0" locked="0" layoutInCell="1" allowOverlap="1" wp14:anchorId="6C0D4DB9" wp14:editId="7D25515D">
                <wp:simplePos x="0" y="0"/>
                <wp:positionH relativeFrom="column">
                  <wp:posOffset>28575</wp:posOffset>
                </wp:positionH>
                <wp:positionV relativeFrom="paragraph">
                  <wp:posOffset>2473960</wp:posOffset>
                </wp:positionV>
                <wp:extent cx="5991225" cy="409575"/>
                <wp:effectExtent l="19050" t="19050" r="28575" b="28575"/>
                <wp:wrapNone/>
                <wp:docPr id="372102567" name="Rectángulo 27"/>
                <wp:cNvGraphicFramePr/>
                <a:graphic xmlns:a="http://schemas.openxmlformats.org/drawingml/2006/main">
                  <a:graphicData uri="http://schemas.microsoft.com/office/word/2010/wordprocessingShape">
                    <wps:wsp>
                      <wps:cNvSpPr/>
                      <wps:spPr>
                        <a:xfrm>
                          <a:off x="0" y="0"/>
                          <a:ext cx="5991225" cy="409575"/>
                        </a:xfrm>
                        <a:prstGeom prst="rect">
                          <a:avLst/>
                        </a:prstGeom>
                        <a:noFill/>
                        <a:ln w="28575">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2D6518" id="Rectángulo 27" o:spid="_x0000_s1026" style="position:absolute;margin-left:2.25pt;margin-top:194.8pt;width:471.75pt;height:32.25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" filled="f" strokecolor="#c00000" strokeweight="2.25pt"/>
            </w:pict>
          </mc:Fallback>
        </mc:AlternateContent>
      </w:r>
      <w:r w:rsidR="00630CD8" w:rsidRPr="00630CD8">
        <w:rPr>
          <w:rFonts w:ascii="Arial" w:hAnsi="Arial" w:cs="Arial"/>
          <w:noProof/>
        </w:rPr>
        <w:drawing>
          <wp:inline distT="0" distB="0" distL="0" distR="0" wp14:anchorId="566DDBBB" wp14:editId="10B85B7E">
            <wp:extent cx="6116320" cy="3976370"/>
            <wp:effectExtent l="0" t="0" r="0" b="5080"/>
            <wp:docPr id="1492704847" name="Imagen 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704847" name="Imagen 1" descr="Texto, Carta&#10;&#10;Descripción generada automáticamente"/>
                    <pic:cNvPicPr/>
                  </pic:nvPicPr>
                  <pic:blipFill>
                    <a:blip r:embed="rId31"/>
                    <a:stretch>
                      <a:fillRect/>
                    </a:stretch>
                  </pic:blipFill>
                  <pic:spPr>
                    <a:xfrm>
                      <a:off x="0" y="0"/>
                      <a:ext cx="6116320" cy="3976370"/>
                    </a:xfrm>
                    <a:prstGeom prst="rect">
                      <a:avLst/>
                    </a:prstGeom>
                  </pic:spPr>
                </pic:pic>
              </a:graphicData>
            </a:graphic>
          </wp:inline>
        </w:drawing>
      </w:r>
    </w:p>
    <w:p w14:paraId="26E0FD42" w14:textId="77777777" w:rsidR="00696EE4" w:rsidRDefault="00696EE4" w:rsidP="00B95ADA">
      <w:pPr>
        <w:spacing w:after="0" w:line="312" w:lineRule="auto"/>
        <w:jc w:val="both"/>
        <w:rPr>
          <w:rFonts w:ascii="Arial" w:hAnsi="Arial" w:cs="Arial"/>
        </w:rPr>
      </w:pPr>
    </w:p>
    <w:p w14:paraId="4C26E30F" w14:textId="7934CD10" w:rsidR="00944541" w:rsidRDefault="00D13D94" w:rsidP="00B95ADA">
      <w:pPr>
        <w:spacing w:after="0" w:line="312" w:lineRule="auto"/>
        <w:jc w:val="both"/>
        <w:rPr>
          <w:rFonts w:ascii="Arial" w:hAnsi="Arial" w:cs="Arial"/>
        </w:rPr>
      </w:pPr>
      <w:r>
        <w:rPr>
          <w:rFonts w:ascii="Arial" w:hAnsi="Arial" w:cs="Arial"/>
        </w:rPr>
        <w:t xml:space="preserve">En virtud de lo anterior, </w:t>
      </w:r>
      <w:r w:rsidR="00A37837">
        <w:rPr>
          <w:rFonts w:ascii="Arial" w:hAnsi="Arial" w:cs="Arial"/>
        </w:rPr>
        <w:t xml:space="preserve">el </w:t>
      </w:r>
      <w:r w:rsidR="001A0407">
        <w:rPr>
          <w:rFonts w:ascii="Arial" w:hAnsi="Arial" w:cs="Arial"/>
        </w:rPr>
        <w:t xml:space="preserve">señor </w:t>
      </w:r>
      <w:r w:rsidR="001A0407" w:rsidRPr="001A0407">
        <w:rPr>
          <w:rFonts w:ascii="Arial" w:hAnsi="Arial" w:cs="Arial"/>
        </w:rPr>
        <w:t xml:space="preserve">Robín Jair Ortiz </w:t>
      </w:r>
      <w:proofErr w:type="spellStart"/>
      <w:r w:rsidR="001A0407" w:rsidRPr="001A0407">
        <w:rPr>
          <w:rFonts w:ascii="Arial" w:hAnsi="Arial" w:cs="Arial"/>
        </w:rPr>
        <w:t>Samboni</w:t>
      </w:r>
      <w:proofErr w:type="spellEnd"/>
      <w:r w:rsidR="001A0407" w:rsidRPr="001A0407">
        <w:rPr>
          <w:rFonts w:ascii="Arial" w:hAnsi="Arial" w:cs="Arial"/>
        </w:rPr>
        <w:t xml:space="preserve"> </w:t>
      </w:r>
      <w:r w:rsidR="00C565D9">
        <w:rPr>
          <w:rFonts w:ascii="Arial" w:hAnsi="Arial" w:cs="Arial"/>
        </w:rPr>
        <w:t>ostentó</w:t>
      </w:r>
      <w:r w:rsidR="001A0407">
        <w:rPr>
          <w:rFonts w:ascii="Arial" w:hAnsi="Arial" w:cs="Arial"/>
        </w:rPr>
        <w:t xml:space="preserve"> la calidad de asegurado de la </w:t>
      </w:r>
      <w:r w:rsidR="00A358DA">
        <w:rPr>
          <w:rFonts w:ascii="Arial" w:hAnsi="Arial" w:cs="Arial"/>
        </w:rPr>
        <w:t>P</w:t>
      </w:r>
      <w:r w:rsidR="001A0407">
        <w:rPr>
          <w:rFonts w:ascii="Arial" w:hAnsi="Arial" w:cs="Arial"/>
        </w:rPr>
        <w:t xml:space="preserve">óliza de </w:t>
      </w:r>
      <w:r w:rsidR="00A358DA">
        <w:rPr>
          <w:rFonts w:ascii="Arial" w:hAnsi="Arial" w:cs="Arial"/>
        </w:rPr>
        <w:t>V</w:t>
      </w:r>
      <w:r w:rsidR="001A0407">
        <w:rPr>
          <w:rFonts w:ascii="Arial" w:hAnsi="Arial" w:cs="Arial"/>
        </w:rPr>
        <w:t>ida Grupo desde el 26 de junio de 2012 hasta el 2</w:t>
      </w:r>
      <w:r w:rsidR="00C565D9">
        <w:rPr>
          <w:rFonts w:ascii="Arial" w:hAnsi="Arial" w:cs="Arial"/>
        </w:rPr>
        <w:t xml:space="preserve">6 de julio de 2012 </w:t>
      </w:r>
      <w:r w:rsidR="00944541">
        <w:rPr>
          <w:rFonts w:ascii="Arial" w:hAnsi="Arial" w:cs="Arial"/>
        </w:rPr>
        <w:t xml:space="preserve">y </w:t>
      </w:r>
      <w:r w:rsidR="00C93AC9">
        <w:rPr>
          <w:rFonts w:ascii="Arial" w:hAnsi="Arial" w:cs="Arial"/>
        </w:rPr>
        <w:t>-</w:t>
      </w:r>
      <w:r w:rsidR="00944541">
        <w:rPr>
          <w:rFonts w:ascii="Arial" w:hAnsi="Arial" w:cs="Arial"/>
        </w:rPr>
        <w:t xml:space="preserve">dos días más </w:t>
      </w:r>
      <w:r w:rsidR="005834F7">
        <w:rPr>
          <w:rFonts w:ascii="Arial" w:hAnsi="Arial" w:cs="Arial"/>
        </w:rPr>
        <w:t>según lo pactado en el</w:t>
      </w:r>
      <w:r w:rsidR="00944541">
        <w:rPr>
          <w:rFonts w:ascii="Arial" w:hAnsi="Arial" w:cs="Arial"/>
        </w:rPr>
        <w:t xml:space="preserve"> objeto del contrato, esto es 28 de julio de 201</w:t>
      </w:r>
      <w:r w:rsidR="00C93AC9">
        <w:rPr>
          <w:rFonts w:ascii="Arial" w:hAnsi="Arial" w:cs="Arial"/>
        </w:rPr>
        <w:t xml:space="preserve">2-, </w:t>
      </w:r>
      <w:r w:rsidR="00C565D9">
        <w:rPr>
          <w:rFonts w:ascii="Arial" w:hAnsi="Arial" w:cs="Arial"/>
        </w:rPr>
        <w:t>cuando el mismo empleador EMPLEADOS S.A. lo retiró por sufrir un accidente el 24 de julio de 2012</w:t>
      </w:r>
      <w:r w:rsidR="00A358DA">
        <w:rPr>
          <w:rFonts w:ascii="Arial" w:hAnsi="Arial" w:cs="Arial"/>
        </w:rPr>
        <w:t xml:space="preserve">, siendo así no existe cobertura para los hechos que el aquí demandante reclama. Pues lo correcto hubiese sido que </w:t>
      </w:r>
      <w:r w:rsidR="00214078">
        <w:rPr>
          <w:rFonts w:ascii="Arial" w:hAnsi="Arial" w:cs="Arial"/>
        </w:rPr>
        <w:t xml:space="preserve">se continuara con la suscripción del contrato hasta que </w:t>
      </w:r>
      <w:r w:rsidR="004A18E6">
        <w:rPr>
          <w:rFonts w:ascii="Arial" w:hAnsi="Arial" w:cs="Arial"/>
        </w:rPr>
        <w:t>se determinara la incapacidad.</w:t>
      </w:r>
      <w:r w:rsidR="00944541">
        <w:rPr>
          <w:rFonts w:ascii="Arial" w:hAnsi="Arial" w:cs="Arial"/>
        </w:rPr>
        <w:t xml:space="preserve"> Máxime cuando hasta la fecha del retiro </w:t>
      </w:r>
      <w:r w:rsidR="00B13E17">
        <w:rPr>
          <w:rFonts w:ascii="Arial" w:hAnsi="Arial" w:cs="Arial"/>
        </w:rPr>
        <w:t>no se sabía la magnitud de las lesiones sufridas, por lo tanto, nótese como es super importante que se declare la incapacidad para afectar el contrato de seguros, pues el mismo no puede basarse en meros supuestos por cuanto ello podría incurrir en un error que afectase a cualquiera de las partes.</w:t>
      </w:r>
    </w:p>
    <w:p w14:paraId="762004E2" w14:textId="77777777" w:rsidR="00B13E17" w:rsidRDefault="00B13E17" w:rsidP="00B95ADA">
      <w:pPr>
        <w:spacing w:after="0" w:line="312" w:lineRule="auto"/>
        <w:jc w:val="both"/>
        <w:rPr>
          <w:rFonts w:ascii="Arial" w:hAnsi="Arial" w:cs="Arial"/>
        </w:rPr>
      </w:pPr>
    </w:p>
    <w:p w14:paraId="6F716C18" w14:textId="77034F34" w:rsidR="00D13D94" w:rsidRDefault="001E61E9" w:rsidP="00B95ADA">
      <w:pPr>
        <w:spacing w:after="0" w:line="312" w:lineRule="auto"/>
        <w:jc w:val="both"/>
        <w:rPr>
          <w:rFonts w:ascii="Arial" w:hAnsi="Arial" w:cs="Arial"/>
        </w:rPr>
      </w:pPr>
      <w:r>
        <w:rPr>
          <w:rFonts w:ascii="Arial" w:hAnsi="Arial" w:cs="Arial"/>
        </w:rPr>
        <w:t xml:space="preserve">No obstante, por </w:t>
      </w:r>
      <w:r w:rsidR="004A18E6">
        <w:rPr>
          <w:rFonts w:ascii="Arial" w:hAnsi="Arial" w:cs="Arial"/>
        </w:rPr>
        <w:t xml:space="preserve">condiciones totalmente ajenas a ALLIANZ SEGUROS DE VIDA S.A. el empleador retiró al demandante del seguro, máxime cuando </w:t>
      </w:r>
      <w:r w:rsidR="00BB45B5">
        <w:rPr>
          <w:rFonts w:ascii="Arial" w:hAnsi="Arial" w:cs="Arial"/>
        </w:rPr>
        <w:t xml:space="preserve">en las condiciones particulares del contrato de seguros que nos ocupa se dejó bien claro </w:t>
      </w:r>
      <w:r w:rsidR="002C0EC6">
        <w:rPr>
          <w:rFonts w:ascii="Arial" w:hAnsi="Arial" w:cs="Arial"/>
        </w:rPr>
        <w:t>que sería el empleador quien informaría el listado del personal a asegurar, tal y como se evidencia a continuación</w:t>
      </w:r>
      <w:r w:rsidR="00BB45B5">
        <w:rPr>
          <w:rFonts w:ascii="Arial" w:hAnsi="Arial" w:cs="Arial"/>
        </w:rPr>
        <w:t>:</w:t>
      </w:r>
    </w:p>
    <w:p w14:paraId="2DA98208" w14:textId="6AA0ED03" w:rsidR="00BB45B5" w:rsidRDefault="00945CA9" w:rsidP="00B95ADA">
      <w:pPr>
        <w:spacing w:after="0" w:line="312" w:lineRule="auto"/>
        <w:jc w:val="both"/>
        <w:rPr>
          <w:rFonts w:ascii="Arial" w:hAnsi="Arial" w:cs="Arial"/>
        </w:rPr>
      </w:pPr>
      <w:r>
        <w:rPr>
          <w:rFonts w:ascii="Arial" w:hAnsi="Arial" w:cs="Arial"/>
          <w:noProof/>
        </w:rPr>
        <mc:AlternateContent>
          <mc:Choice Requires="wps">
            <w:drawing>
              <wp:anchor distT="0" distB="0" distL="114300" distR="114300" simplePos="0" relativeHeight="251679232" behindDoc="0" locked="0" layoutInCell="1" allowOverlap="1" wp14:anchorId="2FD0852C" wp14:editId="6A50D3A7">
                <wp:simplePos x="0" y="0"/>
                <wp:positionH relativeFrom="column">
                  <wp:posOffset>-27940</wp:posOffset>
                </wp:positionH>
                <wp:positionV relativeFrom="paragraph">
                  <wp:posOffset>204471</wp:posOffset>
                </wp:positionV>
                <wp:extent cx="6248400" cy="375920"/>
                <wp:effectExtent l="19050" t="19050" r="19050" b="24130"/>
                <wp:wrapNone/>
                <wp:docPr id="516768637" name="Rectángulo 27"/>
                <wp:cNvGraphicFramePr/>
                <a:graphic xmlns:a="http://schemas.openxmlformats.org/drawingml/2006/main">
                  <a:graphicData uri="http://schemas.microsoft.com/office/word/2010/wordprocessingShape">
                    <wps:wsp>
                      <wps:cNvSpPr/>
                      <wps:spPr>
                        <a:xfrm>
                          <a:off x="0" y="0"/>
                          <a:ext cx="6248400" cy="375920"/>
                        </a:xfrm>
                        <a:prstGeom prst="rect">
                          <a:avLst/>
                        </a:prstGeom>
                        <a:noFill/>
                        <a:ln w="28575">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C9946A" id="Rectángulo 27" o:spid="_x0000_s1026" style="position:absolute;margin-left:-2.2pt;margin-top:16.1pt;width:492pt;height:29.6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" filled="f" strokecolor="#c00000" strokeweight="2.25pt"/>
            </w:pict>
          </mc:Fallback>
        </mc:AlternateContent>
      </w:r>
    </w:p>
    <w:p w14:paraId="7D237859" w14:textId="2891560F" w:rsidR="00BB45B5" w:rsidRPr="001A0407" w:rsidRDefault="002C0EC6" w:rsidP="00B95ADA">
      <w:pPr>
        <w:spacing w:after="0" w:line="312" w:lineRule="auto"/>
        <w:jc w:val="center"/>
        <w:rPr>
          <w:rFonts w:ascii="Arial" w:hAnsi="Arial" w:cs="Arial"/>
        </w:rPr>
      </w:pPr>
      <w:r w:rsidRPr="002C0EC6">
        <w:rPr>
          <w:rFonts w:ascii="Arial" w:hAnsi="Arial" w:cs="Arial"/>
          <w:noProof/>
        </w:rPr>
        <w:drawing>
          <wp:inline distT="0" distB="0" distL="0" distR="0" wp14:anchorId="3326AC64" wp14:editId="1B92763D">
            <wp:extent cx="6116320" cy="375920"/>
            <wp:effectExtent l="0" t="0" r="0" b="5080"/>
            <wp:docPr id="49998069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980695" name=""/>
                    <pic:cNvPicPr/>
                  </pic:nvPicPr>
                  <pic:blipFill>
                    <a:blip r:embed="rId32"/>
                    <a:stretch>
                      <a:fillRect/>
                    </a:stretch>
                  </pic:blipFill>
                  <pic:spPr>
                    <a:xfrm>
                      <a:off x="0" y="0"/>
                      <a:ext cx="6116320" cy="375920"/>
                    </a:xfrm>
                    <a:prstGeom prst="rect">
                      <a:avLst/>
                    </a:prstGeom>
                  </pic:spPr>
                </pic:pic>
              </a:graphicData>
            </a:graphic>
          </wp:inline>
        </w:drawing>
      </w:r>
    </w:p>
    <w:p w14:paraId="7BBE8AB9" w14:textId="77777777" w:rsidR="00DB664D" w:rsidRDefault="00DB664D" w:rsidP="00B95ADA">
      <w:pPr>
        <w:spacing w:after="0" w:line="312" w:lineRule="auto"/>
        <w:jc w:val="both"/>
        <w:rPr>
          <w:rFonts w:ascii="Arial" w:hAnsi="Arial" w:cs="Arial"/>
        </w:rPr>
      </w:pPr>
    </w:p>
    <w:p w14:paraId="2B817F54" w14:textId="66A9E9D1" w:rsidR="00945CA9" w:rsidRDefault="00B56CB7" w:rsidP="00B95ADA">
      <w:pPr>
        <w:spacing w:after="0" w:line="312" w:lineRule="auto"/>
        <w:jc w:val="both"/>
        <w:rPr>
          <w:rFonts w:ascii="Arial" w:hAnsi="Arial" w:cs="Arial"/>
        </w:rPr>
      </w:pPr>
      <w:r>
        <w:rPr>
          <w:rFonts w:ascii="Arial" w:hAnsi="Arial" w:cs="Arial"/>
        </w:rPr>
        <w:t xml:space="preserve">Por lo anterior y teniendo en cuenta que por prohibición expresa </w:t>
      </w:r>
      <w:r w:rsidR="00DD290A">
        <w:rPr>
          <w:rFonts w:ascii="Arial" w:hAnsi="Arial" w:cs="Arial"/>
        </w:rPr>
        <w:t xml:space="preserve">el asegurador no podrá revocar unilateralmente el contrato </w:t>
      </w:r>
      <w:r w:rsidR="00716386">
        <w:rPr>
          <w:rFonts w:ascii="Arial" w:hAnsi="Arial" w:cs="Arial"/>
        </w:rPr>
        <w:t xml:space="preserve">como se contempla en el artículo 1159 del </w:t>
      </w:r>
      <w:r w:rsidR="0093107E">
        <w:rPr>
          <w:rFonts w:ascii="Arial" w:hAnsi="Arial" w:cs="Arial"/>
        </w:rPr>
        <w:t>Código</w:t>
      </w:r>
      <w:r w:rsidR="00716386">
        <w:rPr>
          <w:rFonts w:ascii="Arial" w:hAnsi="Arial" w:cs="Arial"/>
        </w:rPr>
        <w:t xml:space="preserve"> de Comercio, esta potestad esta única y exclusivamente en cabeza del </w:t>
      </w:r>
      <w:r w:rsidR="0093107E">
        <w:rPr>
          <w:rFonts w:ascii="Arial" w:hAnsi="Arial" w:cs="Arial"/>
        </w:rPr>
        <w:t>tomador</w:t>
      </w:r>
      <w:r w:rsidR="00716386">
        <w:rPr>
          <w:rFonts w:ascii="Arial" w:hAnsi="Arial" w:cs="Arial"/>
        </w:rPr>
        <w:t xml:space="preserve"> del seguro, por lo tanto, EMPLEA</w:t>
      </w:r>
      <w:r w:rsidR="0093107E">
        <w:rPr>
          <w:rFonts w:ascii="Arial" w:hAnsi="Arial" w:cs="Arial"/>
        </w:rPr>
        <w:t>MOS S.A. era el único que revocar, o retirar beneficiarios del seguro.</w:t>
      </w:r>
    </w:p>
    <w:p w14:paraId="3BFAF7AA" w14:textId="77777777" w:rsidR="00945CA9" w:rsidRDefault="00945CA9" w:rsidP="00B95ADA">
      <w:pPr>
        <w:spacing w:after="0" w:line="312" w:lineRule="auto"/>
        <w:jc w:val="both"/>
        <w:rPr>
          <w:rFonts w:ascii="Arial" w:hAnsi="Arial" w:cs="Arial"/>
        </w:rPr>
      </w:pPr>
    </w:p>
    <w:p w14:paraId="5BEA1375" w14:textId="455D1C45" w:rsidR="0093107E" w:rsidRDefault="0093107E" w:rsidP="00B95ADA">
      <w:pPr>
        <w:spacing w:after="0" w:line="312" w:lineRule="auto"/>
        <w:jc w:val="both"/>
        <w:rPr>
          <w:rFonts w:ascii="Arial" w:hAnsi="Arial" w:cs="Arial"/>
        </w:rPr>
      </w:pPr>
      <w:r>
        <w:rPr>
          <w:rFonts w:ascii="Arial" w:hAnsi="Arial" w:cs="Arial"/>
        </w:rPr>
        <w:t xml:space="preserve">En </w:t>
      </w:r>
      <w:r w:rsidR="00B91D4A">
        <w:rPr>
          <w:rFonts w:ascii="Arial" w:hAnsi="Arial" w:cs="Arial"/>
        </w:rPr>
        <w:t>conclusión,</w:t>
      </w:r>
      <w:r>
        <w:rPr>
          <w:rFonts w:ascii="Arial" w:hAnsi="Arial" w:cs="Arial"/>
        </w:rPr>
        <w:t xml:space="preserve"> se acreditó que</w:t>
      </w:r>
      <w:r w:rsidRPr="00C36181">
        <w:rPr>
          <w:rFonts w:ascii="Arial" w:hAnsi="Arial" w:cs="Arial"/>
        </w:rPr>
        <w:t xml:space="preserve"> no existe ninguna obligación en cabeza de la aseguradora, toda vez que para la fecha en la que se configuró el siniestro, no se encontraba vigente el seguro de vida grupo. </w:t>
      </w:r>
      <w:r w:rsidR="00FD53D7">
        <w:rPr>
          <w:rFonts w:ascii="Arial" w:hAnsi="Arial" w:cs="Arial"/>
        </w:rPr>
        <w:t xml:space="preserve">Toda vez que, como se explicó anteriormente, el empleador del aquí demandante solicitó su retiro el 26 de julio de 2012, por lo </w:t>
      </w:r>
      <w:r w:rsidR="00C057A8">
        <w:rPr>
          <w:rFonts w:ascii="Arial" w:hAnsi="Arial" w:cs="Arial"/>
        </w:rPr>
        <w:t>tanto,</w:t>
      </w:r>
      <w:r w:rsidR="00FD53D7">
        <w:rPr>
          <w:rFonts w:ascii="Arial" w:hAnsi="Arial" w:cs="Arial"/>
        </w:rPr>
        <w:t xml:space="preserve"> el seguro </w:t>
      </w:r>
      <w:r w:rsidR="00DE3417">
        <w:rPr>
          <w:rFonts w:ascii="Arial" w:hAnsi="Arial" w:cs="Arial"/>
        </w:rPr>
        <w:t xml:space="preserve">para el actor </w:t>
      </w:r>
      <w:r w:rsidR="00FD53D7">
        <w:rPr>
          <w:rFonts w:ascii="Arial" w:hAnsi="Arial" w:cs="Arial"/>
        </w:rPr>
        <w:t>únicamente estuvo vigente un mes p</w:t>
      </w:r>
      <w:r w:rsidR="00DE3417">
        <w:rPr>
          <w:rFonts w:ascii="Arial" w:hAnsi="Arial" w:cs="Arial"/>
        </w:rPr>
        <w:t>ues se vincul</w:t>
      </w:r>
      <w:r w:rsidR="00C057A8">
        <w:rPr>
          <w:rFonts w:ascii="Arial" w:hAnsi="Arial" w:cs="Arial"/>
        </w:rPr>
        <w:t>ó</w:t>
      </w:r>
      <w:r w:rsidR="00DE3417">
        <w:rPr>
          <w:rFonts w:ascii="Arial" w:hAnsi="Arial" w:cs="Arial"/>
        </w:rPr>
        <w:t xml:space="preserve"> como beneficiario el 26 de junio de 2012 y se retiro el 26 de julio del mismo año. </w:t>
      </w:r>
      <w:r w:rsidR="00C057A8">
        <w:rPr>
          <w:rFonts w:ascii="Arial" w:hAnsi="Arial" w:cs="Arial"/>
        </w:rPr>
        <w:t xml:space="preserve">Así mismo, para la fecha de declaratoria de la incapacidad parcial, esto es para el 1 de septiembre de 2014 el demandante ya no ostentaba la calidad de beneficiario del seguro de Vida Grupo. </w:t>
      </w:r>
      <w:r>
        <w:rPr>
          <w:rFonts w:ascii="Arial" w:hAnsi="Arial" w:cs="Arial"/>
        </w:rPr>
        <w:t>Por lo tanto, no existe responsabilidad contractual a cargo de Allianz Seguros de Vida S.A.</w:t>
      </w:r>
    </w:p>
    <w:p w14:paraId="52E28894" w14:textId="77777777" w:rsidR="00945CA9" w:rsidRDefault="00945CA9" w:rsidP="00B95ADA">
      <w:pPr>
        <w:spacing w:after="0" w:line="312" w:lineRule="auto"/>
        <w:jc w:val="both"/>
        <w:rPr>
          <w:rFonts w:ascii="Arial" w:hAnsi="Arial" w:cs="Arial"/>
        </w:rPr>
      </w:pPr>
    </w:p>
    <w:p w14:paraId="5BAAAD6A" w14:textId="4D0D70F8" w:rsidR="009128ED" w:rsidRPr="00BD2DBB" w:rsidRDefault="00CB6DE3" w:rsidP="00B95ADA">
      <w:pPr>
        <w:pStyle w:val="Default"/>
        <w:numPr>
          <w:ilvl w:val="0"/>
          <w:numId w:val="41"/>
        </w:numPr>
        <w:tabs>
          <w:tab w:val="left" w:pos="284"/>
        </w:tabs>
        <w:spacing w:line="312" w:lineRule="auto"/>
        <w:ind w:left="284" w:hanging="284"/>
        <w:jc w:val="both"/>
        <w:rPr>
          <w:color w:val="auto"/>
          <w:sz w:val="22"/>
          <w:szCs w:val="22"/>
        </w:rPr>
      </w:pPr>
      <w:r w:rsidRPr="00BD2DBB">
        <w:rPr>
          <w:b/>
          <w:bCs/>
          <w:color w:val="auto"/>
          <w:sz w:val="22"/>
          <w:szCs w:val="22"/>
          <w:u w:val="single"/>
        </w:rPr>
        <w:t xml:space="preserve">NO SE ACREDITÓ LA OCURRENCIA DE UN DAÑO </w:t>
      </w:r>
      <w:r w:rsidR="00BD2DBB" w:rsidRPr="00BD2DBB">
        <w:rPr>
          <w:b/>
          <w:bCs/>
          <w:color w:val="auto"/>
          <w:sz w:val="22"/>
          <w:szCs w:val="22"/>
          <w:u w:val="single"/>
        </w:rPr>
        <w:t>CON CARGO A ALLIANZ SEGUROS DE VIDA S.A – ADEMAS EXISTE</w:t>
      </w:r>
      <w:r w:rsidR="009128ED" w:rsidRPr="00BD2DBB">
        <w:rPr>
          <w:b/>
          <w:bCs/>
          <w:color w:val="auto"/>
          <w:sz w:val="22"/>
          <w:szCs w:val="22"/>
          <w:u w:val="single"/>
        </w:rPr>
        <w:t xml:space="preserve"> ORFANDAD PROBATORIA SOBRE LA EXISTENCIA DE LOS PERJUICIOS ALEGADOS POR LA PARTE ACTORA</w:t>
      </w:r>
      <w:r w:rsidR="00BD2DBB">
        <w:rPr>
          <w:b/>
          <w:bCs/>
          <w:color w:val="auto"/>
          <w:sz w:val="22"/>
          <w:szCs w:val="22"/>
          <w:u w:val="single"/>
        </w:rPr>
        <w:t>.</w:t>
      </w:r>
    </w:p>
    <w:p w14:paraId="6380AFB4" w14:textId="77777777" w:rsidR="00BD2DBB" w:rsidRPr="00BD2DBB" w:rsidRDefault="00BD2DBB" w:rsidP="00B95ADA">
      <w:pPr>
        <w:pStyle w:val="Default"/>
        <w:tabs>
          <w:tab w:val="left" w:pos="284"/>
        </w:tabs>
        <w:spacing w:line="312" w:lineRule="auto"/>
        <w:ind w:left="284"/>
        <w:jc w:val="both"/>
        <w:rPr>
          <w:color w:val="auto"/>
          <w:sz w:val="22"/>
          <w:szCs w:val="22"/>
        </w:rPr>
      </w:pPr>
    </w:p>
    <w:p w14:paraId="583B1750" w14:textId="2BF1B04D" w:rsidR="00896FA5" w:rsidRDefault="009128ED" w:rsidP="00B95ADA">
      <w:pPr>
        <w:tabs>
          <w:tab w:val="left" w:pos="0"/>
          <w:tab w:val="left" w:pos="4118"/>
        </w:tabs>
        <w:spacing w:after="0" w:line="312" w:lineRule="auto"/>
        <w:jc w:val="both"/>
        <w:outlineLvl w:val="0"/>
        <w:rPr>
          <w:rFonts w:ascii="Arial" w:eastAsia="Arial" w:hAnsi="Arial" w:cs="Arial"/>
        </w:rPr>
      </w:pPr>
      <w:r w:rsidRPr="00FF1B72">
        <w:rPr>
          <w:rFonts w:ascii="Arial" w:eastAsia="Arial" w:hAnsi="Arial" w:cs="Arial"/>
        </w:rPr>
        <w:t xml:space="preserve">Es de común conocimiento que es responsable del resarcimiento del daño quien lo haya producido con su conducta omisiva o activa, </w:t>
      </w:r>
      <w:r w:rsidR="00896FA5">
        <w:rPr>
          <w:rFonts w:ascii="Arial" w:eastAsia="Arial" w:hAnsi="Arial" w:cs="Arial"/>
        </w:rPr>
        <w:t xml:space="preserve">sin embargo nótese que de acuerdo a las pruebas recolectadas en el debate probatorio, al aquí demandante no se le ocasionó ningún daño merecedor de ser indemnizables, pues la negativa del pago de la indemnización por parte de ALLIAZN SEGUROS DE VIDA S.A. obedeció a temas netamente del giro normal del seguro, pues este no era parte de el y por ello no podía ser objeto de </w:t>
      </w:r>
      <w:r w:rsidR="00835ED8">
        <w:rPr>
          <w:rFonts w:ascii="Arial" w:eastAsia="Arial" w:hAnsi="Arial" w:cs="Arial"/>
        </w:rPr>
        <w:t xml:space="preserve">indemnización. En otras palabras, por parte de la aseguradora no se causó </w:t>
      </w:r>
      <w:r w:rsidR="00090B00">
        <w:rPr>
          <w:rFonts w:ascii="Arial" w:eastAsia="Arial" w:hAnsi="Arial" w:cs="Arial"/>
        </w:rPr>
        <w:t>ningún</w:t>
      </w:r>
      <w:r w:rsidR="00835ED8">
        <w:rPr>
          <w:rFonts w:ascii="Arial" w:eastAsia="Arial" w:hAnsi="Arial" w:cs="Arial"/>
        </w:rPr>
        <w:t xml:space="preserve"> daño, por cuanto quien </w:t>
      </w:r>
      <w:r w:rsidR="00090B00">
        <w:rPr>
          <w:rFonts w:ascii="Arial" w:eastAsia="Arial" w:hAnsi="Arial" w:cs="Arial"/>
        </w:rPr>
        <w:t>decidía</w:t>
      </w:r>
      <w:r w:rsidR="00835ED8">
        <w:rPr>
          <w:rFonts w:ascii="Arial" w:eastAsia="Arial" w:hAnsi="Arial" w:cs="Arial"/>
        </w:rPr>
        <w:t xml:space="preserve"> el personal que iba a ser o no beneficiario de la </w:t>
      </w:r>
      <w:r w:rsidR="00090B00">
        <w:rPr>
          <w:rFonts w:ascii="Arial" w:eastAsia="Arial" w:hAnsi="Arial" w:cs="Arial"/>
        </w:rPr>
        <w:t>Póliza</w:t>
      </w:r>
      <w:r w:rsidR="00835ED8">
        <w:rPr>
          <w:rFonts w:ascii="Arial" w:eastAsia="Arial" w:hAnsi="Arial" w:cs="Arial"/>
        </w:rPr>
        <w:t xml:space="preserve"> Seguro de Vida Grupo, era el empleador </w:t>
      </w:r>
      <w:r w:rsidR="00090B00">
        <w:rPr>
          <w:rFonts w:ascii="Arial" w:eastAsia="Arial" w:hAnsi="Arial" w:cs="Arial"/>
        </w:rPr>
        <w:t xml:space="preserve">pues dicha potestad no la tenia la compañía. Siendo así, por parte de la aseguradora no se generó ningún daño. </w:t>
      </w:r>
    </w:p>
    <w:p w14:paraId="46C88205" w14:textId="77777777" w:rsidR="009128ED" w:rsidRPr="00FF1B72" w:rsidRDefault="009128ED" w:rsidP="00B95ADA">
      <w:pPr>
        <w:spacing w:after="0" w:line="312" w:lineRule="auto"/>
        <w:jc w:val="both"/>
        <w:rPr>
          <w:rFonts w:ascii="Arial" w:hAnsi="Arial" w:cs="Arial"/>
        </w:rPr>
      </w:pPr>
    </w:p>
    <w:p w14:paraId="1530DADA" w14:textId="44CB9346" w:rsidR="009128ED" w:rsidRPr="00FF1B72" w:rsidRDefault="009128ED" w:rsidP="00B95ADA">
      <w:pPr>
        <w:spacing w:after="0" w:line="312" w:lineRule="auto"/>
        <w:jc w:val="both"/>
        <w:rPr>
          <w:rFonts w:ascii="Arial" w:hAnsi="Arial" w:cs="Arial"/>
        </w:rPr>
      </w:pPr>
      <w:r w:rsidRPr="00FF1B72">
        <w:rPr>
          <w:rFonts w:ascii="Arial" w:hAnsi="Arial" w:cs="Arial"/>
        </w:rPr>
        <w:t>A</w:t>
      </w:r>
      <w:r w:rsidR="00090B00">
        <w:rPr>
          <w:rFonts w:ascii="Arial" w:hAnsi="Arial" w:cs="Arial"/>
        </w:rPr>
        <w:t>hora bien, tampoco se evidencia que la parte actora se haya ocupado de acreditar la existencia de un daño con cargo a la compañía de seguros, omitiendo el deber que le asiste. A</w:t>
      </w:r>
      <w:r w:rsidRPr="00FF1B72">
        <w:rPr>
          <w:rFonts w:ascii="Arial" w:hAnsi="Arial" w:cs="Arial"/>
        </w:rPr>
        <w:t xml:space="preserve"> nivel jurisprudencial el Consejo de Estado</w:t>
      </w:r>
      <w:r w:rsidRPr="00FF1B72">
        <w:rPr>
          <w:rStyle w:val="Refdenotaalpie"/>
          <w:rFonts w:ascii="Arial" w:hAnsi="Arial" w:cs="Arial"/>
        </w:rPr>
        <w:footnoteReference w:id="4"/>
      </w:r>
      <w:r w:rsidRPr="00FF1B72">
        <w:rPr>
          <w:rFonts w:ascii="Arial" w:hAnsi="Arial" w:cs="Arial"/>
        </w:rPr>
        <w:t xml:space="preserve"> ha determinado lo siguiente </w:t>
      </w:r>
      <w:r w:rsidR="00196BFC" w:rsidRPr="00FF1B72">
        <w:rPr>
          <w:rFonts w:ascii="Arial" w:hAnsi="Arial" w:cs="Arial"/>
        </w:rPr>
        <w:t>en relación con</w:t>
      </w:r>
      <w:r w:rsidRPr="00FF1B72">
        <w:rPr>
          <w:rFonts w:ascii="Arial" w:hAnsi="Arial" w:cs="Arial"/>
        </w:rPr>
        <w:t xml:space="preserve"> la carga de la prueba:</w:t>
      </w:r>
    </w:p>
    <w:p w14:paraId="0E48994B" w14:textId="77777777" w:rsidR="009128ED" w:rsidRPr="00FF1B72" w:rsidRDefault="009128ED" w:rsidP="00B95ADA">
      <w:pPr>
        <w:spacing w:after="0" w:line="312" w:lineRule="auto"/>
        <w:jc w:val="both"/>
        <w:rPr>
          <w:rFonts w:ascii="Arial" w:hAnsi="Arial" w:cs="Arial"/>
        </w:rPr>
      </w:pPr>
    </w:p>
    <w:p w14:paraId="122D7949" w14:textId="77777777" w:rsidR="009128ED" w:rsidRPr="00FF1B72" w:rsidRDefault="009128ED" w:rsidP="00B95ADA">
      <w:pPr>
        <w:spacing w:after="0" w:line="240" w:lineRule="auto"/>
        <w:ind w:left="851" w:right="843"/>
        <w:jc w:val="both"/>
        <w:rPr>
          <w:rFonts w:ascii="Arial" w:hAnsi="Arial" w:cs="Arial"/>
          <w:i/>
          <w:iCs/>
          <w:sz w:val="20"/>
          <w:szCs w:val="20"/>
        </w:rPr>
      </w:pPr>
      <w:r w:rsidRPr="00FF1B72">
        <w:rPr>
          <w:rFonts w:ascii="Arial" w:hAnsi="Arial" w:cs="Arial"/>
          <w:sz w:val="20"/>
          <w:szCs w:val="20"/>
        </w:rPr>
        <w:t>OMISION PROBATORIA DE LAS PARTES - Aplicación del principio de autorresponsabilidad de las partes / PRINCIPIO DE AUTORRESPONSABILIDAD - Omisión probatoria / PRUEBA - Carga de la prueba. Aplicación del principio de autorresponsabilidad de las partes Las consecuencias de la omisión probatoria advertida en el plenario obedecen a lo dispuesto por el artículo 177 del C. de P. Civil, de conformidad con el cual “[i]</w:t>
      </w:r>
      <w:proofErr w:type="spellStart"/>
      <w:r w:rsidRPr="00FF1B72">
        <w:rPr>
          <w:rFonts w:ascii="Arial" w:hAnsi="Arial" w:cs="Arial"/>
          <w:sz w:val="20"/>
          <w:szCs w:val="20"/>
        </w:rPr>
        <w:t>ncumbe</w:t>
      </w:r>
      <w:proofErr w:type="spellEnd"/>
      <w:r w:rsidRPr="00FF1B72">
        <w:rPr>
          <w:rFonts w:ascii="Arial" w:hAnsi="Arial" w:cs="Arial"/>
          <w:sz w:val="20"/>
          <w:szCs w:val="20"/>
        </w:rPr>
        <w:t xml:space="preserve"> a las partes probar el supuesto de hecho de las normas que consagran el efecto jurídico que ellas persiguen”, norma que consagra, en estos términos, el principio de la carga de la prueba que le indica al juez cuál debe ser su decisión cuando en el proceso no se acreditan los hechos que constituyen la causa petendi de la demanda o de la defensa, según el caso. </w:t>
      </w:r>
      <w:r w:rsidRPr="00FF1B72">
        <w:rPr>
          <w:rFonts w:ascii="Arial" w:hAnsi="Arial" w:cs="Arial"/>
          <w:b/>
          <w:bCs/>
          <w:sz w:val="20"/>
          <w:szCs w:val="20"/>
          <w:u w:val="single"/>
        </w:rPr>
        <w:t xml:space="preserve">Carga de la prueba sustentada, como ha precisado la Sección, en el principio de </w:t>
      </w:r>
      <w:proofErr w:type="spellStart"/>
      <w:r w:rsidRPr="00FF1B72">
        <w:rPr>
          <w:rFonts w:ascii="Arial" w:hAnsi="Arial" w:cs="Arial"/>
          <w:b/>
          <w:bCs/>
          <w:sz w:val="20"/>
          <w:szCs w:val="20"/>
          <w:u w:val="single"/>
        </w:rPr>
        <w:t>autoresponsabilidad</w:t>
      </w:r>
      <w:proofErr w:type="spellEnd"/>
      <w:r w:rsidRPr="00FF1B72">
        <w:rPr>
          <w:rFonts w:ascii="Arial" w:hAnsi="Arial" w:cs="Arial"/>
          <w:b/>
          <w:bCs/>
          <w:sz w:val="20"/>
          <w:szCs w:val="20"/>
          <w:u w:val="single"/>
        </w:rPr>
        <w:t xml:space="preserve"> de las partes, que se constituye en requerimiento de conducta procesal facultativa exigible a quien le interesa sacar avante sus pretensiones y evitar una decisión desfavorable</w:t>
      </w:r>
      <w:r w:rsidRPr="00FF1B72">
        <w:rPr>
          <w:rFonts w:ascii="Arial" w:hAnsi="Arial" w:cs="Arial"/>
          <w:sz w:val="20"/>
          <w:szCs w:val="20"/>
        </w:rPr>
        <w:t xml:space="preserve">. (…) en el caso concreto resulta evidente que la carga de la prueba recae en quien pretende, de manera que es la </w:t>
      </w:r>
      <w:r w:rsidRPr="00FF1B72">
        <w:rPr>
          <w:rFonts w:ascii="Arial" w:hAnsi="Arial" w:cs="Arial"/>
          <w:sz w:val="20"/>
          <w:szCs w:val="20"/>
        </w:rPr>
        <w:lastRenderedPageBreak/>
        <w:t xml:space="preserve">parte actora la que debe soportar las consecuencias de su inobservancia o descuido, esto es, un fallo adverso a sus pretensiones relacionadas con las obras e ítems extras y adicionales, pues ese es el efecto que se desprende del hecho de que no obre en el plenario el anexo </w:t>
      </w:r>
      <w:proofErr w:type="spellStart"/>
      <w:r w:rsidRPr="00FF1B72">
        <w:rPr>
          <w:rFonts w:ascii="Arial" w:hAnsi="Arial" w:cs="Arial"/>
          <w:sz w:val="20"/>
          <w:szCs w:val="20"/>
        </w:rPr>
        <w:t>n.°</w:t>
      </w:r>
      <w:proofErr w:type="spellEnd"/>
      <w:r w:rsidRPr="00FF1B72">
        <w:rPr>
          <w:rFonts w:ascii="Arial" w:hAnsi="Arial" w:cs="Arial"/>
          <w:sz w:val="20"/>
          <w:szCs w:val="20"/>
        </w:rPr>
        <w:t xml:space="preserve"> 1, el pliego de condiciones y la oferta presentada en el proceso de selección adelantado por Ecopetrol. (negrilla y subrayada por fuera del texto original</w:t>
      </w:r>
      <w:r w:rsidRPr="00FF1B72">
        <w:rPr>
          <w:rFonts w:ascii="Arial" w:hAnsi="Arial" w:cs="Arial"/>
          <w:i/>
          <w:iCs/>
          <w:sz w:val="20"/>
          <w:szCs w:val="20"/>
        </w:rPr>
        <w:t>)</w:t>
      </w:r>
    </w:p>
    <w:p w14:paraId="7592B158" w14:textId="77777777" w:rsidR="009128ED" w:rsidRPr="00FF1B72" w:rsidRDefault="009128ED" w:rsidP="00B95ADA">
      <w:pPr>
        <w:spacing w:after="0" w:line="312" w:lineRule="auto"/>
        <w:jc w:val="both"/>
        <w:rPr>
          <w:rFonts w:ascii="Arial" w:hAnsi="Arial" w:cs="Arial"/>
        </w:rPr>
      </w:pPr>
    </w:p>
    <w:p w14:paraId="17AA7648" w14:textId="159CCD54" w:rsidR="009128ED" w:rsidRDefault="009128ED" w:rsidP="00B95ADA">
      <w:pPr>
        <w:spacing w:after="0" w:line="312" w:lineRule="auto"/>
        <w:jc w:val="both"/>
        <w:rPr>
          <w:rFonts w:ascii="Arial" w:hAnsi="Arial" w:cs="Arial"/>
        </w:rPr>
      </w:pPr>
      <w:r w:rsidRPr="00FF1B72">
        <w:rPr>
          <w:rFonts w:ascii="Arial" w:hAnsi="Arial" w:cs="Arial"/>
        </w:rPr>
        <w:t>Por lo anterior, es la parte actora a quien le correspondía acreditar y corroborar los fundamentos fac</w:t>
      </w:r>
      <w:r w:rsidR="00DF751A" w:rsidRPr="00FF1B72">
        <w:rPr>
          <w:rFonts w:ascii="Arial" w:hAnsi="Arial" w:cs="Arial"/>
        </w:rPr>
        <w:t>ticos y pretensiones relacionada</w:t>
      </w:r>
      <w:r w:rsidRPr="00FF1B72">
        <w:rPr>
          <w:rFonts w:ascii="Arial" w:hAnsi="Arial" w:cs="Arial"/>
        </w:rPr>
        <w:t>s en el escrito de la demanda al operador judicial, sin embargo, el mismo brilla por su ausencia, puesto que el actor no se ocupó de probar cuales fueron las actuaciones antijuridicas</w:t>
      </w:r>
      <w:r w:rsidR="00DF751A" w:rsidRPr="00FF1B72">
        <w:rPr>
          <w:rFonts w:ascii="Arial" w:hAnsi="Arial" w:cs="Arial"/>
        </w:rPr>
        <w:t>, el daño y el nexo causal</w:t>
      </w:r>
      <w:r w:rsidRPr="00FF1B72">
        <w:rPr>
          <w:rFonts w:ascii="Arial" w:hAnsi="Arial" w:cs="Arial"/>
        </w:rPr>
        <w:t xml:space="preserve"> que fundamentaron la </w:t>
      </w:r>
      <w:r w:rsidRPr="00FF1B72">
        <w:rPr>
          <w:rFonts w:ascii="Arial" w:hAnsi="Arial" w:cs="Arial"/>
          <w:i/>
          <w:iCs/>
        </w:rPr>
        <w:t>litis</w:t>
      </w:r>
      <w:r w:rsidRPr="00FF1B72">
        <w:rPr>
          <w:rFonts w:ascii="Arial" w:hAnsi="Arial" w:cs="Arial"/>
        </w:rPr>
        <w:t xml:space="preserve"> en cabeza de</w:t>
      </w:r>
      <w:r w:rsidR="003E2ACC">
        <w:rPr>
          <w:rFonts w:ascii="Arial" w:hAnsi="Arial" w:cs="Arial"/>
        </w:rPr>
        <w:t xml:space="preserve"> ALLIANZ SEGUROS DE VIDA S.A.</w:t>
      </w:r>
      <w:r w:rsidR="008D3221" w:rsidRPr="00FF1B72">
        <w:rPr>
          <w:rFonts w:ascii="Arial" w:hAnsi="Arial" w:cs="Arial"/>
          <w:b/>
          <w:bCs/>
        </w:rPr>
        <w:t>,</w:t>
      </w:r>
      <w:r w:rsidRPr="00FF1B72">
        <w:rPr>
          <w:rFonts w:ascii="Arial" w:hAnsi="Arial" w:cs="Arial"/>
        </w:rPr>
        <w:t xml:space="preserve"> máxime cuando </w:t>
      </w:r>
      <w:r w:rsidR="003E2ACC">
        <w:rPr>
          <w:rFonts w:ascii="Arial" w:hAnsi="Arial" w:cs="Arial"/>
        </w:rPr>
        <w:t xml:space="preserve">(i) operó el fenómeno </w:t>
      </w:r>
      <w:r w:rsidR="006D5C99">
        <w:rPr>
          <w:rFonts w:ascii="Arial" w:hAnsi="Arial" w:cs="Arial"/>
        </w:rPr>
        <w:t>prescriptivo</w:t>
      </w:r>
      <w:r w:rsidR="003E2ACC">
        <w:rPr>
          <w:rFonts w:ascii="Arial" w:hAnsi="Arial" w:cs="Arial"/>
        </w:rPr>
        <w:t xml:space="preserve"> de las acciones derivadas del contrato de seguros; (</w:t>
      </w:r>
      <w:proofErr w:type="spellStart"/>
      <w:r w:rsidR="003E2ACC">
        <w:rPr>
          <w:rFonts w:ascii="Arial" w:hAnsi="Arial" w:cs="Arial"/>
        </w:rPr>
        <w:t>ii</w:t>
      </w:r>
      <w:proofErr w:type="spellEnd"/>
      <w:r w:rsidR="003E2ACC">
        <w:rPr>
          <w:rFonts w:ascii="Arial" w:hAnsi="Arial" w:cs="Arial"/>
        </w:rPr>
        <w:t>) no existe una relación contractual entre el demandante y la compañía y (</w:t>
      </w:r>
      <w:proofErr w:type="spellStart"/>
      <w:r w:rsidR="003E2ACC">
        <w:rPr>
          <w:rFonts w:ascii="Arial" w:hAnsi="Arial" w:cs="Arial"/>
        </w:rPr>
        <w:t>iii</w:t>
      </w:r>
      <w:proofErr w:type="spellEnd"/>
      <w:r w:rsidR="003E2ACC">
        <w:rPr>
          <w:rFonts w:ascii="Arial" w:hAnsi="Arial" w:cs="Arial"/>
        </w:rPr>
        <w:t>) no se acreditó la causación de un daño por parte de la aseguradora. Siendo as</w:t>
      </w:r>
      <w:r w:rsidR="006D5C99">
        <w:rPr>
          <w:rFonts w:ascii="Arial" w:hAnsi="Arial" w:cs="Arial"/>
        </w:rPr>
        <w:t>í no existe obligación indemnizatoria por parte de la compañía.</w:t>
      </w:r>
    </w:p>
    <w:p w14:paraId="0F1CD7E2" w14:textId="77777777" w:rsidR="006D5C99" w:rsidRDefault="006D5C99" w:rsidP="00B95ADA">
      <w:pPr>
        <w:spacing w:after="0" w:line="312" w:lineRule="auto"/>
        <w:jc w:val="both"/>
        <w:rPr>
          <w:rFonts w:ascii="Arial" w:hAnsi="Arial" w:cs="Arial"/>
        </w:rPr>
      </w:pPr>
    </w:p>
    <w:p w14:paraId="74A32A91" w14:textId="7C402485" w:rsidR="006D5C99" w:rsidRDefault="006D5C99" w:rsidP="00B95ADA">
      <w:pPr>
        <w:spacing w:after="0" w:line="312" w:lineRule="auto"/>
        <w:jc w:val="both"/>
        <w:rPr>
          <w:rFonts w:ascii="Arial" w:hAnsi="Arial" w:cs="Arial"/>
        </w:rPr>
      </w:pPr>
      <w:r>
        <w:rPr>
          <w:rFonts w:ascii="Arial" w:hAnsi="Arial" w:cs="Arial"/>
        </w:rPr>
        <w:t xml:space="preserve">Ahora bien, </w:t>
      </w:r>
      <w:r w:rsidRPr="00A234D6">
        <w:rPr>
          <w:rFonts w:ascii="Arial" w:hAnsi="Arial" w:cs="Arial"/>
          <w:b/>
          <w:bCs/>
          <w:u w:val="single"/>
        </w:rPr>
        <w:t>frente al perjuicio moral</w:t>
      </w:r>
      <w:r>
        <w:rPr>
          <w:rFonts w:ascii="Arial" w:hAnsi="Arial" w:cs="Arial"/>
        </w:rPr>
        <w:t xml:space="preserve"> solicitado, debe decirse que el mismo es totalmente improcedente por cuanto el aquí dem</w:t>
      </w:r>
      <w:r w:rsidR="00A234D6">
        <w:rPr>
          <w:rFonts w:ascii="Arial" w:hAnsi="Arial" w:cs="Arial"/>
        </w:rPr>
        <w:t xml:space="preserve">andante ya fue indemnizado por </w:t>
      </w:r>
      <w:r w:rsidR="00A16B44">
        <w:rPr>
          <w:rFonts w:ascii="Arial" w:hAnsi="Arial" w:cs="Arial"/>
        </w:rPr>
        <w:t>este perjuicio</w:t>
      </w:r>
      <w:r w:rsidR="00A234D6">
        <w:rPr>
          <w:rFonts w:ascii="Arial" w:hAnsi="Arial" w:cs="Arial"/>
        </w:rPr>
        <w:t xml:space="preserve"> y por estos hechos en el proceso </w:t>
      </w:r>
      <w:r w:rsidR="00842205">
        <w:rPr>
          <w:rFonts w:ascii="Arial" w:hAnsi="Arial" w:cs="Arial"/>
        </w:rPr>
        <w:t xml:space="preserve">con radicado 2014-00313 </w:t>
      </w:r>
      <w:r w:rsidR="00217233">
        <w:rPr>
          <w:rFonts w:ascii="Arial" w:hAnsi="Arial" w:cs="Arial"/>
        </w:rPr>
        <w:t xml:space="preserve">donde </w:t>
      </w:r>
      <w:r w:rsidR="00842205">
        <w:rPr>
          <w:rFonts w:ascii="Arial" w:hAnsi="Arial" w:cs="Arial"/>
        </w:rPr>
        <w:t xml:space="preserve">el Juzgado </w:t>
      </w:r>
      <w:r w:rsidR="00217233">
        <w:rPr>
          <w:rFonts w:ascii="Arial" w:hAnsi="Arial" w:cs="Arial"/>
        </w:rPr>
        <w:t>P</w:t>
      </w:r>
      <w:r w:rsidR="00842205">
        <w:rPr>
          <w:rFonts w:ascii="Arial" w:hAnsi="Arial" w:cs="Arial"/>
        </w:rPr>
        <w:t>rimero Administrativo del Circuito de Mocoa</w:t>
      </w:r>
      <w:r w:rsidR="00A16B44">
        <w:rPr>
          <w:rFonts w:ascii="Arial" w:hAnsi="Arial" w:cs="Arial"/>
        </w:rPr>
        <w:t xml:space="preserve"> </w:t>
      </w:r>
      <w:r w:rsidR="00217233">
        <w:rPr>
          <w:rFonts w:ascii="Arial" w:hAnsi="Arial" w:cs="Arial"/>
        </w:rPr>
        <w:t xml:space="preserve">profirió sentencia condenatoria y la misma fue confirmada por </w:t>
      </w:r>
      <w:r w:rsidR="00A16B44">
        <w:rPr>
          <w:rFonts w:ascii="Arial" w:hAnsi="Arial" w:cs="Arial"/>
        </w:rPr>
        <w:t>el H. Tribunal</w:t>
      </w:r>
      <w:r w:rsidR="000F1645">
        <w:rPr>
          <w:rFonts w:ascii="Arial" w:hAnsi="Arial" w:cs="Arial"/>
        </w:rPr>
        <w:t>, donde se le reconoció a parte del perjuicio moral, e</w:t>
      </w:r>
      <w:r w:rsidR="00712F2B">
        <w:rPr>
          <w:rFonts w:ascii="Arial" w:hAnsi="Arial" w:cs="Arial"/>
        </w:rPr>
        <w:t xml:space="preserve">l daño a la salud y lucro cesante, por lo que reconocer a un tipo de perjuicio en esta instancia configuraría un enriquecimiento sin justa causa y un pago doble que afecta gravemente los recursos de las entidades demandadas. Siendo así, se solicita al despacho negar el reconocimiento </w:t>
      </w:r>
      <w:r w:rsidR="003812C2">
        <w:rPr>
          <w:rFonts w:ascii="Arial" w:hAnsi="Arial" w:cs="Arial"/>
        </w:rPr>
        <w:t xml:space="preserve">de perjuicios morales por cuanto, en primer lugar, no se acreditó su causación en este proceso </w:t>
      </w:r>
      <w:r w:rsidR="00C35B97">
        <w:rPr>
          <w:rFonts w:ascii="Arial" w:hAnsi="Arial" w:cs="Arial"/>
        </w:rPr>
        <w:t>y,</w:t>
      </w:r>
      <w:r w:rsidR="003812C2">
        <w:rPr>
          <w:rFonts w:ascii="Arial" w:hAnsi="Arial" w:cs="Arial"/>
        </w:rPr>
        <w:t xml:space="preserve"> en segundo lugar, el demandante ya fue indemnizado en otro asunto por estos hechos.</w:t>
      </w:r>
    </w:p>
    <w:p w14:paraId="2DBF1345" w14:textId="77777777" w:rsidR="003812C2" w:rsidRDefault="003812C2" w:rsidP="00B95ADA">
      <w:pPr>
        <w:spacing w:after="0" w:line="312" w:lineRule="auto"/>
        <w:jc w:val="both"/>
        <w:rPr>
          <w:rFonts w:ascii="Arial" w:hAnsi="Arial" w:cs="Arial"/>
        </w:rPr>
      </w:pPr>
    </w:p>
    <w:p w14:paraId="08F79CED" w14:textId="0ADD01CF" w:rsidR="003812C2" w:rsidRDefault="00C35B97" w:rsidP="00B95ADA">
      <w:pPr>
        <w:spacing w:after="0" w:line="312" w:lineRule="auto"/>
        <w:jc w:val="both"/>
        <w:rPr>
          <w:rFonts w:ascii="Arial" w:hAnsi="Arial" w:cs="Arial"/>
        </w:rPr>
      </w:pPr>
      <w:r>
        <w:rPr>
          <w:rFonts w:ascii="Arial" w:hAnsi="Arial" w:cs="Arial"/>
        </w:rPr>
        <w:t xml:space="preserve">Por último, frente al </w:t>
      </w:r>
      <w:r w:rsidRPr="003858B3">
        <w:rPr>
          <w:rFonts w:ascii="Arial" w:hAnsi="Arial" w:cs="Arial"/>
          <w:b/>
          <w:bCs/>
          <w:u w:val="single"/>
        </w:rPr>
        <w:t>pago del seguro de vida</w:t>
      </w:r>
      <w:r>
        <w:rPr>
          <w:rFonts w:ascii="Arial" w:hAnsi="Arial" w:cs="Arial"/>
        </w:rPr>
        <w:t xml:space="preserve">, debe decirse que </w:t>
      </w:r>
      <w:r w:rsidR="003858B3">
        <w:rPr>
          <w:rFonts w:ascii="Arial" w:hAnsi="Arial" w:cs="Arial"/>
        </w:rPr>
        <w:t xml:space="preserve">el mismo es totalmente improcedente con cargo a ALLIANZ SEGUROS DE VIDA S.A. toda vez que la compañía únicamente está obligada a </w:t>
      </w:r>
      <w:r w:rsidR="00E63B0E">
        <w:rPr>
          <w:rFonts w:ascii="Arial" w:hAnsi="Arial" w:cs="Arial"/>
        </w:rPr>
        <w:t xml:space="preserve">lo pactado en </w:t>
      </w:r>
      <w:r w:rsidR="003858B3">
        <w:rPr>
          <w:rFonts w:ascii="Arial" w:hAnsi="Arial" w:cs="Arial"/>
        </w:rPr>
        <w:t xml:space="preserve">las condiciones particulares y generales del contrato, siendo así y como se explicó ampliamente en los alegatos anteriores, el aquí demandante no figuraba con beneficiario </w:t>
      </w:r>
      <w:r w:rsidR="00DC0592">
        <w:rPr>
          <w:rFonts w:ascii="Arial" w:hAnsi="Arial" w:cs="Arial"/>
        </w:rPr>
        <w:t xml:space="preserve">de la Póliza Seguro de Vida Grupo </w:t>
      </w:r>
      <w:r w:rsidR="003858B3">
        <w:rPr>
          <w:rFonts w:ascii="Arial" w:hAnsi="Arial" w:cs="Arial"/>
        </w:rPr>
        <w:t xml:space="preserve">para la fecha de la declaratoria de </w:t>
      </w:r>
      <w:r w:rsidR="00E63B0E">
        <w:rPr>
          <w:rFonts w:ascii="Arial" w:hAnsi="Arial" w:cs="Arial"/>
        </w:rPr>
        <w:t xml:space="preserve">su </w:t>
      </w:r>
      <w:r w:rsidR="003858B3">
        <w:rPr>
          <w:rFonts w:ascii="Arial" w:hAnsi="Arial" w:cs="Arial"/>
        </w:rPr>
        <w:t xml:space="preserve">incapacidad, </w:t>
      </w:r>
      <w:r w:rsidR="00E63B0E">
        <w:rPr>
          <w:rFonts w:ascii="Arial" w:hAnsi="Arial" w:cs="Arial"/>
        </w:rPr>
        <w:t>por lo que</w:t>
      </w:r>
      <w:r w:rsidR="003858B3">
        <w:rPr>
          <w:rFonts w:ascii="Arial" w:hAnsi="Arial" w:cs="Arial"/>
        </w:rPr>
        <w:t xml:space="preserve"> la compañía no puede reconocer ningún tipo de indemnización</w:t>
      </w:r>
      <w:r w:rsidR="00DC0592">
        <w:rPr>
          <w:rFonts w:ascii="Arial" w:hAnsi="Arial" w:cs="Arial"/>
        </w:rPr>
        <w:t>.</w:t>
      </w:r>
    </w:p>
    <w:p w14:paraId="74113E27" w14:textId="77777777" w:rsidR="00A16B44" w:rsidRDefault="00A16B44" w:rsidP="00B95ADA">
      <w:pPr>
        <w:spacing w:after="0" w:line="312" w:lineRule="auto"/>
        <w:jc w:val="both"/>
        <w:rPr>
          <w:rFonts w:ascii="Arial" w:hAnsi="Arial" w:cs="Arial"/>
        </w:rPr>
      </w:pPr>
    </w:p>
    <w:p w14:paraId="575755E5" w14:textId="7F669781" w:rsidR="003E2ACC" w:rsidRDefault="00ED3DB7" w:rsidP="00B95ADA">
      <w:pPr>
        <w:spacing w:after="0" w:line="312" w:lineRule="auto"/>
        <w:jc w:val="both"/>
        <w:rPr>
          <w:rFonts w:ascii="Arial" w:hAnsi="Arial" w:cs="Arial"/>
        </w:rPr>
      </w:pPr>
      <w:r>
        <w:rPr>
          <w:rFonts w:ascii="Arial" w:hAnsi="Arial" w:cs="Arial"/>
        </w:rPr>
        <w:t xml:space="preserve">En conclusión, solicito al despacho negar el reconocimiento de perjuicios solicitados por la parte actora de conformidad con los argumentos expuestos anteriormente y que evidencian una ausencia de responsabilidad de </w:t>
      </w:r>
      <w:r w:rsidRPr="00BD0613">
        <w:rPr>
          <w:rFonts w:ascii="Arial" w:hAnsi="Arial" w:cs="Arial"/>
          <w:b/>
          <w:bCs/>
        </w:rPr>
        <w:t>ALLIANZ SEGUROS DE VIDA S.A.</w:t>
      </w:r>
    </w:p>
    <w:p w14:paraId="763B45AD" w14:textId="77777777" w:rsidR="003E2ACC" w:rsidRDefault="003E2ACC" w:rsidP="00B95ADA">
      <w:pPr>
        <w:spacing w:after="0" w:line="312" w:lineRule="auto"/>
        <w:jc w:val="both"/>
        <w:rPr>
          <w:rFonts w:ascii="Arial" w:hAnsi="Arial" w:cs="Arial"/>
        </w:rPr>
      </w:pPr>
    </w:p>
    <w:p w14:paraId="7300A099" w14:textId="77777777" w:rsidR="009C3AB1" w:rsidRDefault="009C3AB1" w:rsidP="00B95ADA">
      <w:pPr>
        <w:spacing w:after="0" w:line="312" w:lineRule="auto"/>
        <w:jc w:val="both"/>
        <w:rPr>
          <w:rFonts w:ascii="Arial" w:hAnsi="Arial" w:cs="Arial"/>
        </w:rPr>
      </w:pPr>
    </w:p>
    <w:p w14:paraId="3753C930" w14:textId="55BADB76" w:rsidR="009128ED" w:rsidRPr="00FF1B72" w:rsidRDefault="009128ED" w:rsidP="00B95ADA">
      <w:pPr>
        <w:tabs>
          <w:tab w:val="center" w:pos="3870"/>
          <w:tab w:val="center" w:pos="5243"/>
          <w:tab w:val="left" w:pos="9356"/>
        </w:tabs>
        <w:spacing w:after="0" w:line="312" w:lineRule="auto"/>
        <w:ind w:right="142"/>
        <w:jc w:val="center"/>
        <w:rPr>
          <w:rFonts w:ascii="Arial" w:hAnsi="Arial" w:cs="Arial"/>
          <w:u w:val="single"/>
        </w:rPr>
      </w:pPr>
      <w:bookmarkStart w:id="4" w:name="_Hlk130326832"/>
      <w:r w:rsidRPr="00FF1B72">
        <w:rPr>
          <w:rFonts w:ascii="Arial" w:hAnsi="Arial" w:cs="Arial"/>
          <w:b/>
          <w:u w:val="single"/>
        </w:rPr>
        <w:t>CAPÍTULO I</w:t>
      </w:r>
      <w:r w:rsidR="007F6636">
        <w:rPr>
          <w:rFonts w:ascii="Arial" w:hAnsi="Arial" w:cs="Arial"/>
          <w:b/>
          <w:u w:val="single"/>
        </w:rPr>
        <w:t>II</w:t>
      </w:r>
      <w:r w:rsidRPr="00FF1B72">
        <w:rPr>
          <w:rFonts w:ascii="Arial" w:hAnsi="Arial" w:cs="Arial"/>
          <w:b/>
          <w:u w:val="single"/>
        </w:rPr>
        <w:t>. PETICIÓN</w:t>
      </w:r>
    </w:p>
    <w:p w14:paraId="245A1898" w14:textId="77777777" w:rsidR="009128ED" w:rsidRPr="00FF1B72" w:rsidRDefault="009128ED" w:rsidP="00B95ADA">
      <w:pPr>
        <w:tabs>
          <w:tab w:val="left" w:pos="9356"/>
        </w:tabs>
        <w:spacing w:after="0" w:line="312" w:lineRule="auto"/>
        <w:ind w:left="-5"/>
        <w:jc w:val="both"/>
        <w:rPr>
          <w:rFonts w:ascii="Arial" w:hAnsi="Arial" w:cs="Arial"/>
        </w:rPr>
      </w:pPr>
    </w:p>
    <w:p w14:paraId="2F6E571C" w14:textId="77777777" w:rsidR="009128ED" w:rsidRPr="00FF1B72" w:rsidRDefault="009128ED" w:rsidP="00B95ADA">
      <w:pPr>
        <w:tabs>
          <w:tab w:val="left" w:pos="9356"/>
        </w:tabs>
        <w:spacing w:after="0" w:line="312" w:lineRule="auto"/>
        <w:ind w:left="-5"/>
        <w:jc w:val="both"/>
        <w:rPr>
          <w:rFonts w:ascii="Arial" w:hAnsi="Arial" w:cs="Arial"/>
        </w:rPr>
      </w:pPr>
      <w:r w:rsidRPr="00FF1B72">
        <w:rPr>
          <w:rFonts w:ascii="Arial" w:hAnsi="Arial" w:cs="Arial"/>
        </w:rPr>
        <w:t>En mérito de lo expuesto, de manera respetuosa, ruego:</w:t>
      </w:r>
    </w:p>
    <w:p w14:paraId="3710A97C" w14:textId="77777777" w:rsidR="009128ED" w:rsidRPr="00FF1B72" w:rsidRDefault="009128ED" w:rsidP="00B95ADA">
      <w:pPr>
        <w:tabs>
          <w:tab w:val="left" w:pos="9356"/>
        </w:tabs>
        <w:spacing w:after="0" w:line="312" w:lineRule="auto"/>
        <w:ind w:left="-5"/>
        <w:jc w:val="both"/>
        <w:rPr>
          <w:rFonts w:ascii="Arial" w:hAnsi="Arial" w:cs="Arial"/>
        </w:rPr>
      </w:pPr>
    </w:p>
    <w:p w14:paraId="1542CB7F" w14:textId="7053CE93" w:rsidR="009128ED" w:rsidRPr="00FF1B72" w:rsidRDefault="009128ED" w:rsidP="00B95ADA">
      <w:pPr>
        <w:spacing w:after="0" w:line="312" w:lineRule="auto"/>
        <w:jc w:val="both"/>
        <w:rPr>
          <w:rFonts w:ascii="Arial" w:hAnsi="Arial" w:cs="Arial"/>
          <w:b/>
          <w:bCs/>
        </w:rPr>
      </w:pPr>
      <w:r w:rsidRPr="00FF1B72">
        <w:rPr>
          <w:rFonts w:ascii="Arial" w:hAnsi="Arial" w:cs="Arial"/>
          <w:b/>
          <w:bCs/>
        </w:rPr>
        <w:t xml:space="preserve">PRIMERO: </w:t>
      </w:r>
      <w:r w:rsidRPr="00FF1B72">
        <w:rPr>
          <w:rFonts w:ascii="Arial" w:hAnsi="Arial" w:cs="Arial"/>
        </w:rPr>
        <w:t xml:space="preserve">Negar todas y cada una de las pretensiones de la demanda, declarando probadas las excepciones de fondo y mérito presentadas por </w:t>
      </w:r>
      <w:r w:rsidR="00763CB0" w:rsidRPr="00746285">
        <w:rPr>
          <w:rFonts w:ascii="Arial" w:hAnsi="Arial" w:cs="Arial"/>
          <w:b/>
          <w:bCs/>
        </w:rPr>
        <w:t>ALLIANZ SEGUROS DE VIDA S.A.</w:t>
      </w:r>
      <w:r w:rsidRPr="00FF1B72">
        <w:rPr>
          <w:rFonts w:ascii="Arial" w:hAnsi="Arial" w:cs="Arial"/>
          <w:b/>
          <w:bCs/>
        </w:rPr>
        <w:t xml:space="preserve"> </w:t>
      </w:r>
      <w:r w:rsidRPr="00FF1B72">
        <w:rPr>
          <w:rFonts w:ascii="Arial" w:hAnsi="Arial" w:cs="Arial"/>
        </w:rPr>
        <w:t xml:space="preserve">y en consecuencia </w:t>
      </w:r>
      <w:r w:rsidR="00763CB0">
        <w:rPr>
          <w:rFonts w:ascii="Arial" w:hAnsi="Arial" w:cs="Arial"/>
        </w:rPr>
        <w:t>se le absuelva</w:t>
      </w:r>
      <w:r w:rsidRPr="00FF1B72">
        <w:rPr>
          <w:rFonts w:ascii="Arial" w:hAnsi="Arial" w:cs="Arial"/>
          <w:b/>
          <w:bCs/>
        </w:rPr>
        <w:t xml:space="preserve"> </w:t>
      </w:r>
      <w:r w:rsidRPr="00FF1B72">
        <w:rPr>
          <w:rFonts w:ascii="Arial" w:hAnsi="Arial" w:cs="Arial"/>
        </w:rPr>
        <w:t>al pago alguno por conceptos de indemnizaciones por los supuestos perjuicios alegados.</w:t>
      </w:r>
    </w:p>
    <w:p w14:paraId="3E858B9F" w14:textId="77777777" w:rsidR="009128ED" w:rsidRPr="00FF1B72" w:rsidRDefault="009128ED" w:rsidP="00B95ADA">
      <w:pPr>
        <w:spacing w:after="0" w:line="312" w:lineRule="auto"/>
        <w:jc w:val="both"/>
        <w:rPr>
          <w:rFonts w:ascii="Arial" w:hAnsi="Arial" w:cs="Arial"/>
          <w:b/>
          <w:bCs/>
        </w:rPr>
      </w:pPr>
    </w:p>
    <w:p w14:paraId="4CBAA053" w14:textId="2ABD69B8" w:rsidR="009128ED" w:rsidRPr="00FF1B72" w:rsidRDefault="009128ED" w:rsidP="00B95ADA">
      <w:pPr>
        <w:spacing w:after="0" w:line="312" w:lineRule="auto"/>
        <w:jc w:val="both"/>
        <w:rPr>
          <w:rFonts w:ascii="Arial" w:hAnsi="Arial" w:cs="Arial"/>
        </w:rPr>
      </w:pPr>
      <w:r w:rsidRPr="00FF1B72">
        <w:rPr>
          <w:rFonts w:ascii="Arial" w:hAnsi="Arial" w:cs="Arial"/>
          <w:b/>
          <w:bCs/>
        </w:rPr>
        <w:lastRenderedPageBreak/>
        <w:t xml:space="preserve">SEGUNDO: </w:t>
      </w:r>
      <w:r w:rsidRPr="00FF1B72">
        <w:rPr>
          <w:rFonts w:ascii="Arial" w:hAnsi="Arial" w:cs="Arial"/>
        </w:rPr>
        <w:t xml:space="preserve">En el remoto evento en que los argumentos esbozados en el presente escrito no fueran de su convencimiento, no pierda de vista </w:t>
      </w:r>
      <w:r w:rsidR="00763CB0">
        <w:rPr>
          <w:rFonts w:ascii="Arial" w:hAnsi="Arial" w:cs="Arial"/>
        </w:rPr>
        <w:t xml:space="preserve">la </w:t>
      </w:r>
      <w:r w:rsidR="00E63B0E">
        <w:rPr>
          <w:rFonts w:ascii="Arial" w:hAnsi="Arial" w:cs="Arial"/>
        </w:rPr>
        <w:t>prescripción</w:t>
      </w:r>
      <w:r w:rsidR="00763CB0">
        <w:rPr>
          <w:rFonts w:ascii="Arial" w:hAnsi="Arial" w:cs="Arial"/>
        </w:rPr>
        <w:t xml:space="preserve"> de las acciones derivadas del </w:t>
      </w:r>
      <w:r w:rsidR="00E63B0E">
        <w:rPr>
          <w:rFonts w:ascii="Arial" w:hAnsi="Arial" w:cs="Arial"/>
        </w:rPr>
        <w:t>contrato</w:t>
      </w:r>
      <w:r w:rsidR="00763CB0">
        <w:rPr>
          <w:rFonts w:ascii="Arial" w:hAnsi="Arial" w:cs="Arial"/>
        </w:rPr>
        <w:t xml:space="preserve"> de seguros y la ausencia de </w:t>
      </w:r>
      <w:r w:rsidR="00E63B0E">
        <w:rPr>
          <w:rFonts w:ascii="Arial" w:hAnsi="Arial" w:cs="Arial"/>
        </w:rPr>
        <w:t xml:space="preserve">responsabilidad contractual. </w:t>
      </w:r>
      <w:r w:rsidRPr="00FF1B72">
        <w:rPr>
          <w:rFonts w:ascii="Arial" w:hAnsi="Arial" w:cs="Arial"/>
        </w:rPr>
        <w:t xml:space="preserve">  </w:t>
      </w:r>
    </w:p>
    <w:p w14:paraId="65384B76" w14:textId="77777777" w:rsidR="00FE33C6" w:rsidRPr="00FF1B72" w:rsidRDefault="00FE33C6" w:rsidP="00B95ADA">
      <w:pPr>
        <w:spacing w:after="0" w:line="312" w:lineRule="auto"/>
        <w:jc w:val="both"/>
        <w:rPr>
          <w:rFonts w:ascii="Arial" w:hAnsi="Arial" w:cs="Arial"/>
          <w:color w:val="000000"/>
        </w:rPr>
      </w:pPr>
    </w:p>
    <w:bookmarkEnd w:id="4"/>
    <w:p w14:paraId="2EA566B2" w14:textId="2483FB8F" w:rsidR="009128ED" w:rsidRPr="00FF1B72" w:rsidRDefault="009128ED" w:rsidP="00B95ADA">
      <w:pPr>
        <w:tabs>
          <w:tab w:val="left" w:pos="9356"/>
        </w:tabs>
        <w:spacing w:after="0" w:line="312" w:lineRule="auto"/>
        <w:jc w:val="center"/>
        <w:rPr>
          <w:rFonts w:ascii="Arial" w:hAnsi="Arial" w:cs="Arial"/>
          <w:b/>
          <w:bCs/>
          <w:u w:val="single"/>
        </w:rPr>
      </w:pPr>
      <w:r w:rsidRPr="00FF1B72">
        <w:rPr>
          <w:rFonts w:ascii="Arial" w:hAnsi="Arial" w:cs="Arial"/>
          <w:b/>
          <w:bCs/>
          <w:u w:val="single"/>
        </w:rPr>
        <w:t>CAPÍTULO I</w:t>
      </w:r>
      <w:r w:rsidR="007F6636">
        <w:rPr>
          <w:rFonts w:ascii="Arial" w:hAnsi="Arial" w:cs="Arial"/>
          <w:b/>
          <w:bCs/>
          <w:u w:val="single"/>
        </w:rPr>
        <w:t>V</w:t>
      </w:r>
      <w:r w:rsidRPr="00FF1B72">
        <w:rPr>
          <w:rFonts w:ascii="Arial" w:hAnsi="Arial" w:cs="Arial"/>
          <w:b/>
          <w:bCs/>
          <w:u w:val="single"/>
        </w:rPr>
        <w:t>. NOTIFICACIONES</w:t>
      </w:r>
    </w:p>
    <w:p w14:paraId="1A618CA3" w14:textId="77777777" w:rsidR="009128ED" w:rsidRPr="00FF1B72" w:rsidRDefault="009128ED" w:rsidP="00B95ADA">
      <w:pPr>
        <w:tabs>
          <w:tab w:val="left" w:pos="9356"/>
        </w:tabs>
        <w:spacing w:after="0" w:line="312" w:lineRule="auto"/>
        <w:ind w:left="-5"/>
        <w:jc w:val="both"/>
        <w:rPr>
          <w:rFonts w:ascii="Arial" w:hAnsi="Arial" w:cs="Arial"/>
        </w:rPr>
      </w:pPr>
    </w:p>
    <w:p w14:paraId="2B5D181E" w14:textId="77777777" w:rsidR="009128ED" w:rsidRPr="00FF1B72" w:rsidRDefault="009128ED" w:rsidP="00B95ADA">
      <w:pPr>
        <w:tabs>
          <w:tab w:val="left" w:pos="9356"/>
        </w:tabs>
        <w:spacing w:after="0" w:line="312" w:lineRule="auto"/>
        <w:ind w:left="-5"/>
        <w:jc w:val="both"/>
        <w:rPr>
          <w:rFonts w:ascii="Arial" w:hAnsi="Arial" w:cs="Arial"/>
        </w:rPr>
      </w:pPr>
    </w:p>
    <w:p w14:paraId="2D72F4A4" w14:textId="77777777" w:rsidR="009128ED" w:rsidRPr="00FF1B72" w:rsidRDefault="009128ED" w:rsidP="00B95ADA">
      <w:pPr>
        <w:tabs>
          <w:tab w:val="left" w:pos="9356"/>
        </w:tabs>
        <w:spacing w:after="0" w:line="312" w:lineRule="auto"/>
        <w:ind w:left="-5"/>
        <w:jc w:val="both"/>
        <w:rPr>
          <w:rFonts w:ascii="Arial" w:hAnsi="Arial" w:cs="Arial"/>
          <w:b/>
          <w:bCs/>
          <w:u w:val="single"/>
        </w:rPr>
      </w:pPr>
      <w:r w:rsidRPr="00FF1B72">
        <w:rPr>
          <w:rFonts w:ascii="Arial" w:hAnsi="Arial" w:cs="Arial"/>
        </w:rPr>
        <w:t xml:space="preserve">Al suscrito, en la Avenida 6 A Bis No. 35N-100 oficina 212 de la Ciudad de Cali (V), correo electrónico: </w:t>
      </w:r>
      <w:hyperlink r:id="rId33" w:history="1">
        <w:r w:rsidRPr="00FF1B72">
          <w:rPr>
            <w:rStyle w:val="Hipervnculo"/>
            <w:rFonts w:ascii="Arial" w:hAnsi="Arial" w:cs="Arial"/>
            <w:b/>
            <w:bCs/>
            <w:color w:val="auto"/>
          </w:rPr>
          <w:t>notificaciones@gha.com.co</w:t>
        </w:r>
      </w:hyperlink>
    </w:p>
    <w:p w14:paraId="2E2004D5" w14:textId="3BB84E07" w:rsidR="009128ED" w:rsidRPr="00FF1B72" w:rsidRDefault="009128ED" w:rsidP="00B95ADA">
      <w:pPr>
        <w:tabs>
          <w:tab w:val="left" w:pos="9356"/>
        </w:tabs>
        <w:spacing w:after="0" w:line="312" w:lineRule="auto"/>
        <w:ind w:left="-5"/>
        <w:jc w:val="both"/>
        <w:rPr>
          <w:rFonts w:ascii="Arial" w:hAnsi="Arial" w:cs="Arial"/>
          <w:b/>
          <w:bCs/>
          <w:u w:val="single"/>
        </w:rPr>
      </w:pPr>
    </w:p>
    <w:p w14:paraId="1D661D46" w14:textId="289630FF" w:rsidR="009128ED" w:rsidRPr="00FF1B72" w:rsidRDefault="00D47C89" w:rsidP="00B95ADA">
      <w:pPr>
        <w:tabs>
          <w:tab w:val="left" w:pos="9356"/>
        </w:tabs>
        <w:spacing w:after="0" w:line="312" w:lineRule="auto"/>
        <w:jc w:val="both"/>
        <w:rPr>
          <w:rFonts w:ascii="Arial" w:hAnsi="Arial" w:cs="Arial"/>
          <w:b/>
        </w:rPr>
      </w:pPr>
      <w:r w:rsidRPr="00FF1B72">
        <w:rPr>
          <w:rFonts w:ascii="Arial" w:hAnsi="Arial" w:cs="Arial"/>
          <w:noProof/>
          <w:lang w:eastAsia="es-CO"/>
        </w:rPr>
        <w:drawing>
          <wp:anchor distT="0" distB="0" distL="114300" distR="114300" simplePos="0" relativeHeight="251621888" behindDoc="1" locked="0" layoutInCell="1" allowOverlap="0" wp14:anchorId="5C82D74B" wp14:editId="245457EA">
            <wp:simplePos x="0" y="0"/>
            <wp:positionH relativeFrom="column">
              <wp:posOffset>24765</wp:posOffset>
            </wp:positionH>
            <wp:positionV relativeFrom="paragraph">
              <wp:posOffset>171450</wp:posOffset>
            </wp:positionV>
            <wp:extent cx="1874520" cy="1371600"/>
            <wp:effectExtent l="0" t="0" r="0" b="0"/>
            <wp:wrapNone/>
            <wp:docPr id="6512" name="Picture 6512" descr="Texto, Carta&#10;&#10;Descripción generada automáticamente"/>
            <wp:cNvGraphicFramePr/>
            <a:graphic xmlns:a="http://schemas.openxmlformats.org/drawingml/2006/main">
              <a:graphicData uri="http://schemas.openxmlformats.org/drawingml/2006/picture">
                <pic:pic xmlns:pic="http://schemas.openxmlformats.org/drawingml/2006/picture">
                  <pic:nvPicPr>
                    <pic:cNvPr id="6512" name="Picture 6512" descr="Texto, Carta&#10;&#10;Descripción generada automáticamente"/>
                    <pic:cNvPicPr/>
                  </pic:nvPicPr>
                  <pic:blipFill>
                    <a:blip r:embed="rId34"/>
                    <a:stretch>
                      <a:fillRect/>
                    </a:stretch>
                  </pic:blipFill>
                  <pic:spPr>
                    <a:xfrm>
                      <a:off x="0" y="0"/>
                      <a:ext cx="1874520" cy="1371600"/>
                    </a:xfrm>
                    <a:prstGeom prst="rect">
                      <a:avLst/>
                    </a:prstGeom>
                  </pic:spPr>
                </pic:pic>
              </a:graphicData>
            </a:graphic>
          </wp:anchor>
        </w:drawing>
      </w:r>
      <w:r w:rsidR="009128ED" w:rsidRPr="00FF1B72">
        <w:rPr>
          <w:rFonts w:ascii="Arial" w:hAnsi="Arial" w:cs="Arial"/>
        </w:rPr>
        <w:t>Cordialmente,</w:t>
      </w:r>
    </w:p>
    <w:p w14:paraId="717DBB40" w14:textId="77777777" w:rsidR="009128ED" w:rsidRPr="00FF1B72" w:rsidRDefault="009128ED" w:rsidP="00B95ADA">
      <w:pPr>
        <w:spacing w:after="0" w:line="312" w:lineRule="auto"/>
        <w:rPr>
          <w:rFonts w:ascii="Arial" w:hAnsi="Arial" w:cs="Arial"/>
          <w:b/>
        </w:rPr>
      </w:pPr>
    </w:p>
    <w:p w14:paraId="7F85889F" w14:textId="77777777" w:rsidR="009128ED" w:rsidRPr="00FF1B72" w:rsidRDefault="009128ED" w:rsidP="00B95ADA">
      <w:pPr>
        <w:spacing w:after="0" w:line="312" w:lineRule="auto"/>
        <w:rPr>
          <w:rFonts w:ascii="Arial" w:hAnsi="Arial" w:cs="Arial"/>
          <w:b/>
        </w:rPr>
      </w:pPr>
    </w:p>
    <w:p w14:paraId="4EFACCEC" w14:textId="77777777" w:rsidR="00C52A61" w:rsidRPr="00FF1B72" w:rsidRDefault="00C52A61" w:rsidP="00B95ADA">
      <w:pPr>
        <w:spacing w:after="0" w:line="312" w:lineRule="auto"/>
        <w:rPr>
          <w:rFonts w:ascii="Arial" w:hAnsi="Arial" w:cs="Arial"/>
          <w:b/>
        </w:rPr>
      </w:pPr>
    </w:p>
    <w:p w14:paraId="069448CA" w14:textId="77777777" w:rsidR="00C52A61" w:rsidRPr="00FF1B72" w:rsidRDefault="00C52A61" w:rsidP="00B95ADA">
      <w:pPr>
        <w:spacing w:after="0" w:line="312" w:lineRule="auto"/>
        <w:rPr>
          <w:rFonts w:ascii="Arial" w:hAnsi="Arial" w:cs="Arial"/>
          <w:b/>
        </w:rPr>
      </w:pPr>
    </w:p>
    <w:p w14:paraId="40D73E10" w14:textId="77777777" w:rsidR="009128ED" w:rsidRPr="00FF1B72" w:rsidRDefault="009128ED" w:rsidP="00B95ADA">
      <w:pPr>
        <w:spacing w:after="0" w:line="312" w:lineRule="auto"/>
        <w:rPr>
          <w:rFonts w:ascii="Arial" w:hAnsi="Arial" w:cs="Arial"/>
        </w:rPr>
      </w:pPr>
      <w:r w:rsidRPr="00FF1B72">
        <w:rPr>
          <w:rFonts w:ascii="Arial" w:hAnsi="Arial" w:cs="Arial"/>
          <w:b/>
        </w:rPr>
        <w:t xml:space="preserve">GUSTAVO ALBERTO HERRERA ÁVILA </w:t>
      </w:r>
    </w:p>
    <w:p w14:paraId="1C74C0DC" w14:textId="77777777" w:rsidR="009128ED" w:rsidRPr="00FF1B72" w:rsidRDefault="009128ED" w:rsidP="00B95ADA">
      <w:pPr>
        <w:spacing w:after="0" w:line="312" w:lineRule="auto"/>
        <w:rPr>
          <w:rFonts w:ascii="Arial" w:hAnsi="Arial" w:cs="Arial"/>
        </w:rPr>
      </w:pPr>
      <w:r w:rsidRPr="00FF1B72">
        <w:rPr>
          <w:rFonts w:ascii="Arial" w:hAnsi="Arial" w:cs="Arial"/>
        </w:rPr>
        <w:t xml:space="preserve">C.C.  No. 19.395.114 de Bogotá </w:t>
      </w:r>
    </w:p>
    <w:p w14:paraId="4617719E" w14:textId="77777777" w:rsidR="009128ED" w:rsidRPr="004B7F27" w:rsidRDefault="009128ED" w:rsidP="00B95ADA">
      <w:pPr>
        <w:spacing w:after="0" w:line="312" w:lineRule="auto"/>
        <w:jc w:val="both"/>
        <w:rPr>
          <w:rFonts w:ascii="Arial" w:hAnsi="Arial" w:cs="Arial"/>
        </w:rPr>
      </w:pPr>
      <w:r w:rsidRPr="00FF1B72">
        <w:rPr>
          <w:rFonts w:ascii="Arial" w:hAnsi="Arial" w:cs="Arial"/>
        </w:rPr>
        <w:t>T.P. No. 39.116 del C. S. de la J.</w:t>
      </w:r>
      <w:bookmarkEnd w:id="3"/>
    </w:p>
    <w:p w14:paraId="78BAAB05" w14:textId="317FC9A9" w:rsidR="00194DAC" w:rsidRPr="009128ED" w:rsidRDefault="00194DAC" w:rsidP="00B95ADA">
      <w:pPr>
        <w:spacing w:after="0"/>
      </w:pPr>
    </w:p>
    <w:sectPr w:rsidR="00194DAC" w:rsidRPr="009128ED" w:rsidSect="003561AB">
      <w:headerReference w:type="default" r:id="rId35"/>
      <w:footerReference w:type="default" r:id="rId36"/>
      <w:pgSz w:w="12240" w:h="20160" w:code="5"/>
      <w:pgMar w:top="1985" w:right="1304" w:bottom="2835" w:left="1304" w:header="709" w:footer="13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FEBBA" w14:textId="77777777" w:rsidR="00D75FF0" w:rsidRDefault="00D75FF0" w:rsidP="0025591F">
      <w:r>
        <w:separator/>
      </w:r>
    </w:p>
  </w:endnote>
  <w:endnote w:type="continuationSeparator" w:id="0">
    <w:p w14:paraId="2B4FDE22" w14:textId="77777777" w:rsidR="00D75FF0" w:rsidRDefault="00D75FF0"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UnicodeMS">
    <w:altName w:val="Arial Unicode MS"/>
    <w:panose1 w:val="00000000000000000000"/>
    <w:charset w:val="81"/>
    <w:family w:val="auto"/>
    <w:notTrueType/>
    <w:pitch w:val="default"/>
    <w:sig w:usb0="00000001" w:usb1="09060000" w:usb2="00000010" w:usb3="00000000" w:csb0="00080000"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D25F3" w14:textId="7C7093AD" w:rsidR="000775A1" w:rsidRDefault="000775A1" w:rsidP="004A356B">
    <w:pPr>
      <w:rPr>
        <w:color w:val="222A35" w:themeColor="text2" w:themeShade="80"/>
      </w:rPr>
    </w:pPr>
    <w:r>
      <w:rPr>
        <w:noProof/>
        <w:color w:val="222A35" w:themeColor="text2" w:themeShade="80"/>
        <w:lang w:eastAsia="es-CO"/>
      </w:rPr>
      <w:drawing>
        <wp:anchor distT="0" distB="0" distL="114300" distR="114300" simplePos="0" relativeHeight="251617792" behindDoc="1" locked="0" layoutInCell="1" allowOverlap="1" wp14:anchorId="7F091AB0" wp14:editId="6C49AF63">
          <wp:simplePos x="0" y="0"/>
          <wp:positionH relativeFrom="page">
            <wp:align>left</wp:align>
          </wp:positionH>
          <wp:positionV relativeFrom="page">
            <wp:align>bottom</wp:align>
          </wp:positionV>
          <wp:extent cx="7767778" cy="1868509"/>
          <wp:effectExtent l="0" t="0" r="5080" b="0"/>
          <wp:wrapNone/>
          <wp:docPr id="507687957" name="Imagen 507687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A5A322" w14:textId="5A369B52" w:rsidR="000775A1" w:rsidRDefault="000775A1" w:rsidP="00416F84">
    <w:pPr>
      <w:ind w:left="7080" w:firstLine="708"/>
      <w:rPr>
        <w:color w:val="222A35" w:themeColor="text2" w:themeShade="80"/>
      </w:rPr>
    </w:pPr>
    <w:r>
      <w:rPr>
        <w:noProof/>
        <w:color w:val="222A35" w:themeColor="text2" w:themeShade="80"/>
        <w:lang w:eastAsia="es-CO"/>
      </w:rPr>
      <w:drawing>
        <wp:anchor distT="0" distB="0" distL="114300" distR="114300" simplePos="0" relativeHeight="251622912" behindDoc="1" locked="0" layoutInCell="1" allowOverlap="1" wp14:anchorId="4F798D86" wp14:editId="5191276B">
          <wp:simplePos x="0" y="0"/>
          <wp:positionH relativeFrom="column">
            <wp:posOffset>4491990</wp:posOffset>
          </wp:positionH>
          <wp:positionV relativeFrom="margin">
            <wp:posOffset>9874250</wp:posOffset>
          </wp:positionV>
          <wp:extent cx="1466850" cy="905510"/>
          <wp:effectExtent l="0" t="0" r="0" b="8890"/>
          <wp:wrapNone/>
          <wp:docPr id="1747342783" name="Imagen 1747342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70309B" w14:textId="14F89213" w:rsidR="000775A1" w:rsidRDefault="000775A1" w:rsidP="00416F84">
    <w:pPr>
      <w:ind w:left="7080" w:firstLine="708"/>
      <w:rPr>
        <w:color w:val="222A35" w:themeColor="text2" w:themeShade="80"/>
      </w:rPr>
    </w:pPr>
    <w:r>
      <w:rPr>
        <w:noProof/>
        <w:lang w:eastAsia="es-CO"/>
      </w:rPr>
      <mc:AlternateContent>
        <mc:Choice Requires="wps">
          <w:drawing>
            <wp:anchor distT="0" distB="0" distL="114300" distR="114300" simplePos="0" relativeHeight="251623936" behindDoc="1" locked="0" layoutInCell="1" allowOverlap="1" wp14:anchorId="33946138" wp14:editId="03E64349">
              <wp:simplePos x="0" y="0"/>
              <wp:positionH relativeFrom="margin">
                <wp:posOffset>1896110</wp:posOffset>
              </wp:positionH>
              <wp:positionV relativeFrom="page">
                <wp:posOffset>11363325</wp:posOffset>
              </wp:positionV>
              <wp:extent cx="2727325" cy="796925"/>
              <wp:effectExtent l="0" t="0" r="0" b="3175"/>
              <wp:wrapNone/>
              <wp:docPr id="4" name="Rectángulo 4"/>
              <wp:cNvGraphicFramePr/>
              <a:graphic xmlns:a="http://schemas.openxmlformats.org/drawingml/2006/main">
                <a:graphicData uri="http://schemas.microsoft.com/office/word/2010/wordprocessingShape">
                  <wps:wsp>
                    <wps:cNvSpPr/>
                    <wps:spPr>
                      <a:xfrm>
                        <a:off x="0" y="0"/>
                        <a:ext cx="2727325" cy="7969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7C7842" w14:textId="77777777" w:rsidR="000775A1" w:rsidRPr="0061449B" w:rsidRDefault="000775A1" w:rsidP="00416F84">
                          <w:pPr>
                            <w:spacing w:before="10"/>
                            <w:jc w:val="right"/>
                            <w:rPr>
                              <w:rFonts w:ascii="Raleway" w:hAnsi="Raleway"/>
                              <w:color w:val="11213B"/>
                              <w:w w:val="105"/>
                              <w:sz w:val="14"/>
                              <w:szCs w:val="14"/>
                              <w:lang w:val="it-IT"/>
                            </w:rPr>
                          </w:pPr>
                          <w:r w:rsidRPr="0061449B">
                            <w:rPr>
                              <w:rFonts w:ascii="Raleway" w:hAnsi="Raleway"/>
                              <w:color w:val="11213B"/>
                              <w:w w:val="105"/>
                              <w:sz w:val="14"/>
                              <w:szCs w:val="14"/>
                              <w:lang w:val="it-IT"/>
                            </w:rPr>
                            <w:t>Cali - Av 6A Bis #35N-100, Of. 212, Cali, Valle del Cauca, Centro Empresarial Chipichape</w:t>
                          </w:r>
                          <w:r w:rsidRPr="0061449B">
                            <w:rPr>
                              <w:rFonts w:ascii="Raleway" w:hAnsi="Raleway"/>
                              <w:color w:val="11213B"/>
                              <w:w w:val="105"/>
                              <w:sz w:val="14"/>
                              <w:szCs w:val="14"/>
                              <w:lang w:val="it-IT"/>
                            </w:rPr>
                            <w:br/>
                            <w:t>+57 315 577 6200 - 602-6594075</w:t>
                          </w:r>
                        </w:p>
                        <w:p w14:paraId="5B1E682C" w14:textId="77777777" w:rsidR="000775A1" w:rsidRPr="004A356B" w:rsidRDefault="000775A1"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946138" id="Rectángulo 4" o:spid="_x0000_s1026" style="position:absolute;left:0;text-align:left;margin-left:149.3pt;margin-top:894.75pt;width:214.75pt;height:62.75pt;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" filled="f" stroked="f" strokeweight="1pt">
              <v:textbox>
                <w:txbxContent>
                  <w:p w14:paraId="6D7C7842" w14:textId="77777777" w:rsidR="000775A1" w:rsidRPr="0061449B" w:rsidRDefault="000775A1" w:rsidP="00416F84">
                    <w:pPr>
                      <w:spacing w:before="10"/>
                      <w:jc w:val="right"/>
                      <w:rPr>
                        <w:rFonts w:ascii="Raleway" w:hAnsi="Raleway"/>
                        <w:color w:val="11213B"/>
                        <w:w w:val="105"/>
                        <w:sz w:val="14"/>
                        <w:szCs w:val="14"/>
                        <w:lang w:val="it-IT"/>
                      </w:rPr>
                    </w:pPr>
                    <w:r w:rsidRPr="0061449B">
                      <w:rPr>
                        <w:rFonts w:ascii="Raleway" w:hAnsi="Raleway"/>
                        <w:color w:val="11213B"/>
                        <w:w w:val="105"/>
                        <w:sz w:val="14"/>
                        <w:szCs w:val="14"/>
                        <w:lang w:val="it-IT"/>
                      </w:rPr>
                      <w:t>Cali - Av 6A Bis #35N-100, Of. 212, Cali, Valle del Cauca, Centro Empresarial Chipichape</w:t>
                    </w:r>
                    <w:r w:rsidRPr="0061449B">
                      <w:rPr>
                        <w:rFonts w:ascii="Raleway" w:hAnsi="Raleway"/>
                        <w:color w:val="11213B"/>
                        <w:w w:val="105"/>
                        <w:sz w:val="14"/>
                        <w:szCs w:val="14"/>
                        <w:lang w:val="it-IT"/>
                      </w:rPr>
                      <w:br/>
                      <w:t>+57 315 577 6200 - 602-6594075</w:t>
                    </w:r>
                  </w:p>
                  <w:p w14:paraId="5B1E682C" w14:textId="77777777" w:rsidR="000775A1" w:rsidRPr="004A356B" w:rsidRDefault="000775A1"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p>
  <w:p w14:paraId="3305A1AC" w14:textId="1F08A07F" w:rsidR="000775A1" w:rsidRDefault="000775A1" w:rsidP="004A356B">
    <w:pPr>
      <w:rPr>
        <w:color w:val="222A35" w:themeColor="text2" w:themeShade="80"/>
      </w:rPr>
    </w:pPr>
    <w:r>
      <w:rPr>
        <w:noProof/>
        <w:lang w:eastAsia="es-CO"/>
      </w:rPr>
      <mc:AlternateContent>
        <mc:Choice Requires="wps">
          <w:drawing>
            <wp:anchor distT="0" distB="0" distL="114300" distR="114300" simplePos="0" relativeHeight="251624960" behindDoc="1" locked="0" layoutInCell="1" allowOverlap="1" wp14:anchorId="2CDDA211" wp14:editId="014F2917">
              <wp:simplePos x="0" y="0"/>
              <wp:positionH relativeFrom="page">
                <wp:posOffset>199390</wp:posOffset>
              </wp:positionH>
              <wp:positionV relativeFrom="bottomMargin">
                <wp:posOffset>1155065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53922E" w14:textId="625A069F" w:rsidR="000775A1" w:rsidRPr="004A356B" w:rsidRDefault="000775A1"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rPr>
                            <w:t xml:space="preserve">KLGM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DDA211" id="Rectángulo 5" o:spid="_x0000_s1027" style="position:absolute;margin-left:15.7pt;margin-top:90.95pt;width:65.8pt;height:31.25pt;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" filled="f" stroked="f" strokeweight="1pt">
              <v:textbox>
                <w:txbxContent>
                  <w:p w14:paraId="6B53922E" w14:textId="625A069F" w:rsidR="000775A1" w:rsidRPr="004A356B" w:rsidRDefault="000775A1"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rPr>
                      <w:t xml:space="preserve">KLGM </w:t>
                    </w:r>
                  </w:p>
                </w:txbxContent>
              </v:textbox>
              <w10:wrap anchorx="page" anchory="margin"/>
            </v:rect>
          </w:pict>
        </mc:Fallback>
      </mc:AlternateContent>
    </w:r>
  </w:p>
  <w:p w14:paraId="7A180485" w14:textId="77777777" w:rsidR="000775A1" w:rsidRPr="00194DAC" w:rsidRDefault="000775A1"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C52A61">
      <w:rPr>
        <w:rFonts w:ascii="Raleway" w:hAnsi="Raleway"/>
        <w:b/>
        <w:bCs/>
        <w:noProof/>
        <w:color w:val="222A35" w:themeColor="text2" w:themeShade="80"/>
        <w:sz w:val="16"/>
        <w:szCs w:val="16"/>
      </w:rPr>
      <w:t>19</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C52A61">
      <w:rPr>
        <w:rFonts w:ascii="Raleway" w:hAnsi="Raleway"/>
        <w:b/>
        <w:bCs/>
        <w:noProof/>
        <w:color w:val="222A35" w:themeColor="text2" w:themeShade="80"/>
        <w:sz w:val="16"/>
        <w:szCs w:val="16"/>
      </w:rPr>
      <w:t>19</w:t>
    </w:r>
    <w:r w:rsidRPr="00194DAC">
      <w:rPr>
        <w:rFonts w:ascii="Raleway" w:hAnsi="Raleway"/>
        <w:b/>
        <w:bCs/>
        <w:color w:val="222A35" w:themeColor="text2" w:themeShade="80"/>
        <w:sz w:val="16"/>
        <w:szCs w:val="16"/>
      </w:rPr>
      <w:fldChar w:fldCharType="end"/>
    </w:r>
  </w:p>
  <w:p w14:paraId="067255A3" w14:textId="77777777" w:rsidR="000775A1" w:rsidRDefault="000775A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ABD0C" w14:textId="77777777" w:rsidR="00D75FF0" w:rsidRDefault="00D75FF0" w:rsidP="0025591F">
      <w:r>
        <w:separator/>
      </w:r>
    </w:p>
  </w:footnote>
  <w:footnote w:type="continuationSeparator" w:id="0">
    <w:p w14:paraId="5E1875DF" w14:textId="77777777" w:rsidR="00D75FF0" w:rsidRDefault="00D75FF0" w:rsidP="0025591F">
      <w:r>
        <w:continuationSeparator/>
      </w:r>
    </w:p>
  </w:footnote>
  <w:footnote w:id="1">
    <w:p w14:paraId="19805D79" w14:textId="01219660" w:rsidR="00EF6D0B" w:rsidRPr="000961CC" w:rsidRDefault="00EF6D0B" w:rsidP="00EF6D0B">
      <w:pPr>
        <w:pStyle w:val="Textonotapie"/>
      </w:pPr>
      <w:r>
        <w:rPr>
          <w:rStyle w:val="Refdenotaalpie"/>
        </w:rPr>
        <w:footnoteRef/>
      </w:r>
      <w:r>
        <w:t xml:space="preserve"> Los días </w:t>
      </w:r>
      <w:r w:rsidR="00F375F6">
        <w:t xml:space="preserve">1, 2, 8 y 9 de marzo </w:t>
      </w:r>
      <w:r>
        <w:t>no se tienen en cuenta al ser días no hábiles.</w:t>
      </w:r>
    </w:p>
  </w:footnote>
  <w:footnote w:id="2">
    <w:p w14:paraId="0E623C60" w14:textId="77777777" w:rsidR="000775A1" w:rsidRPr="00744E01" w:rsidRDefault="000775A1" w:rsidP="009128ED">
      <w:pPr>
        <w:pStyle w:val="Textonotapie"/>
      </w:pPr>
      <w:r>
        <w:rPr>
          <w:rStyle w:val="Refdenotaalpie"/>
        </w:rPr>
        <w:footnoteRef/>
      </w:r>
      <w:r>
        <w:t xml:space="preserve"> Acta inicial No. 019 del 7 de marzo de 2023.</w:t>
      </w:r>
    </w:p>
  </w:footnote>
  <w:footnote w:id="3">
    <w:p w14:paraId="62A2E5D7" w14:textId="18B713A1" w:rsidR="004B7D1D" w:rsidRPr="004B7D1D" w:rsidRDefault="004B7D1D">
      <w:pPr>
        <w:pStyle w:val="Textonotapie"/>
        <w:rPr>
          <w:lang w:val="es-ES"/>
        </w:rPr>
      </w:pPr>
      <w:r>
        <w:rPr>
          <w:rStyle w:val="Refdenotaalpie"/>
        </w:rPr>
        <w:footnoteRef/>
      </w:r>
      <w:r>
        <w:t xml:space="preserve"> </w:t>
      </w:r>
      <w:r w:rsidR="00E3388E" w:rsidRPr="00E3388E">
        <w:rPr>
          <w:rFonts w:ascii="Arial" w:hAnsi="Arial" w:cs="Arial"/>
        </w:rPr>
        <w:t>Superfinanciera, Sentencia 2014-1167, sep. 11/15</w:t>
      </w:r>
    </w:p>
  </w:footnote>
  <w:footnote w:id="4">
    <w:p w14:paraId="175D6996" w14:textId="77777777" w:rsidR="000775A1" w:rsidRDefault="000775A1" w:rsidP="009128ED">
      <w:pPr>
        <w:pStyle w:val="Textonotapie"/>
        <w:jc w:val="both"/>
        <w:rPr>
          <w:lang w:val="es-ES"/>
        </w:rPr>
      </w:pPr>
      <w:r w:rsidRPr="003375A4">
        <w:rPr>
          <w:rStyle w:val="Refdenotaalpie"/>
          <w:rFonts w:ascii="Arial" w:hAnsi="Arial" w:cs="Arial"/>
          <w:sz w:val="16"/>
          <w:szCs w:val="16"/>
        </w:rPr>
        <w:footnoteRef/>
      </w:r>
      <w:r w:rsidRPr="003375A4">
        <w:rPr>
          <w:rFonts w:ascii="Arial" w:hAnsi="Arial" w:cs="Arial"/>
          <w:sz w:val="16"/>
          <w:szCs w:val="16"/>
        </w:rPr>
        <w:t>Sentencia Consejo de Estado. Sección Tercera – Subsección B. 29 de octubre de 2012. Radicado: 13001-23-31-000-1992-08522-01(21429)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E5A10" w14:textId="77777777" w:rsidR="000775A1" w:rsidRDefault="000775A1">
    <w:pPr>
      <w:pStyle w:val="Encabezado"/>
    </w:pPr>
    <w:r>
      <w:rPr>
        <w:noProof/>
        <w:color w:val="222A35" w:themeColor="text2" w:themeShade="80"/>
        <w:lang w:eastAsia="es-CO"/>
      </w:rPr>
      <w:drawing>
        <wp:anchor distT="0" distB="0" distL="114300" distR="114300" simplePos="0" relativeHeight="251659264" behindDoc="1" locked="0" layoutInCell="1" allowOverlap="1" wp14:anchorId="7A00975C" wp14:editId="03BB9CC3">
          <wp:simplePos x="0" y="0"/>
          <wp:positionH relativeFrom="column">
            <wp:posOffset>-242732</wp:posOffset>
          </wp:positionH>
          <wp:positionV relativeFrom="page">
            <wp:posOffset>456565</wp:posOffset>
          </wp:positionV>
          <wp:extent cx="2635250" cy="796925"/>
          <wp:effectExtent l="0" t="0" r="0" b="0"/>
          <wp:wrapNone/>
          <wp:docPr id="1951752360" name="Imagen 1951752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5267C"/>
    <w:multiLevelType w:val="hybridMultilevel"/>
    <w:tmpl w:val="279E1BF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4F5EE7"/>
    <w:multiLevelType w:val="hybridMultilevel"/>
    <w:tmpl w:val="2598B05E"/>
    <w:lvl w:ilvl="0" w:tplc="9904D4AC">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94C5340"/>
    <w:multiLevelType w:val="hybridMultilevel"/>
    <w:tmpl w:val="533475DC"/>
    <w:lvl w:ilvl="0" w:tplc="D71A80A4">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F7E163A"/>
    <w:multiLevelType w:val="hybridMultilevel"/>
    <w:tmpl w:val="8B4A197C"/>
    <w:lvl w:ilvl="0" w:tplc="EEEC5900">
      <w:start w:val="9"/>
      <w:numFmt w:val="upperLetter"/>
      <w:lvlText w:val="%1."/>
      <w:lvlJc w:val="left"/>
      <w:pPr>
        <w:ind w:left="720" w:hanging="360"/>
      </w:pPr>
      <w:rPr>
        <w:b/>
        <w:bCs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1A94435"/>
    <w:multiLevelType w:val="hybridMultilevel"/>
    <w:tmpl w:val="17940330"/>
    <w:lvl w:ilvl="0" w:tplc="8F9CF526">
      <w:start w:val="1"/>
      <w:numFmt w:val="upperLetter"/>
      <w:lvlText w:val="%1."/>
      <w:lvlJc w:val="left"/>
      <w:pPr>
        <w:ind w:left="2629"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8216294"/>
    <w:multiLevelType w:val="hybridMultilevel"/>
    <w:tmpl w:val="D8B641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82F6E94"/>
    <w:multiLevelType w:val="hybridMultilevel"/>
    <w:tmpl w:val="AD38CA50"/>
    <w:lvl w:ilvl="0" w:tplc="148C88C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FBD4687"/>
    <w:multiLevelType w:val="multilevel"/>
    <w:tmpl w:val="FB6CE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E4325A"/>
    <w:multiLevelType w:val="hybridMultilevel"/>
    <w:tmpl w:val="2D4C167C"/>
    <w:lvl w:ilvl="0" w:tplc="D39C8F54">
      <w:start w:val="1"/>
      <w:numFmt w:val="upperLetter"/>
      <w:lvlText w:val="%1."/>
      <w:lvlJc w:val="left"/>
      <w:pPr>
        <w:ind w:left="720" w:hanging="360"/>
      </w:pPr>
      <w:rPr>
        <w:rFonts w:ascii="Arial" w:hAnsi="Arial" w:cs="Arial"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9833D57"/>
    <w:multiLevelType w:val="hybridMultilevel"/>
    <w:tmpl w:val="B91C2138"/>
    <w:lvl w:ilvl="0" w:tplc="B66A898E">
      <w:start w:val="1"/>
      <w:numFmt w:val="upperLetter"/>
      <w:lvlText w:val="%1."/>
      <w:lvlJc w:val="left"/>
      <w:pPr>
        <w:ind w:left="720" w:hanging="360"/>
      </w:pPr>
      <w:rPr>
        <w:rFonts w:hint="default"/>
        <w:b/>
        <w:bCs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99315BA"/>
    <w:multiLevelType w:val="hybridMultilevel"/>
    <w:tmpl w:val="ACD4DD10"/>
    <w:lvl w:ilvl="0" w:tplc="9818439E">
      <w:start w:val="1"/>
      <w:numFmt w:val="upperLetter"/>
      <w:lvlText w:val="%1."/>
      <w:lvlJc w:val="left"/>
      <w:pPr>
        <w:ind w:left="360" w:hanging="360"/>
      </w:pPr>
      <w:rPr>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15:restartNumberingAfterBreak="0">
    <w:nsid w:val="2ADD263A"/>
    <w:multiLevelType w:val="hybridMultilevel"/>
    <w:tmpl w:val="D97C18C0"/>
    <w:lvl w:ilvl="0" w:tplc="AB740D1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CF56762"/>
    <w:multiLevelType w:val="hybridMultilevel"/>
    <w:tmpl w:val="EF1232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D153FDB"/>
    <w:multiLevelType w:val="multilevel"/>
    <w:tmpl w:val="7228E0B6"/>
    <w:lvl w:ilvl="0">
      <w:start w:val="3"/>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D584C15"/>
    <w:multiLevelType w:val="hybridMultilevel"/>
    <w:tmpl w:val="27C2B204"/>
    <w:lvl w:ilvl="0" w:tplc="B9E64CF8">
      <w:start w:val="1"/>
      <w:numFmt w:val="upperLetter"/>
      <w:lvlText w:val="%1."/>
      <w:lvlJc w:val="left"/>
      <w:pPr>
        <w:ind w:left="720" w:hanging="36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5C20F39"/>
    <w:multiLevelType w:val="hybridMultilevel"/>
    <w:tmpl w:val="6FCA0440"/>
    <w:lvl w:ilvl="0" w:tplc="44167956">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8F3783E"/>
    <w:multiLevelType w:val="hybridMultilevel"/>
    <w:tmpl w:val="C2688DFC"/>
    <w:lvl w:ilvl="0" w:tplc="0FAECF10">
      <w:start w:val="1"/>
      <w:numFmt w:val="upperLetter"/>
      <w:lvlText w:val="%1."/>
      <w:lvlJc w:val="left"/>
      <w:pPr>
        <w:ind w:left="360" w:hanging="360"/>
      </w:pPr>
      <w:rPr>
        <w:b/>
        <w:bCs/>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8" w15:restartNumberingAfterBreak="0">
    <w:nsid w:val="3F6F3698"/>
    <w:multiLevelType w:val="hybridMultilevel"/>
    <w:tmpl w:val="2D4C167C"/>
    <w:lvl w:ilvl="0" w:tplc="FFFFFFFF">
      <w:start w:val="1"/>
      <w:numFmt w:val="upperLetter"/>
      <w:lvlText w:val="%1."/>
      <w:lvlJc w:val="left"/>
      <w:pPr>
        <w:ind w:left="720" w:hanging="360"/>
      </w:pPr>
      <w:rPr>
        <w:rFonts w:ascii="Arial" w:hAnsi="Arial" w:cs="Arial" w:hint="default"/>
        <w:b/>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4E36D64"/>
    <w:multiLevelType w:val="hybridMultilevel"/>
    <w:tmpl w:val="33CEC218"/>
    <w:lvl w:ilvl="0" w:tplc="C166D6C8">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6155FF2"/>
    <w:multiLevelType w:val="hybridMultilevel"/>
    <w:tmpl w:val="53CAEFE8"/>
    <w:lvl w:ilvl="0" w:tplc="FFFFFFFF">
      <w:start w:val="1"/>
      <w:numFmt w:val="upperLetter"/>
      <w:lvlText w:val="%1."/>
      <w:lvlJc w:val="left"/>
      <w:pPr>
        <w:ind w:left="720" w:hanging="360"/>
      </w:pPr>
      <w:rPr>
        <w:rFonts w:hint="default"/>
        <w:b/>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8C862B0"/>
    <w:multiLevelType w:val="hybridMultilevel"/>
    <w:tmpl w:val="8E26A9F2"/>
    <w:lvl w:ilvl="0" w:tplc="1C381014">
      <w:start w:val="1"/>
      <w:numFmt w:val="upperLetter"/>
      <w:lvlText w:val="%1."/>
      <w:lvlJc w:val="left"/>
      <w:pPr>
        <w:ind w:left="720" w:hanging="36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D7C470B"/>
    <w:multiLevelType w:val="hybridMultilevel"/>
    <w:tmpl w:val="87589DD2"/>
    <w:lvl w:ilvl="0" w:tplc="0C849916">
      <w:start w:val="1"/>
      <w:numFmt w:val="upperLetter"/>
      <w:lvlText w:val="%1."/>
      <w:lvlJc w:val="left"/>
      <w:pPr>
        <w:ind w:left="720" w:hanging="360"/>
      </w:pPr>
      <w:rPr>
        <w:rFonts w:eastAsiaTheme="minorHAnsi" w:hint="default"/>
        <w:b/>
        <w:bCs/>
        <w:color w:val="auto"/>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16306F0"/>
    <w:multiLevelType w:val="hybridMultilevel"/>
    <w:tmpl w:val="FEB8819A"/>
    <w:lvl w:ilvl="0" w:tplc="7CDEE4BE">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47C6F08"/>
    <w:multiLevelType w:val="hybridMultilevel"/>
    <w:tmpl w:val="5592314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4BE4E1C"/>
    <w:multiLevelType w:val="hybridMultilevel"/>
    <w:tmpl w:val="5E9A9686"/>
    <w:lvl w:ilvl="0" w:tplc="153E4E2C">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6472A7A"/>
    <w:multiLevelType w:val="hybridMultilevel"/>
    <w:tmpl w:val="F4309CFA"/>
    <w:lvl w:ilvl="0" w:tplc="BF26B8F6">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E1B06D9"/>
    <w:multiLevelType w:val="hybridMultilevel"/>
    <w:tmpl w:val="8E26A9F2"/>
    <w:lvl w:ilvl="0" w:tplc="FFFFFFFF">
      <w:start w:val="1"/>
      <w:numFmt w:val="upperLetter"/>
      <w:lvlText w:val="%1."/>
      <w:lvlJc w:val="left"/>
      <w:pPr>
        <w:ind w:left="720" w:hanging="360"/>
      </w:pPr>
      <w:rPr>
        <w:rFonts w:hint="default"/>
        <w:b/>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02773F8"/>
    <w:multiLevelType w:val="hybridMultilevel"/>
    <w:tmpl w:val="68D65A94"/>
    <w:lvl w:ilvl="0" w:tplc="5186F334">
      <w:start w:val="1"/>
      <w:numFmt w:val="upperLetter"/>
      <w:lvlText w:val="%1."/>
      <w:lvlJc w:val="left"/>
      <w:pPr>
        <w:ind w:left="720" w:hanging="360"/>
      </w:pPr>
      <w:rPr>
        <w:rFonts w:eastAsia="Calibri"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1722E3B"/>
    <w:multiLevelType w:val="hybridMultilevel"/>
    <w:tmpl w:val="6D0266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4334C19"/>
    <w:multiLevelType w:val="hybridMultilevel"/>
    <w:tmpl w:val="916662D8"/>
    <w:lvl w:ilvl="0" w:tplc="118C95F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95077FB"/>
    <w:multiLevelType w:val="hybridMultilevel"/>
    <w:tmpl w:val="2D4C167C"/>
    <w:lvl w:ilvl="0" w:tplc="FFFFFFFF">
      <w:start w:val="1"/>
      <w:numFmt w:val="upperLetter"/>
      <w:lvlText w:val="%1."/>
      <w:lvlJc w:val="left"/>
      <w:pPr>
        <w:ind w:left="720" w:hanging="360"/>
      </w:pPr>
      <w:rPr>
        <w:rFonts w:ascii="Arial" w:hAnsi="Arial" w:cs="Arial" w:hint="default"/>
        <w:b/>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C0E167C"/>
    <w:multiLevelType w:val="hybridMultilevel"/>
    <w:tmpl w:val="C2688DFC"/>
    <w:lvl w:ilvl="0" w:tplc="FFFFFFFF">
      <w:start w:val="1"/>
      <w:numFmt w:val="upperLetter"/>
      <w:lvlText w:val="%1."/>
      <w:lvlJc w:val="left"/>
      <w:pPr>
        <w:ind w:left="360" w:hanging="360"/>
      </w:pPr>
      <w:rPr>
        <w:b/>
        <w:bCs/>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3" w15:restartNumberingAfterBreak="0">
    <w:nsid w:val="6C392285"/>
    <w:multiLevelType w:val="hybridMultilevel"/>
    <w:tmpl w:val="E68ABCD4"/>
    <w:lvl w:ilvl="0" w:tplc="C0D2AF9E">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3571520"/>
    <w:multiLevelType w:val="hybridMultilevel"/>
    <w:tmpl w:val="DB0023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42E4FA4"/>
    <w:multiLevelType w:val="hybridMultilevel"/>
    <w:tmpl w:val="09CEA980"/>
    <w:lvl w:ilvl="0" w:tplc="077C6DE2">
      <w:start w:val="1"/>
      <w:numFmt w:val="upperLetter"/>
      <w:lvlText w:val="%1."/>
      <w:lvlJc w:val="left"/>
      <w:pPr>
        <w:ind w:left="720" w:hanging="36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53D6B50"/>
    <w:multiLevelType w:val="hybridMultilevel"/>
    <w:tmpl w:val="660E7D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601470E"/>
    <w:multiLevelType w:val="hybridMultilevel"/>
    <w:tmpl w:val="68CE4810"/>
    <w:lvl w:ilvl="0" w:tplc="1FFA1B94">
      <w:start w:val="1"/>
      <w:numFmt w:val="upperLetter"/>
      <w:lvlText w:val="%1."/>
      <w:lvlJc w:val="left"/>
      <w:pPr>
        <w:ind w:left="720" w:hanging="360"/>
      </w:pPr>
      <w:rPr>
        <w:rFonts w:hint="default"/>
        <w:b/>
        <w:bCs w:val="0"/>
        <w:i w:val="0"/>
        <w:i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7DC0D96"/>
    <w:multiLevelType w:val="hybridMultilevel"/>
    <w:tmpl w:val="803E58A0"/>
    <w:lvl w:ilvl="0" w:tplc="74F0B32A">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81A465A"/>
    <w:multiLevelType w:val="hybridMultilevel"/>
    <w:tmpl w:val="53CAEFE8"/>
    <w:lvl w:ilvl="0" w:tplc="437C4F9A">
      <w:start w:val="1"/>
      <w:numFmt w:val="upperLetter"/>
      <w:lvlText w:val="%1."/>
      <w:lvlJc w:val="left"/>
      <w:pPr>
        <w:ind w:left="720" w:hanging="360"/>
      </w:pPr>
      <w:rPr>
        <w:rFonts w:hint="default"/>
        <w:b/>
        <w:b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A322D6E"/>
    <w:multiLevelType w:val="hybridMultilevel"/>
    <w:tmpl w:val="8E26A9F2"/>
    <w:lvl w:ilvl="0" w:tplc="FFFFFFFF">
      <w:start w:val="1"/>
      <w:numFmt w:val="upperLetter"/>
      <w:lvlText w:val="%1."/>
      <w:lvlJc w:val="left"/>
      <w:pPr>
        <w:ind w:left="720" w:hanging="360"/>
      </w:pPr>
      <w:rPr>
        <w:rFonts w:hint="default"/>
        <w:b/>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30873894">
    <w:abstractNumId w:val="4"/>
  </w:num>
  <w:num w:numId="2" w16cid:durableId="1775707544">
    <w:abstractNumId w:val="17"/>
  </w:num>
  <w:num w:numId="3" w16cid:durableId="1378552195">
    <w:abstractNumId w:val="23"/>
  </w:num>
  <w:num w:numId="4" w16cid:durableId="9572606">
    <w:abstractNumId w:val="38"/>
  </w:num>
  <w:num w:numId="5" w16cid:durableId="1196626363">
    <w:abstractNumId w:val="0"/>
  </w:num>
  <w:num w:numId="6" w16cid:durableId="1392996629">
    <w:abstractNumId w:val="2"/>
  </w:num>
  <w:num w:numId="7" w16cid:durableId="350498962">
    <w:abstractNumId w:val="26"/>
  </w:num>
  <w:num w:numId="8" w16cid:durableId="1538931152">
    <w:abstractNumId w:val="21"/>
  </w:num>
  <w:num w:numId="9" w16cid:durableId="1962682793">
    <w:abstractNumId w:val="27"/>
  </w:num>
  <w:num w:numId="10" w16cid:durableId="146631083">
    <w:abstractNumId w:val="30"/>
  </w:num>
  <w:num w:numId="11" w16cid:durableId="1825703415">
    <w:abstractNumId w:val="24"/>
  </w:num>
  <w:num w:numId="12" w16cid:durableId="1733845659">
    <w:abstractNumId w:val="29"/>
  </w:num>
  <w:num w:numId="13" w16cid:durableId="1484588134">
    <w:abstractNumId w:val="7"/>
  </w:num>
  <w:num w:numId="14" w16cid:durableId="440880565">
    <w:abstractNumId w:val="33"/>
  </w:num>
  <w:num w:numId="15" w16cid:durableId="1695767339">
    <w:abstractNumId w:val="1"/>
  </w:num>
  <w:num w:numId="16" w16cid:durableId="1470710591">
    <w:abstractNumId w:val="40"/>
  </w:num>
  <w:num w:numId="17" w16cid:durableId="641229285">
    <w:abstractNumId w:val="39"/>
  </w:num>
  <w:num w:numId="18" w16cid:durableId="1386176133">
    <w:abstractNumId w:val="6"/>
  </w:num>
  <w:num w:numId="19" w16cid:durableId="1699888672">
    <w:abstractNumId w:val="20"/>
  </w:num>
  <w:num w:numId="20" w16cid:durableId="1345210671">
    <w:abstractNumId w:val="9"/>
  </w:num>
  <w:num w:numId="21" w16cid:durableId="1701078843">
    <w:abstractNumId w:val="31"/>
  </w:num>
  <w:num w:numId="22" w16cid:durableId="842935331">
    <w:abstractNumId w:val="14"/>
  </w:num>
  <w:num w:numId="23" w16cid:durableId="1612200476">
    <w:abstractNumId w:val="36"/>
  </w:num>
  <w:num w:numId="24" w16cid:durableId="1076979546">
    <w:abstractNumId w:val="5"/>
  </w:num>
  <w:num w:numId="25" w16cid:durableId="1209951127">
    <w:abstractNumId w:val="13"/>
  </w:num>
  <w:num w:numId="26" w16cid:durableId="1423525968">
    <w:abstractNumId w:val="18"/>
  </w:num>
  <w:num w:numId="27" w16cid:durableId="1587350023">
    <w:abstractNumId w:val="35"/>
  </w:num>
  <w:num w:numId="28" w16cid:durableId="730739467">
    <w:abstractNumId w:val="11"/>
  </w:num>
  <w:num w:numId="29" w16cid:durableId="1835411415">
    <w:abstractNumId w:val="8"/>
  </w:num>
  <w:num w:numId="30" w16cid:durableId="1943028856">
    <w:abstractNumId w:val="12"/>
  </w:num>
  <w:num w:numId="31" w16cid:durableId="865026391">
    <w:abstractNumId w:val="28"/>
  </w:num>
  <w:num w:numId="32" w16cid:durableId="1695497870">
    <w:abstractNumId w:val="37"/>
  </w:num>
  <w:num w:numId="33" w16cid:durableId="1855221335">
    <w:abstractNumId w:val="34"/>
  </w:num>
  <w:num w:numId="34" w16cid:durableId="494876568">
    <w:abstractNumId w:val="16"/>
  </w:num>
  <w:num w:numId="35" w16cid:durableId="1133132585">
    <w:abstractNumId w:val="22"/>
  </w:num>
  <w:num w:numId="36" w16cid:durableId="429930177">
    <w:abstractNumId w:val="15"/>
  </w:num>
  <w:num w:numId="37" w16cid:durableId="535847458">
    <w:abstractNumId w:val="25"/>
  </w:num>
  <w:num w:numId="38" w16cid:durableId="2120248718">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29499287">
    <w:abstractNumId w:val="32"/>
  </w:num>
  <w:num w:numId="40" w16cid:durableId="2055353045">
    <w:abstractNumId w:val="10"/>
  </w:num>
  <w:num w:numId="41" w16cid:durableId="16525572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A81"/>
    <w:rsid w:val="000004B8"/>
    <w:rsid w:val="00000CD2"/>
    <w:rsid w:val="0000375F"/>
    <w:rsid w:val="00003CB3"/>
    <w:rsid w:val="00004104"/>
    <w:rsid w:val="0000661F"/>
    <w:rsid w:val="00007245"/>
    <w:rsid w:val="000077FF"/>
    <w:rsid w:val="000078BB"/>
    <w:rsid w:val="00010E12"/>
    <w:rsid w:val="00013960"/>
    <w:rsid w:val="0001612E"/>
    <w:rsid w:val="00020720"/>
    <w:rsid w:val="000265AE"/>
    <w:rsid w:val="000267D2"/>
    <w:rsid w:val="00027FA1"/>
    <w:rsid w:val="00030466"/>
    <w:rsid w:val="0003049A"/>
    <w:rsid w:val="0003111F"/>
    <w:rsid w:val="00031776"/>
    <w:rsid w:val="000319FA"/>
    <w:rsid w:val="0003288B"/>
    <w:rsid w:val="000342A4"/>
    <w:rsid w:val="00034832"/>
    <w:rsid w:val="00035597"/>
    <w:rsid w:val="000358F1"/>
    <w:rsid w:val="000402CE"/>
    <w:rsid w:val="00041BE5"/>
    <w:rsid w:val="00042DC2"/>
    <w:rsid w:val="000459F5"/>
    <w:rsid w:val="00045AA7"/>
    <w:rsid w:val="00045B6D"/>
    <w:rsid w:val="00050318"/>
    <w:rsid w:val="0005078C"/>
    <w:rsid w:val="00051AC6"/>
    <w:rsid w:val="00052071"/>
    <w:rsid w:val="000534FD"/>
    <w:rsid w:val="00055D82"/>
    <w:rsid w:val="00056D34"/>
    <w:rsid w:val="00056D6F"/>
    <w:rsid w:val="00061638"/>
    <w:rsid w:val="0006256E"/>
    <w:rsid w:val="000634B6"/>
    <w:rsid w:val="000635B2"/>
    <w:rsid w:val="00063D93"/>
    <w:rsid w:val="0006455D"/>
    <w:rsid w:val="00064B58"/>
    <w:rsid w:val="0006562C"/>
    <w:rsid w:val="000709D2"/>
    <w:rsid w:val="00070C37"/>
    <w:rsid w:val="0007110F"/>
    <w:rsid w:val="00072AF0"/>
    <w:rsid w:val="000740CB"/>
    <w:rsid w:val="00075947"/>
    <w:rsid w:val="000775A1"/>
    <w:rsid w:val="00077AF3"/>
    <w:rsid w:val="00080B2C"/>
    <w:rsid w:val="00080EE6"/>
    <w:rsid w:val="00081E31"/>
    <w:rsid w:val="00083CC6"/>
    <w:rsid w:val="000853BC"/>
    <w:rsid w:val="000907B7"/>
    <w:rsid w:val="00090B00"/>
    <w:rsid w:val="000914D2"/>
    <w:rsid w:val="000917B2"/>
    <w:rsid w:val="000923B3"/>
    <w:rsid w:val="00093F8D"/>
    <w:rsid w:val="00094E2D"/>
    <w:rsid w:val="000961CC"/>
    <w:rsid w:val="000971D5"/>
    <w:rsid w:val="0009749D"/>
    <w:rsid w:val="000978B4"/>
    <w:rsid w:val="000A22B7"/>
    <w:rsid w:val="000A3454"/>
    <w:rsid w:val="000A434C"/>
    <w:rsid w:val="000A45CC"/>
    <w:rsid w:val="000A4E91"/>
    <w:rsid w:val="000A5335"/>
    <w:rsid w:val="000A64DB"/>
    <w:rsid w:val="000A7AE5"/>
    <w:rsid w:val="000B11A7"/>
    <w:rsid w:val="000B12A7"/>
    <w:rsid w:val="000B3A22"/>
    <w:rsid w:val="000B58A3"/>
    <w:rsid w:val="000B6AF0"/>
    <w:rsid w:val="000B77E1"/>
    <w:rsid w:val="000C20B2"/>
    <w:rsid w:val="000C2815"/>
    <w:rsid w:val="000C39FD"/>
    <w:rsid w:val="000C48AB"/>
    <w:rsid w:val="000C5CB5"/>
    <w:rsid w:val="000C69EE"/>
    <w:rsid w:val="000C7162"/>
    <w:rsid w:val="000D095C"/>
    <w:rsid w:val="000D1314"/>
    <w:rsid w:val="000D3086"/>
    <w:rsid w:val="000D7993"/>
    <w:rsid w:val="000E1973"/>
    <w:rsid w:val="000E438D"/>
    <w:rsid w:val="000E6BC8"/>
    <w:rsid w:val="000E6F0F"/>
    <w:rsid w:val="000F0494"/>
    <w:rsid w:val="000F0A3B"/>
    <w:rsid w:val="000F0E0D"/>
    <w:rsid w:val="000F0FE6"/>
    <w:rsid w:val="000F1645"/>
    <w:rsid w:val="000F2F37"/>
    <w:rsid w:val="000F3860"/>
    <w:rsid w:val="000F43D1"/>
    <w:rsid w:val="000F683E"/>
    <w:rsid w:val="00100B02"/>
    <w:rsid w:val="00101EAB"/>
    <w:rsid w:val="00102319"/>
    <w:rsid w:val="00102AC1"/>
    <w:rsid w:val="0010387F"/>
    <w:rsid w:val="00103F29"/>
    <w:rsid w:val="00104343"/>
    <w:rsid w:val="00104B9F"/>
    <w:rsid w:val="00104FD9"/>
    <w:rsid w:val="0010770A"/>
    <w:rsid w:val="0011146F"/>
    <w:rsid w:val="0011226D"/>
    <w:rsid w:val="001126C1"/>
    <w:rsid w:val="0011325B"/>
    <w:rsid w:val="00116571"/>
    <w:rsid w:val="001169EA"/>
    <w:rsid w:val="001179FC"/>
    <w:rsid w:val="001210D3"/>
    <w:rsid w:val="001213A2"/>
    <w:rsid w:val="001229F6"/>
    <w:rsid w:val="001230B8"/>
    <w:rsid w:val="001236CD"/>
    <w:rsid w:val="00124C0F"/>
    <w:rsid w:val="001250B7"/>
    <w:rsid w:val="00126F5F"/>
    <w:rsid w:val="001276A7"/>
    <w:rsid w:val="001309B1"/>
    <w:rsid w:val="00131ABB"/>
    <w:rsid w:val="001322E7"/>
    <w:rsid w:val="001339CB"/>
    <w:rsid w:val="0013550A"/>
    <w:rsid w:val="00140EE2"/>
    <w:rsid w:val="00141DB2"/>
    <w:rsid w:val="0014201D"/>
    <w:rsid w:val="0014396A"/>
    <w:rsid w:val="00143B0A"/>
    <w:rsid w:val="00143EBD"/>
    <w:rsid w:val="0014655F"/>
    <w:rsid w:val="00146765"/>
    <w:rsid w:val="001470E8"/>
    <w:rsid w:val="00147CF0"/>
    <w:rsid w:val="00151295"/>
    <w:rsid w:val="0015290A"/>
    <w:rsid w:val="0015452B"/>
    <w:rsid w:val="00157E48"/>
    <w:rsid w:val="00160247"/>
    <w:rsid w:val="00160376"/>
    <w:rsid w:val="00161563"/>
    <w:rsid w:val="00163792"/>
    <w:rsid w:val="00164628"/>
    <w:rsid w:val="00164FC4"/>
    <w:rsid w:val="00167AB1"/>
    <w:rsid w:val="00172895"/>
    <w:rsid w:val="0017296C"/>
    <w:rsid w:val="0017337F"/>
    <w:rsid w:val="00173D4D"/>
    <w:rsid w:val="001740BD"/>
    <w:rsid w:val="00176B3C"/>
    <w:rsid w:val="0018025B"/>
    <w:rsid w:val="0018034E"/>
    <w:rsid w:val="00181338"/>
    <w:rsid w:val="001815C1"/>
    <w:rsid w:val="00183A13"/>
    <w:rsid w:val="00184F63"/>
    <w:rsid w:val="001855FE"/>
    <w:rsid w:val="00186842"/>
    <w:rsid w:val="00186917"/>
    <w:rsid w:val="001872C2"/>
    <w:rsid w:val="001879F6"/>
    <w:rsid w:val="00190F33"/>
    <w:rsid w:val="001912BA"/>
    <w:rsid w:val="001925A0"/>
    <w:rsid w:val="00192C76"/>
    <w:rsid w:val="00194390"/>
    <w:rsid w:val="00194575"/>
    <w:rsid w:val="00194DAC"/>
    <w:rsid w:val="00195CFD"/>
    <w:rsid w:val="0019658D"/>
    <w:rsid w:val="001966F5"/>
    <w:rsid w:val="00196BFC"/>
    <w:rsid w:val="001A0407"/>
    <w:rsid w:val="001A0432"/>
    <w:rsid w:val="001A271E"/>
    <w:rsid w:val="001A2C6A"/>
    <w:rsid w:val="001A3EA8"/>
    <w:rsid w:val="001A526F"/>
    <w:rsid w:val="001A58A0"/>
    <w:rsid w:val="001A5D81"/>
    <w:rsid w:val="001B0BD8"/>
    <w:rsid w:val="001B4DE7"/>
    <w:rsid w:val="001B548B"/>
    <w:rsid w:val="001B57A3"/>
    <w:rsid w:val="001B6917"/>
    <w:rsid w:val="001B722D"/>
    <w:rsid w:val="001C1007"/>
    <w:rsid w:val="001C19C9"/>
    <w:rsid w:val="001C3D86"/>
    <w:rsid w:val="001C5D53"/>
    <w:rsid w:val="001C6465"/>
    <w:rsid w:val="001C7176"/>
    <w:rsid w:val="001C7B27"/>
    <w:rsid w:val="001D2467"/>
    <w:rsid w:val="001D44E4"/>
    <w:rsid w:val="001D4B4A"/>
    <w:rsid w:val="001D4B7D"/>
    <w:rsid w:val="001D62D9"/>
    <w:rsid w:val="001D64F5"/>
    <w:rsid w:val="001E18A3"/>
    <w:rsid w:val="001E4665"/>
    <w:rsid w:val="001E59B7"/>
    <w:rsid w:val="001E61E9"/>
    <w:rsid w:val="001E7249"/>
    <w:rsid w:val="001F1364"/>
    <w:rsid w:val="001F213B"/>
    <w:rsid w:val="001F5E66"/>
    <w:rsid w:val="001F62D1"/>
    <w:rsid w:val="001F7012"/>
    <w:rsid w:val="001F72C4"/>
    <w:rsid w:val="001F7344"/>
    <w:rsid w:val="002021C2"/>
    <w:rsid w:val="00202CA1"/>
    <w:rsid w:val="00205DB0"/>
    <w:rsid w:val="00206C40"/>
    <w:rsid w:val="00206EC2"/>
    <w:rsid w:val="002072F9"/>
    <w:rsid w:val="00207FCB"/>
    <w:rsid w:val="00210153"/>
    <w:rsid w:val="00213A5D"/>
    <w:rsid w:val="00214078"/>
    <w:rsid w:val="00214744"/>
    <w:rsid w:val="00215850"/>
    <w:rsid w:val="0021649F"/>
    <w:rsid w:val="00217233"/>
    <w:rsid w:val="002200E0"/>
    <w:rsid w:val="002218F6"/>
    <w:rsid w:val="00222AA0"/>
    <w:rsid w:val="00223DAB"/>
    <w:rsid w:val="00224FFA"/>
    <w:rsid w:val="0022504C"/>
    <w:rsid w:val="002263E9"/>
    <w:rsid w:val="00226569"/>
    <w:rsid w:val="0022665A"/>
    <w:rsid w:val="00227966"/>
    <w:rsid w:val="00230969"/>
    <w:rsid w:val="002316BA"/>
    <w:rsid w:val="002321F7"/>
    <w:rsid w:val="00232C10"/>
    <w:rsid w:val="00232D04"/>
    <w:rsid w:val="00233501"/>
    <w:rsid w:val="00234194"/>
    <w:rsid w:val="00234F3F"/>
    <w:rsid w:val="00235136"/>
    <w:rsid w:val="00235EE7"/>
    <w:rsid w:val="002366AC"/>
    <w:rsid w:val="00240511"/>
    <w:rsid w:val="0024089F"/>
    <w:rsid w:val="002408B1"/>
    <w:rsid w:val="002410D2"/>
    <w:rsid w:val="002414B3"/>
    <w:rsid w:val="00244D38"/>
    <w:rsid w:val="00245254"/>
    <w:rsid w:val="00246957"/>
    <w:rsid w:val="0024798F"/>
    <w:rsid w:val="00247DD4"/>
    <w:rsid w:val="00251839"/>
    <w:rsid w:val="00252C24"/>
    <w:rsid w:val="00252EBB"/>
    <w:rsid w:val="002539DD"/>
    <w:rsid w:val="002543E3"/>
    <w:rsid w:val="00254E27"/>
    <w:rsid w:val="0025591F"/>
    <w:rsid w:val="00256050"/>
    <w:rsid w:val="002568DF"/>
    <w:rsid w:val="00256B4F"/>
    <w:rsid w:val="0026019B"/>
    <w:rsid w:val="00263393"/>
    <w:rsid w:val="00263942"/>
    <w:rsid w:val="002657CB"/>
    <w:rsid w:val="00265FAA"/>
    <w:rsid w:val="00266F0E"/>
    <w:rsid w:val="0026740E"/>
    <w:rsid w:val="00267A82"/>
    <w:rsid w:val="00267DDC"/>
    <w:rsid w:val="002709D8"/>
    <w:rsid w:val="00271BED"/>
    <w:rsid w:val="00271D97"/>
    <w:rsid w:val="00271E6F"/>
    <w:rsid w:val="002729E9"/>
    <w:rsid w:val="00273219"/>
    <w:rsid w:val="00273500"/>
    <w:rsid w:val="00274F4C"/>
    <w:rsid w:val="002800D6"/>
    <w:rsid w:val="00280789"/>
    <w:rsid w:val="00280CFB"/>
    <w:rsid w:val="0028182F"/>
    <w:rsid w:val="0028199F"/>
    <w:rsid w:val="00281D90"/>
    <w:rsid w:val="00281DA1"/>
    <w:rsid w:val="00283EFF"/>
    <w:rsid w:val="002853A0"/>
    <w:rsid w:val="00287325"/>
    <w:rsid w:val="0029256D"/>
    <w:rsid w:val="00292570"/>
    <w:rsid w:val="00293EF8"/>
    <w:rsid w:val="00294637"/>
    <w:rsid w:val="00294E38"/>
    <w:rsid w:val="002955CC"/>
    <w:rsid w:val="00296D22"/>
    <w:rsid w:val="002970EC"/>
    <w:rsid w:val="002A0B5A"/>
    <w:rsid w:val="002A167E"/>
    <w:rsid w:val="002A36D3"/>
    <w:rsid w:val="002A3E90"/>
    <w:rsid w:val="002A3EB6"/>
    <w:rsid w:val="002A531C"/>
    <w:rsid w:val="002A5E2D"/>
    <w:rsid w:val="002A7610"/>
    <w:rsid w:val="002A7773"/>
    <w:rsid w:val="002B1BA8"/>
    <w:rsid w:val="002B25C1"/>
    <w:rsid w:val="002B500F"/>
    <w:rsid w:val="002B5E76"/>
    <w:rsid w:val="002B6850"/>
    <w:rsid w:val="002C0868"/>
    <w:rsid w:val="002C0EC6"/>
    <w:rsid w:val="002C2DB7"/>
    <w:rsid w:val="002C39F1"/>
    <w:rsid w:val="002C4CF8"/>
    <w:rsid w:val="002C50F9"/>
    <w:rsid w:val="002C6DD5"/>
    <w:rsid w:val="002C7995"/>
    <w:rsid w:val="002D1BF1"/>
    <w:rsid w:val="002D1FA5"/>
    <w:rsid w:val="002D20D1"/>
    <w:rsid w:val="002D2A35"/>
    <w:rsid w:val="002D2F04"/>
    <w:rsid w:val="002D5BA8"/>
    <w:rsid w:val="002D5DA6"/>
    <w:rsid w:val="002D607E"/>
    <w:rsid w:val="002E3AB4"/>
    <w:rsid w:val="002E4CFB"/>
    <w:rsid w:val="002E7A99"/>
    <w:rsid w:val="002F0D25"/>
    <w:rsid w:val="002F328D"/>
    <w:rsid w:val="002F3797"/>
    <w:rsid w:val="002F4518"/>
    <w:rsid w:val="002F5ADD"/>
    <w:rsid w:val="002F6102"/>
    <w:rsid w:val="002F645A"/>
    <w:rsid w:val="002F7028"/>
    <w:rsid w:val="002F745E"/>
    <w:rsid w:val="00300D75"/>
    <w:rsid w:val="00303BE7"/>
    <w:rsid w:val="0030419C"/>
    <w:rsid w:val="00306A9C"/>
    <w:rsid w:val="00310249"/>
    <w:rsid w:val="0031067B"/>
    <w:rsid w:val="00310C09"/>
    <w:rsid w:val="0031211C"/>
    <w:rsid w:val="00312F7F"/>
    <w:rsid w:val="00314716"/>
    <w:rsid w:val="00315CA2"/>
    <w:rsid w:val="0031681F"/>
    <w:rsid w:val="00320295"/>
    <w:rsid w:val="00320980"/>
    <w:rsid w:val="00320A06"/>
    <w:rsid w:val="00320D1E"/>
    <w:rsid w:val="00323320"/>
    <w:rsid w:val="003237D2"/>
    <w:rsid w:val="003244E2"/>
    <w:rsid w:val="003254B4"/>
    <w:rsid w:val="00327292"/>
    <w:rsid w:val="00327BE1"/>
    <w:rsid w:val="00330203"/>
    <w:rsid w:val="00330BAC"/>
    <w:rsid w:val="0033142E"/>
    <w:rsid w:val="003341FC"/>
    <w:rsid w:val="00336DDA"/>
    <w:rsid w:val="003375CD"/>
    <w:rsid w:val="00342D7D"/>
    <w:rsid w:val="00344E3F"/>
    <w:rsid w:val="003450EA"/>
    <w:rsid w:val="00345A57"/>
    <w:rsid w:val="00346304"/>
    <w:rsid w:val="0035028F"/>
    <w:rsid w:val="00351CDE"/>
    <w:rsid w:val="003522C4"/>
    <w:rsid w:val="003528AB"/>
    <w:rsid w:val="003529FE"/>
    <w:rsid w:val="00354918"/>
    <w:rsid w:val="003552D4"/>
    <w:rsid w:val="003557C3"/>
    <w:rsid w:val="00355870"/>
    <w:rsid w:val="00355B9F"/>
    <w:rsid w:val="003561AB"/>
    <w:rsid w:val="00356DB4"/>
    <w:rsid w:val="00360EEC"/>
    <w:rsid w:val="003637AB"/>
    <w:rsid w:val="00364B75"/>
    <w:rsid w:val="00367785"/>
    <w:rsid w:val="0037008F"/>
    <w:rsid w:val="003709FB"/>
    <w:rsid w:val="00371898"/>
    <w:rsid w:val="003723E9"/>
    <w:rsid w:val="00375AFE"/>
    <w:rsid w:val="00375CF7"/>
    <w:rsid w:val="0037612E"/>
    <w:rsid w:val="0037671B"/>
    <w:rsid w:val="00376899"/>
    <w:rsid w:val="00376C80"/>
    <w:rsid w:val="00377155"/>
    <w:rsid w:val="00377BB8"/>
    <w:rsid w:val="00380B48"/>
    <w:rsid w:val="003812C2"/>
    <w:rsid w:val="00382A0C"/>
    <w:rsid w:val="0038458C"/>
    <w:rsid w:val="003854B0"/>
    <w:rsid w:val="003858B3"/>
    <w:rsid w:val="00385C79"/>
    <w:rsid w:val="00390070"/>
    <w:rsid w:val="003905E6"/>
    <w:rsid w:val="00390FD9"/>
    <w:rsid w:val="003919BA"/>
    <w:rsid w:val="003919C7"/>
    <w:rsid w:val="0039365D"/>
    <w:rsid w:val="00393676"/>
    <w:rsid w:val="00394D07"/>
    <w:rsid w:val="003961ED"/>
    <w:rsid w:val="0039670D"/>
    <w:rsid w:val="003A2BC9"/>
    <w:rsid w:val="003A45F3"/>
    <w:rsid w:val="003A4CB4"/>
    <w:rsid w:val="003A5497"/>
    <w:rsid w:val="003B142B"/>
    <w:rsid w:val="003B1B47"/>
    <w:rsid w:val="003B267E"/>
    <w:rsid w:val="003B27FB"/>
    <w:rsid w:val="003C1378"/>
    <w:rsid w:val="003C34D4"/>
    <w:rsid w:val="003C41E0"/>
    <w:rsid w:val="003C41F2"/>
    <w:rsid w:val="003C4641"/>
    <w:rsid w:val="003C5BCE"/>
    <w:rsid w:val="003C6125"/>
    <w:rsid w:val="003C6130"/>
    <w:rsid w:val="003C6FDD"/>
    <w:rsid w:val="003C7E21"/>
    <w:rsid w:val="003C7EFE"/>
    <w:rsid w:val="003D01F4"/>
    <w:rsid w:val="003D0424"/>
    <w:rsid w:val="003D09F1"/>
    <w:rsid w:val="003D339A"/>
    <w:rsid w:val="003D3C65"/>
    <w:rsid w:val="003D4965"/>
    <w:rsid w:val="003D6285"/>
    <w:rsid w:val="003E0289"/>
    <w:rsid w:val="003E0D16"/>
    <w:rsid w:val="003E20A3"/>
    <w:rsid w:val="003E21A5"/>
    <w:rsid w:val="003E2ACC"/>
    <w:rsid w:val="003E3193"/>
    <w:rsid w:val="003E33B8"/>
    <w:rsid w:val="003E388D"/>
    <w:rsid w:val="003E5717"/>
    <w:rsid w:val="003E6C66"/>
    <w:rsid w:val="003F26B0"/>
    <w:rsid w:val="003F47AB"/>
    <w:rsid w:val="003F611F"/>
    <w:rsid w:val="003F6E79"/>
    <w:rsid w:val="003F6FCC"/>
    <w:rsid w:val="0040047B"/>
    <w:rsid w:val="0040052B"/>
    <w:rsid w:val="0040117D"/>
    <w:rsid w:val="00403549"/>
    <w:rsid w:val="00405513"/>
    <w:rsid w:val="004057EF"/>
    <w:rsid w:val="00410E03"/>
    <w:rsid w:val="00412399"/>
    <w:rsid w:val="004131A3"/>
    <w:rsid w:val="004143DC"/>
    <w:rsid w:val="00415536"/>
    <w:rsid w:val="00416301"/>
    <w:rsid w:val="00416F84"/>
    <w:rsid w:val="00420AAA"/>
    <w:rsid w:val="0042241E"/>
    <w:rsid w:val="004229E1"/>
    <w:rsid w:val="00422FF8"/>
    <w:rsid w:val="004245F1"/>
    <w:rsid w:val="0042497F"/>
    <w:rsid w:val="00425E6B"/>
    <w:rsid w:val="0042637A"/>
    <w:rsid w:val="00430EB7"/>
    <w:rsid w:val="004333FB"/>
    <w:rsid w:val="0043348A"/>
    <w:rsid w:val="00436353"/>
    <w:rsid w:val="004406AD"/>
    <w:rsid w:val="00440FAC"/>
    <w:rsid w:val="004412B8"/>
    <w:rsid w:val="00441FE0"/>
    <w:rsid w:val="00443775"/>
    <w:rsid w:val="00445501"/>
    <w:rsid w:val="0045116B"/>
    <w:rsid w:val="00451E5C"/>
    <w:rsid w:val="004545FB"/>
    <w:rsid w:val="00454854"/>
    <w:rsid w:val="00455429"/>
    <w:rsid w:val="00455836"/>
    <w:rsid w:val="00457A0D"/>
    <w:rsid w:val="0046292A"/>
    <w:rsid w:val="00462A62"/>
    <w:rsid w:val="0046394B"/>
    <w:rsid w:val="0046395C"/>
    <w:rsid w:val="00463CC7"/>
    <w:rsid w:val="00465037"/>
    <w:rsid w:val="00465D31"/>
    <w:rsid w:val="0046616C"/>
    <w:rsid w:val="004664FA"/>
    <w:rsid w:val="004666AC"/>
    <w:rsid w:val="004669E8"/>
    <w:rsid w:val="00466A03"/>
    <w:rsid w:val="00466F02"/>
    <w:rsid w:val="00467052"/>
    <w:rsid w:val="004674C8"/>
    <w:rsid w:val="0047062D"/>
    <w:rsid w:val="00470810"/>
    <w:rsid w:val="00471272"/>
    <w:rsid w:val="004719C2"/>
    <w:rsid w:val="00471AA2"/>
    <w:rsid w:val="0047212D"/>
    <w:rsid w:val="00472A57"/>
    <w:rsid w:val="00472C59"/>
    <w:rsid w:val="00473FE0"/>
    <w:rsid w:val="0048173A"/>
    <w:rsid w:val="00483994"/>
    <w:rsid w:val="00483B40"/>
    <w:rsid w:val="00485343"/>
    <w:rsid w:val="00485566"/>
    <w:rsid w:val="00487827"/>
    <w:rsid w:val="0049150C"/>
    <w:rsid w:val="00491CF7"/>
    <w:rsid w:val="00491F5D"/>
    <w:rsid w:val="00492B48"/>
    <w:rsid w:val="00493B32"/>
    <w:rsid w:val="00493D49"/>
    <w:rsid w:val="0049443B"/>
    <w:rsid w:val="00494DEE"/>
    <w:rsid w:val="00495A70"/>
    <w:rsid w:val="00496550"/>
    <w:rsid w:val="0049792E"/>
    <w:rsid w:val="00497F64"/>
    <w:rsid w:val="004A14F5"/>
    <w:rsid w:val="004A18E6"/>
    <w:rsid w:val="004A1CBF"/>
    <w:rsid w:val="004A1CF7"/>
    <w:rsid w:val="004A206B"/>
    <w:rsid w:val="004A356B"/>
    <w:rsid w:val="004A38A3"/>
    <w:rsid w:val="004A3BD7"/>
    <w:rsid w:val="004A698B"/>
    <w:rsid w:val="004A7699"/>
    <w:rsid w:val="004B00F9"/>
    <w:rsid w:val="004B4B07"/>
    <w:rsid w:val="004B551A"/>
    <w:rsid w:val="004B7A09"/>
    <w:rsid w:val="004B7D1D"/>
    <w:rsid w:val="004B7F27"/>
    <w:rsid w:val="004C01CE"/>
    <w:rsid w:val="004C0E45"/>
    <w:rsid w:val="004C1533"/>
    <w:rsid w:val="004C1762"/>
    <w:rsid w:val="004C2A65"/>
    <w:rsid w:val="004C3588"/>
    <w:rsid w:val="004C773C"/>
    <w:rsid w:val="004C79AB"/>
    <w:rsid w:val="004D05AC"/>
    <w:rsid w:val="004D3933"/>
    <w:rsid w:val="004D3EB9"/>
    <w:rsid w:val="004D5366"/>
    <w:rsid w:val="004D57B4"/>
    <w:rsid w:val="004D78B9"/>
    <w:rsid w:val="004E1964"/>
    <w:rsid w:val="004E3465"/>
    <w:rsid w:val="004E3B78"/>
    <w:rsid w:val="004E3ED9"/>
    <w:rsid w:val="004E3F94"/>
    <w:rsid w:val="004E71A2"/>
    <w:rsid w:val="004F08B3"/>
    <w:rsid w:val="004F0AD8"/>
    <w:rsid w:val="004F6685"/>
    <w:rsid w:val="004F6691"/>
    <w:rsid w:val="004F67F1"/>
    <w:rsid w:val="004F7A88"/>
    <w:rsid w:val="004F7CED"/>
    <w:rsid w:val="00500573"/>
    <w:rsid w:val="00501F91"/>
    <w:rsid w:val="00502F53"/>
    <w:rsid w:val="00503BE9"/>
    <w:rsid w:val="00504267"/>
    <w:rsid w:val="005046ED"/>
    <w:rsid w:val="00504C05"/>
    <w:rsid w:val="00504EE1"/>
    <w:rsid w:val="00505F3C"/>
    <w:rsid w:val="00506149"/>
    <w:rsid w:val="00506C87"/>
    <w:rsid w:val="00507CD8"/>
    <w:rsid w:val="00510A95"/>
    <w:rsid w:val="00511869"/>
    <w:rsid w:val="00511AA5"/>
    <w:rsid w:val="00512F5E"/>
    <w:rsid w:val="00513B13"/>
    <w:rsid w:val="00515580"/>
    <w:rsid w:val="005209D4"/>
    <w:rsid w:val="005217D4"/>
    <w:rsid w:val="0052191F"/>
    <w:rsid w:val="00521F54"/>
    <w:rsid w:val="005229A3"/>
    <w:rsid w:val="00522A62"/>
    <w:rsid w:val="00523DAB"/>
    <w:rsid w:val="00524883"/>
    <w:rsid w:val="00527A17"/>
    <w:rsid w:val="00530C67"/>
    <w:rsid w:val="005313AF"/>
    <w:rsid w:val="005318B0"/>
    <w:rsid w:val="00534B83"/>
    <w:rsid w:val="005410CD"/>
    <w:rsid w:val="005412F5"/>
    <w:rsid w:val="00542300"/>
    <w:rsid w:val="0054352B"/>
    <w:rsid w:val="00543D2F"/>
    <w:rsid w:val="00543F6F"/>
    <w:rsid w:val="005446E3"/>
    <w:rsid w:val="005448A9"/>
    <w:rsid w:val="0054530C"/>
    <w:rsid w:val="005453C7"/>
    <w:rsid w:val="00545880"/>
    <w:rsid w:val="0054668F"/>
    <w:rsid w:val="0054748E"/>
    <w:rsid w:val="00547D4D"/>
    <w:rsid w:val="005518A3"/>
    <w:rsid w:val="00551CB0"/>
    <w:rsid w:val="005539BD"/>
    <w:rsid w:val="005569DE"/>
    <w:rsid w:val="00556D40"/>
    <w:rsid w:val="005571FC"/>
    <w:rsid w:val="005617E8"/>
    <w:rsid w:val="00563A60"/>
    <w:rsid w:val="00563AD8"/>
    <w:rsid w:val="0056419C"/>
    <w:rsid w:val="005668F7"/>
    <w:rsid w:val="00567178"/>
    <w:rsid w:val="00571E00"/>
    <w:rsid w:val="00573376"/>
    <w:rsid w:val="005755DD"/>
    <w:rsid w:val="005763B9"/>
    <w:rsid w:val="0058138B"/>
    <w:rsid w:val="00582EFA"/>
    <w:rsid w:val="005834F7"/>
    <w:rsid w:val="00587C0D"/>
    <w:rsid w:val="00587FF0"/>
    <w:rsid w:val="005918C3"/>
    <w:rsid w:val="005923DC"/>
    <w:rsid w:val="00592605"/>
    <w:rsid w:val="00592858"/>
    <w:rsid w:val="005938BA"/>
    <w:rsid w:val="00597A1D"/>
    <w:rsid w:val="005A2732"/>
    <w:rsid w:val="005A2957"/>
    <w:rsid w:val="005A3F2C"/>
    <w:rsid w:val="005A43B8"/>
    <w:rsid w:val="005A4E27"/>
    <w:rsid w:val="005A5F10"/>
    <w:rsid w:val="005A683D"/>
    <w:rsid w:val="005A6842"/>
    <w:rsid w:val="005A6F00"/>
    <w:rsid w:val="005A790B"/>
    <w:rsid w:val="005A7D32"/>
    <w:rsid w:val="005A7D88"/>
    <w:rsid w:val="005A7DD3"/>
    <w:rsid w:val="005B137E"/>
    <w:rsid w:val="005B2185"/>
    <w:rsid w:val="005B2AE5"/>
    <w:rsid w:val="005B3224"/>
    <w:rsid w:val="005B5607"/>
    <w:rsid w:val="005B76D8"/>
    <w:rsid w:val="005C0421"/>
    <w:rsid w:val="005C1184"/>
    <w:rsid w:val="005C1465"/>
    <w:rsid w:val="005C1DE0"/>
    <w:rsid w:val="005C1E94"/>
    <w:rsid w:val="005C23CB"/>
    <w:rsid w:val="005C4901"/>
    <w:rsid w:val="005C617E"/>
    <w:rsid w:val="005C7B1C"/>
    <w:rsid w:val="005D5E73"/>
    <w:rsid w:val="005D6092"/>
    <w:rsid w:val="005D7117"/>
    <w:rsid w:val="005D764E"/>
    <w:rsid w:val="005E1AE7"/>
    <w:rsid w:val="005E1C28"/>
    <w:rsid w:val="005E28E4"/>
    <w:rsid w:val="005E4358"/>
    <w:rsid w:val="005E4EC9"/>
    <w:rsid w:val="005E5563"/>
    <w:rsid w:val="005E5F15"/>
    <w:rsid w:val="005E6681"/>
    <w:rsid w:val="005E7DDA"/>
    <w:rsid w:val="005F0202"/>
    <w:rsid w:val="005F0E70"/>
    <w:rsid w:val="005F1EBA"/>
    <w:rsid w:val="005F3720"/>
    <w:rsid w:val="005F3CE3"/>
    <w:rsid w:val="005F46A4"/>
    <w:rsid w:val="005F4E49"/>
    <w:rsid w:val="005F50D1"/>
    <w:rsid w:val="005F5E1A"/>
    <w:rsid w:val="005F637F"/>
    <w:rsid w:val="005F65FC"/>
    <w:rsid w:val="005F6C67"/>
    <w:rsid w:val="005F712F"/>
    <w:rsid w:val="005F7775"/>
    <w:rsid w:val="0060080C"/>
    <w:rsid w:val="006014E8"/>
    <w:rsid w:val="00601631"/>
    <w:rsid w:val="00604D3D"/>
    <w:rsid w:val="00605242"/>
    <w:rsid w:val="00605DC7"/>
    <w:rsid w:val="00607593"/>
    <w:rsid w:val="006100E5"/>
    <w:rsid w:val="006106E2"/>
    <w:rsid w:val="00610EC5"/>
    <w:rsid w:val="0061449B"/>
    <w:rsid w:val="00616DFF"/>
    <w:rsid w:val="00616FE7"/>
    <w:rsid w:val="006204F2"/>
    <w:rsid w:val="00621C9A"/>
    <w:rsid w:val="00622595"/>
    <w:rsid w:val="00623500"/>
    <w:rsid w:val="00625A38"/>
    <w:rsid w:val="00627AD2"/>
    <w:rsid w:val="00630CD8"/>
    <w:rsid w:val="00632CF4"/>
    <w:rsid w:val="00632F3F"/>
    <w:rsid w:val="006340E2"/>
    <w:rsid w:val="00635664"/>
    <w:rsid w:val="00635A8F"/>
    <w:rsid w:val="00635ED1"/>
    <w:rsid w:val="00636D1E"/>
    <w:rsid w:val="00637020"/>
    <w:rsid w:val="006379C6"/>
    <w:rsid w:val="006407D9"/>
    <w:rsid w:val="00640D93"/>
    <w:rsid w:val="006412CF"/>
    <w:rsid w:val="00642629"/>
    <w:rsid w:val="00645989"/>
    <w:rsid w:val="00646444"/>
    <w:rsid w:val="006478BF"/>
    <w:rsid w:val="00650168"/>
    <w:rsid w:val="00650443"/>
    <w:rsid w:val="00651B1D"/>
    <w:rsid w:val="0065248B"/>
    <w:rsid w:val="006540CE"/>
    <w:rsid w:val="006545D4"/>
    <w:rsid w:val="006611EC"/>
    <w:rsid w:val="00661F36"/>
    <w:rsid w:val="00662914"/>
    <w:rsid w:val="00662E2A"/>
    <w:rsid w:val="00663395"/>
    <w:rsid w:val="00664F10"/>
    <w:rsid w:val="006654DC"/>
    <w:rsid w:val="006659A2"/>
    <w:rsid w:val="00666425"/>
    <w:rsid w:val="00667A0D"/>
    <w:rsid w:val="00667A84"/>
    <w:rsid w:val="00667B36"/>
    <w:rsid w:val="00670403"/>
    <w:rsid w:val="006719AF"/>
    <w:rsid w:val="0067257F"/>
    <w:rsid w:val="0067349A"/>
    <w:rsid w:val="00675A67"/>
    <w:rsid w:val="00675D2F"/>
    <w:rsid w:val="00676CEE"/>
    <w:rsid w:val="0067758C"/>
    <w:rsid w:val="00677728"/>
    <w:rsid w:val="00677EB9"/>
    <w:rsid w:val="00681CD0"/>
    <w:rsid w:val="0068313A"/>
    <w:rsid w:val="00683FFC"/>
    <w:rsid w:val="006869C0"/>
    <w:rsid w:val="00690E9F"/>
    <w:rsid w:val="00692C95"/>
    <w:rsid w:val="0069394C"/>
    <w:rsid w:val="00694F76"/>
    <w:rsid w:val="00696EE4"/>
    <w:rsid w:val="006A22A7"/>
    <w:rsid w:val="006A3CC7"/>
    <w:rsid w:val="006A4976"/>
    <w:rsid w:val="006A532D"/>
    <w:rsid w:val="006A6A5A"/>
    <w:rsid w:val="006A6F49"/>
    <w:rsid w:val="006B0681"/>
    <w:rsid w:val="006B0978"/>
    <w:rsid w:val="006B18F4"/>
    <w:rsid w:val="006B3751"/>
    <w:rsid w:val="006B52B4"/>
    <w:rsid w:val="006B5725"/>
    <w:rsid w:val="006B612A"/>
    <w:rsid w:val="006B6813"/>
    <w:rsid w:val="006B6B07"/>
    <w:rsid w:val="006B7BEF"/>
    <w:rsid w:val="006C048B"/>
    <w:rsid w:val="006C0CB3"/>
    <w:rsid w:val="006C17D3"/>
    <w:rsid w:val="006C6F3E"/>
    <w:rsid w:val="006C7671"/>
    <w:rsid w:val="006D0FFD"/>
    <w:rsid w:val="006D28AD"/>
    <w:rsid w:val="006D2EE6"/>
    <w:rsid w:val="006D3063"/>
    <w:rsid w:val="006D339D"/>
    <w:rsid w:val="006D3422"/>
    <w:rsid w:val="006D3C72"/>
    <w:rsid w:val="006D4ACB"/>
    <w:rsid w:val="006D5BF0"/>
    <w:rsid w:val="006D5C99"/>
    <w:rsid w:val="006D63F7"/>
    <w:rsid w:val="006D7F7F"/>
    <w:rsid w:val="006E1FBC"/>
    <w:rsid w:val="006E52F1"/>
    <w:rsid w:val="006E5671"/>
    <w:rsid w:val="006E7ED5"/>
    <w:rsid w:val="006F1714"/>
    <w:rsid w:val="006F1F98"/>
    <w:rsid w:val="006F3F7B"/>
    <w:rsid w:val="006F5101"/>
    <w:rsid w:val="006F5B61"/>
    <w:rsid w:val="006F5F0F"/>
    <w:rsid w:val="006F5F6A"/>
    <w:rsid w:val="006F6270"/>
    <w:rsid w:val="006F6DD2"/>
    <w:rsid w:val="006F7C18"/>
    <w:rsid w:val="00700650"/>
    <w:rsid w:val="0070096D"/>
    <w:rsid w:val="007010DC"/>
    <w:rsid w:val="00701FCF"/>
    <w:rsid w:val="00702425"/>
    <w:rsid w:val="0070299A"/>
    <w:rsid w:val="00705A6D"/>
    <w:rsid w:val="00706A24"/>
    <w:rsid w:val="00707D9C"/>
    <w:rsid w:val="00710A39"/>
    <w:rsid w:val="007111D8"/>
    <w:rsid w:val="00712F2B"/>
    <w:rsid w:val="00714667"/>
    <w:rsid w:val="007152FC"/>
    <w:rsid w:val="00716386"/>
    <w:rsid w:val="00717B1F"/>
    <w:rsid w:val="00720FEE"/>
    <w:rsid w:val="00722084"/>
    <w:rsid w:val="0072232B"/>
    <w:rsid w:val="0072560D"/>
    <w:rsid w:val="007258F3"/>
    <w:rsid w:val="00726197"/>
    <w:rsid w:val="00726FE2"/>
    <w:rsid w:val="00730C15"/>
    <w:rsid w:val="00731886"/>
    <w:rsid w:val="00735275"/>
    <w:rsid w:val="00737D9E"/>
    <w:rsid w:val="00740D78"/>
    <w:rsid w:val="007425DF"/>
    <w:rsid w:val="00744E01"/>
    <w:rsid w:val="00745594"/>
    <w:rsid w:val="0074565F"/>
    <w:rsid w:val="00745A46"/>
    <w:rsid w:val="0074607A"/>
    <w:rsid w:val="00746264"/>
    <w:rsid w:val="00746285"/>
    <w:rsid w:val="0074639C"/>
    <w:rsid w:val="0074758C"/>
    <w:rsid w:val="00750924"/>
    <w:rsid w:val="00754048"/>
    <w:rsid w:val="007541D1"/>
    <w:rsid w:val="00754321"/>
    <w:rsid w:val="0075435F"/>
    <w:rsid w:val="007543D3"/>
    <w:rsid w:val="007559ED"/>
    <w:rsid w:val="00756FD1"/>
    <w:rsid w:val="0075702B"/>
    <w:rsid w:val="007578AC"/>
    <w:rsid w:val="007579A1"/>
    <w:rsid w:val="00760220"/>
    <w:rsid w:val="00760A31"/>
    <w:rsid w:val="0076215C"/>
    <w:rsid w:val="00762C7C"/>
    <w:rsid w:val="00762D25"/>
    <w:rsid w:val="00763923"/>
    <w:rsid w:val="00763CB0"/>
    <w:rsid w:val="00764887"/>
    <w:rsid w:val="00767CAF"/>
    <w:rsid w:val="00771145"/>
    <w:rsid w:val="007712B8"/>
    <w:rsid w:val="0077175C"/>
    <w:rsid w:val="00771BC8"/>
    <w:rsid w:val="0077298B"/>
    <w:rsid w:val="00773C0D"/>
    <w:rsid w:val="00773C2A"/>
    <w:rsid w:val="007756FF"/>
    <w:rsid w:val="00780BFC"/>
    <w:rsid w:val="00780F82"/>
    <w:rsid w:val="00781027"/>
    <w:rsid w:val="00782427"/>
    <w:rsid w:val="00783BE3"/>
    <w:rsid w:val="0078557C"/>
    <w:rsid w:val="007857CD"/>
    <w:rsid w:val="00787D27"/>
    <w:rsid w:val="00790CB4"/>
    <w:rsid w:val="00793C8E"/>
    <w:rsid w:val="00793E92"/>
    <w:rsid w:val="00794D47"/>
    <w:rsid w:val="00795712"/>
    <w:rsid w:val="0079701A"/>
    <w:rsid w:val="007A0AF1"/>
    <w:rsid w:val="007A0F26"/>
    <w:rsid w:val="007A1A39"/>
    <w:rsid w:val="007A2413"/>
    <w:rsid w:val="007A2DA9"/>
    <w:rsid w:val="007A3F60"/>
    <w:rsid w:val="007A43B9"/>
    <w:rsid w:val="007A6F31"/>
    <w:rsid w:val="007A6F40"/>
    <w:rsid w:val="007A7397"/>
    <w:rsid w:val="007B0D38"/>
    <w:rsid w:val="007B11DC"/>
    <w:rsid w:val="007B2656"/>
    <w:rsid w:val="007B2B17"/>
    <w:rsid w:val="007B34AF"/>
    <w:rsid w:val="007B3FDD"/>
    <w:rsid w:val="007B4071"/>
    <w:rsid w:val="007B439E"/>
    <w:rsid w:val="007B5D3E"/>
    <w:rsid w:val="007B6933"/>
    <w:rsid w:val="007B6E5D"/>
    <w:rsid w:val="007B6E6D"/>
    <w:rsid w:val="007B7968"/>
    <w:rsid w:val="007C1A65"/>
    <w:rsid w:val="007C4447"/>
    <w:rsid w:val="007C5747"/>
    <w:rsid w:val="007C768B"/>
    <w:rsid w:val="007C7FFB"/>
    <w:rsid w:val="007D2362"/>
    <w:rsid w:val="007D52B9"/>
    <w:rsid w:val="007D68FB"/>
    <w:rsid w:val="007E0FF2"/>
    <w:rsid w:val="007E186F"/>
    <w:rsid w:val="007E21AB"/>
    <w:rsid w:val="007E3CA5"/>
    <w:rsid w:val="007E3F03"/>
    <w:rsid w:val="007E6FE5"/>
    <w:rsid w:val="007F1563"/>
    <w:rsid w:val="007F1741"/>
    <w:rsid w:val="007F31D8"/>
    <w:rsid w:val="007F47EA"/>
    <w:rsid w:val="007F4D45"/>
    <w:rsid w:val="007F632D"/>
    <w:rsid w:val="007F6636"/>
    <w:rsid w:val="007F6A39"/>
    <w:rsid w:val="007F710A"/>
    <w:rsid w:val="007F7244"/>
    <w:rsid w:val="0080077B"/>
    <w:rsid w:val="00800955"/>
    <w:rsid w:val="008019D2"/>
    <w:rsid w:val="00801DC8"/>
    <w:rsid w:val="0080303D"/>
    <w:rsid w:val="00805DA6"/>
    <w:rsid w:val="00807A4F"/>
    <w:rsid w:val="00807DB8"/>
    <w:rsid w:val="0081205B"/>
    <w:rsid w:val="008127C0"/>
    <w:rsid w:val="00820E5D"/>
    <w:rsid w:val="008215CB"/>
    <w:rsid w:val="0082317D"/>
    <w:rsid w:val="008235E9"/>
    <w:rsid w:val="00824ECD"/>
    <w:rsid w:val="00825AF5"/>
    <w:rsid w:val="0082632B"/>
    <w:rsid w:val="008304CD"/>
    <w:rsid w:val="00830EE8"/>
    <w:rsid w:val="008329E9"/>
    <w:rsid w:val="00832AE7"/>
    <w:rsid w:val="008333DE"/>
    <w:rsid w:val="00834751"/>
    <w:rsid w:val="00835ED8"/>
    <w:rsid w:val="00840564"/>
    <w:rsid w:val="00842205"/>
    <w:rsid w:val="00842C12"/>
    <w:rsid w:val="00842E5D"/>
    <w:rsid w:val="0084316F"/>
    <w:rsid w:val="00843903"/>
    <w:rsid w:val="00844359"/>
    <w:rsid w:val="00844FBF"/>
    <w:rsid w:val="008458C9"/>
    <w:rsid w:val="008463B8"/>
    <w:rsid w:val="00846585"/>
    <w:rsid w:val="008474A2"/>
    <w:rsid w:val="00850144"/>
    <w:rsid w:val="008521D5"/>
    <w:rsid w:val="008527B7"/>
    <w:rsid w:val="00852EB7"/>
    <w:rsid w:val="00853B2D"/>
    <w:rsid w:val="00855048"/>
    <w:rsid w:val="008557D0"/>
    <w:rsid w:val="00855C63"/>
    <w:rsid w:val="00856E35"/>
    <w:rsid w:val="008608F0"/>
    <w:rsid w:val="00861E0B"/>
    <w:rsid w:val="00864280"/>
    <w:rsid w:val="00864AD7"/>
    <w:rsid w:val="008650A8"/>
    <w:rsid w:val="00865D44"/>
    <w:rsid w:val="008665ED"/>
    <w:rsid w:val="0086767C"/>
    <w:rsid w:val="008718DB"/>
    <w:rsid w:val="008741EE"/>
    <w:rsid w:val="008758B2"/>
    <w:rsid w:val="00875AF7"/>
    <w:rsid w:val="00875EEF"/>
    <w:rsid w:val="008767AA"/>
    <w:rsid w:val="00876953"/>
    <w:rsid w:val="00877688"/>
    <w:rsid w:val="0088081A"/>
    <w:rsid w:val="00881714"/>
    <w:rsid w:val="008830A7"/>
    <w:rsid w:val="00885623"/>
    <w:rsid w:val="008856D4"/>
    <w:rsid w:val="00885BFC"/>
    <w:rsid w:val="00885F6E"/>
    <w:rsid w:val="008865CD"/>
    <w:rsid w:val="00886BB2"/>
    <w:rsid w:val="00887CF2"/>
    <w:rsid w:val="00887F00"/>
    <w:rsid w:val="00892C34"/>
    <w:rsid w:val="00892E20"/>
    <w:rsid w:val="00893632"/>
    <w:rsid w:val="00894106"/>
    <w:rsid w:val="0089466B"/>
    <w:rsid w:val="00894DCF"/>
    <w:rsid w:val="00896FA5"/>
    <w:rsid w:val="00897B76"/>
    <w:rsid w:val="008A336E"/>
    <w:rsid w:val="008A3A3E"/>
    <w:rsid w:val="008A3EC3"/>
    <w:rsid w:val="008A3EE5"/>
    <w:rsid w:val="008A67E9"/>
    <w:rsid w:val="008A6A7A"/>
    <w:rsid w:val="008A73BD"/>
    <w:rsid w:val="008B0913"/>
    <w:rsid w:val="008B1255"/>
    <w:rsid w:val="008B1876"/>
    <w:rsid w:val="008B2C97"/>
    <w:rsid w:val="008B36A5"/>
    <w:rsid w:val="008B397F"/>
    <w:rsid w:val="008B3D65"/>
    <w:rsid w:val="008B5C7E"/>
    <w:rsid w:val="008B6CF0"/>
    <w:rsid w:val="008C1AA0"/>
    <w:rsid w:val="008C2E56"/>
    <w:rsid w:val="008C3F60"/>
    <w:rsid w:val="008C46F6"/>
    <w:rsid w:val="008C6B84"/>
    <w:rsid w:val="008D11A9"/>
    <w:rsid w:val="008D1BA2"/>
    <w:rsid w:val="008D1E50"/>
    <w:rsid w:val="008D3221"/>
    <w:rsid w:val="008D57CA"/>
    <w:rsid w:val="008D593C"/>
    <w:rsid w:val="008D594E"/>
    <w:rsid w:val="008E0023"/>
    <w:rsid w:val="008E4213"/>
    <w:rsid w:val="008E4801"/>
    <w:rsid w:val="008E48B1"/>
    <w:rsid w:val="008E4E08"/>
    <w:rsid w:val="008E5813"/>
    <w:rsid w:val="008E7D05"/>
    <w:rsid w:val="008E7FCB"/>
    <w:rsid w:val="008F15CD"/>
    <w:rsid w:val="008F1E2F"/>
    <w:rsid w:val="008F2226"/>
    <w:rsid w:val="008F73E2"/>
    <w:rsid w:val="008F77E8"/>
    <w:rsid w:val="008F784E"/>
    <w:rsid w:val="009007D6"/>
    <w:rsid w:val="00900E0D"/>
    <w:rsid w:val="00901721"/>
    <w:rsid w:val="00901A79"/>
    <w:rsid w:val="00902401"/>
    <w:rsid w:val="00907595"/>
    <w:rsid w:val="009076F2"/>
    <w:rsid w:val="009128ED"/>
    <w:rsid w:val="00912E17"/>
    <w:rsid w:val="009136B6"/>
    <w:rsid w:val="00915733"/>
    <w:rsid w:val="009160D5"/>
    <w:rsid w:val="009161E0"/>
    <w:rsid w:val="0091667D"/>
    <w:rsid w:val="009200B3"/>
    <w:rsid w:val="00922002"/>
    <w:rsid w:val="00922056"/>
    <w:rsid w:val="00925F90"/>
    <w:rsid w:val="009270A9"/>
    <w:rsid w:val="009309E8"/>
    <w:rsid w:val="0093107E"/>
    <w:rsid w:val="00931E33"/>
    <w:rsid w:val="00932975"/>
    <w:rsid w:val="0093305D"/>
    <w:rsid w:val="009332F8"/>
    <w:rsid w:val="0093378A"/>
    <w:rsid w:val="0093378C"/>
    <w:rsid w:val="00933B02"/>
    <w:rsid w:val="00935DC0"/>
    <w:rsid w:val="00936C21"/>
    <w:rsid w:val="00937842"/>
    <w:rsid w:val="009402A2"/>
    <w:rsid w:val="00942704"/>
    <w:rsid w:val="009434EC"/>
    <w:rsid w:val="00943506"/>
    <w:rsid w:val="00944541"/>
    <w:rsid w:val="009448EF"/>
    <w:rsid w:val="00945CA9"/>
    <w:rsid w:val="0094614E"/>
    <w:rsid w:val="00950331"/>
    <w:rsid w:val="009510C2"/>
    <w:rsid w:val="009525B8"/>
    <w:rsid w:val="00954835"/>
    <w:rsid w:val="00954CD6"/>
    <w:rsid w:val="00955017"/>
    <w:rsid w:val="009556F5"/>
    <w:rsid w:val="00957DE8"/>
    <w:rsid w:val="0096176C"/>
    <w:rsid w:val="009649CC"/>
    <w:rsid w:val="00965579"/>
    <w:rsid w:val="00970715"/>
    <w:rsid w:val="00970EA5"/>
    <w:rsid w:val="009718ED"/>
    <w:rsid w:val="00971E09"/>
    <w:rsid w:val="00972C3B"/>
    <w:rsid w:val="00972DA4"/>
    <w:rsid w:val="00980DE2"/>
    <w:rsid w:val="00981F07"/>
    <w:rsid w:val="00982F82"/>
    <w:rsid w:val="00984B2D"/>
    <w:rsid w:val="009852E5"/>
    <w:rsid w:val="009877A8"/>
    <w:rsid w:val="009943DA"/>
    <w:rsid w:val="0099592E"/>
    <w:rsid w:val="00995A19"/>
    <w:rsid w:val="00997C0E"/>
    <w:rsid w:val="009A00F0"/>
    <w:rsid w:val="009A3874"/>
    <w:rsid w:val="009A67A8"/>
    <w:rsid w:val="009A70F2"/>
    <w:rsid w:val="009A747F"/>
    <w:rsid w:val="009B1119"/>
    <w:rsid w:val="009B1A73"/>
    <w:rsid w:val="009B24A3"/>
    <w:rsid w:val="009B2B9B"/>
    <w:rsid w:val="009B380D"/>
    <w:rsid w:val="009B4266"/>
    <w:rsid w:val="009B489D"/>
    <w:rsid w:val="009B70AA"/>
    <w:rsid w:val="009B7A36"/>
    <w:rsid w:val="009C063E"/>
    <w:rsid w:val="009C141B"/>
    <w:rsid w:val="009C1A6F"/>
    <w:rsid w:val="009C314B"/>
    <w:rsid w:val="009C31AA"/>
    <w:rsid w:val="009C374B"/>
    <w:rsid w:val="009C3AB1"/>
    <w:rsid w:val="009C3FBA"/>
    <w:rsid w:val="009C59F9"/>
    <w:rsid w:val="009C6D9F"/>
    <w:rsid w:val="009C7F1F"/>
    <w:rsid w:val="009D006A"/>
    <w:rsid w:val="009D025F"/>
    <w:rsid w:val="009D0E81"/>
    <w:rsid w:val="009D2FA4"/>
    <w:rsid w:val="009D3EE4"/>
    <w:rsid w:val="009D3F99"/>
    <w:rsid w:val="009D43F2"/>
    <w:rsid w:val="009D50E8"/>
    <w:rsid w:val="009D54F4"/>
    <w:rsid w:val="009D6C7D"/>
    <w:rsid w:val="009D7118"/>
    <w:rsid w:val="009D7219"/>
    <w:rsid w:val="009D74AD"/>
    <w:rsid w:val="009D7A78"/>
    <w:rsid w:val="009E02B1"/>
    <w:rsid w:val="009E08BE"/>
    <w:rsid w:val="009E098D"/>
    <w:rsid w:val="009E0F66"/>
    <w:rsid w:val="009E12EA"/>
    <w:rsid w:val="009E19FC"/>
    <w:rsid w:val="009E4786"/>
    <w:rsid w:val="009E5261"/>
    <w:rsid w:val="009E5682"/>
    <w:rsid w:val="009E5843"/>
    <w:rsid w:val="009E7920"/>
    <w:rsid w:val="009F0978"/>
    <w:rsid w:val="009F32D3"/>
    <w:rsid w:val="009F5724"/>
    <w:rsid w:val="009F60CC"/>
    <w:rsid w:val="009F65BA"/>
    <w:rsid w:val="009F6EB8"/>
    <w:rsid w:val="00A0011C"/>
    <w:rsid w:val="00A01EBD"/>
    <w:rsid w:val="00A05095"/>
    <w:rsid w:val="00A072C2"/>
    <w:rsid w:val="00A07B9E"/>
    <w:rsid w:val="00A108E1"/>
    <w:rsid w:val="00A11369"/>
    <w:rsid w:val="00A113C2"/>
    <w:rsid w:val="00A12C56"/>
    <w:rsid w:val="00A159CC"/>
    <w:rsid w:val="00A1619F"/>
    <w:rsid w:val="00A16B44"/>
    <w:rsid w:val="00A17D69"/>
    <w:rsid w:val="00A20F5A"/>
    <w:rsid w:val="00A2188E"/>
    <w:rsid w:val="00A2227E"/>
    <w:rsid w:val="00A223E7"/>
    <w:rsid w:val="00A234D6"/>
    <w:rsid w:val="00A23F74"/>
    <w:rsid w:val="00A26A8B"/>
    <w:rsid w:val="00A27D42"/>
    <w:rsid w:val="00A300A7"/>
    <w:rsid w:val="00A3230C"/>
    <w:rsid w:val="00A3257C"/>
    <w:rsid w:val="00A3260D"/>
    <w:rsid w:val="00A33436"/>
    <w:rsid w:val="00A3386D"/>
    <w:rsid w:val="00A33EC7"/>
    <w:rsid w:val="00A33FE6"/>
    <w:rsid w:val="00A35220"/>
    <w:rsid w:val="00A358DA"/>
    <w:rsid w:val="00A35A1A"/>
    <w:rsid w:val="00A35EDB"/>
    <w:rsid w:val="00A366C2"/>
    <w:rsid w:val="00A36F80"/>
    <w:rsid w:val="00A37837"/>
    <w:rsid w:val="00A403B8"/>
    <w:rsid w:val="00A40678"/>
    <w:rsid w:val="00A40810"/>
    <w:rsid w:val="00A412CB"/>
    <w:rsid w:val="00A45FB1"/>
    <w:rsid w:val="00A54623"/>
    <w:rsid w:val="00A5510B"/>
    <w:rsid w:val="00A563DE"/>
    <w:rsid w:val="00A57DC7"/>
    <w:rsid w:val="00A606AF"/>
    <w:rsid w:val="00A629E0"/>
    <w:rsid w:val="00A62C8E"/>
    <w:rsid w:val="00A65038"/>
    <w:rsid w:val="00A66725"/>
    <w:rsid w:val="00A7006C"/>
    <w:rsid w:val="00A7168B"/>
    <w:rsid w:val="00A71E97"/>
    <w:rsid w:val="00A7249F"/>
    <w:rsid w:val="00A73E1C"/>
    <w:rsid w:val="00A74A61"/>
    <w:rsid w:val="00A74F28"/>
    <w:rsid w:val="00A750B9"/>
    <w:rsid w:val="00A762B0"/>
    <w:rsid w:val="00A772F0"/>
    <w:rsid w:val="00A811CD"/>
    <w:rsid w:val="00A81D18"/>
    <w:rsid w:val="00A827D6"/>
    <w:rsid w:val="00A84C62"/>
    <w:rsid w:val="00A86C7C"/>
    <w:rsid w:val="00A87754"/>
    <w:rsid w:val="00A877E6"/>
    <w:rsid w:val="00A90417"/>
    <w:rsid w:val="00A9085D"/>
    <w:rsid w:val="00A91D8E"/>
    <w:rsid w:val="00A93FA7"/>
    <w:rsid w:val="00A948CE"/>
    <w:rsid w:val="00A94C47"/>
    <w:rsid w:val="00A94CDF"/>
    <w:rsid w:val="00A958B6"/>
    <w:rsid w:val="00A97316"/>
    <w:rsid w:val="00AA2A85"/>
    <w:rsid w:val="00AA3360"/>
    <w:rsid w:val="00AA5360"/>
    <w:rsid w:val="00AA5D7E"/>
    <w:rsid w:val="00AA6E65"/>
    <w:rsid w:val="00AB0578"/>
    <w:rsid w:val="00AB15EA"/>
    <w:rsid w:val="00AB2099"/>
    <w:rsid w:val="00AB324C"/>
    <w:rsid w:val="00AB32A4"/>
    <w:rsid w:val="00AB3A2C"/>
    <w:rsid w:val="00AB55C6"/>
    <w:rsid w:val="00AB695E"/>
    <w:rsid w:val="00AB6A75"/>
    <w:rsid w:val="00AC3A79"/>
    <w:rsid w:val="00AC5888"/>
    <w:rsid w:val="00AC7E06"/>
    <w:rsid w:val="00AD03AA"/>
    <w:rsid w:val="00AD15A5"/>
    <w:rsid w:val="00AD1A9C"/>
    <w:rsid w:val="00AD3587"/>
    <w:rsid w:val="00AD39AB"/>
    <w:rsid w:val="00AD3B99"/>
    <w:rsid w:val="00AD41C1"/>
    <w:rsid w:val="00AD4349"/>
    <w:rsid w:val="00AD452F"/>
    <w:rsid w:val="00AD57E9"/>
    <w:rsid w:val="00AD62FA"/>
    <w:rsid w:val="00AD742D"/>
    <w:rsid w:val="00AD7FED"/>
    <w:rsid w:val="00AE3C7A"/>
    <w:rsid w:val="00AE3EEA"/>
    <w:rsid w:val="00AE4CC0"/>
    <w:rsid w:val="00AE5154"/>
    <w:rsid w:val="00AE60D5"/>
    <w:rsid w:val="00AE64C6"/>
    <w:rsid w:val="00AE6C00"/>
    <w:rsid w:val="00AE7B2C"/>
    <w:rsid w:val="00AF0415"/>
    <w:rsid w:val="00AF0F5A"/>
    <w:rsid w:val="00AF2D50"/>
    <w:rsid w:val="00AF6F09"/>
    <w:rsid w:val="00AF73C7"/>
    <w:rsid w:val="00B00A63"/>
    <w:rsid w:val="00B01D2A"/>
    <w:rsid w:val="00B058AC"/>
    <w:rsid w:val="00B0602C"/>
    <w:rsid w:val="00B06FD7"/>
    <w:rsid w:val="00B104B5"/>
    <w:rsid w:val="00B108DB"/>
    <w:rsid w:val="00B1240B"/>
    <w:rsid w:val="00B13E17"/>
    <w:rsid w:val="00B15757"/>
    <w:rsid w:val="00B15CC5"/>
    <w:rsid w:val="00B16087"/>
    <w:rsid w:val="00B16B6A"/>
    <w:rsid w:val="00B20189"/>
    <w:rsid w:val="00B22DF7"/>
    <w:rsid w:val="00B2377C"/>
    <w:rsid w:val="00B23EFA"/>
    <w:rsid w:val="00B2419D"/>
    <w:rsid w:val="00B2498F"/>
    <w:rsid w:val="00B26AC1"/>
    <w:rsid w:val="00B27C4E"/>
    <w:rsid w:val="00B27F99"/>
    <w:rsid w:val="00B31DE2"/>
    <w:rsid w:val="00B320A2"/>
    <w:rsid w:val="00B33143"/>
    <w:rsid w:val="00B34CD8"/>
    <w:rsid w:val="00B34F45"/>
    <w:rsid w:val="00B35879"/>
    <w:rsid w:val="00B35DE6"/>
    <w:rsid w:val="00B36039"/>
    <w:rsid w:val="00B3659E"/>
    <w:rsid w:val="00B369B4"/>
    <w:rsid w:val="00B36C41"/>
    <w:rsid w:val="00B374C2"/>
    <w:rsid w:val="00B403A5"/>
    <w:rsid w:val="00B410C2"/>
    <w:rsid w:val="00B41C87"/>
    <w:rsid w:val="00B4220B"/>
    <w:rsid w:val="00B4563F"/>
    <w:rsid w:val="00B45CA0"/>
    <w:rsid w:val="00B469DE"/>
    <w:rsid w:val="00B46F8B"/>
    <w:rsid w:val="00B513CD"/>
    <w:rsid w:val="00B53402"/>
    <w:rsid w:val="00B54B3E"/>
    <w:rsid w:val="00B54DCC"/>
    <w:rsid w:val="00B55102"/>
    <w:rsid w:val="00B56CB7"/>
    <w:rsid w:val="00B574A3"/>
    <w:rsid w:val="00B61455"/>
    <w:rsid w:val="00B61609"/>
    <w:rsid w:val="00B61C66"/>
    <w:rsid w:val="00B61C7E"/>
    <w:rsid w:val="00B631A0"/>
    <w:rsid w:val="00B65824"/>
    <w:rsid w:val="00B6604B"/>
    <w:rsid w:val="00B67976"/>
    <w:rsid w:val="00B710A8"/>
    <w:rsid w:val="00B71A81"/>
    <w:rsid w:val="00B74807"/>
    <w:rsid w:val="00B75BE6"/>
    <w:rsid w:val="00B77683"/>
    <w:rsid w:val="00B77D38"/>
    <w:rsid w:val="00B809C1"/>
    <w:rsid w:val="00B80A83"/>
    <w:rsid w:val="00B815D1"/>
    <w:rsid w:val="00B826E5"/>
    <w:rsid w:val="00B82F41"/>
    <w:rsid w:val="00B83989"/>
    <w:rsid w:val="00B83FD7"/>
    <w:rsid w:val="00B847BF"/>
    <w:rsid w:val="00B84AE5"/>
    <w:rsid w:val="00B85FC3"/>
    <w:rsid w:val="00B86C4A"/>
    <w:rsid w:val="00B90FFE"/>
    <w:rsid w:val="00B91D4A"/>
    <w:rsid w:val="00B940EB"/>
    <w:rsid w:val="00B943E5"/>
    <w:rsid w:val="00B94A50"/>
    <w:rsid w:val="00B952CA"/>
    <w:rsid w:val="00B95ADA"/>
    <w:rsid w:val="00B97B94"/>
    <w:rsid w:val="00BA0ACA"/>
    <w:rsid w:val="00BA0C20"/>
    <w:rsid w:val="00BA2D19"/>
    <w:rsid w:val="00BA33E1"/>
    <w:rsid w:val="00BA395B"/>
    <w:rsid w:val="00BA5816"/>
    <w:rsid w:val="00BA7EFC"/>
    <w:rsid w:val="00BB03BD"/>
    <w:rsid w:val="00BB0BF0"/>
    <w:rsid w:val="00BB0E17"/>
    <w:rsid w:val="00BB1467"/>
    <w:rsid w:val="00BB1872"/>
    <w:rsid w:val="00BB3B4E"/>
    <w:rsid w:val="00BB45B5"/>
    <w:rsid w:val="00BB4D01"/>
    <w:rsid w:val="00BB7105"/>
    <w:rsid w:val="00BC0CCA"/>
    <w:rsid w:val="00BC33A0"/>
    <w:rsid w:val="00BC4B88"/>
    <w:rsid w:val="00BC4C5D"/>
    <w:rsid w:val="00BC5F51"/>
    <w:rsid w:val="00BC694D"/>
    <w:rsid w:val="00BC6974"/>
    <w:rsid w:val="00BC72C3"/>
    <w:rsid w:val="00BC7653"/>
    <w:rsid w:val="00BD0613"/>
    <w:rsid w:val="00BD1516"/>
    <w:rsid w:val="00BD2493"/>
    <w:rsid w:val="00BD2DBB"/>
    <w:rsid w:val="00BD3710"/>
    <w:rsid w:val="00BD4C6F"/>
    <w:rsid w:val="00BD6994"/>
    <w:rsid w:val="00BE0352"/>
    <w:rsid w:val="00BE03ED"/>
    <w:rsid w:val="00BE2D3B"/>
    <w:rsid w:val="00BE6214"/>
    <w:rsid w:val="00BE6325"/>
    <w:rsid w:val="00BF1A90"/>
    <w:rsid w:val="00BF27D2"/>
    <w:rsid w:val="00BF375F"/>
    <w:rsid w:val="00BF3977"/>
    <w:rsid w:val="00BF45B4"/>
    <w:rsid w:val="00BF48F4"/>
    <w:rsid w:val="00BF6952"/>
    <w:rsid w:val="00BF7330"/>
    <w:rsid w:val="00BF7B7E"/>
    <w:rsid w:val="00C03B76"/>
    <w:rsid w:val="00C04AD8"/>
    <w:rsid w:val="00C057A8"/>
    <w:rsid w:val="00C06688"/>
    <w:rsid w:val="00C073B3"/>
    <w:rsid w:val="00C10465"/>
    <w:rsid w:val="00C11EBF"/>
    <w:rsid w:val="00C11F1A"/>
    <w:rsid w:val="00C12454"/>
    <w:rsid w:val="00C13F00"/>
    <w:rsid w:val="00C146C8"/>
    <w:rsid w:val="00C1728D"/>
    <w:rsid w:val="00C20C08"/>
    <w:rsid w:val="00C22880"/>
    <w:rsid w:val="00C22E2B"/>
    <w:rsid w:val="00C24360"/>
    <w:rsid w:val="00C25633"/>
    <w:rsid w:val="00C27426"/>
    <w:rsid w:val="00C27D5C"/>
    <w:rsid w:val="00C30196"/>
    <w:rsid w:val="00C30496"/>
    <w:rsid w:val="00C30A7E"/>
    <w:rsid w:val="00C31A9E"/>
    <w:rsid w:val="00C31E7E"/>
    <w:rsid w:val="00C32A21"/>
    <w:rsid w:val="00C34C3D"/>
    <w:rsid w:val="00C358BB"/>
    <w:rsid w:val="00C35A14"/>
    <w:rsid w:val="00C35A5D"/>
    <w:rsid w:val="00C35B97"/>
    <w:rsid w:val="00C36181"/>
    <w:rsid w:val="00C36294"/>
    <w:rsid w:val="00C3674F"/>
    <w:rsid w:val="00C36E85"/>
    <w:rsid w:val="00C405D2"/>
    <w:rsid w:val="00C41835"/>
    <w:rsid w:val="00C41838"/>
    <w:rsid w:val="00C428F7"/>
    <w:rsid w:val="00C43F3D"/>
    <w:rsid w:val="00C458E7"/>
    <w:rsid w:val="00C46C43"/>
    <w:rsid w:val="00C46EB6"/>
    <w:rsid w:val="00C472F7"/>
    <w:rsid w:val="00C47C59"/>
    <w:rsid w:val="00C5094E"/>
    <w:rsid w:val="00C50B85"/>
    <w:rsid w:val="00C520D0"/>
    <w:rsid w:val="00C52A61"/>
    <w:rsid w:val="00C531A0"/>
    <w:rsid w:val="00C53500"/>
    <w:rsid w:val="00C56556"/>
    <w:rsid w:val="00C565D9"/>
    <w:rsid w:val="00C5785D"/>
    <w:rsid w:val="00C6020A"/>
    <w:rsid w:val="00C60F57"/>
    <w:rsid w:val="00C61328"/>
    <w:rsid w:val="00C623B1"/>
    <w:rsid w:val="00C6280F"/>
    <w:rsid w:val="00C62FAB"/>
    <w:rsid w:val="00C63B11"/>
    <w:rsid w:val="00C642BC"/>
    <w:rsid w:val="00C64D82"/>
    <w:rsid w:val="00C65D65"/>
    <w:rsid w:val="00C66357"/>
    <w:rsid w:val="00C66F88"/>
    <w:rsid w:val="00C67482"/>
    <w:rsid w:val="00C70E2C"/>
    <w:rsid w:val="00C70FF5"/>
    <w:rsid w:val="00C71080"/>
    <w:rsid w:val="00C72CB7"/>
    <w:rsid w:val="00C74CDD"/>
    <w:rsid w:val="00C77240"/>
    <w:rsid w:val="00C77B14"/>
    <w:rsid w:val="00C77DD0"/>
    <w:rsid w:val="00C804CF"/>
    <w:rsid w:val="00C80929"/>
    <w:rsid w:val="00C83039"/>
    <w:rsid w:val="00C83428"/>
    <w:rsid w:val="00C84BEC"/>
    <w:rsid w:val="00C90EB8"/>
    <w:rsid w:val="00C91E0C"/>
    <w:rsid w:val="00C91FAD"/>
    <w:rsid w:val="00C9253A"/>
    <w:rsid w:val="00C92EE0"/>
    <w:rsid w:val="00C93AC9"/>
    <w:rsid w:val="00C95075"/>
    <w:rsid w:val="00C962F6"/>
    <w:rsid w:val="00C97772"/>
    <w:rsid w:val="00C979D3"/>
    <w:rsid w:val="00CA0CA0"/>
    <w:rsid w:val="00CA3873"/>
    <w:rsid w:val="00CA4B97"/>
    <w:rsid w:val="00CA51A3"/>
    <w:rsid w:val="00CA6A56"/>
    <w:rsid w:val="00CB0B1E"/>
    <w:rsid w:val="00CB0D90"/>
    <w:rsid w:val="00CB0F30"/>
    <w:rsid w:val="00CB12E2"/>
    <w:rsid w:val="00CB351A"/>
    <w:rsid w:val="00CB3F9A"/>
    <w:rsid w:val="00CB4CC6"/>
    <w:rsid w:val="00CB5138"/>
    <w:rsid w:val="00CB5952"/>
    <w:rsid w:val="00CB6DE3"/>
    <w:rsid w:val="00CB79EB"/>
    <w:rsid w:val="00CC0069"/>
    <w:rsid w:val="00CC04B6"/>
    <w:rsid w:val="00CC04EB"/>
    <w:rsid w:val="00CC4DBC"/>
    <w:rsid w:val="00CC4E12"/>
    <w:rsid w:val="00CC51C6"/>
    <w:rsid w:val="00CC5B40"/>
    <w:rsid w:val="00CC6F33"/>
    <w:rsid w:val="00CD0833"/>
    <w:rsid w:val="00CD4655"/>
    <w:rsid w:val="00CD4B41"/>
    <w:rsid w:val="00CD5E10"/>
    <w:rsid w:val="00CD65E4"/>
    <w:rsid w:val="00CD6696"/>
    <w:rsid w:val="00CD6F18"/>
    <w:rsid w:val="00CD6FEF"/>
    <w:rsid w:val="00CD7FAE"/>
    <w:rsid w:val="00CE0FF3"/>
    <w:rsid w:val="00CE404D"/>
    <w:rsid w:val="00CE50EF"/>
    <w:rsid w:val="00CE517B"/>
    <w:rsid w:val="00CE7975"/>
    <w:rsid w:val="00CE7E71"/>
    <w:rsid w:val="00CF0413"/>
    <w:rsid w:val="00CF0A79"/>
    <w:rsid w:val="00CF1D2C"/>
    <w:rsid w:val="00CF3371"/>
    <w:rsid w:val="00CF4516"/>
    <w:rsid w:val="00CF6FC5"/>
    <w:rsid w:val="00D00D62"/>
    <w:rsid w:val="00D0125E"/>
    <w:rsid w:val="00D01824"/>
    <w:rsid w:val="00D01F61"/>
    <w:rsid w:val="00D02580"/>
    <w:rsid w:val="00D05B5D"/>
    <w:rsid w:val="00D06D6B"/>
    <w:rsid w:val="00D11E51"/>
    <w:rsid w:val="00D12A9A"/>
    <w:rsid w:val="00D131AB"/>
    <w:rsid w:val="00D13421"/>
    <w:rsid w:val="00D13D94"/>
    <w:rsid w:val="00D22256"/>
    <w:rsid w:val="00D23A48"/>
    <w:rsid w:val="00D26A7A"/>
    <w:rsid w:val="00D32945"/>
    <w:rsid w:val="00D32BD1"/>
    <w:rsid w:val="00D346B9"/>
    <w:rsid w:val="00D34C01"/>
    <w:rsid w:val="00D37017"/>
    <w:rsid w:val="00D373D0"/>
    <w:rsid w:val="00D40409"/>
    <w:rsid w:val="00D4045D"/>
    <w:rsid w:val="00D40CA5"/>
    <w:rsid w:val="00D41766"/>
    <w:rsid w:val="00D42494"/>
    <w:rsid w:val="00D42EDA"/>
    <w:rsid w:val="00D45A5C"/>
    <w:rsid w:val="00D45F2C"/>
    <w:rsid w:val="00D47700"/>
    <w:rsid w:val="00D47C89"/>
    <w:rsid w:val="00D507BF"/>
    <w:rsid w:val="00D534C8"/>
    <w:rsid w:val="00D53BAF"/>
    <w:rsid w:val="00D5465E"/>
    <w:rsid w:val="00D57660"/>
    <w:rsid w:val="00D607A8"/>
    <w:rsid w:val="00D61FCC"/>
    <w:rsid w:val="00D63407"/>
    <w:rsid w:val="00D6359F"/>
    <w:rsid w:val="00D63B49"/>
    <w:rsid w:val="00D642D9"/>
    <w:rsid w:val="00D6569E"/>
    <w:rsid w:val="00D65891"/>
    <w:rsid w:val="00D65DBD"/>
    <w:rsid w:val="00D66936"/>
    <w:rsid w:val="00D67C06"/>
    <w:rsid w:val="00D701CE"/>
    <w:rsid w:val="00D713B3"/>
    <w:rsid w:val="00D741CF"/>
    <w:rsid w:val="00D741D4"/>
    <w:rsid w:val="00D7547C"/>
    <w:rsid w:val="00D75FF0"/>
    <w:rsid w:val="00D76D1A"/>
    <w:rsid w:val="00D8039A"/>
    <w:rsid w:val="00D80620"/>
    <w:rsid w:val="00D81826"/>
    <w:rsid w:val="00D81BC6"/>
    <w:rsid w:val="00D81DCB"/>
    <w:rsid w:val="00D83946"/>
    <w:rsid w:val="00D84386"/>
    <w:rsid w:val="00D84AD8"/>
    <w:rsid w:val="00D86CC0"/>
    <w:rsid w:val="00D877A9"/>
    <w:rsid w:val="00D87ECC"/>
    <w:rsid w:val="00D90D19"/>
    <w:rsid w:val="00D91297"/>
    <w:rsid w:val="00D91402"/>
    <w:rsid w:val="00D919DA"/>
    <w:rsid w:val="00D92771"/>
    <w:rsid w:val="00D944A6"/>
    <w:rsid w:val="00D9525C"/>
    <w:rsid w:val="00D978A7"/>
    <w:rsid w:val="00D97F55"/>
    <w:rsid w:val="00DA017D"/>
    <w:rsid w:val="00DA346F"/>
    <w:rsid w:val="00DA3AEF"/>
    <w:rsid w:val="00DA3CA5"/>
    <w:rsid w:val="00DA5B1F"/>
    <w:rsid w:val="00DA700E"/>
    <w:rsid w:val="00DB21F8"/>
    <w:rsid w:val="00DB26BE"/>
    <w:rsid w:val="00DB27CA"/>
    <w:rsid w:val="00DB3590"/>
    <w:rsid w:val="00DB3854"/>
    <w:rsid w:val="00DB4F13"/>
    <w:rsid w:val="00DB592B"/>
    <w:rsid w:val="00DB664D"/>
    <w:rsid w:val="00DB6BFB"/>
    <w:rsid w:val="00DC0592"/>
    <w:rsid w:val="00DC4C8B"/>
    <w:rsid w:val="00DC5E1B"/>
    <w:rsid w:val="00DC6856"/>
    <w:rsid w:val="00DD0337"/>
    <w:rsid w:val="00DD2496"/>
    <w:rsid w:val="00DD290A"/>
    <w:rsid w:val="00DD4B27"/>
    <w:rsid w:val="00DD5862"/>
    <w:rsid w:val="00DD6A42"/>
    <w:rsid w:val="00DD74E0"/>
    <w:rsid w:val="00DE261D"/>
    <w:rsid w:val="00DE28F2"/>
    <w:rsid w:val="00DE2E94"/>
    <w:rsid w:val="00DE3417"/>
    <w:rsid w:val="00DE44C0"/>
    <w:rsid w:val="00DE5402"/>
    <w:rsid w:val="00DE67EF"/>
    <w:rsid w:val="00DE6D23"/>
    <w:rsid w:val="00DE7525"/>
    <w:rsid w:val="00DE7A75"/>
    <w:rsid w:val="00DF1711"/>
    <w:rsid w:val="00DF1E68"/>
    <w:rsid w:val="00DF297B"/>
    <w:rsid w:val="00DF3162"/>
    <w:rsid w:val="00DF3F4A"/>
    <w:rsid w:val="00DF4BF6"/>
    <w:rsid w:val="00DF4FD9"/>
    <w:rsid w:val="00DF751A"/>
    <w:rsid w:val="00E00791"/>
    <w:rsid w:val="00E0094E"/>
    <w:rsid w:val="00E00FBD"/>
    <w:rsid w:val="00E022F6"/>
    <w:rsid w:val="00E02AC3"/>
    <w:rsid w:val="00E066CE"/>
    <w:rsid w:val="00E106C5"/>
    <w:rsid w:val="00E131E0"/>
    <w:rsid w:val="00E13BFA"/>
    <w:rsid w:val="00E15905"/>
    <w:rsid w:val="00E15F11"/>
    <w:rsid w:val="00E1736D"/>
    <w:rsid w:val="00E20841"/>
    <w:rsid w:val="00E20CDE"/>
    <w:rsid w:val="00E22739"/>
    <w:rsid w:val="00E22ADB"/>
    <w:rsid w:val="00E23332"/>
    <w:rsid w:val="00E2341F"/>
    <w:rsid w:val="00E23DED"/>
    <w:rsid w:val="00E24282"/>
    <w:rsid w:val="00E257B4"/>
    <w:rsid w:val="00E26F9F"/>
    <w:rsid w:val="00E312DB"/>
    <w:rsid w:val="00E322A7"/>
    <w:rsid w:val="00E3388E"/>
    <w:rsid w:val="00E34218"/>
    <w:rsid w:val="00E343B8"/>
    <w:rsid w:val="00E3580E"/>
    <w:rsid w:val="00E36659"/>
    <w:rsid w:val="00E429C3"/>
    <w:rsid w:val="00E43B85"/>
    <w:rsid w:val="00E43BA7"/>
    <w:rsid w:val="00E43E63"/>
    <w:rsid w:val="00E43EA5"/>
    <w:rsid w:val="00E43ED4"/>
    <w:rsid w:val="00E44126"/>
    <w:rsid w:val="00E4523F"/>
    <w:rsid w:val="00E46438"/>
    <w:rsid w:val="00E46DED"/>
    <w:rsid w:val="00E500FD"/>
    <w:rsid w:val="00E507AA"/>
    <w:rsid w:val="00E51487"/>
    <w:rsid w:val="00E516D6"/>
    <w:rsid w:val="00E51BA2"/>
    <w:rsid w:val="00E52D86"/>
    <w:rsid w:val="00E535BE"/>
    <w:rsid w:val="00E5478C"/>
    <w:rsid w:val="00E5622B"/>
    <w:rsid w:val="00E57C72"/>
    <w:rsid w:val="00E60069"/>
    <w:rsid w:val="00E61A77"/>
    <w:rsid w:val="00E62529"/>
    <w:rsid w:val="00E6270E"/>
    <w:rsid w:val="00E63B0E"/>
    <w:rsid w:val="00E63CC0"/>
    <w:rsid w:val="00E65244"/>
    <w:rsid w:val="00E6554B"/>
    <w:rsid w:val="00E6639D"/>
    <w:rsid w:val="00E66EEA"/>
    <w:rsid w:val="00E72BF6"/>
    <w:rsid w:val="00E73EE6"/>
    <w:rsid w:val="00E744D7"/>
    <w:rsid w:val="00E7547A"/>
    <w:rsid w:val="00E7588C"/>
    <w:rsid w:val="00E76AF3"/>
    <w:rsid w:val="00E80C3C"/>
    <w:rsid w:val="00E84316"/>
    <w:rsid w:val="00E8437D"/>
    <w:rsid w:val="00E85173"/>
    <w:rsid w:val="00E85211"/>
    <w:rsid w:val="00E85D56"/>
    <w:rsid w:val="00E91D16"/>
    <w:rsid w:val="00E9351C"/>
    <w:rsid w:val="00E95C1A"/>
    <w:rsid w:val="00E9619C"/>
    <w:rsid w:val="00EA3E99"/>
    <w:rsid w:val="00EA62E8"/>
    <w:rsid w:val="00EA777D"/>
    <w:rsid w:val="00EA7BDF"/>
    <w:rsid w:val="00EB06B6"/>
    <w:rsid w:val="00EB094F"/>
    <w:rsid w:val="00EB2037"/>
    <w:rsid w:val="00EB30EA"/>
    <w:rsid w:val="00EB34B7"/>
    <w:rsid w:val="00EB3EAC"/>
    <w:rsid w:val="00EB3F87"/>
    <w:rsid w:val="00EB6200"/>
    <w:rsid w:val="00EB64D6"/>
    <w:rsid w:val="00EB7EF0"/>
    <w:rsid w:val="00EC0BC9"/>
    <w:rsid w:val="00EC1530"/>
    <w:rsid w:val="00EC2384"/>
    <w:rsid w:val="00EC25EE"/>
    <w:rsid w:val="00EC38EE"/>
    <w:rsid w:val="00EC434B"/>
    <w:rsid w:val="00EC45CB"/>
    <w:rsid w:val="00EC4D48"/>
    <w:rsid w:val="00EC5A45"/>
    <w:rsid w:val="00ED00D9"/>
    <w:rsid w:val="00ED034B"/>
    <w:rsid w:val="00ED0E48"/>
    <w:rsid w:val="00ED1681"/>
    <w:rsid w:val="00ED1D48"/>
    <w:rsid w:val="00ED20BC"/>
    <w:rsid w:val="00ED3DB7"/>
    <w:rsid w:val="00ED6207"/>
    <w:rsid w:val="00ED6492"/>
    <w:rsid w:val="00ED751F"/>
    <w:rsid w:val="00ED763C"/>
    <w:rsid w:val="00EE1895"/>
    <w:rsid w:val="00EE25BE"/>
    <w:rsid w:val="00EE3323"/>
    <w:rsid w:val="00EE40E3"/>
    <w:rsid w:val="00EE6019"/>
    <w:rsid w:val="00EE6C39"/>
    <w:rsid w:val="00EE7491"/>
    <w:rsid w:val="00EF0BCD"/>
    <w:rsid w:val="00EF23B5"/>
    <w:rsid w:val="00EF441E"/>
    <w:rsid w:val="00EF4BC2"/>
    <w:rsid w:val="00EF5A0A"/>
    <w:rsid w:val="00EF6621"/>
    <w:rsid w:val="00EF6D0B"/>
    <w:rsid w:val="00EF784E"/>
    <w:rsid w:val="00F01A04"/>
    <w:rsid w:val="00F01EBD"/>
    <w:rsid w:val="00F057D1"/>
    <w:rsid w:val="00F05AA6"/>
    <w:rsid w:val="00F0685E"/>
    <w:rsid w:val="00F073FA"/>
    <w:rsid w:val="00F0772B"/>
    <w:rsid w:val="00F07B92"/>
    <w:rsid w:val="00F07E5D"/>
    <w:rsid w:val="00F11DA6"/>
    <w:rsid w:val="00F160AA"/>
    <w:rsid w:val="00F2034E"/>
    <w:rsid w:val="00F2058B"/>
    <w:rsid w:val="00F2368F"/>
    <w:rsid w:val="00F238E5"/>
    <w:rsid w:val="00F23C72"/>
    <w:rsid w:val="00F24C75"/>
    <w:rsid w:val="00F25766"/>
    <w:rsid w:val="00F25899"/>
    <w:rsid w:val="00F26969"/>
    <w:rsid w:val="00F30E6D"/>
    <w:rsid w:val="00F361AC"/>
    <w:rsid w:val="00F37141"/>
    <w:rsid w:val="00F375F6"/>
    <w:rsid w:val="00F3778B"/>
    <w:rsid w:val="00F37BA0"/>
    <w:rsid w:val="00F4092F"/>
    <w:rsid w:val="00F40A22"/>
    <w:rsid w:val="00F42293"/>
    <w:rsid w:val="00F424E0"/>
    <w:rsid w:val="00F43632"/>
    <w:rsid w:val="00F44727"/>
    <w:rsid w:val="00F45ABF"/>
    <w:rsid w:val="00F47A81"/>
    <w:rsid w:val="00F52516"/>
    <w:rsid w:val="00F5410E"/>
    <w:rsid w:val="00F557DF"/>
    <w:rsid w:val="00F576AB"/>
    <w:rsid w:val="00F5784A"/>
    <w:rsid w:val="00F60279"/>
    <w:rsid w:val="00F60834"/>
    <w:rsid w:val="00F6119F"/>
    <w:rsid w:val="00F62621"/>
    <w:rsid w:val="00F63329"/>
    <w:rsid w:val="00F65627"/>
    <w:rsid w:val="00F67986"/>
    <w:rsid w:val="00F67CD7"/>
    <w:rsid w:val="00F7166F"/>
    <w:rsid w:val="00F72B2E"/>
    <w:rsid w:val="00F74354"/>
    <w:rsid w:val="00F74EC2"/>
    <w:rsid w:val="00F75146"/>
    <w:rsid w:val="00F7532D"/>
    <w:rsid w:val="00F75FE0"/>
    <w:rsid w:val="00F7688A"/>
    <w:rsid w:val="00F807C8"/>
    <w:rsid w:val="00F80FF1"/>
    <w:rsid w:val="00F82754"/>
    <w:rsid w:val="00F82D42"/>
    <w:rsid w:val="00F82F8A"/>
    <w:rsid w:val="00F86430"/>
    <w:rsid w:val="00F8714E"/>
    <w:rsid w:val="00F87253"/>
    <w:rsid w:val="00F873F2"/>
    <w:rsid w:val="00F87C9A"/>
    <w:rsid w:val="00F90A46"/>
    <w:rsid w:val="00F94F90"/>
    <w:rsid w:val="00F95354"/>
    <w:rsid w:val="00FA2448"/>
    <w:rsid w:val="00FA456B"/>
    <w:rsid w:val="00FA4FED"/>
    <w:rsid w:val="00FA4FFB"/>
    <w:rsid w:val="00FA536F"/>
    <w:rsid w:val="00FA5769"/>
    <w:rsid w:val="00FA7CF8"/>
    <w:rsid w:val="00FB05E1"/>
    <w:rsid w:val="00FB0AC3"/>
    <w:rsid w:val="00FB1EDF"/>
    <w:rsid w:val="00FB28C4"/>
    <w:rsid w:val="00FB38C2"/>
    <w:rsid w:val="00FB3D9E"/>
    <w:rsid w:val="00FB7143"/>
    <w:rsid w:val="00FC01E0"/>
    <w:rsid w:val="00FC1DC2"/>
    <w:rsid w:val="00FC20AF"/>
    <w:rsid w:val="00FC232E"/>
    <w:rsid w:val="00FC2750"/>
    <w:rsid w:val="00FC2C2C"/>
    <w:rsid w:val="00FC4CC5"/>
    <w:rsid w:val="00FC757F"/>
    <w:rsid w:val="00FC7DB8"/>
    <w:rsid w:val="00FD1A61"/>
    <w:rsid w:val="00FD228A"/>
    <w:rsid w:val="00FD2990"/>
    <w:rsid w:val="00FD2C7F"/>
    <w:rsid w:val="00FD2EFF"/>
    <w:rsid w:val="00FD4387"/>
    <w:rsid w:val="00FD4677"/>
    <w:rsid w:val="00FD53D7"/>
    <w:rsid w:val="00FD5E74"/>
    <w:rsid w:val="00FD7B2A"/>
    <w:rsid w:val="00FD7D34"/>
    <w:rsid w:val="00FE0359"/>
    <w:rsid w:val="00FE0E7F"/>
    <w:rsid w:val="00FE10B5"/>
    <w:rsid w:val="00FE10F4"/>
    <w:rsid w:val="00FE33C6"/>
    <w:rsid w:val="00FE5E2E"/>
    <w:rsid w:val="00FE69B4"/>
    <w:rsid w:val="00FE6A83"/>
    <w:rsid w:val="00FE6C5B"/>
    <w:rsid w:val="00FF06E3"/>
    <w:rsid w:val="00FF1B72"/>
    <w:rsid w:val="00FF1BF3"/>
    <w:rsid w:val="00FF3604"/>
    <w:rsid w:val="00FF37B6"/>
    <w:rsid w:val="00FF4BFF"/>
    <w:rsid w:val="00FF67C7"/>
    <w:rsid w:val="00FF7B67"/>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A97C7"/>
  <w15:chartTrackingRefBased/>
  <w15:docId w15:val="{AAD6E732-7F76-4E67-A1D2-AF192537A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413"/>
    <w:pPr>
      <w:spacing w:line="256" w:lineRule="auto"/>
    </w:p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5591F"/>
    <w:pPr>
      <w:tabs>
        <w:tab w:val="center" w:pos="4419"/>
        <w:tab w:val="right" w:pos="8838"/>
      </w:tabs>
    </w:pPr>
  </w:style>
  <w:style w:type="character" w:customStyle="1" w:styleId="EncabezadoCar">
    <w:name w:val="Encabezado Car"/>
    <w:basedOn w:val="Fuentedeprrafopredeter"/>
    <w:link w:val="Encabezado"/>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locked/>
    <w:rsid w:val="00CE517B"/>
    <w:rPr>
      <w:sz w:val="20"/>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517B"/>
    <w:pPr>
      <w:spacing w:after="0" w:line="240" w:lineRule="auto"/>
    </w:pPr>
    <w:rPr>
      <w:sz w:val="20"/>
      <w:szCs w:val="20"/>
    </w:rPr>
  </w:style>
  <w:style w:type="character" w:customStyle="1" w:styleId="TextonotapieCar1">
    <w:name w:val="Texto nota pie Car1"/>
    <w:basedOn w:val="Fuentedeprrafopredeter"/>
    <w:uiPriority w:val="99"/>
    <w:semiHidden/>
    <w:rsid w:val="00CE517B"/>
    <w:rPr>
      <w:sz w:val="20"/>
      <w:szCs w:val="20"/>
    </w:rPr>
  </w:style>
  <w:style w:type="character" w:customStyle="1" w:styleId="PrrafodelistaCar">
    <w:name w:val="Párrafo de lista Car"/>
    <w:aliases w:val="Bullets Car,titulo 3 Car,List Paragraph Car,Ha Car,Nivel 1 Car,Párrafo de lista1 Car,Titulo 7 Car,Párrafo de lista11 Car"/>
    <w:link w:val="Prrafodelista"/>
    <w:uiPriority w:val="34"/>
    <w:locked/>
    <w:rsid w:val="00CE517B"/>
    <w:rPr>
      <w:rFonts w:ascii="Arial" w:eastAsia="Arial" w:hAnsi="Arial" w:cs="Arial"/>
      <w:color w:val="000000"/>
      <w:lang w:eastAsia="es-CO"/>
    </w:rPr>
  </w:style>
  <w:style w:type="paragraph" w:styleId="Prrafodelista">
    <w:name w:val="List Paragraph"/>
    <w:aliases w:val="Bullets,titulo 3,List Paragraph,Ha,Nivel 1,Párrafo de lista1,Titulo 7,Párrafo de lista11"/>
    <w:basedOn w:val="Normal"/>
    <w:link w:val="PrrafodelistaCar"/>
    <w:uiPriority w:val="34"/>
    <w:qFormat/>
    <w:rsid w:val="00CE517B"/>
    <w:pPr>
      <w:spacing w:after="3" w:line="367" w:lineRule="auto"/>
      <w:ind w:left="720" w:hanging="10"/>
      <w:contextualSpacing/>
      <w:jc w:val="both"/>
    </w:pPr>
    <w:rPr>
      <w:rFonts w:ascii="Arial" w:eastAsia="Arial" w:hAnsi="Arial" w:cs="Arial"/>
      <w:color w:val="000000"/>
      <w:lang w:eastAsia="es-CO"/>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
    <w:basedOn w:val="Fuentedeprrafopredeter"/>
    <w:link w:val="4GChar"/>
    <w:uiPriority w:val="99"/>
    <w:unhideWhenUsed/>
    <w:qFormat/>
    <w:rsid w:val="00CE517B"/>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CE517B"/>
    <w:pPr>
      <w:spacing w:after="0" w:line="240" w:lineRule="auto"/>
      <w:jc w:val="both"/>
    </w:pPr>
    <w:rPr>
      <w:vertAlign w:val="superscript"/>
    </w:rPr>
  </w:style>
  <w:style w:type="paragraph" w:customStyle="1" w:styleId="Default">
    <w:name w:val="Default"/>
    <w:rsid w:val="00CE517B"/>
    <w:pPr>
      <w:autoSpaceDE w:val="0"/>
      <w:autoSpaceDN w:val="0"/>
      <w:adjustRightInd w:val="0"/>
      <w:spacing w:after="0" w:line="240" w:lineRule="auto"/>
    </w:pPr>
    <w:rPr>
      <w:rFonts w:ascii="Arial" w:eastAsiaTheme="minorEastAsia" w:hAnsi="Arial" w:cs="Arial"/>
      <w:color w:val="000000"/>
      <w:sz w:val="24"/>
      <w:szCs w:val="24"/>
      <w:lang w:eastAsia="es-CO"/>
    </w:rPr>
  </w:style>
  <w:style w:type="paragraph" w:customStyle="1" w:styleId="paragraph">
    <w:name w:val="paragraph"/>
    <w:basedOn w:val="Normal"/>
    <w:rsid w:val="00CE517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ilo">
    <w:name w:val="Estilo"/>
    <w:rsid w:val="00CE517B"/>
    <w:pPr>
      <w:widowControl w:val="0"/>
      <w:autoSpaceDE w:val="0"/>
      <w:autoSpaceDN w:val="0"/>
      <w:adjustRightInd w:val="0"/>
      <w:spacing w:after="0" w:line="240" w:lineRule="auto"/>
    </w:pPr>
    <w:rPr>
      <w:rFonts w:ascii="Arial" w:eastAsia="Times New Roman" w:hAnsi="Arial" w:cs="Arial"/>
      <w:sz w:val="24"/>
      <w:szCs w:val="24"/>
      <w:lang w:val="es-ES" w:eastAsia="es-ES"/>
    </w:rPr>
  </w:style>
  <w:style w:type="character" w:customStyle="1" w:styleId="normaltextrun">
    <w:name w:val="normaltextrun"/>
    <w:basedOn w:val="Fuentedeprrafopredeter"/>
    <w:rsid w:val="00CE517B"/>
  </w:style>
  <w:style w:type="paragraph" w:styleId="NormalWeb">
    <w:name w:val="Normal (Web)"/>
    <w:basedOn w:val="Normal"/>
    <w:uiPriority w:val="99"/>
    <w:unhideWhenUsed/>
    <w:qFormat/>
    <w:rsid w:val="00CE517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footnotedescriptionChar">
    <w:name w:val="footnote description Char"/>
    <w:link w:val="footnotedescription"/>
    <w:locked/>
    <w:rsid w:val="00CE517B"/>
    <w:rPr>
      <w:rFonts w:ascii="Arial" w:eastAsia="Arial" w:hAnsi="Arial" w:cs="Arial"/>
      <w:color w:val="000000"/>
      <w:sz w:val="16"/>
    </w:rPr>
  </w:style>
  <w:style w:type="paragraph" w:customStyle="1" w:styleId="footnotedescription">
    <w:name w:val="footnote description"/>
    <w:next w:val="Normal"/>
    <w:link w:val="footnotedescriptionChar"/>
    <w:rsid w:val="00CE517B"/>
    <w:pPr>
      <w:spacing w:after="0" w:line="256" w:lineRule="auto"/>
      <w:jc w:val="both"/>
    </w:pPr>
    <w:rPr>
      <w:rFonts w:ascii="Arial" w:eastAsia="Arial" w:hAnsi="Arial" w:cs="Arial"/>
      <w:color w:val="000000"/>
      <w:sz w:val="16"/>
    </w:rPr>
  </w:style>
  <w:style w:type="character" w:customStyle="1" w:styleId="footnotemark">
    <w:name w:val="footnote mark"/>
    <w:rsid w:val="00CE517B"/>
    <w:rPr>
      <w:rFonts w:ascii="Arial" w:eastAsia="Arial" w:hAnsi="Arial" w:cs="Arial" w:hint="default"/>
      <w:color w:val="000000"/>
      <w:sz w:val="16"/>
      <w:vertAlign w:val="superscript"/>
    </w:rPr>
  </w:style>
  <w:style w:type="character" w:styleId="Refdecomentario">
    <w:name w:val="annotation reference"/>
    <w:basedOn w:val="Fuentedeprrafopredeter"/>
    <w:uiPriority w:val="99"/>
    <w:semiHidden/>
    <w:unhideWhenUsed/>
    <w:rsid w:val="00454854"/>
    <w:rPr>
      <w:sz w:val="16"/>
      <w:szCs w:val="16"/>
    </w:rPr>
  </w:style>
  <w:style w:type="paragraph" w:styleId="Textocomentario">
    <w:name w:val="annotation text"/>
    <w:basedOn w:val="Normal"/>
    <w:link w:val="TextocomentarioCar"/>
    <w:uiPriority w:val="99"/>
    <w:semiHidden/>
    <w:unhideWhenUsed/>
    <w:rsid w:val="0045485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54854"/>
    <w:rPr>
      <w:sz w:val="20"/>
      <w:szCs w:val="20"/>
    </w:rPr>
  </w:style>
  <w:style w:type="paragraph" w:styleId="Asuntodelcomentario">
    <w:name w:val="annotation subject"/>
    <w:basedOn w:val="Textocomentario"/>
    <w:next w:val="Textocomentario"/>
    <w:link w:val="AsuntodelcomentarioCar"/>
    <w:uiPriority w:val="99"/>
    <w:semiHidden/>
    <w:unhideWhenUsed/>
    <w:rsid w:val="00454854"/>
    <w:rPr>
      <w:b/>
      <w:bCs/>
    </w:rPr>
  </w:style>
  <w:style w:type="character" w:customStyle="1" w:styleId="AsuntodelcomentarioCar">
    <w:name w:val="Asunto del comentario Car"/>
    <w:basedOn w:val="TextocomentarioCar"/>
    <w:link w:val="Asuntodelcomentario"/>
    <w:uiPriority w:val="99"/>
    <w:semiHidden/>
    <w:rsid w:val="00454854"/>
    <w:rPr>
      <w:b/>
      <w:bCs/>
      <w:sz w:val="20"/>
      <w:szCs w:val="20"/>
    </w:rPr>
  </w:style>
  <w:style w:type="character" w:styleId="Textoennegrita">
    <w:name w:val="Strong"/>
    <w:basedOn w:val="Fuentedeprrafopredeter"/>
    <w:uiPriority w:val="22"/>
    <w:qFormat/>
    <w:rsid w:val="00A35A1A"/>
    <w:rPr>
      <w:b/>
      <w:bCs/>
    </w:rPr>
  </w:style>
  <w:style w:type="paragraph" w:styleId="Revisin">
    <w:name w:val="Revision"/>
    <w:hidden/>
    <w:uiPriority w:val="99"/>
    <w:semiHidden/>
    <w:rsid w:val="003C7EFE"/>
    <w:pPr>
      <w:spacing w:after="0" w:line="240" w:lineRule="auto"/>
    </w:pPr>
  </w:style>
  <w:style w:type="character" w:customStyle="1" w:styleId="eop">
    <w:name w:val="eop"/>
    <w:basedOn w:val="Fuentedeprrafopredeter"/>
    <w:rsid w:val="00567178"/>
  </w:style>
  <w:style w:type="paragraph" w:customStyle="1" w:styleId="commentcontentpara">
    <w:name w:val="commentcontentpara"/>
    <w:basedOn w:val="Normal"/>
    <w:rsid w:val="00AF2D5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script">
    <w:name w:val="superscript"/>
    <w:basedOn w:val="Fuentedeprrafopredeter"/>
    <w:rsid w:val="00762C7C"/>
  </w:style>
  <w:style w:type="character" w:customStyle="1" w:styleId="markvisxhh675">
    <w:name w:val="markvisxhh675"/>
    <w:basedOn w:val="Fuentedeprrafopredeter"/>
    <w:rsid w:val="00C13F00"/>
  </w:style>
  <w:style w:type="character" w:customStyle="1" w:styleId="markxvice9ih3">
    <w:name w:val="markxvice9ih3"/>
    <w:basedOn w:val="Fuentedeprrafopredeter"/>
    <w:rsid w:val="00C13F00"/>
  </w:style>
  <w:style w:type="character" w:customStyle="1" w:styleId="mark5jujh5a8i">
    <w:name w:val="mark5jujh5a8i"/>
    <w:basedOn w:val="Fuentedeprrafopredeter"/>
    <w:rsid w:val="00C13F00"/>
  </w:style>
  <w:style w:type="paragraph" w:customStyle="1" w:styleId="xmsolistparagraph">
    <w:name w:val="x_msolistparagraph"/>
    <w:basedOn w:val="Normal"/>
    <w:rsid w:val="00F3714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Standard">
    <w:name w:val="Standard"/>
    <w:rsid w:val="00A45FB1"/>
    <w:pPr>
      <w:suppressAutoHyphens/>
      <w:autoSpaceDN w:val="0"/>
      <w:spacing w:after="200" w:line="276" w:lineRule="auto"/>
    </w:pPr>
    <w:rPr>
      <w:rFonts w:ascii="Calibri" w:eastAsia="Calibri" w:hAnsi="Calibri" w:cs="Tahoma"/>
    </w:rPr>
  </w:style>
  <w:style w:type="character" w:customStyle="1" w:styleId="cf01">
    <w:name w:val="cf01"/>
    <w:basedOn w:val="Fuentedeprrafopredeter"/>
    <w:rsid w:val="00A45FB1"/>
    <w:rPr>
      <w:rFonts w:ascii="Segoe UI" w:hAnsi="Segoe UI" w:cs="Segoe UI" w:hint="default"/>
      <w:sz w:val="18"/>
      <w:szCs w:val="18"/>
    </w:rPr>
  </w:style>
  <w:style w:type="paragraph" w:customStyle="1" w:styleId="pf1">
    <w:name w:val="pf1"/>
    <w:basedOn w:val="Normal"/>
    <w:rsid w:val="00A45FB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link w:val="SinespaciadoCar"/>
    <w:uiPriority w:val="1"/>
    <w:qFormat/>
    <w:rsid w:val="00B943E5"/>
    <w:pPr>
      <w:spacing w:after="0" w:line="240" w:lineRule="auto"/>
    </w:pPr>
    <w:rPr>
      <w:rFonts w:ascii="Calibri" w:hAnsi="Calibri" w:cs="Times New Roman"/>
    </w:rPr>
  </w:style>
  <w:style w:type="character" w:customStyle="1" w:styleId="SinespaciadoCar">
    <w:name w:val="Sin espaciado Car"/>
    <w:link w:val="Sinespaciado"/>
    <w:uiPriority w:val="1"/>
    <w:locked/>
    <w:rsid w:val="00B943E5"/>
    <w:rPr>
      <w:rFonts w:ascii="Calibri" w:hAnsi="Calibri" w:cs="Times New Roman"/>
    </w:rPr>
  </w:style>
  <w:style w:type="character" w:customStyle="1" w:styleId="markk4qs3ynmb">
    <w:name w:val="markk4qs3ynmb"/>
    <w:basedOn w:val="Fuentedeprrafopredeter"/>
    <w:rsid w:val="00C95075"/>
  </w:style>
  <w:style w:type="character" w:styleId="Mencinsinresolver">
    <w:name w:val="Unresolved Mention"/>
    <w:basedOn w:val="Fuentedeprrafopredeter"/>
    <w:uiPriority w:val="99"/>
    <w:semiHidden/>
    <w:unhideWhenUsed/>
    <w:rsid w:val="00972C3B"/>
    <w:rPr>
      <w:color w:val="605E5C"/>
      <w:shd w:val="clear" w:color="auto" w:fill="E1DFDD"/>
    </w:rPr>
  </w:style>
  <w:style w:type="paragraph" w:styleId="Sangradetextonormal">
    <w:name w:val="Body Text Indent"/>
    <w:basedOn w:val="Normal"/>
    <w:link w:val="SangradetextonormalCar"/>
    <w:uiPriority w:val="99"/>
    <w:semiHidden/>
    <w:unhideWhenUsed/>
    <w:rsid w:val="008718DB"/>
    <w:pPr>
      <w:spacing w:after="120"/>
      <w:ind w:left="283"/>
    </w:pPr>
  </w:style>
  <w:style w:type="character" w:customStyle="1" w:styleId="SangradetextonormalCar">
    <w:name w:val="Sangría de texto normal Car"/>
    <w:basedOn w:val="Fuentedeprrafopredeter"/>
    <w:link w:val="Sangradetextonormal"/>
    <w:uiPriority w:val="99"/>
    <w:semiHidden/>
    <w:rsid w:val="00871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93977">
      <w:bodyDiv w:val="1"/>
      <w:marLeft w:val="0"/>
      <w:marRight w:val="0"/>
      <w:marTop w:val="0"/>
      <w:marBottom w:val="0"/>
      <w:divBdr>
        <w:top w:val="none" w:sz="0" w:space="0" w:color="auto"/>
        <w:left w:val="none" w:sz="0" w:space="0" w:color="auto"/>
        <w:bottom w:val="none" w:sz="0" w:space="0" w:color="auto"/>
        <w:right w:val="none" w:sz="0" w:space="0" w:color="auto"/>
      </w:divBdr>
    </w:div>
    <w:div w:id="112752002">
      <w:bodyDiv w:val="1"/>
      <w:marLeft w:val="0"/>
      <w:marRight w:val="0"/>
      <w:marTop w:val="0"/>
      <w:marBottom w:val="0"/>
      <w:divBdr>
        <w:top w:val="none" w:sz="0" w:space="0" w:color="auto"/>
        <w:left w:val="none" w:sz="0" w:space="0" w:color="auto"/>
        <w:bottom w:val="none" w:sz="0" w:space="0" w:color="auto"/>
        <w:right w:val="none" w:sz="0" w:space="0" w:color="auto"/>
      </w:divBdr>
    </w:div>
    <w:div w:id="318273669">
      <w:bodyDiv w:val="1"/>
      <w:marLeft w:val="0"/>
      <w:marRight w:val="0"/>
      <w:marTop w:val="0"/>
      <w:marBottom w:val="0"/>
      <w:divBdr>
        <w:top w:val="none" w:sz="0" w:space="0" w:color="auto"/>
        <w:left w:val="none" w:sz="0" w:space="0" w:color="auto"/>
        <w:bottom w:val="none" w:sz="0" w:space="0" w:color="auto"/>
        <w:right w:val="none" w:sz="0" w:space="0" w:color="auto"/>
      </w:divBdr>
    </w:div>
    <w:div w:id="834877176">
      <w:bodyDiv w:val="1"/>
      <w:marLeft w:val="0"/>
      <w:marRight w:val="0"/>
      <w:marTop w:val="0"/>
      <w:marBottom w:val="0"/>
      <w:divBdr>
        <w:top w:val="none" w:sz="0" w:space="0" w:color="auto"/>
        <w:left w:val="none" w:sz="0" w:space="0" w:color="auto"/>
        <w:bottom w:val="none" w:sz="0" w:space="0" w:color="auto"/>
        <w:right w:val="none" w:sz="0" w:space="0" w:color="auto"/>
      </w:divBdr>
      <w:divsChild>
        <w:div w:id="1979458187">
          <w:marLeft w:val="0"/>
          <w:marRight w:val="0"/>
          <w:marTop w:val="0"/>
          <w:marBottom w:val="0"/>
          <w:divBdr>
            <w:top w:val="none" w:sz="0" w:space="0" w:color="auto"/>
            <w:left w:val="none" w:sz="0" w:space="0" w:color="auto"/>
            <w:bottom w:val="none" w:sz="0" w:space="0" w:color="auto"/>
            <w:right w:val="none" w:sz="0" w:space="0" w:color="auto"/>
          </w:divBdr>
        </w:div>
      </w:divsChild>
    </w:div>
    <w:div w:id="1049303412">
      <w:bodyDiv w:val="1"/>
      <w:marLeft w:val="0"/>
      <w:marRight w:val="0"/>
      <w:marTop w:val="0"/>
      <w:marBottom w:val="0"/>
      <w:divBdr>
        <w:top w:val="none" w:sz="0" w:space="0" w:color="auto"/>
        <w:left w:val="none" w:sz="0" w:space="0" w:color="auto"/>
        <w:bottom w:val="none" w:sz="0" w:space="0" w:color="auto"/>
        <w:right w:val="none" w:sz="0" w:space="0" w:color="auto"/>
      </w:divBdr>
    </w:div>
    <w:div w:id="1367948284">
      <w:bodyDiv w:val="1"/>
      <w:marLeft w:val="0"/>
      <w:marRight w:val="0"/>
      <w:marTop w:val="0"/>
      <w:marBottom w:val="0"/>
      <w:divBdr>
        <w:top w:val="none" w:sz="0" w:space="0" w:color="auto"/>
        <w:left w:val="none" w:sz="0" w:space="0" w:color="auto"/>
        <w:bottom w:val="none" w:sz="0" w:space="0" w:color="auto"/>
        <w:right w:val="none" w:sz="0" w:space="0" w:color="auto"/>
      </w:divBdr>
    </w:div>
    <w:div w:id="1547331130">
      <w:bodyDiv w:val="1"/>
      <w:marLeft w:val="0"/>
      <w:marRight w:val="0"/>
      <w:marTop w:val="0"/>
      <w:marBottom w:val="0"/>
      <w:divBdr>
        <w:top w:val="none" w:sz="0" w:space="0" w:color="auto"/>
        <w:left w:val="none" w:sz="0" w:space="0" w:color="auto"/>
        <w:bottom w:val="none" w:sz="0" w:space="0" w:color="auto"/>
        <w:right w:val="none" w:sz="0" w:space="0" w:color="auto"/>
      </w:divBdr>
    </w:div>
    <w:div w:id="1702439368">
      <w:bodyDiv w:val="1"/>
      <w:marLeft w:val="0"/>
      <w:marRight w:val="0"/>
      <w:marTop w:val="0"/>
      <w:marBottom w:val="0"/>
      <w:divBdr>
        <w:top w:val="none" w:sz="0" w:space="0" w:color="auto"/>
        <w:left w:val="none" w:sz="0" w:space="0" w:color="auto"/>
        <w:bottom w:val="none" w:sz="0" w:space="0" w:color="auto"/>
        <w:right w:val="none" w:sz="0" w:space="0" w:color="auto"/>
      </w:divBdr>
    </w:div>
    <w:div w:id="181568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customXml" Target="ink/ink6.xml"/><Relationship Id="rId21" Type="http://schemas.openxmlformats.org/officeDocument/2006/relationships/image" Target="media/image10.png"/><Relationship Id="rId34" Type="http://schemas.openxmlformats.org/officeDocument/2006/relationships/image" Target="media/image18.jp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customXml" Target="ink/ink2.xml"/><Relationship Id="rId25" Type="http://schemas.openxmlformats.org/officeDocument/2006/relationships/image" Target="media/image12.png"/><Relationship Id="rId33" Type="http://schemas.openxmlformats.org/officeDocument/2006/relationships/hyperlink" Target="mailto:notificaciones@gha.com.co"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9.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customXml" Target="ink/ink5.xml"/><Relationship Id="rId32" Type="http://schemas.openxmlformats.org/officeDocument/2006/relationships/image" Target="media/image17.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1.png"/><Relationship Id="rId28" Type="http://schemas.openxmlformats.org/officeDocument/2006/relationships/customXml" Target="ink/ink7.xml"/><Relationship Id="rId36"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customXml" Target="ink/ink3.xml"/><Relationship Id="rId31" Type="http://schemas.openxmlformats.org/officeDocument/2006/relationships/image" Target="media/image16.png"/><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image" Target="media/image5.png"/><Relationship Id="rId22" Type="http://schemas.openxmlformats.org/officeDocument/2006/relationships/customXml" Target="ink/ink4.xml"/><Relationship Id="rId27" Type="http://schemas.openxmlformats.org/officeDocument/2006/relationships/image" Target="media/image13.png"/><Relationship Id="rId30" Type="http://schemas.openxmlformats.org/officeDocument/2006/relationships/image" Target="media/image15.png"/><Relationship Id="rId35" Type="http://schemas.openxmlformats.org/officeDocument/2006/relationships/header" Target="header1.xml"/><Relationship Id="rId8" Type="http://schemas.openxmlformats.org/officeDocument/2006/relationships/hyperlink" Target="mailto:j08admpayan@cendoj.ramajudicial.gov.co"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21.png"/><Relationship Id="rId1" Type="http://schemas.openxmlformats.org/officeDocument/2006/relationships/image" Target="media/image20.jpeg"/></Relationships>
</file>

<file path=word/_rels/header1.xml.rels><?xml version="1.0" encoding="UTF-8" standalone="yes"?>
<Relationships xmlns="http://schemas.openxmlformats.org/package/2006/relationships"><Relationship Id="rId1" Type="http://schemas.openxmlformats.org/officeDocument/2006/relationships/image" Target="media/image1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arcia\Downloads\Membrete%20uso%20jur&#237;dico-GHA%20(2).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11T20:55:49.474"/>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182 12,'-4'0,"-7"0,-5 0,-5 0,-3 0,-2 0,-1 0,-1 0,10 0,11 0,12 0,14-5,4-1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07T22:25:31.835"/>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0 1,'1493'0,"-1239"13,7 1,253 26,4 1,1314-44,-1585 17,-3 0,432-15,-631 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07T22:25:25.213"/>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0 0 0,'4947'27'0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07T22:27:10.023"/>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0 1,'5'0,"5"0,7 0,3 0,5 0,1 0,1 0,1 0,4 4,1 7,0 0,-6 4,-8-1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07T22:27:06.733"/>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0 0 0,'16538'0'0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07T22:26:53.037"/>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0 1,'16650'0,"-16470"4,-125 2</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07T22:26:27.291"/>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0 1,'56'20,"-3"-14,0-2,102-6,-46 0,-3 0,122 4,-197 2,-6 2</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A1378-6934-4B8B-A9A3-75CF68229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 (2)</Template>
  <TotalTime>14</TotalTime>
  <Pages>12</Pages>
  <Words>4673</Words>
  <Characters>25704</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Kennie Lorena García Madrid</cp:lastModifiedBy>
  <cp:revision>7</cp:revision>
  <cp:lastPrinted>2025-03-11T21:15:00Z</cp:lastPrinted>
  <dcterms:created xsi:type="dcterms:W3CDTF">2025-03-11T21:12:00Z</dcterms:created>
  <dcterms:modified xsi:type="dcterms:W3CDTF">2025-03-11T21:55:00Z</dcterms:modified>
</cp:coreProperties>
</file>