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9E2D" w14:textId="77777777" w:rsidR="00A06D0B" w:rsidRPr="006A566D" w:rsidRDefault="00F56E1E" w:rsidP="00404E49">
      <w:pPr>
        <w:spacing w:before="53" w:after="0" w:line="240" w:lineRule="auto"/>
        <w:jc w:val="center"/>
        <w:rPr>
          <w:rFonts w:eastAsia="Calibri" w:cstheme="minorHAnsi"/>
          <w:b/>
          <w:bCs/>
          <w:u w:val="single" w:color="000000"/>
          <w:lang w:val="es-CO"/>
        </w:rPr>
      </w:pPr>
      <w:r w:rsidRPr="006A566D">
        <w:rPr>
          <w:rFonts w:eastAsia="Calibri" w:cstheme="minorHAnsi"/>
          <w:b/>
          <w:bCs/>
          <w:spacing w:val="1"/>
          <w:u w:val="single" w:color="000000"/>
          <w:lang w:val="es-CO"/>
        </w:rPr>
        <w:t>IN</w:t>
      </w:r>
      <w:r w:rsidRPr="006A566D">
        <w:rPr>
          <w:rFonts w:eastAsia="Calibri" w:cstheme="minorHAnsi"/>
          <w:b/>
          <w:bCs/>
          <w:u w:val="single" w:color="000000"/>
          <w:lang w:val="es-CO"/>
        </w:rPr>
        <w:t>F</w:t>
      </w:r>
      <w:r w:rsidRPr="006A566D">
        <w:rPr>
          <w:rFonts w:eastAsia="Calibri" w:cstheme="minorHAnsi"/>
          <w:b/>
          <w:bCs/>
          <w:spacing w:val="-1"/>
          <w:u w:val="single" w:color="000000"/>
          <w:lang w:val="es-CO"/>
        </w:rPr>
        <w:t>O</w:t>
      </w:r>
      <w:r w:rsidRPr="006A566D">
        <w:rPr>
          <w:rFonts w:eastAsia="Calibri" w:cstheme="minorHAnsi"/>
          <w:b/>
          <w:bCs/>
          <w:u w:val="single" w:color="000000"/>
          <w:lang w:val="es-CO"/>
        </w:rPr>
        <w:t>R</w:t>
      </w:r>
      <w:r w:rsidRPr="006A566D">
        <w:rPr>
          <w:rFonts w:eastAsia="Calibri" w:cstheme="minorHAnsi"/>
          <w:b/>
          <w:bCs/>
          <w:spacing w:val="-3"/>
          <w:u w:val="single" w:color="000000"/>
          <w:lang w:val="es-CO"/>
        </w:rPr>
        <w:t>M</w:t>
      </w:r>
      <w:r w:rsidRPr="006A566D">
        <w:rPr>
          <w:rFonts w:eastAsia="Calibri" w:cstheme="minorHAnsi"/>
          <w:b/>
          <w:bCs/>
          <w:u w:val="single" w:color="000000"/>
          <w:lang w:val="es-CO"/>
        </w:rPr>
        <w:t xml:space="preserve">E </w:t>
      </w:r>
      <w:r w:rsidR="003A35CE" w:rsidRPr="006A566D">
        <w:rPr>
          <w:rFonts w:eastAsia="Calibri" w:cstheme="minorHAnsi"/>
          <w:b/>
          <w:bCs/>
          <w:spacing w:val="-2"/>
          <w:u w:val="single" w:color="000000"/>
          <w:lang w:val="es-CO"/>
        </w:rPr>
        <w:t xml:space="preserve">PROCESOS JUDICIALES </w:t>
      </w:r>
      <w:r w:rsidRPr="006A566D">
        <w:rPr>
          <w:rFonts w:eastAsia="Calibri" w:cstheme="minorHAnsi"/>
          <w:b/>
          <w:bCs/>
          <w:spacing w:val="1"/>
          <w:u w:val="single" w:color="000000"/>
          <w:lang w:val="es-CO"/>
        </w:rPr>
        <w:t>C</w:t>
      </w:r>
      <w:r w:rsidRPr="006A566D">
        <w:rPr>
          <w:rFonts w:eastAsia="Calibri" w:cstheme="minorHAnsi"/>
          <w:b/>
          <w:bCs/>
          <w:spacing w:val="-2"/>
          <w:u w:val="single" w:color="000000"/>
          <w:lang w:val="es-CO"/>
        </w:rPr>
        <w:t>H</w:t>
      </w:r>
      <w:r w:rsidRPr="006A566D">
        <w:rPr>
          <w:rFonts w:eastAsia="Calibri" w:cstheme="minorHAnsi"/>
          <w:b/>
          <w:bCs/>
          <w:u w:val="single" w:color="000000"/>
          <w:lang w:val="es-CO"/>
        </w:rPr>
        <w:t>UBB</w:t>
      </w:r>
      <w:r w:rsidRPr="006A566D">
        <w:rPr>
          <w:rFonts w:eastAsia="Calibri" w:cstheme="minorHAnsi"/>
          <w:b/>
          <w:bCs/>
          <w:spacing w:val="-1"/>
          <w:u w:val="single" w:color="000000"/>
          <w:lang w:val="es-CO"/>
        </w:rPr>
        <w:t xml:space="preserve"> S</w:t>
      </w:r>
      <w:r w:rsidRPr="006A566D">
        <w:rPr>
          <w:rFonts w:eastAsia="Calibri" w:cstheme="minorHAnsi"/>
          <w:b/>
          <w:bCs/>
          <w:u w:val="single" w:color="000000"/>
          <w:lang w:val="es-CO"/>
        </w:rPr>
        <w:t>E</w:t>
      </w:r>
      <w:r w:rsidRPr="006A566D">
        <w:rPr>
          <w:rFonts w:eastAsia="Calibri" w:cstheme="minorHAnsi"/>
          <w:b/>
          <w:bCs/>
          <w:spacing w:val="1"/>
          <w:u w:val="single" w:color="000000"/>
          <w:lang w:val="es-CO"/>
        </w:rPr>
        <w:t>G</w:t>
      </w:r>
      <w:r w:rsidRPr="006A566D">
        <w:rPr>
          <w:rFonts w:eastAsia="Calibri" w:cstheme="minorHAnsi"/>
          <w:b/>
          <w:bCs/>
          <w:spacing w:val="-3"/>
          <w:u w:val="single" w:color="000000"/>
          <w:lang w:val="es-CO"/>
        </w:rPr>
        <w:t>U</w:t>
      </w:r>
      <w:r w:rsidRPr="006A566D">
        <w:rPr>
          <w:rFonts w:eastAsia="Calibri" w:cstheme="minorHAnsi"/>
          <w:b/>
          <w:bCs/>
          <w:u w:val="single" w:color="000000"/>
          <w:lang w:val="es-CO"/>
        </w:rPr>
        <w:t>ROS</w:t>
      </w:r>
      <w:r w:rsidRPr="006A566D">
        <w:rPr>
          <w:rFonts w:eastAsia="Calibri" w:cstheme="minorHAnsi"/>
          <w:b/>
          <w:bCs/>
          <w:spacing w:val="-1"/>
          <w:u w:val="single" w:color="000000"/>
          <w:lang w:val="es-CO"/>
        </w:rPr>
        <w:t xml:space="preserve"> </w:t>
      </w:r>
      <w:r w:rsidRPr="006A566D">
        <w:rPr>
          <w:rFonts w:eastAsia="Calibri" w:cstheme="minorHAnsi"/>
          <w:b/>
          <w:bCs/>
          <w:spacing w:val="1"/>
          <w:u w:val="single" w:color="000000"/>
          <w:lang w:val="es-CO"/>
        </w:rPr>
        <w:t>C</w:t>
      </w:r>
      <w:r w:rsidRPr="006A566D">
        <w:rPr>
          <w:rFonts w:eastAsia="Calibri" w:cstheme="minorHAnsi"/>
          <w:b/>
          <w:bCs/>
          <w:u w:val="single" w:color="000000"/>
          <w:lang w:val="es-CO"/>
        </w:rPr>
        <w:t>OL</w:t>
      </w:r>
      <w:r w:rsidRPr="006A566D">
        <w:rPr>
          <w:rFonts w:eastAsia="Calibri" w:cstheme="minorHAnsi"/>
          <w:b/>
          <w:bCs/>
          <w:spacing w:val="-1"/>
          <w:u w:val="single" w:color="000000"/>
          <w:lang w:val="es-CO"/>
        </w:rPr>
        <w:t>O</w:t>
      </w:r>
      <w:r w:rsidRPr="006A566D">
        <w:rPr>
          <w:rFonts w:eastAsia="Calibri" w:cstheme="minorHAnsi"/>
          <w:b/>
          <w:bCs/>
          <w:spacing w:val="-3"/>
          <w:u w:val="single" w:color="000000"/>
          <w:lang w:val="es-CO"/>
        </w:rPr>
        <w:t>M</w:t>
      </w:r>
      <w:r w:rsidRPr="006A566D">
        <w:rPr>
          <w:rFonts w:eastAsia="Calibri" w:cstheme="minorHAnsi"/>
          <w:b/>
          <w:bCs/>
          <w:spacing w:val="1"/>
          <w:u w:val="single" w:color="000000"/>
          <w:lang w:val="es-CO"/>
        </w:rPr>
        <w:t>B</w:t>
      </w:r>
      <w:r w:rsidRPr="006A566D">
        <w:rPr>
          <w:rFonts w:eastAsia="Calibri" w:cstheme="minorHAnsi"/>
          <w:b/>
          <w:bCs/>
          <w:spacing w:val="-1"/>
          <w:u w:val="single" w:color="000000"/>
          <w:lang w:val="es-CO"/>
        </w:rPr>
        <w:t>I</w:t>
      </w:r>
      <w:r w:rsidRPr="006A566D">
        <w:rPr>
          <w:rFonts w:eastAsia="Calibri" w:cstheme="minorHAnsi"/>
          <w:b/>
          <w:bCs/>
          <w:u w:val="single" w:color="000000"/>
          <w:lang w:val="es-CO"/>
        </w:rPr>
        <w:t>A</w:t>
      </w:r>
      <w:r w:rsidRPr="006A566D">
        <w:rPr>
          <w:rFonts w:eastAsia="Calibri" w:cstheme="minorHAnsi"/>
          <w:b/>
          <w:bCs/>
          <w:spacing w:val="-1"/>
          <w:u w:val="single" w:color="000000"/>
          <w:lang w:val="es-CO"/>
        </w:rPr>
        <w:t xml:space="preserve"> S</w:t>
      </w:r>
      <w:r w:rsidRPr="006A566D">
        <w:rPr>
          <w:rFonts w:eastAsia="Calibri" w:cstheme="minorHAnsi"/>
          <w:b/>
          <w:bCs/>
          <w:spacing w:val="1"/>
          <w:u w:val="single" w:color="000000"/>
          <w:lang w:val="es-CO"/>
        </w:rPr>
        <w:t>.</w:t>
      </w:r>
      <w:r w:rsidRPr="006A566D">
        <w:rPr>
          <w:rFonts w:eastAsia="Calibri" w:cstheme="minorHAnsi"/>
          <w:b/>
          <w:bCs/>
          <w:u w:val="single" w:color="000000"/>
          <w:lang w:val="es-CO"/>
        </w:rPr>
        <w:t>A.</w:t>
      </w:r>
    </w:p>
    <w:p w14:paraId="341500F6" w14:textId="357A9A57" w:rsidR="00675B7A" w:rsidRPr="006A566D" w:rsidRDefault="00464E10" w:rsidP="00404E49">
      <w:pPr>
        <w:spacing w:before="53" w:after="0" w:line="240" w:lineRule="auto"/>
        <w:jc w:val="center"/>
        <w:rPr>
          <w:rFonts w:eastAsia="Calibri" w:cstheme="minorHAnsi"/>
          <w:b/>
          <w:lang w:val="es-CO"/>
        </w:rPr>
      </w:pPr>
      <w:r w:rsidRPr="006A566D">
        <w:rPr>
          <w:rFonts w:eastAsia="Calibri" w:cstheme="minorHAnsi"/>
          <w:b/>
          <w:color w:val="FF0000"/>
          <w:lang w:val="es-CO"/>
        </w:rPr>
        <w:t>(</w:t>
      </w:r>
      <w:r w:rsidR="00404E49" w:rsidRPr="006A566D">
        <w:rPr>
          <w:rFonts w:eastAsia="Calibri" w:cstheme="minorHAnsi"/>
          <w:b/>
          <w:color w:val="FF0000"/>
          <w:lang w:val="es-CO"/>
        </w:rPr>
        <w:t>G HERRERA ABOGADOS &amp; ASOCIADOS</w:t>
      </w:r>
      <w:r w:rsidRPr="006A566D">
        <w:rPr>
          <w:rFonts w:eastAsia="Calibri" w:cstheme="minorHAnsi"/>
          <w:b/>
          <w:color w:val="FF0000"/>
          <w:lang w:val="es-CO"/>
        </w:rPr>
        <w:t>)</w:t>
      </w:r>
    </w:p>
    <w:p w14:paraId="24D2A454" w14:textId="77777777" w:rsidR="00A06D0B" w:rsidRPr="006A566D"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3312"/>
        <w:gridCol w:w="6179"/>
      </w:tblGrid>
      <w:tr w:rsidR="00A06D0B" w:rsidRPr="006A566D" w14:paraId="6AFC4489"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3FF6DE84" w14:textId="77777777" w:rsidR="00A06D0B" w:rsidRPr="006A566D" w:rsidRDefault="00F56E1E">
            <w:pPr>
              <w:spacing w:after="0" w:line="267" w:lineRule="exact"/>
              <w:ind w:left="59" w:right="-20"/>
              <w:rPr>
                <w:rFonts w:eastAsia="Calibri" w:cstheme="minorHAnsi"/>
                <w:lang w:val="es-CO"/>
              </w:rPr>
            </w:pPr>
            <w:r w:rsidRPr="006A566D">
              <w:rPr>
                <w:rFonts w:eastAsia="Calibri" w:cstheme="minorHAnsi"/>
                <w:b/>
                <w:bCs/>
                <w:spacing w:val="-1"/>
                <w:position w:val="1"/>
                <w:lang w:val="es-CO"/>
              </w:rPr>
              <w:t>S</w:t>
            </w:r>
            <w:r w:rsidRPr="006A566D">
              <w:rPr>
                <w:rFonts w:eastAsia="Calibri" w:cstheme="minorHAnsi"/>
                <w:b/>
                <w:bCs/>
                <w:spacing w:val="1"/>
                <w:position w:val="1"/>
                <w:lang w:val="es-CO"/>
              </w:rPr>
              <w:t>IN</w:t>
            </w:r>
            <w:r w:rsidRPr="006A566D">
              <w:rPr>
                <w:rFonts w:eastAsia="Calibri" w:cstheme="minorHAnsi"/>
                <w:b/>
                <w:bCs/>
                <w:spacing w:val="-1"/>
                <w:position w:val="1"/>
                <w:lang w:val="es-CO"/>
              </w:rPr>
              <w:t>I</w:t>
            </w:r>
            <w:r w:rsidRPr="006A566D">
              <w:rPr>
                <w:rFonts w:eastAsia="Calibri" w:cstheme="minorHAnsi"/>
                <w:b/>
                <w:bCs/>
                <w:position w:val="1"/>
                <w:lang w:val="es-CO"/>
              </w:rPr>
              <w:t>E</w:t>
            </w:r>
            <w:r w:rsidRPr="006A566D">
              <w:rPr>
                <w:rFonts w:eastAsia="Calibri" w:cstheme="minorHAnsi"/>
                <w:b/>
                <w:bCs/>
                <w:spacing w:val="-1"/>
                <w:position w:val="1"/>
                <w:lang w:val="es-CO"/>
              </w:rPr>
              <w:t>S</w:t>
            </w:r>
            <w:r w:rsidRPr="006A566D">
              <w:rPr>
                <w:rFonts w:eastAsia="Calibri" w:cstheme="minorHAnsi"/>
                <w:b/>
                <w:bCs/>
                <w:spacing w:val="1"/>
                <w:position w:val="1"/>
                <w:lang w:val="es-CO"/>
              </w:rPr>
              <w:t>T</w:t>
            </w:r>
            <w:r w:rsidRPr="006A566D">
              <w:rPr>
                <w:rFonts w:eastAsia="Calibri" w:cstheme="minorHAnsi"/>
                <w:b/>
                <w:bCs/>
                <w:position w:val="1"/>
                <w:lang w:val="es-CO"/>
              </w:rPr>
              <w:t>RO</w:t>
            </w:r>
          </w:p>
        </w:tc>
        <w:tc>
          <w:tcPr>
            <w:tcW w:w="6179" w:type="dxa"/>
            <w:tcBorders>
              <w:top w:val="single" w:sz="8" w:space="0" w:color="000000"/>
              <w:left w:val="single" w:sz="8" w:space="0" w:color="000000"/>
              <w:bottom w:val="single" w:sz="8" w:space="0" w:color="000000"/>
              <w:right w:val="single" w:sz="8" w:space="0" w:color="000000"/>
            </w:tcBorders>
          </w:tcPr>
          <w:p w14:paraId="7CC34A09" w14:textId="77777777" w:rsidR="00A06D0B" w:rsidRPr="006A566D" w:rsidRDefault="00A06D0B">
            <w:pPr>
              <w:spacing w:after="0" w:line="267" w:lineRule="exact"/>
              <w:ind w:left="59" w:right="-20"/>
              <w:rPr>
                <w:rFonts w:eastAsia="Calibri" w:cstheme="minorHAnsi"/>
                <w:lang w:val="es-CO"/>
              </w:rPr>
            </w:pPr>
          </w:p>
        </w:tc>
      </w:tr>
      <w:tr w:rsidR="00A06D0B" w:rsidRPr="006A566D" w14:paraId="3B60B572"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6ADE32FA"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R</w:t>
            </w:r>
            <w:r w:rsidRPr="006A566D">
              <w:rPr>
                <w:rFonts w:eastAsia="Calibri" w:cstheme="minorHAnsi"/>
                <w:b/>
                <w:bCs/>
                <w:spacing w:val="1"/>
                <w:position w:val="1"/>
                <w:lang w:val="es-CO"/>
              </w:rPr>
              <w:t>A</w:t>
            </w:r>
            <w:r w:rsidRPr="006A566D">
              <w:rPr>
                <w:rFonts w:eastAsia="Calibri" w:cstheme="minorHAnsi"/>
                <w:b/>
                <w:bCs/>
                <w:spacing w:val="-2"/>
                <w:position w:val="1"/>
                <w:lang w:val="es-CO"/>
              </w:rPr>
              <w:t>D</w:t>
            </w:r>
            <w:r w:rsidRPr="006A566D">
              <w:rPr>
                <w:rFonts w:eastAsia="Calibri" w:cstheme="minorHAnsi"/>
                <w:b/>
                <w:bCs/>
                <w:spacing w:val="1"/>
                <w:position w:val="1"/>
                <w:lang w:val="es-CO"/>
              </w:rPr>
              <w:t>I</w:t>
            </w:r>
            <w:r w:rsidRPr="006A566D">
              <w:rPr>
                <w:rFonts w:eastAsia="Calibri" w:cstheme="minorHAnsi"/>
                <w:b/>
                <w:bCs/>
                <w:spacing w:val="-2"/>
                <w:position w:val="1"/>
                <w:lang w:val="es-CO"/>
              </w:rPr>
              <w:t>C</w:t>
            </w:r>
            <w:r w:rsidRPr="006A566D">
              <w:rPr>
                <w:rFonts w:eastAsia="Calibri" w:cstheme="minorHAnsi"/>
                <w:b/>
                <w:bCs/>
                <w:position w:val="1"/>
                <w:lang w:val="es-CO"/>
              </w:rPr>
              <w:t xml:space="preserve">ADO </w:t>
            </w:r>
            <w:r w:rsidRPr="006A566D">
              <w:rPr>
                <w:rFonts w:eastAsia="Calibri" w:cstheme="minorHAnsi"/>
                <w:b/>
                <w:bCs/>
                <w:spacing w:val="-1"/>
                <w:position w:val="1"/>
                <w:lang w:val="es-CO"/>
              </w:rPr>
              <w:t>J</w:t>
            </w:r>
            <w:r w:rsidRPr="006A566D">
              <w:rPr>
                <w:rFonts w:eastAsia="Calibri" w:cstheme="minorHAnsi"/>
                <w:b/>
                <w:bCs/>
                <w:position w:val="1"/>
                <w:lang w:val="es-CO"/>
              </w:rPr>
              <w:t>U</w:t>
            </w:r>
            <w:r w:rsidRPr="006A566D">
              <w:rPr>
                <w:rFonts w:eastAsia="Calibri" w:cstheme="minorHAnsi"/>
                <w:b/>
                <w:bCs/>
                <w:spacing w:val="-2"/>
                <w:position w:val="1"/>
                <w:lang w:val="es-CO"/>
              </w:rPr>
              <w:t>D</w:t>
            </w:r>
            <w:r w:rsidRPr="006A566D">
              <w:rPr>
                <w:rFonts w:eastAsia="Calibri" w:cstheme="minorHAnsi"/>
                <w:b/>
                <w:bCs/>
                <w:spacing w:val="1"/>
                <w:position w:val="1"/>
                <w:lang w:val="es-CO"/>
              </w:rPr>
              <w:t>I</w:t>
            </w:r>
            <w:r w:rsidRPr="006A566D">
              <w:rPr>
                <w:rFonts w:eastAsia="Calibri" w:cstheme="minorHAnsi"/>
                <w:b/>
                <w:bCs/>
                <w:spacing w:val="-2"/>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AL</w:t>
            </w:r>
          </w:p>
        </w:tc>
        <w:tc>
          <w:tcPr>
            <w:tcW w:w="6179" w:type="dxa"/>
            <w:tcBorders>
              <w:top w:val="single" w:sz="8" w:space="0" w:color="000000"/>
              <w:left w:val="single" w:sz="8" w:space="0" w:color="000000"/>
              <w:bottom w:val="single" w:sz="8" w:space="0" w:color="000000"/>
              <w:right w:val="single" w:sz="8" w:space="0" w:color="000000"/>
            </w:tcBorders>
          </w:tcPr>
          <w:p w14:paraId="6956A0B9" w14:textId="527F68B2" w:rsidR="00A06D0B" w:rsidRPr="006A566D" w:rsidRDefault="00D03D07" w:rsidP="0023346F">
            <w:pPr>
              <w:tabs>
                <w:tab w:val="left" w:pos="1080"/>
              </w:tabs>
              <w:spacing w:after="0" w:line="264" w:lineRule="exact"/>
              <w:ind w:left="59" w:right="-20"/>
              <w:rPr>
                <w:rFonts w:eastAsia="Calibri" w:cstheme="minorHAnsi"/>
                <w:lang w:val="es-CO"/>
              </w:rPr>
            </w:pPr>
            <w:r w:rsidRPr="006A566D">
              <w:rPr>
                <w:rFonts w:eastAsia="Calibri" w:cstheme="minorHAnsi"/>
                <w:lang w:val="es-CO"/>
              </w:rPr>
              <w:t>760013333011-</w:t>
            </w:r>
            <w:r w:rsidRPr="006A566D">
              <w:rPr>
                <w:rFonts w:eastAsia="Calibri" w:cstheme="minorHAnsi"/>
                <w:b/>
                <w:bCs/>
                <w:lang w:val="es-CO"/>
              </w:rPr>
              <w:t>2020-00175-</w:t>
            </w:r>
            <w:r w:rsidRPr="006A566D">
              <w:rPr>
                <w:rFonts w:eastAsia="Calibri" w:cstheme="minorHAnsi"/>
                <w:lang w:val="es-CO"/>
              </w:rPr>
              <w:t>00</w:t>
            </w:r>
          </w:p>
        </w:tc>
      </w:tr>
      <w:tr w:rsidR="00A06D0B" w:rsidRPr="00A90163" w14:paraId="17602153"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081DA0E6"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DE</w:t>
            </w:r>
            <w:r w:rsidRPr="006A566D">
              <w:rPr>
                <w:rFonts w:eastAsia="Calibri" w:cstheme="minorHAnsi"/>
                <w:b/>
                <w:bCs/>
                <w:spacing w:val="-1"/>
                <w:position w:val="1"/>
                <w:lang w:val="es-CO"/>
              </w:rPr>
              <w:t>S</w:t>
            </w:r>
            <w:r w:rsidRPr="006A566D">
              <w:rPr>
                <w:rFonts w:eastAsia="Calibri" w:cstheme="minorHAnsi"/>
                <w:b/>
                <w:bCs/>
                <w:position w:val="1"/>
                <w:lang w:val="es-CO"/>
              </w:rPr>
              <w:t>PA</w:t>
            </w:r>
            <w:r w:rsidRPr="006A566D">
              <w:rPr>
                <w:rFonts w:eastAsia="Calibri" w:cstheme="minorHAnsi"/>
                <w:b/>
                <w:bCs/>
                <w:spacing w:val="1"/>
                <w:position w:val="1"/>
                <w:lang w:val="es-CO"/>
              </w:rPr>
              <w:t>C</w:t>
            </w:r>
            <w:r w:rsidRPr="006A566D">
              <w:rPr>
                <w:rFonts w:eastAsia="Calibri" w:cstheme="minorHAnsi"/>
                <w:b/>
                <w:bCs/>
                <w:position w:val="1"/>
                <w:lang w:val="es-CO"/>
              </w:rPr>
              <w:t>HO</w:t>
            </w:r>
          </w:p>
        </w:tc>
        <w:tc>
          <w:tcPr>
            <w:tcW w:w="6179" w:type="dxa"/>
            <w:tcBorders>
              <w:top w:val="single" w:sz="8" w:space="0" w:color="000000"/>
              <w:left w:val="single" w:sz="8" w:space="0" w:color="000000"/>
              <w:bottom w:val="single" w:sz="8" w:space="0" w:color="000000"/>
              <w:right w:val="single" w:sz="8" w:space="0" w:color="000000"/>
            </w:tcBorders>
          </w:tcPr>
          <w:p w14:paraId="73B239CB" w14:textId="1A2A9CF5" w:rsidR="00A06D0B" w:rsidRPr="006A566D" w:rsidRDefault="00951513">
            <w:pPr>
              <w:spacing w:after="0" w:line="264" w:lineRule="exact"/>
              <w:ind w:left="59" w:right="-20"/>
              <w:rPr>
                <w:rFonts w:eastAsia="Calibri" w:cstheme="minorHAnsi"/>
                <w:lang w:val="es-CO"/>
              </w:rPr>
            </w:pPr>
            <w:r w:rsidRPr="006A566D">
              <w:rPr>
                <w:rFonts w:eastAsia="Calibri" w:cstheme="minorHAnsi"/>
                <w:lang w:val="es-CO"/>
              </w:rPr>
              <w:t>JUZGADO 11 ADMINISTRATIVO ORAL</w:t>
            </w:r>
            <w:r w:rsidR="0023346F" w:rsidRPr="006A566D">
              <w:rPr>
                <w:rFonts w:eastAsia="Calibri" w:cstheme="minorHAnsi"/>
                <w:lang w:val="es-CO"/>
              </w:rPr>
              <w:t xml:space="preserve"> DEL CIRCUITO DE CALI</w:t>
            </w:r>
          </w:p>
        </w:tc>
      </w:tr>
      <w:tr w:rsidR="00A06D0B" w:rsidRPr="006A566D" w14:paraId="0192495D"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5DEB3B4D" w14:textId="77777777" w:rsidR="00A06D0B" w:rsidRPr="006A566D" w:rsidRDefault="00F56E1E">
            <w:pPr>
              <w:spacing w:after="0" w:line="267" w:lineRule="exact"/>
              <w:ind w:left="59" w:right="-20"/>
              <w:rPr>
                <w:rFonts w:eastAsia="Calibri" w:cstheme="minorHAnsi"/>
                <w:lang w:val="es-CO"/>
              </w:rPr>
            </w:pPr>
            <w:r w:rsidRPr="006A566D">
              <w:rPr>
                <w:rFonts w:eastAsia="Calibri" w:cstheme="minorHAnsi"/>
                <w:b/>
                <w:bCs/>
                <w:spacing w:val="1"/>
                <w:position w:val="1"/>
                <w:lang w:val="es-CO"/>
              </w:rPr>
              <w:t>C</w:t>
            </w:r>
            <w:r w:rsidRPr="006A566D">
              <w:rPr>
                <w:rFonts w:eastAsia="Calibri" w:cstheme="minorHAnsi"/>
                <w:b/>
                <w:bCs/>
                <w:position w:val="1"/>
                <w:lang w:val="es-CO"/>
              </w:rPr>
              <w:t>L</w:t>
            </w:r>
            <w:r w:rsidRPr="006A566D">
              <w:rPr>
                <w:rFonts w:eastAsia="Calibri" w:cstheme="minorHAnsi"/>
                <w:b/>
                <w:bCs/>
                <w:spacing w:val="1"/>
                <w:position w:val="1"/>
                <w:lang w:val="es-CO"/>
              </w:rPr>
              <w:t>A</w:t>
            </w:r>
            <w:r w:rsidRPr="006A566D">
              <w:rPr>
                <w:rFonts w:eastAsia="Calibri" w:cstheme="minorHAnsi"/>
                <w:b/>
                <w:bCs/>
                <w:spacing w:val="-1"/>
                <w:position w:val="1"/>
                <w:lang w:val="es-CO"/>
              </w:rPr>
              <w:t>S</w:t>
            </w:r>
            <w:r w:rsidRPr="006A566D">
              <w:rPr>
                <w:rFonts w:eastAsia="Calibri" w:cstheme="minorHAnsi"/>
                <w:b/>
                <w:bCs/>
                <w:position w:val="1"/>
                <w:lang w:val="es-CO"/>
              </w:rPr>
              <w:t>E</w:t>
            </w:r>
            <w:r w:rsidRPr="006A566D">
              <w:rPr>
                <w:rFonts w:eastAsia="Calibri" w:cstheme="minorHAnsi"/>
                <w:b/>
                <w:bCs/>
                <w:spacing w:val="-1"/>
                <w:position w:val="1"/>
                <w:lang w:val="es-CO"/>
              </w:rPr>
              <w:t xml:space="preserve"> </w:t>
            </w:r>
            <w:r w:rsidRPr="006A566D">
              <w:rPr>
                <w:rFonts w:eastAsia="Calibri" w:cstheme="minorHAnsi"/>
                <w:b/>
                <w:bCs/>
                <w:position w:val="1"/>
                <w:lang w:val="es-CO"/>
              </w:rPr>
              <w:t>DE</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P</w:t>
            </w:r>
            <w:r w:rsidRPr="006A566D">
              <w:rPr>
                <w:rFonts w:eastAsia="Calibri" w:cstheme="minorHAnsi"/>
                <w:b/>
                <w:bCs/>
                <w:position w:val="1"/>
                <w:lang w:val="es-CO"/>
              </w:rPr>
              <w:t>RO</w:t>
            </w:r>
            <w:r w:rsidRPr="006A566D">
              <w:rPr>
                <w:rFonts w:eastAsia="Calibri" w:cstheme="minorHAnsi"/>
                <w:b/>
                <w:bCs/>
                <w:spacing w:val="-2"/>
                <w:position w:val="1"/>
                <w:lang w:val="es-CO"/>
              </w:rPr>
              <w:t>C</w:t>
            </w:r>
            <w:r w:rsidRPr="006A566D">
              <w:rPr>
                <w:rFonts w:eastAsia="Calibri" w:cstheme="minorHAnsi"/>
                <w:b/>
                <w:bCs/>
                <w:position w:val="1"/>
                <w:lang w:val="es-CO"/>
              </w:rPr>
              <w:t>E</w:t>
            </w:r>
            <w:r w:rsidRPr="006A566D">
              <w:rPr>
                <w:rFonts w:eastAsia="Calibri" w:cstheme="minorHAnsi"/>
                <w:b/>
                <w:bCs/>
                <w:spacing w:val="-1"/>
                <w:position w:val="1"/>
                <w:lang w:val="es-CO"/>
              </w:rPr>
              <w:t>S</w:t>
            </w:r>
            <w:r w:rsidRPr="006A566D">
              <w:rPr>
                <w:rFonts w:eastAsia="Calibri" w:cstheme="minorHAnsi"/>
                <w:b/>
                <w:bCs/>
                <w:position w:val="1"/>
                <w:lang w:val="es-CO"/>
              </w:rPr>
              <w:t>O</w:t>
            </w:r>
          </w:p>
        </w:tc>
        <w:tc>
          <w:tcPr>
            <w:tcW w:w="6179" w:type="dxa"/>
            <w:tcBorders>
              <w:top w:val="single" w:sz="8" w:space="0" w:color="000000"/>
              <w:left w:val="single" w:sz="8" w:space="0" w:color="000000"/>
              <w:bottom w:val="single" w:sz="8" w:space="0" w:color="000000"/>
              <w:right w:val="single" w:sz="8" w:space="0" w:color="000000"/>
            </w:tcBorders>
          </w:tcPr>
          <w:p w14:paraId="244EE41F" w14:textId="4E0798BC" w:rsidR="00A06D0B" w:rsidRPr="006A566D" w:rsidRDefault="0023346F">
            <w:pPr>
              <w:spacing w:after="0" w:line="267" w:lineRule="exact"/>
              <w:ind w:left="59" w:right="-20"/>
              <w:rPr>
                <w:rFonts w:eastAsia="Calibri" w:cstheme="minorHAnsi"/>
                <w:lang w:val="es-CO"/>
              </w:rPr>
            </w:pPr>
            <w:r w:rsidRPr="006A566D">
              <w:rPr>
                <w:rFonts w:eastAsia="Calibri" w:cstheme="minorHAnsi"/>
                <w:lang w:val="es-CO"/>
              </w:rPr>
              <w:t>REPARACIÓN DIRECTA</w:t>
            </w:r>
          </w:p>
        </w:tc>
      </w:tr>
      <w:tr w:rsidR="00A06D0B" w:rsidRPr="00A90163" w14:paraId="38A27C37"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64152EED"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DEMA</w:t>
            </w:r>
            <w:r w:rsidRPr="006A566D">
              <w:rPr>
                <w:rFonts w:eastAsia="Calibri" w:cstheme="minorHAnsi"/>
                <w:b/>
                <w:bCs/>
                <w:spacing w:val="-2"/>
                <w:position w:val="1"/>
                <w:lang w:val="es-CO"/>
              </w:rPr>
              <w:t>N</w:t>
            </w:r>
            <w:r w:rsidRPr="006A566D">
              <w:rPr>
                <w:rFonts w:eastAsia="Calibri" w:cstheme="minorHAnsi"/>
                <w:b/>
                <w:bCs/>
                <w:position w:val="1"/>
                <w:lang w:val="es-CO"/>
              </w:rPr>
              <w:t>D</w:t>
            </w:r>
            <w:r w:rsidRPr="006A566D">
              <w:rPr>
                <w:rFonts w:eastAsia="Calibri" w:cstheme="minorHAnsi"/>
                <w:b/>
                <w:bCs/>
                <w:spacing w:val="-2"/>
                <w:position w:val="1"/>
                <w:lang w:val="es-CO"/>
              </w:rPr>
              <w:t>A</w:t>
            </w:r>
            <w:r w:rsidRPr="006A566D">
              <w:rPr>
                <w:rFonts w:eastAsia="Calibri" w:cstheme="minorHAnsi"/>
                <w:b/>
                <w:bCs/>
                <w:spacing w:val="1"/>
                <w:position w:val="1"/>
                <w:lang w:val="es-CO"/>
              </w:rPr>
              <w:t>N</w:t>
            </w:r>
            <w:r w:rsidRPr="006A566D">
              <w:rPr>
                <w:rFonts w:eastAsia="Calibri" w:cstheme="minorHAnsi"/>
                <w:b/>
                <w:bCs/>
                <w:spacing w:val="-1"/>
                <w:position w:val="1"/>
                <w:lang w:val="es-CO"/>
              </w:rPr>
              <w:t>T</w:t>
            </w:r>
            <w:r w:rsidRPr="006A566D">
              <w:rPr>
                <w:rFonts w:eastAsia="Calibri" w:cstheme="minorHAnsi"/>
                <w:b/>
                <w:bCs/>
                <w:position w:val="1"/>
                <w:lang w:val="es-CO"/>
              </w:rPr>
              <w:t>E</w:t>
            </w:r>
          </w:p>
        </w:tc>
        <w:tc>
          <w:tcPr>
            <w:tcW w:w="6179" w:type="dxa"/>
            <w:tcBorders>
              <w:top w:val="single" w:sz="8" w:space="0" w:color="000000"/>
              <w:left w:val="single" w:sz="8" w:space="0" w:color="000000"/>
              <w:bottom w:val="single" w:sz="8" w:space="0" w:color="000000"/>
              <w:right w:val="single" w:sz="8" w:space="0" w:color="000000"/>
            </w:tcBorders>
          </w:tcPr>
          <w:p w14:paraId="1BB63881" w14:textId="47934C27" w:rsidR="00A06D0B" w:rsidRPr="006A566D" w:rsidRDefault="00951513">
            <w:pPr>
              <w:spacing w:after="0" w:line="264" w:lineRule="exact"/>
              <w:ind w:left="59" w:right="-20"/>
              <w:rPr>
                <w:rFonts w:eastAsia="Calibri" w:cstheme="minorHAnsi"/>
                <w:lang w:val="es-CO"/>
              </w:rPr>
            </w:pPr>
            <w:r w:rsidRPr="006A566D">
              <w:rPr>
                <w:rFonts w:eastAsia="Calibri" w:cstheme="minorHAnsi"/>
                <w:lang w:val="es-CO"/>
              </w:rPr>
              <w:t>MANUEL ESTEBAN GRIJALBA SUAREZ (víctima), FABIOLA MARÍN AGUIRRE (compañera permanente), KAREN MARCELA GRIJALBA MARÍN (hija), DAVID FELIPE GRIJALBA MARÍN (hijo), JHON FRANKLIN GRIJALBA MARÍN (hijo) y ANA JULIETH GRIJALBA HERNANDEZ (hija)</w:t>
            </w:r>
          </w:p>
        </w:tc>
      </w:tr>
      <w:tr w:rsidR="00A06D0B" w:rsidRPr="00A90163" w14:paraId="1336A0BB"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4C840B2B"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DEMA</w:t>
            </w:r>
            <w:r w:rsidRPr="006A566D">
              <w:rPr>
                <w:rFonts w:eastAsia="Calibri" w:cstheme="minorHAnsi"/>
                <w:b/>
                <w:bCs/>
                <w:spacing w:val="-2"/>
                <w:position w:val="1"/>
                <w:lang w:val="es-CO"/>
              </w:rPr>
              <w:t>N</w:t>
            </w:r>
            <w:r w:rsidRPr="006A566D">
              <w:rPr>
                <w:rFonts w:eastAsia="Calibri" w:cstheme="minorHAnsi"/>
                <w:b/>
                <w:bCs/>
                <w:position w:val="1"/>
                <w:lang w:val="es-CO"/>
              </w:rPr>
              <w:t>DADO</w:t>
            </w:r>
          </w:p>
        </w:tc>
        <w:tc>
          <w:tcPr>
            <w:tcW w:w="6179" w:type="dxa"/>
            <w:tcBorders>
              <w:top w:val="single" w:sz="8" w:space="0" w:color="000000"/>
              <w:left w:val="single" w:sz="8" w:space="0" w:color="000000"/>
              <w:bottom w:val="single" w:sz="8" w:space="0" w:color="000000"/>
              <w:right w:val="single" w:sz="8" w:space="0" w:color="000000"/>
            </w:tcBorders>
          </w:tcPr>
          <w:p w14:paraId="00AD4B83" w14:textId="03124028" w:rsidR="00A06D0B" w:rsidRPr="006A566D" w:rsidRDefault="0023346F">
            <w:pPr>
              <w:spacing w:after="0" w:line="264" w:lineRule="exact"/>
              <w:ind w:left="59" w:right="-20"/>
              <w:rPr>
                <w:rFonts w:eastAsia="Calibri" w:cstheme="minorHAnsi"/>
                <w:lang w:val="es-CO"/>
              </w:rPr>
            </w:pPr>
            <w:r w:rsidRPr="006A566D">
              <w:rPr>
                <w:rFonts w:cstheme="minorHAnsi"/>
                <w:lang w:val="es-CO"/>
              </w:rPr>
              <w:t>DISTRITO DE SANTIAGO DE CALI</w:t>
            </w:r>
            <w:r w:rsidR="00DE4E2C" w:rsidRPr="006A566D">
              <w:rPr>
                <w:rFonts w:cstheme="minorHAnsi"/>
                <w:lang w:val="es-CO"/>
              </w:rPr>
              <w:t>, METROCALI S.A. Y UNIMETRO S.A.</w:t>
            </w:r>
          </w:p>
        </w:tc>
      </w:tr>
      <w:tr w:rsidR="00A06D0B" w:rsidRPr="006A566D" w14:paraId="677CB330"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31C0EBFE" w14:textId="77777777" w:rsidR="00A06D0B" w:rsidRPr="006A566D" w:rsidRDefault="00F56E1E">
            <w:pPr>
              <w:spacing w:after="0" w:line="267" w:lineRule="exact"/>
              <w:ind w:left="59" w:right="-20"/>
              <w:rPr>
                <w:rFonts w:eastAsia="Calibri" w:cstheme="minorHAnsi"/>
                <w:lang w:val="es-CO"/>
              </w:rPr>
            </w:pPr>
            <w:r w:rsidRPr="006A566D">
              <w:rPr>
                <w:rFonts w:eastAsia="Calibri" w:cstheme="minorHAnsi"/>
                <w:b/>
                <w:bCs/>
                <w:spacing w:val="1"/>
                <w:position w:val="1"/>
                <w:lang w:val="es-CO"/>
              </w:rPr>
              <w:t>TI</w:t>
            </w:r>
            <w:r w:rsidRPr="006A566D">
              <w:rPr>
                <w:rFonts w:eastAsia="Calibri" w:cstheme="minorHAnsi"/>
                <w:b/>
                <w:bCs/>
                <w:position w:val="1"/>
                <w:lang w:val="es-CO"/>
              </w:rPr>
              <w:t>PO</w:t>
            </w:r>
            <w:r w:rsidRPr="006A566D">
              <w:rPr>
                <w:rFonts w:eastAsia="Calibri" w:cstheme="minorHAnsi"/>
                <w:b/>
                <w:bCs/>
                <w:spacing w:val="-3"/>
                <w:position w:val="1"/>
                <w:lang w:val="es-CO"/>
              </w:rPr>
              <w:t xml:space="preserve"> </w:t>
            </w:r>
            <w:r w:rsidRPr="006A566D">
              <w:rPr>
                <w:rFonts w:eastAsia="Calibri" w:cstheme="minorHAnsi"/>
                <w:b/>
                <w:bCs/>
                <w:position w:val="1"/>
                <w:lang w:val="es-CO"/>
              </w:rPr>
              <w:t>DE</w:t>
            </w:r>
            <w:r w:rsidRPr="006A566D">
              <w:rPr>
                <w:rFonts w:eastAsia="Calibri" w:cstheme="minorHAnsi"/>
                <w:b/>
                <w:bCs/>
                <w:spacing w:val="1"/>
                <w:position w:val="1"/>
                <w:lang w:val="es-CO"/>
              </w:rPr>
              <w:t xml:space="preserve"> </w:t>
            </w:r>
            <w:r w:rsidRPr="006A566D">
              <w:rPr>
                <w:rFonts w:eastAsia="Calibri" w:cstheme="minorHAnsi"/>
                <w:b/>
                <w:bCs/>
                <w:spacing w:val="-3"/>
                <w:position w:val="1"/>
                <w:lang w:val="es-CO"/>
              </w:rPr>
              <w:t>V</w:t>
            </w:r>
            <w:r w:rsidRPr="006A566D">
              <w:rPr>
                <w:rFonts w:eastAsia="Calibri" w:cstheme="minorHAnsi"/>
                <w:b/>
                <w:bCs/>
                <w:spacing w:val="1"/>
                <w:position w:val="1"/>
                <w:lang w:val="es-CO"/>
              </w:rPr>
              <w:t>I</w:t>
            </w:r>
            <w:r w:rsidRPr="006A566D">
              <w:rPr>
                <w:rFonts w:eastAsia="Calibri" w:cstheme="minorHAnsi"/>
                <w:b/>
                <w:bCs/>
                <w:spacing w:val="-1"/>
                <w:position w:val="1"/>
                <w:lang w:val="es-CO"/>
              </w:rPr>
              <w:t>N</w:t>
            </w:r>
            <w:r w:rsidRPr="006A566D">
              <w:rPr>
                <w:rFonts w:eastAsia="Calibri" w:cstheme="minorHAnsi"/>
                <w:b/>
                <w:bCs/>
                <w:spacing w:val="1"/>
                <w:position w:val="1"/>
                <w:lang w:val="es-CO"/>
              </w:rPr>
              <w:t>C</w:t>
            </w:r>
            <w:r w:rsidRPr="006A566D">
              <w:rPr>
                <w:rFonts w:eastAsia="Calibri" w:cstheme="minorHAnsi"/>
                <w:b/>
                <w:bCs/>
                <w:position w:val="1"/>
                <w:lang w:val="es-CO"/>
              </w:rPr>
              <w:t>U</w:t>
            </w:r>
            <w:r w:rsidRPr="006A566D">
              <w:rPr>
                <w:rFonts w:eastAsia="Calibri" w:cstheme="minorHAnsi"/>
                <w:b/>
                <w:bCs/>
                <w:spacing w:val="-2"/>
                <w:position w:val="1"/>
                <w:lang w:val="es-CO"/>
              </w:rPr>
              <w:t>L</w:t>
            </w:r>
            <w:r w:rsidRPr="006A566D">
              <w:rPr>
                <w:rFonts w:eastAsia="Calibri" w:cstheme="minorHAnsi"/>
                <w:b/>
                <w:bCs/>
                <w:position w:val="1"/>
                <w:lang w:val="es-CO"/>
              </w:rPr>
              <w:t>A</w:t>
            </w:r>
            <w:r w:rsidRPr="006A566D">
              <w:rPr>
                <w:rFonts w:eastAsia="Calibri" w:cstheme="minorHAnsi"/>
                <w:b/>
                <w:bCs/>
                <w:spacing w:val="-1"/>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ON</w:t>
            </w:r>
          </w:p>
          <w:p w14:paraId="512A4E3F" w14:textId="77777777" w:rsidR="00A06D0B" w:rsidRPr="006A566D" w:rsidRDefault="00F56E1E">
            <w:pPr>
              <w:spacing w:after="0" w:line="240" w:lineRule="auto"/>
              <w:ind w:left="59" w:right="-20"/>
              <w:rPr>
                <w:rFonts w:eastAsia="Calibri" w:cstheme="minorHAnsi"/>
                <w:lang w:val="es-CO"/>
              </w:rPr>
            </w:pPr>
            <w:r w:rsidRPr="006A566D">
              <w:rPr>
                <w:rFonts w:eastAsia="Calibri" w:cstheme="minorHAnsi"/>
                <w:b/>
                <w:bCs/>
                <w:lang w:val="es-CO"/>
              </w:rPr>
              <w:t>ASEG</w:t>
            </w:r>
            <w:r w:rsidRPr="006A566D">
              <w:rPr>
                <w:rFonts w:eastAsia="Calibri" w:cstheme="minorHAnsi"/>
                <w:b/>
                <w:bCs/>
                <w:spacing w:val="-2"/>
                <w:lang w:val="es-CO"/>
              </w:rPr>
              <w:t>U</w:t>
            </w:r>
            <w:r w:rsidRPr="006A566D">
              <w:rPr>
                <w:rFonts w:eastAsia="Calibri" w:cstheme="minorHAnsi"/>
                <w:b/>
                <w:bCs/>
                <w:lang w:val="es-CO"/>
              </w:rPr>
              <w:t>R</w:t>
            </w:r>
            <w:r w:rsidRPr="006A566D">
              <w:rPr>
                <w:rFonts w:eastAsia="Calibri" w:cstheme="minorHAnsi"/>
                <w:b/>
                <w:bCs/>
                <w:spacing w:val="1"/>
                <w:lang w:val="es-CO"/>
              </w:rPr>
              <w:t>A</w:t>
            </w:r>
            <w:r w:rsidRPr="006A566D">
              <w:rPr>
                <w:rFonts w:eastAsia="Calibri" w:cstheme="minorHAnsi"/>
                <w:b/>
                <w:bCs/>
                <w:lang w:val="es-CO"/>
              </w:rPr>
              <w:t>D</w:t>
            </w:r>
            <w:r w:rsidRPr="006A566D">
              <w:rPr>
                <w:rFonts w:eastAsia="Calibri" w:cstheme="minorHAnsi"/>
                <w:b/>
                <w:bCs/>
                <w:spacing w:val="-3"/>
                <w:lang w:val="es-CO"/>
              </w:rPr>
              <w:t>O</w:t>
            </w:r>
            <w:r w:rsidRPr="006A566D">
              <w:rPr>
                <w:rFonts w:eastAsia="Calibri" w:cstheme="minorHAnsi"/>
                <w:b/>
                <w:bCs/>
                <w:lang w:val="es-CO"/>
              </w:rPr>
              <w:t>RA</w:t>
            </w:r>
          </w:p>
        </w:tc>
        <w:tc>
          <w:tcPr>
            <w:tcW w:w="6179" w:type="dxa"/>
            <w:tcBorders>
              <w:top w:val="single" w:sz="8" w:space="0" w:color="000000"/>
              <w:left w:val="single" w:sz="8" w:space="0" w:color="000000"/>
              <w:bottom w:val="single" w:sz="8" w:space="0" w:color="000000"/>
              <w:right w:val="single" w:sz="8" w:space="0" w:color="000000"/>
            </w:tcBorders>
          </w:tcPr>
          <w:p w14:paraId="5F089659" w14:textId="1929695B" w:rsidR="00A06D0B" w:rsidRPr="006A566D" w:rsidRDefault="0023346F">
            <w:pPr>
              <w:spacing w:after="0" w:line="267" w:lineRule="exact"/>
              <w:ind w:left="109" w:right="-20"/>
              <w:rPr>
                <w:rFonts w:eastAsia="Calibri" w:cstheme="minorHAnsi"/>
                <w:lang w:val="es-CO"/>
              </w:rPr>
            </w:pPr>
            <w:r w:rsidRPr="006A566D">
              <w:rPr>
                <w:rFonts w:cstheme="minorHAnsi"/>
                <w:lang w:val="es-CO"/>
              </w:rPr>
              <w:t>LLAMA</w:t>
            </w:r>
            <w:r w:rsidR="00DE4E2C" w:rsidRPr="006A566D">
              <w:rPr>
                <w:rFonts w:cstheme="minorHAnsi"/>
                <w:lang w:val="es-CO"/>
              </w:rPr>
              <w:t>DA</w:t>
            </w:r>
            <w:r w:rsidRPr="006A566D">
              <w:rPr>
                <w:rFonts w:cstheme="minorHAnsi"/>
                <w:lang w:val="es-CO"/>
              </w:rPr>
              <w:t xml:space="preserve"> EN GARANTÍA</w:t>
            </w:r>
          </w:p>
        </w:tc>
      </w:tr>
      <w:tr w:rsidR="00F56E1E" w:rsidRPr="006A566D" w14:paraId="3EEC000C"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35F336FE" w14:textId="77777777" w:rsidR="00F56E1E" w:rsidRPr="006A566D" w:rsidRDefault="00F56E1E">
            <w:pPr>
              <w:spacing w:after="0" w:line="264" w:lineRule="exact"/>
              <w:ind w:left="59" w:right="-20"/>
              <w:rPr>
                <w:rFonts w:eastAsia="Calibri" w:cstheme="minorHAnsi"/>
                <w:b/>
                <w:bCs/>
                <w:position w:val="1"/>
                <w:lang w:val="es-CO"/>
              </w:rPr>
            </w:pPr>
            <w:r w:rsidRPr="006A566D">
              <w:rPr>
                <w:rFonts w:eastAsia="Calibri" w:cstheme="minorHAnsi"/>
                <w:b/>
                <w:bCs/>
                <w:position w:val="1"/>
                <w:lang w:val="es-CO"/>
              </w:rPr>
              <w:t>INSTANCIA DEL PROCESO</w:t>
            </w:r>
          </w:p>
        </w:tc>
        <w:tc>
          <w:tcPr>
            <w:tcW w:w="6179" w:type="dxa"/>
            <w:tcBorders>
              <w:top w:val="single" w:sz="8" w:space="0" w:color="000000"/>
              <w:left w:val="single" w:sz="8" w:space="0" w:color="000000"/>
              <w:bottom w:val="single" w:sz="8" w:space="0" w:color="000000"/>
              <w:right w:val="single" w:sz="8" w:space="0" w:color="000000"/>
            </w:tcBorders>
          </w:tcPr>
          <w:p w14:paraId="4E918018" w14:textId="0CAF0A6F" w:rsidR="00F56E1E" w:rsidRPr="006A566D" w:rsidRDefault="0023346F">
            <w:pPr>
              <w:spacing w:after="0" w:line="264" w:lineRule="exact"/>
              <w:ind w:left="59" w:right="-20"/>
              <w:rPr>
                <w:rFonts w:eastAsia="Calibri" w:cstheme="minorHAnsi"/>
                <w:spacing w:val="1"/>
                <w:position w:val="1"/>
                <w:lang w:val="es-CO"/>
              </w:rPr>
            </w:pPr>
            <w:r w:rsidRPr="006A566D">
              <w:rPr>
                <w:rFonts w:eastAsia="Calibri" w:cstheme="minorHAnsi"/>
                <w:spacing w:val="1"/>
                <w:position w:val="1"/>
                <w:lang w:val="es-CO"/>
              </w:rPr>
              <w:t>PRIMERA</w:t>
            </w:r>
          </w:p>
        </w:tc>
      </w:tr>
      <w:tr w:rsidR="00A06D0B" w:rsidRPr="006A566D" w14:paraId="57CE14F7"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7ECA9257"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FECHA</w:t>
            </w:r>
            <w:r w:rsidRPr="006A566D">
              <w:rPr>
                <w:rFonts w:eastAsia="Calibri" w:cstheme="minorHAnsi"/>
                <w:b/>
                <w:bCs/>
                <w:spacing w:val="-1"/>
                <w:position w:val="1"/>
                <w:lang w:val="es-CO"/>
              </w:rPr>
              <w:t xml:space="preserve"> </w:t>
            </w:r>
            <w:r w:rsidRPr="006A566D">
              <w:rPr>
                <w:rFonts w:eastAsia="Calibri" w:cstheme="minorHAnsi"/>
                <w:b/>
                <w:bCs/>
                <w:position w:val="1"/>
                <w:lang w:val="es-CO"/>
              </w:rPr>
              <w:t>P</w:t>
            </w:r>
            <w:r w:rsidRPr="006A566D">
              <w:rPr>
                <w:rFonts w:eastAsia="Calibri" w:cstheme="minorHAnsi"/>
                <w:b/>
                <w:bCs/>
                <w:spacing w:val="1"/>
                <w:position w:val="1"/>
                <w:lang w:val="es-CO"/>
              </w:rPr>
              <w:t>R</w:t>
            </w:r>
            <w:r w:rsidRPr="006A566D">
              <w:rPr>
                <w:rFonts w:eastAsia="Calibri" w:cstheme="minorHAnsi"/>
                <w:b/>
                <w:bCs/>
                <w:position w:val="1"/>
                <w:lang w:val="es-CO"/>
              </w:rPr>
              <w:t>E</w:t>
            </w:r>
            <w:r w:rsidRPr="006A566D">
              <w:rPr>
                <w:rFonts w:eastAsia="Calibri" w:cstheme="minorHAnsi"/>
                <w:b/>
                <w:bCs/>
                <w:spacing w:val="-1"/>
                <w:position w:val="1"/>
                <w:lang w:val="es-CO"/>
              </w:rPr>
              <w:t>S</w:t>
            </w:r>
            <w:r w:rsidRPr="006A566D">
              <w:rPr>
                <w:rFonts w:eastAsia="Calibri" w:cstheme="minorHAnsi"/>
                <w:b/>
                <w:bCs/>
                <w:spacing w:val="-2"/>
                <w:position w:val="1"/>
                <w:lang w:val="es-CO"/>
              </w:rPr>
              <w:t>E</w:t>
            </w:r>
            <w:r w:rsidRPr="006A566D">
              <w:rPr>
                <w:rFonts w:eastAsia="Calibri" w:cstheme="minorHAnsi"/>
                <w:b/>
                <w:bCs/>
                <w:spacing w:val="-1"/>
                <w:position w:val="1"/>
                <w:lang w:val="es-CO"/>
              </w:rPr>
              <w:t>N</w:t>
            </w:r>
            <w:r w:rsidRPr="006A566D">
              <w:rPr>
                <w:rFonts w:eastAsia="Calibri" w:cstheme="minorHAnsi"/>
                <w:b/>
                <w:bCs/>
                <w:spacing w:val="1"/>
                <w:position w:val="1"/>
                <w:lang w:val="es-CO"/>
              </w:rPr>
              <w:t>T</w:t>
            </w:r>
            <w:r w:rsidRPr="006A566D">
              <w:rPr>
                <w:rFonts w:eastAsia="Calibri" w:cstheme="minorHAnsi"/>
                <w:b/>
                <w:bCs/>
                <w:spacing w:val="-2"/>
                <w:position w:val="1"/>
                <w:lang w:val="es-CO"/>
              </w:rPr>
              <w:t>A</w:t>
            </w:r>
            <w:r w:rsidRPr="006A566D">
              <w:rPr>
                <w:rFonts w:eastAsia="Calibri" w:cstheme="minorHAnsi"/>
                <w:b/>
                <w:bCs/>
                <w:spacing w:val="1"/>
                <w:position w:val="1"/>
                <w:lang w:val="es-CO"/>
              </w:rPr>
              <w:t>CI</w:t>
            </w:r>
            <w:r w:rsidRPr="006A566D">
              <w:rPr>
                <w:rFonts w:eastAsia="Calibri" w:cstheme="minorHAnsi"/>
                <w:b/>
                <w:bCs/>
                <w:spacing w:val="-3"/>
                <w:position w:val="1"/>
                <w:lang w:val="es-CO"/>
              </w:rPr>
              <w:t>Ó</w:t>
            </w:r>
            <w:r w:rsidRPr="006A566D">
              <w:rPr>
                <w:rFonts w:eastAsia="Calibri" w:cstheme="minorHAnsi"/>
                <w:b/>
                <w:bCs/>
                <w:position w:val="1"/>
                <w:lang w:val="es-CO"/>
              </w:rPr>
              <w:t>N</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DE</w:t>
            </w:r>
            <w:r w:rsidRPr="006A566D">
              <w:rPr>
                <w:rFonts w:eastAsia="Calibri" w:cstheme="minorHAnsi"/>
                <w:b/>
                <w:bCs/>
                <w:spacing w:val="-1"/>
                <w:position w:val="1"/>
                <w:lang w:val="es-CO"/>
              </w:rPr>
              <w:t>M</w:t>
            </w:r>
            <w:r w:rsidRPr="006A566D">
              <w:rPr>
                <w:rFonts w:eastAsia="Calibri" w:cstheme="minorHAnsi"/>
                <w:b/>
                <w:bCs/>
                <w:position w:val="1"/>
                <w:lang w:val="es-CO"/>
              </w:rPr>
              <w:t>A</w:t>
            </w:r>
            <w:r w:rsidRPr="006A566D">
              <w:rPr>
                <w:rFonts w:eastAsia="Calibri" w:cstheme="minorHAnsi"/>
                <w:b/>
                <w:bCs/>
                <w:spacing w:val="1"/>
                <w:position w:val="1"/>
                <w:lang w:val="es-CO"/>
              </w:rPr>
              <w:t>N</w:t>
            </w:r>
            <w:r w:rsidRPr="006A566D">
              <w:rPr>
                <w:rFonts w:eastAsia="Calibri" w:cstheme="minorHAnsi"/>
                <w:b/>
                <w:bCs/>
                <w:spacing w:val="-2"/>
                <w:position w:val="1"/>
                <w:lang w:val="es-CO"/>
              </w:rPr>
              <w:t>D</w:t>
            </w:r>
            <w:r w:rsidRPr="006A566D">
              <w:rPr>
                <w:rFonts w:eastAsia="Calibri" w:cstheme="minorHAnsi"/>
                <w:b/>
                <w:bCs/>
                <w:position w:val="1"/>
                <w:lang w:val="es-CO"/>
              </w:rPr>
              <w:t>A</w:t>
            </w:r>
          </w:p>
        </w:tc>
        <w:tc>
          <w:tcPr>
            <w:tcW w:w="6179" w:type="dxa"/>
            <w:tcBorders>
              <w:top w:val="single" w:sz="8" w:space="0" w:color="000000"/>
              <w:left w:val="single" w:sz="8" w:space="0" w:color="000000"/>
              <w:bottom w:val="single" w:sz="8" w:space="0" w:color="000000"/>
              <w:right w:val="single" w:sz="8" w:space="0" w:color="000000"/>
            </w:tcBorders>
          </w:tcPr>
          <w:p w14:paraId="3C5D0679" w14:textId="74206196" w:rsidR="00A06D0B" w:rsidRPr="006A566D" w:rsidRDefault="00DE4E2C">
            <w:pPr>
              <w:spacing w:after="0" w:line="264" w:lineRule="exact"/>
              <w:ind w:left="59" w:right="-20"/>
              <w:rPr>
                <w:rFonts w:eastAsia="Calibri" w:cstheme="minorHAnsi"/>
                <w:lang w:val="es-CO"/>
              </w:rPr>
            </w:pPr>
            <w:r w:rsidRPr="006A566D">
              <w:rPr>
                <w:rFonts w:eastAsia="Calibri" w:cstheme="minorHAnsi"/>
                <w:lang w:val="es-CO"/>
              </w:rPr>
              <w:t>19 DE OCTUBRE DE 2020</w:t>
            </w:r>
          </w:p>
        </w:tc>
      </w:tr>
      <w:tr w:rsidR="00A06D0B" w:rsidRPr="006A566D" w14:paraId="4F4BA1AA"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664BFC70" w14:textId="4885CECC" w:rsidR="00A06D0B" w:rsidRPr="006A566D" w:rsidRDefault="00F56E1E" w:rsidP="00DE4E2C">
            <w:pPr>
              <w:spacing w:after="0" w:line="264" w:lineRule="exact"/>
              <w:ind w:left="59" w:right="-20"/>
              <w:rPr>
                <w:rFonts w:eastAsia="Calibri" w:cstheme="minorHAnsi"/>
                <w:lang w:val="es-CO"/>
              </w:rPr>
            </w:pPr>
            <w:r w:rsidRPr="006A566D">
              <w:rPr>
                <w:rFonts w:eastAsia="Calibri" w:cstheme="minorHAnsi"/>
                <w:b/>
                <w:bCs/>
                <w:position w:val="1"/>
                <w:lang w:val="es-CO"/>
              </w:rPr>
              <w:t>FECHA</w:t>
            </w:r>
            <w:r w:rsidRPr="006A566D">
              <w:rPr>
                <w:rFonts w:eastAsia="Calibri" w:cstheme="minorHAnsi"/>
                <w:b/>
                <w:bCs/>
                <w:spacing w:val="-1"/>
                <w:position w:val="1"/>
                <w:lang w:val="es-CO"/>
              </w:rPr>
              <w:t xml:space="preserve"> S</w:t>
            </w:r>
            <w:r w:rsidRPr="006A566D">
              <w:rPr>
                <w:rFonts w:eastAsia="Calibri" w:cstheme="minorHAnsi"/>
                <w:b/>
                <w:bCs/>
                <w:position w:val="1"/>
                <w:lang w:val="es-CO"/>
              </w:rPr>
              <w:t>OL</w:t>
            </w:r>
            <w:r w:rsidRPr="006A566D">
              <w:rPr>
                <w:rFonts w:eastAsia="Calibri" w:cstheme="minorHAnsi"/>
                <w:b/>
                <w:bCs/>
                <w:spacing w:val="-1"/>
                <w:position w:val="1"/>
                <w:lang w:val="es-CO"/>
              </w:rPr>
              <w:t>I</w:t>
            </w:r>
            <w:r w:rsidRPr="006A566D">
              <w:rPr>
                <w:rFonts w:eastAsia="Calibri" w:cstheme="minorHAnsi"/>
                <w:b/>
                <w:bCs/>
                <w:spacing w:val="1"/>
                <w:position w:val="1"/>
                <w:lang w:val="es-CO"/>
              </w:rPr>
              <w:t>C</w:t>
            </w:r>
            <w:r w:rsidRPr="006A566D">
              <w:rPr>
                <w:rFonts w:eastAsia="Calibri" w:cstheme="minorHAnsi"/>
                <w:b/>
                <w:bCs/>
                <w:spacing w:val="-1"/>
                <w:position w:val="1"/>
                <w:lang w:val="es-CO"/>
              </w:rPr>
              <w:t>I</w:t>
            </w:r>
            <w:r w:rsidRPr="006A566D">
              <w:rPr>
                <w:rFonts w:eastAsia="Calibri" w:cstheme="minorHAnsi"/>
                <w:b/>
                <w:bCs/>
                <w:spacing w:val="1"/>
                <w:position w:val="1"/>
                <w:lang w:val="es-CO"/>
              </w:rPr>
              <w:t>T</w:t>
            </w:r>
            <w:r w:rsidRPr="006A566D">
              <w:rPr>
                <w:rFonts w:eastAsia="Calibri" w:cstheme="minorHAnsi"/>
                <w:b/>
                <w:bCs/>
                <w:position w:val="1"/>
                <w:lang w:val="es-CO"/>
              </w:rPr>
              <w:t>UD</w:t>
            </w:r>
            <w:r w:rsidRPr="006A566D">
              <w:rPr>
                <w:rFonts w:eastAsia="Calibri" w:cstheme="minorHAnsi"/>
                <w:b/>
                <w:bCs/>
                <w:spacing w:val="-2"/>
                <w:position w:val="1"/>
                <w:lang w:val="es-CO"/>
              </w:rPr>
              <w:t xml:space="preserve"> </w:t>
            </w:r>
            <w:r w:rsidRPr="006A566D">
              <w:rPr>
                <w:rFonts w:eastAsia="Calibri" w:cstheme="minorHAnsi"/>
                <w:b/>
                <w:bCs/>
                <w:position w:val="1"/>
                <w:lang w:val="es-CO"/>
              </w:rPr>
              <w:t>LL</w:t>
            </w:r>
            <w:r w:rsidRPr="006A566D">
              <w:rPr>
                <w:rFonts w:eastAsia="Calibri" w:cstheme="minorHAnsi"/>
                <w:b/>
                <w:bCs/>
                <w:spacing w:val="1"/>
                <w:position w:val="1"/>
                <w:lang w:val="es-CO"/>
              </w:rPr>
              <w:t>A</w:t>
            </w:r>
            <w:r w:rsidRPr="006A566D">
              <w:rPr>
                <w:rFonts w:eastAsia="Calibri" w:cstheme="minorHAnsi"/>
                <w:b/>
                <w:bCs/>
                <w:spacing w:val="-3"/>
                <w:position w:val="1"/>
                <w:lang w:val="es-CO"/>
              </w:rPr>
              <w:t>M</w:t>
            </w:r>
            <w:r w:rsidRPr="006A566D">
              <w:rPr>
                <w:rFonts w:eastAsia="Calibri" w:cstheme="minorHAnsi"/>
                <w:b/>
                <w:bCs/>
                <w:spacing w:val="-2"/>
                <w:position w:val="1"/>
                <w:lang w:val="es-CO"/>
              </w:rPr>
              <w:t>A</w:t>
            </w:r>
            <w:r w:rsidRPr="006A566D">
              <w:rPr>
                <w:rFonts w:eastAsia="Calibri" w:cstheme="minorHAnsi"/>
                <w:b/>
                <w:bCs/>
                <w:spacing w:val="-1"/>
                <w:position w:val="1"/>
                <w:lang w:val="es-CO"/>
              </w:rPr>
              <w:t>M</w:t>
            </w:r>
            <w:r w:rsidRPr="006A566D">
              <w:rPr>
                <w:rFonts w:eastAsia="Calibri" w:cstheme="minorHAnsi"/>
                <w:b/>
                <w:bCs/>
                <w:spacing w:val="1"/>
                <w:position w:val="1"/>
                <w:lang w:val="es-CO"/>
              </w:rPr>
              <w:t>I</w:t>
            </w:r>
            <w:r w:rsidRPr="006A566D">
              <w:rPr>
                <w:rFonts w:eastAsia="Calibri" w:cstheme="minorHAnsi"/>
                <w:b/>
                <w:bCs/>
                <w:position w:val="1"/>
                <w:lang w:val="es-CO"/>
              </w:rPr>
              <w:t>E</w:t>
            </w:r>
            <w:r w:rsidRPr="006A566D">
              <w:rPr>
                <w:rFonts w:eastAsia="Calibri" w:cstheme="minorHAnsi"/>
                <w:b/>
                <w:bCs/>
                <w:spacing w:val="-1"/>
                <w:position w:val="1"/>
                <w:lang w:val="es-CO"/>
              </w:rPr>
              <w:t>N</w:t>
            </w:r>
            <w:r w:rsidRPr="006A566D">
              <w:rPr>
                <w:rFonts w:eastAsia="Calibri" w:cstheme="minorHAnsi"/>
                <w:b/>
                <w:bCs/>
                <w:spacing w:val="1"/>
                <w:position w:val="1"/>
                <w:lang w:val="es-CO"/>
              </w:rPr>
              <w:t>T</w:t>
            </w:r>
            <w:r w:rsidRPr="006A566D">
              <w:rPr>
                <w:rFonts w:eastAsia="Calibri" w:cstheme="minorHAnsi"/>
                <w:b/>
                <w:bCs/>
                <w:position w:val="1"/>
                <w:lang w:val="es-CO"/>
              </w:rPr>
              <w:t>O</w:t>
            </w:r>
            <w:r w:rsidRPr="006A566D">
              <w:rPr>
                <w:rFonts w:eastAsia="Calibri" w:cstheme="minorHAnsi"/>
                <w:b/>
                <w:bCs/>
                <w:spacing w:val="-2"/>
                <w:position w:val="1"/>
                <w:lang w:val="es-CO"/>
              </w:rPr>
              <w:t xml:space="preserve"> </w:t>
            </w:r>
            <w:r w:rsidRPr="006A566D">
              <w:rPr>
                <w:rFonts w:eastAsia="Calibri" w:cstheme="minorHAnsi"/>
                <w:b/>
                <w:bCs/>
                <w:position w:val="1"/>
                <w:lang w:val="es-CO"/>
              </w:rPr>
              <w:t>EN</w:t>
            </w:r>
            <w:r w:rsidR="00DE4E2C" w:rsidRPr="006A566D">
              <w:rPr>
                <w:rFonts w:eastAsia="Calibri" w:cstheme="minorHAnsi"/>
                <w:b/>
                <w:bCs/>
                <w:position w:val="1"/>
                <w:lang w:val="es-CO"/>
              </w:rPr>
              <w:t xml:space="preserve"> </w:t>
            </w:r>
            <w:r w:rsidRPr="006A566D">
              <w:rPr>
                <w:rFonts w:eastAsia="Calibri" w:cstheme="minorHAnsi"/>
                <w:b/>
                <w:bCs/>
                <w:spacing w:val="1"/>
                <w:lang w:val="es-CO"/>
              </w:rPr>
              <w:t>G</w:t>
            </w:r>
            <w:r w:rsidRPr="006A566D">
              <w:rPr>
                <w:rFonts w:eastAsia="Calibri" w:cstheme="minorHAnsi"/>
                <w:b/>
                <w:bCs/>
                <w:lang w:val="es-CO"/>
              </w:rPr>
              <w:t>A</w:t>
            </w:r>
            <w:r w:rsidRPr="006A566D">
              <w:rPr>
                <w:rFonts w:eastAsia="Calibri" w:cstheme="minorHAnsi"/>
                <w:b/>
                <w:bCs/>
                <w:spacing w:val="-1"/>
                <w:lang w:val="es-CO"/>
              </w:rPr>
              <w:t>R</w:t>
            </w:r>
            <w:r w:rsidRPr="006A566D">
              <w:rPr>
                <w:rFonts w:eastAsia="Calibri" w:cstheme="minorHAnsi"/>
                <w:b/>
                <w:bCs/>
                <w:lang w:val="es-CO"/>
              </w:rPr>
              <w:t>A</w:t>
            </w:r>
            <w:r w:rsidRPr="006A566D">
              <w:rPr>
                <w:rFonts w:eastAsia="Calibri" w:cstheme="minorHAnsi"/>
                <w:b/>
                <w:bCs/>
                <w:spacing w:val="-1"/>
                <w:lang w:val="es-CO"/>
              </w:rPr>
              <w:t>NT</w:t>
            </w:r>
            <w:r w:rsidRPr="006A566D">
              <w:rPr>
                <w:rFonts w:eastAsia="Calibri" w:cstheme="minorHAnsi"/>
                <w:b/>
                <w:bCs/>
                <w:spacing w:val="1"/>
                <w:lang w:val="es-CO"/>
              </w:rPr>
              <w:t>Í</w:t>
            </w:r>
            <w:r w:rsidRPr="006A566D">
              <w:rPr>
                <w:rFonts w:eastAsia="Calibri" w:cstheme="minorHAnsi"/>
                <w:b/>
                <w:bCs/>
                <w:lang w:val="es-CO"/>
              </w:rPr>
              <w:t>A</w:t>
            </w:r>
          </w:p>
        </w:tc>
        <w:tc>
          <w:tcPr>
            <w:tcW w:w="6179" w:type="dxa"/>
            <w:tcBorders>
              <w:top w:val="single" w:sz="8" w:space="0" w:color="000000"/>
              <w:left w:val="single" w:sz="8" w:space="0" w:color="000000"/>
              <w:bottom w:val="single" w:sz="8" w:space="0" w:color="000000"/>
              <w:right w:val="single" w:sz="8" w:space="0" w:color="000000"/>
            </w:tcBorders>
          </w:tcPr>
          <w:p w14:paraId="0C205438" w14:textId="551F2B86" w:rsidR="00A06D0B" w:rsidRPr="006A566D" w:rsidRDefault="0023346F">
            <w:pPr>
              <w:spacing w:after="0" w:line="264" w:lineRule="exact"/>
              <w:ind w:left="59" w:right="-20"/>
              <w:rPr>
                <w:rFonts w:eastAsia="Calibri" w:cstheme="minorHAnsi"/>
                <w:lang w:val="es-CO"/>
              </w:rPr>
            </w:pPr>
            <w:r w:rsidRPr="006A566D">
              <w:rPr>
                <w:rFonts w:eastAsia="Calibri" w:cstheme="minorHAnsi"/>
                <w:lang w:val="es-CO"/>
              </w:rPr>
              <w:t>2</w:t>
            </w:r>
            <w:r w:rsidR="00DE4E2C" w:rsidRPr="006A566D">
              <w:rPr>
                <w:rFonts w:eastAsia="Calibri" w:cstheme="minorHAnsi"/>
                <w:lang w:val="es-CO"/>
              </w:rPr>
              <w:t>4</w:t>
            </w:r>
            <w:r w:rsidRPr="006A566D">
              <w:rPr>
                <w:rFonts w:eastAsia="Calibri" w:cstheme="minorHAnsi"/>
                <w:lang w:val="es-CO"/>
              </w:rPr>
              <w:t xml:space="preserve"> DE JU</w:t>
            </w:r>
            <w:r w:rsidR="00DE4E2C" w:rsidRPr="006A566D">
              <w:rPr>
                <w:rFonts w:eastAsia="Calibri" w:cstheme="minorHAnsi"/>
                <w:lang w:val="es-CO"/>
              </w:rPr>
              <w:t>N</w:t>
            </w:r>
            <w:r w:rsidRPr="006A566D">
              <w:rPr>
                <w:rFonts w:eastAsia="Calibri" w:cstheme="minorHAnsi"/>
                <w:lang w:val="es-CO"/>
              </w:rPr>
              <w:t>IO DE 202</w:t>
            </w:r>
            <w:r w:rsidR="00DE4E2C" w:rsidRPr="006A566D">
              <w:rPr>
                <w:rFonts w:eastAsia="Calibri" w:cstheme="minorHAnsi"/>
                <w:lang w:val="es-CO"/>
              </w:rPr>
              <w:t>1</w:t>
            </w:r>
          </w:p>
        </w:tc>
      </w:tr>
      <w:tr w:rsidR="00A06D0B" w:rsidRPr="00A90163" w14:paraId="3BB9C685" w14:textId="77777777" w:rsidTr="00111340">
        <w:trPr>
          <w:cantSplit/>
          <w:trHeight w:val="2258"/>
        </w:trPr>
        <w:tc>
          <w:tcPr>
            <w:tcW w:w="3312" w:type="dxa"/>
            <w:tcBorders>
              <w:top w:val="single" w:sz="8" w:space="0" w:color="000000"/>
              <w:left w:val="single" w:sz="8" w:space="0" w:color="000000"/>
              <w:bottom w:val="single" w:sz="8" w:space="0" w:color="000000"/>
              <w:right w:val="single" w:sz="8" w:space="0" w:color="000000"/>
            </w:tcBorders>
          </w:tcPr>
          <w:p w14:paraId="2385CEE0"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FECHA</w:t>
            </w:r>
            <w:r w:rsidRPr="006A566D">
              <w:rPr>
                <w:rFonts w:eastAsia="Calibri" w:cstheme="minorHAnsi"/>
                <w:b/>
                <w:bCs/>
                <w:spacing w:val="-1"/>
                <w:position w:val="1"/>
                <w:lang w:val="es-CO"/>
              </w:rPr>
              <w:t xml:space="preserve"> </w:t>
            </w:r>
            <w:r w:rsidRPr="006A566D">
              <w:rPr>
                <w:rFonts w:eastAsia="Calibri" w:cstheme="minorHAnsi"/>
                <w:b/>
                <w:bCs/>
                <w:spacing w:val="1"/>
                <w:position w:val="1"/>
                <w:lang w:val="es-CO"/>
              </w:rPr>
              <w:t>N</w:t>
            </w:r>
            <w:r w:rsidRPr="006A566D">
              <w:rPr>
                <w:rFonts w:eastAsia="Calibri" w:cstheme="minorHAnsi"/>
                <w:b/>
                <w:bCs/>
                <w:spacing w:val="-3"/>
                <w:position w:val="1"/>
                <w:lang w:val="es-CO"/>
              </w:rPr>
              <w:t>O</w:t>
            </w:r>
            <w:r w:rsidRPr="006A566D">
              <w:rPr>
                <w:rFonts w:eastAsia="Calibri" w:cstheme="minorHAnsi"/>
                <w:b/>
                <w:bCs/>
                <w:spacing w:val="1"/>
                <w:position w:val="1"/>
                <w:lang w:val="es-CO"/>
              </w:rPr>
              <w:t>TI</w:t>
            </w:r>
            <w:r w:rsidRPr="006A566D">
              <w:rPr>
                <w:rFonts w:eastAsia="Calibri" w:cstheme="minorHAnsi"/>
                <w:b/>
                <w:bCs/>
                <w:spacing w:val="-3"/>
                <w:position w:val="1"/>
                <w:lang w:val="es-CO"/>
              </w:rPr>
              <w:t>F</w:t>
            </w:r>
            <w:r w:rsidRPr="006A566D">
              <w:rPr>
                <w:rFonts w:eastAsia="Calibri" w:cstheme="minorHAnsi"/>
                <w:b/>
                <w:bCs/>
                <w:spacing w:val="1"/>
                <w:position w:val="1"/>
                <w:lang w:val="es-CO"/>
              </w:rPr>
              <w:t>I</w:t>
            </w:r>
            <w:r w:rsidRPr="006A566D">
              <w:rPr>
                <w:rFonts w:eastAsia="Calibri" w:cstheme="minorHAnsi"/>
                <w:b/>
                <w:bCs/>
                <w:spacing w:val="-2"/>
                <w:position w:val="1"/>
                <w:lang w:val="es-CO"/>
              </w:rPr>
              <w:t>C</w:t>
            </w:r>
            <w:r w:rsidRPr="006A566D">
              <w:rPr>
                <w:rFonts w:eastAsia="Calibri" w:cstheme="minorHAnsi"/>
                <w:b/>
                <w:bCs/>
                <w:position w:val="1"/>
                <w:lang w:val="es-CO"/>
              </w:rPr>
              <w:t>A</w:t>
            </w:r>
            <w:r w:rsidRPr="006A566D">
              <w:rPr>
                <w:rFonts w:eastAsia="Calibri" w:cstheme="minorHAnsi"/>
                <w:b/>
                <w:bCs/>
                <w:spacing w:val="-1"/>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ÓN</w:t>
            </w:r>
            <w:r w:rsidRPr="006A566D">
              <w:rPr>
                <w:rFonts w:eastAsia="Calibri" w:cstheme="minorHAnsi"/>
                <w:b/>
                <w:bCs/>
                <w:spacing w:val="-2"/>
                <w:position w:val="1"/>
                <w:lang w:val="es-CO"/>
              </w:rPr>
              <w:t xml:space="preserve"> </w:t>
            </w:r>
            <w:r w:rsidRPr="006A566D">
              <w:rPr>
                <w:rFonts w:eastAsia="Calibri" w:cstheme="minorHAnsi"/>
                <w:b/>
                <w:bCs/>
                <w:position w:val="1"/>
                <w:lang w:val="es-CO"/>
              </w:rPr>
              <w:t>DE</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C</w:t>
            </w:r>
            <w:r w:rsidRPr="006A566D">
              <w:rPr>
                <w:rFonts w:eastAsia="Calibri" w:cstheme="minorHAnsi"/>
                <w:b/>
                <w:bCs/>
                <w:position w:val="1"/>
                <w:lang w:val="es-CO"/>
              </w:rPr>
              <w:t>HU</w:t>
            </w:r>
            <w:r w:rsidRPr="006A566D">
              <w:rPr>
                <w:rFonts w:eastAsia="Calibri" w:cstheme="minorHAnsi"/>
                <w:b/>
                <w:bCs/>
                <w:spacing w:val="-2"/>
                <w:position w:val="1"/>
                <w:lang w:val="es-CO"/>
              </w:rPr>
              <w:t>B</w:t>
            </w:r>
            <w:r w:rsidRPr="006A566D">
              <w:rPr>
                <w:rFonts w:eastAsia="Calibri" w:cstheme="minorHAnsi"/>
                <w:b/>
                <w:bCs/>
                <w:position w:val="1"/>
                <w:lang w:val="es-CO"/>
              </w:rPr>
              <w:t>B</w:t>
            </w:r>
          </w:p>
        </w:tc>
        <w:tc>
          <w:tcPr>
            <w:tcW w:w="6179" w:type="dxa"/>
            <w:tcBorders>
              <w:top w:val="single" w:sz="8" w:space="0" w:color="000000"/>
              <w:left w:val="single" w:sz="8" w:space="0" w:color="000000"/>
              <w:bottom w:val="single" w:sz="8" w:space="0" w:color="000000"/>
              <w:right w:val="single" w:sz="8" w:space="0" w:color="000000"/>
            </w:tcBorders>
          </w:tcPr>
          <w:p w14:paraId="5F5E323A" w14:textId="5C9D64AF" w:rsidR="00A06D0B" w:rsidRPr="006A566D" w:rsidRDefault="0023346F">
            <w:pPr>
              <w:spacing w:after="0" w:line="264" w:lineRule="exact"/>
              <w:ind w:left="59" w:right="-20"/>
              <w:rPr>
                <w:rFonts w:eastAsia="Calibri" w:cstheme="minorHAnsi"/>
                <w:lang w:val="es-CO"/>
              </w:rPr>
            </w:pPr>
            <w:r w:rsidRPr="006A566D">
              <w:rPr>
                <w:rFonts w:eastAsia="Calibri" w:cstheme="minorHAnsi"/>
                <w:lang w:val="es-CO"/>
              </w:rPr>
              <w:t>0</w:t>
            </w:r>
            <w:r w:rsidR="00DE4E2C" w:rsidRPr="006A566D">
              <w:rPr>
                <w:rFonts w:eastAsia="Calibri" w:cstheme="minorHAnsi"/>
                <w:lang w:val="es-CO"/>
              </w:rPr>
              <w:t>1</w:t>
            </w:r>
            <w:r w:rsidRPr="006A566D">
              <w:rPr>
                <w:rFonts w:eastAsia="Calibri" w:cstheme="minorHAnsi"/>
                <w:lang w:val="es-CO"/>
              </w:rPr>
              <w:t xml:space="preserve"> DE </w:t>
            </w:r>
            <w:r w:rsidR="00DE4E2C" w:rsidRPr="006A566D">
              <w:rPr>
                <w:rFonts w:eastAsia="Calibri" w:cstheme="minorHAnsi"/>
                <w:lang w:val="es-CO"/>
              </w:rPr>
              <w:t>NOV</w:t>
            </w:r>
            <w:r w:rsidRPr="006A566D">
              <w:rPr>
                <w:rFonts w:eastAsia="Calibri" w:cstheme="minorHAnsi"/>
                <w:lang w:val="es-CO"/>
              </w:rPr>
              <w:t>IEMBRE DE 2024</w:t>
            </w:r>
            <w:r w:rsidR="00C1398B">
              <w:rPr>
                <w:rFonts w:eastAsia="Calibri" w:cstheme="minorHAnsi"/>
                <w:lang w:val="es-CO"/>
              </w:rPr>
              <w:t xml:space="preserve"> (En este punto se debe señalar que el transcurso del tiempo se debió a un error del despacho quién no advirtió en su momento la contestación de la demandada Distrito de Cali por lo que tomó como no contestada la demanda</w:t>
            </w:r>
            <w:r w:rsidR="002A4A11">
              <w:rPr>
                <w:rFonts w:eastAsia="Calibri" w:cstheme="minorHAnsi"/>
                <w:lang w:val="es-CO"/>
              </w:rPr>
              <w:t xml:space="preserve"> por dicho ente</w:t>
            </w:r>
            <w:r w:rsidR="00C1398B">
              <w:rPr>
                <w:rFonts w:eastAsia="Calibri" w:cstheme="minorHAnsi"/>
                <w:lang w:val="es-CO"/>
              </w:rPr>
              <w:t xml:space="preserve">, pero </w:t>
            </w:r>
            <w:r w:rsidR="002A4A11">
              <w:rPr>
                <w:rFonts w:eastAsia="Calibri" w:cstheme="minorHAnsi"/>
                <w:lang w:val="es-CO"/>
              </w:rPr>
              <w:t xml:space="preserve">éste, </w:t>
            </w:r>
            <w:r w:rsidR="00C1398B">
              <w:rPr>
                <w:rFonts w:eastAsia="Calibri" w:cstheme="minorHAnsi"/>
                <w:lang w:val="es-CO"/>
              </w:rPr>
              <w:t xml:space="preserve">al revisar el proceso para sanearlo corrigió el error y </w:t>
            </w:r>
            <w:r w:rsidR="00111340">
              <w:rPr>
                <w:rFonts w:eastAsia="Calibri" w:cstheme="minorHAnsi"/>
                <w:lang w:val="es-CO"/>
              </w:rPr>
              <w:t>dio valor a la contestación así como al llamamiento en garantía</w:t>
            </w:r>
            <w:r w:rsidR="002A4A11">
              <w:rPr>
                <w:rFonts w:eastAsia="Calibri" w:cstheme="minorHAnsi"/>
                <w:lang w:val="es-CO"/>
              </w:rPr>
              <w:t xml:space="preserve"> que hizo el Distrito de Cali a Chubb y otras compañías</w:t>
            </w:r>
            <w:r w:rsidR="00111340">
              <w:rPr>
                <w:rFonts w:eastAsia="Calibri" w:cstheme="minorHAnsi"/>
                <w:lang w:val="es-CO"/>
              </w:rPr>
              <w:t xml:space="preserve">, </w:t>
            </w:r>
            <w:r w:rsidR="002A4A11">
              <w:rPr>
                <w:rFonts w:eastAsia="Calibri" w:cstheme="minorHAnsi"/>
                <w:lang w:val="es-CO"/>
              </w:rPr>
              <w:t>mismo que</w:t>
            </w:r>
            <w:r w:rsidR="00111340">
              <w:rPr>
                <w:rFonts w:eastAsia="Calibri" w:cstheme="minorHAnsi"/>
                <w:lang w:val="es-CO"/>
              </w:rPr>
              <w:t xml:space="preserve"> se hi</w:t>
            </w:r>
            <w:r w:rsidR="002A4A11">
              <w:rPr>
                <w:rFonts w:eastAsia="Calibri" w:cstheme="minorHAnsi"/>
                <w:lang w:val="es-CO"/>
              </w:rPr>
              <w:t>zo</w:t>
            </w:r>
            <w:r w:rsidR="00111340">
              <w:rPr>
                <w:rFonts w:eastAsia="Calibri" w:cstheme="minorHAnsi"/>
                <w:lang w:val="es-CO"/>
              </w:rPr>
              <w:t xml:space="preserve"> dentro de los términos estipulados, pero por error del juzgado, la notificación </w:t>
            </w:r>
            <w:r w:rsidR="002A4A11">
              <w:rPr>
                <w:rFonts w:eastAsia="Calibri" w:cstheme="minorHAnsi"/>
                <w:lang w:val="es-CO"/>
              </w:rPr>
              <w:t xml:space="preserve">de la admisión del llamamiento en garantía del Distrito Especial de Cali a Chubb y otras compañías de seguro </w:t>
            </w:r>
            <w:r w:rsidR="00111340">
              <w:rPr>
                <w:rFonts w:eastAsia="Calibri" w:cstheme="minorHAnsi"/>
                <w:lang w:val="es-CO"/>
              </w:rPr>
              <w:t>se dio tres años después</w:t>
            </w:r>
            <w:r w:rsidR="00DA5AC2">
              <w:rPr>
                <w:rFonts w:eastAsia="Calibri" w:cstheme="minorHAnsi"/>
                <w:lang w:val="es-CO"/>
              </w:rPr>
              <w:t>)</w:t>
            </w:r>
            <w:r w:rsidR="00111340">
              <w:rPr>
                <w:rFonts w:eastAsia="Calibri" w:cstheme="minorHAnsi"/>
                <w:lang w:val="es-CO"/>
              </w:rPr>
              <w:t>.</w:t>
            </w:r>
          </w:p>
        </w:tc>
      </w:tr>
      <w:tr w:rsidR="00A06D0B" w:rsidRPr="006A566D" w14:paraId="090C674D"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6101A1EC" w14:textId="77777777" w:rsidR="00675B7A" w:rsidRPr="006A566D" w:rsidRDefault="00F56E1E" w:rsidP="00675B7A">
            <w:pPr>
              <w:spacing w:after="0" w:line="267" w:lineRule="exact"/>
              <w:ind w:left="59" w:right="-20"/>
              <w:rPr>
                <w:rFonts w:eastAsia="Calibri" w:cstheme="minorHAnsi"/>
                <w:b/>
                <w:bCs/>
                <w:position w:val="1"/>
                <w:lang w:val="es-CO"/>
              </w:rPr>
            </w:pPr>
            <w:r w:rsidRPr="006A566D">
              <w:rPr>
                <w:rFonts w:eastAsia="Calibri" w:cstheme="minorHAnsi"/>
                <w:b/>
                <w:bCs/>
                <w:position w:val="1"/>
                <w:lang w:val="es-CO"/>
              </w:rPr>
              <w:t>FECHA DEL SINIESTRO</w:t>
            </w:r>
          </w:p>
          <w:p w14:paraId="16ADD120" w14:textId="77777777" w:rsidR="00675B7A" w:rsidRPr="006A566D" w:rsidRDefault="00675B7A" w:rsidP="00675B7A">
            <w:pPr>
              <w:spacing w:after="0" w:line="267" w:lineRule="exact"/>
              <w:ind w:left="59" w:right="-20"/>
              <w:rPr>
                <w:rFonts w:eastAsia="Calibri" w:cstheme="minorHAnsi"/>
                <w:b/>
                <w:bCs/>
                <w:position w:val="1"/>
                <w:lang w:val="es-CO"/>
              </w:rPr>
            </w:pPr>
            <w:r w:rsidRPr="006A566D">
              <w:rPr>
                <w:rFonts w:eastAsia="Calibri" w:cstheme="minorHAnsi"/>
                <w:b/>
                <w:bCs/>
                <w:position w:val="1"/>
                <w:lang w:val="es-CO"/>
              </w:rPr>
              <w:t>Claims Made: _____</w:t>
            </w:r>
          </w:p>
          <w:p w14:paraId="253C6BCE" w14:textId="24686431" w:rsidR="00675B7A" w:rsidRPr="006A566D" w:rsidRDefault="00675B7A" w:rsidP="00675B7A">
            <w:pPr>
              <w:spacing w:after="0" w:line="267" w:lineRule="exact"/>
              <w:ind w:left="59" w:right="-20"/>
              <w:rPr>
                <w:rFonts w:eastAsia="Calibri" w:cstheme="minorHAnsi"/>
                <w:b/>
                <w:bCs/>
                <w:position w:val="1"/>
                <w:lang w:val="es-CO"/>
              </w:rPr>
            </w:pPr>
            <w:r w:rsidRPr="006A566D">
              <w:rPr>
                <w:rFonts w:eastAsia="Calibri" w:cstheme="minorHAnsi"/>
                <w:b/>
                <w:bCs/>
                <w:position w:val="1"/>
                <w:lang w:val="es-CO"/>
              </w:rPr>
              <w:t>Ocurrencia : __</w:t>
            </w:r>
            <w:r w:rsidR="0023346F" w:rsidRPr="006A566D">
              <w:rPr>
                <w:rFonts w:eastAsia="Calibri" w:cstheme="minorHAnsi"/>
                <w:b/>
                <w:bCs/>
                <w:position w:val="1"/>
                <w:lang w:val="es-CO"/>
              </w:rPr>
              <w:t>X</w:t>
            </w:r>
            <w:r w:rsidRPr="006A566D">
              <w:rPr>
                <w:rFonts w:eastAsia="Calibri" w:cstheme="minorHAnsi"/>
                <w:b/>
                <w:bCs/>
                <w:position w:val="1"/>
                <w:lang w:val="es-CO"/>
              </w:rPr>
              <w:t>___</w:t>
            </w:r>
          </w:p>
          <w:p w14:paraId="1A0073A3" w14:textId="77777777" w:rsidR="00675B7A" w:rsidRPr="006A566D" w:rsidRDefault="00675B7A" w:rsidP="00675B7A">
            <w:pPr>
              <w:spacing w:after="0" w:line="267" w:lineRule="exact"/>
              <w:ind w:left="59" w:right="-20"/>
              <w:rPr>
                <w:rFonts w:eastAsia="Calibri" w:cstheme="minorHAnsi"/>
                <w:b/>
                <w:bCs/>
                <w:position w:val="1"/>
                <w:lang w:val="es-CO"/>
              </w:rPr>
            </w:pPr>
            <w:r w:rsidRPr="006A566D">
              <w:rPr>
                <w:rFonts w:eastAsia="Calibri" w:cstheme="minorHAnsi"/>
                <w:b/>
                <w:bCs/>
                <w:position w:val="1"/>
                <w:lang w:val="es-CO"/>
              </w:rPr>
              <w:t>Descubrimiento: _____</w:t>
            </w:r>
          </w:p>
        </w:tc>
        <w:tc>
          <w:tcPr>
            <w:tcW w:w="6179" w:type="dxa"/>
            <w:tcBorders>
              <w:top w:val="single" w:sz="8" w:space="0" w:color="000000"/>
              <w:left w:val="single" w:sz="8" w:space="0" w:color="000000"/>
              <w:bottom w:val="single" w:sz="8" w:space="0" w:color="000000"/>
              <w:right w:val="single" w:sz="8" w:space="0" w:color="000000"/>
            </w:tcBorders>
          </w:tcPr>
          <w:p w14:paraId="1E60F7BA" w14:textId="0C0C67BF" w:rsidR="00A06D0B" w:rsidRPr="006A566D" w:rsidRDefault="00B12B99">
            <w:pPr>
              <w:spacing w:after="0" w:line="267" w:lineRule="exact"/>
              <w:ind w:left="59" w:right="-20"/>
              <w:rPr>
                <w:rFonts w:eastAsia="Calibri" w:cstheme="minorHAnsi"/>
                <w:lang w:val="es-CO"/>
              </w:rPr>
            </w:pPr>
            <w:r w:rsidRPr="006A566D">
              <w:rPr>
                <w:rFonts w:eastAsia="Calibri" w:cstheme="minorHAnsi"/>
                <w:lang w:val="es-CO"/>
              </w:rPr>
              <w:t>2</w:t>
            </w:r>
            <w:r w:rsidR="0023346F" w:rsidRPr="006A566D">
              <w:rPr>
                <w:rFonts w:eastAsia="Calibri" w:cstheme="minorHAnsi"/>
                <w:lang w:val="es-CO"/>
              </w:rPr>
              <w:t xml:space="preserve">3 DE </w:t>
            </w:r>
            <w:r w:rsidRPr="006A566D">
              <w:rPr>
                <w:rFonts w:eastAsia="Calibri" w:cstheme="minorHAnsi"/>
                <w:lang w:val="es-CO"/>
              </w:rPr>
              <w:t>AGOSTO</w:t>
            </w:r>
            <w:r w:rsidR="0023346F" w:rsidRPr="006A566D">
              <w:rPr>
                <w:rFonts w:eastAsia="Calibri" w:cstheme="minorHAnsi"/>
                <w:lang w:val="es-CO"/>
              </w:rPr>
              <w:t xml:space="preserve"> DE 20</w:t>
            </w:r>
            <w:r w:rsidRPr="006A566D">
              <w:rPr>
                <w:rFonts w:eastAsia="Calibri" w:cstheme="minorHAnsi"/>
                <w:lang w:val="es-CO"/>
              </w:rPr>
              <w:t>19</w:t>
            </w:r>
          </w:p>
        </w:tc>
      </w:tr>
      <w:tr w:rsidR="00F56E1E" w:rsidRPr="006A566D" w14:paraId="5BBDB62A"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3BE3A873" w14:textId="77777777" w:rsidR="00F56E1E" w:rsidRPr="006A566D" w:rsidRDefault="00F56E1E">
            <w:pPr>
              <w:spacing w:after="0" w:line="267" w:lineRule="exact"/>
              <w:ind w:left="59" w:right="-20"/>
              <w:rPr>
                <w:rFonts w:eastAsia="Calibri" w:cstheme="minorHAnsi"/>
                <w:b/>
                <w:bCs/>
                <w:position w:val="1"/>
                <w:lang w:val="es-CO"/>
              </w:rPr>
            </w:pPr>
            <w:r w:rsidRPr="006A566D">
              <w:rPr>
                <w:rFonts w:eastAsia="Calibri" w:cstheme="minorHAnsi"/>
                <w:b/>
                <w:bCs/>
                <w:position w:val="1"/>
                <w:lang w:val="es-CO"/>
              </w:rPr>
              <w:t>FECHA DE LOS HECHOS</w:t>
            </w:r>
          </w:p>
        </w:tc>
        <w:tc>
          <w:tcPr>
            <w:tcW w:w="6179" w:type="dxa"/>
            <w:tcBorders>
              <w:top w:val="single" w:sz="8" w:space="0" w:color="000000"/>
              <w:left w:val="single" w:sz="8" w:space="0" w:color="000000"/>
              <w:bottom w:val="single" w:sz="8" w:space="0" w:color="000000"/>
              <w:right w:val="single" w:sz="8" w:space="0" w:color="000000"/>
            </w:tcBorders>
          </w:tcPr>
          <w:p w14:paraId="27C21573" w14:textId="1D6278F5" w:rsidR="00F56E1E" w:rsidRPr="006A566D" w:rsidRDefault="003D2C6E">
            <w:pPr>
              <w:spacing w:after="0" w:line="267" w:lineRule="exact"/>
              <w:ind w:left="59" w:right="-20"/>
              <w:rPr>
                <w:rFonts w:eastAsia="Calibri" w:cstheme="minorHAnsi"/>
                <w:lang w:val="es-CO"/>
              </w:rPr>
            </w:pPr>
            <w:r w:rsidRPr="006A566D">
              <w:rPr>
                <w:rFonts w:eastAsia="Calibri" w:cstheme="minorHAnsi"/>
                <w:lang w:val="es-CO"/>
              </w:rPr>
              <w:t>23 DE AGOSTO DE 2019</w:t>
            </w:r>
          </w:p>
        </w:tc>
      </w:tr>
      <w:tr w:rsidR="00A06D0B" w:rsidRPr="00A90163" w14:paraId="25AAEB7A" w14:textId="77777777" w:rsidTr="00147234">
        <w:trPr>
          <w:cantSplit/>
          <w:trHeight w:val="3146"/>
        </w:trPr>
        <w:tc>
          <w:tcPr>
            <w:tcW w:w="3312" w:type="dxa"/>
            <w:tcBorders>
              <w:top w:val="single" w:sz="8" w:space="0" w:color="000000"/>
              <w:left w:val="single" w:sz="8" w:space="0" w:color="000000"/>
              <w:bottom w:val="single" w:sz="8" w:space="0" w:color="000000"/>
              <w:right w:val="single" w:sz="8" w:space="0" w:color="000000"/>
            </w:tcBorders>
          </w:tcPr>
          <w:p w14:paraId="18025DD9"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HE</w:t>
            </w:r>
            <w:r w:rsidRPr="006A566D">
              <w:rPr>
                <w:rFonts w:eastAsia="Calibri" w:cstheme="minorHAnsi"/>
                <w:b/>
                <w:bCs/>
                <w:spacing w:val="1"/>
                <w:position w:val="1"/>
                <w:lang w:val="es-CO"/>
              </w:rPr>
              <w:t>C</w:t>
            </w:r>
            <w:r w:rsidRPr="006A566D">
              <w:rPr>
                <w:rFonts w:eastAsia="Calibri" w:cstheme="minorHAnsi"/>
                <w:b/>
                <w:bCs/>
                <w:position w:val="1"/>
                <w:lang w:val="es-CO"/>
              </w:rPr>
              <w:t>HOS</w:t>
            </w:r>
          </w:p>
        </w:tc>
        <w:tc>
          <w:tcPr>
            <w:tcW w:w="6179" w:type="dxa"/>
            <w:tcBorders>
              <w:top w:val="single" w:sz="8" w:space="0" w:color="000000"/>
              <w:left w:val="single" w:sz="8" w:space="0" w:color="000000"/>
              <w:bottom w:val="single" w:sz="8" w:space="0" w:color="000000"/>
              <w:right w:val="single" w:sz="8" w:space="0" w:color="000000"/>
            </w:tcBorders>
          </w:tcPr>
          <w:p w14:paraId="2FFD5B79" w14:textId="0EA34A85" w:rsidR="00A06D0B" w:rsidRPr="006A566D" w:rsidRDefault="002F43BB" w:rsidP="00147234">
            <w:pPr>
              <w:spacing w:after="0" w:line="264" w:lineRule="exact"/>
              <w:ind w:left="59" w:right="7"/>
              <w:jc w:val="both"/>
              <w:rPr>
                <w:rFonts w:eastAsia="Calibri" w:cstheme="minorHAnsi"/>
                <w:lang w:val="es-CO"/>
              </w:rPr>
            </w:pPr>
            <w:r w:rsidRPr="006A566D">
              <w:rPr>
                <w:rFonts w:eastAsia="Calibri" w:cstheme="minorHAnsi"/>
                <w:lang w:val="es-CO"/>
              </w:rPr>
              <w:t xml:space="preserve">De conformidad con los hechos de la demanda el 23 de agosto de 2019 </w:t>
            </w:r>
            <w:r w:rsidR="009C3CCB" w:rsidRPr="006A566D">
              <w:rPr>
                <w:rFonts w:eastAsia="Calibri" w:cstheme="minorHAnsi"/>
                <w:lang w:val="es-CO"/>
              </w:rPr>
              <w:t>a</w:t>
            </w:r>
            <w:r w:rsidR="009C3CCB">
              <w:rPr>
                <w:rFonts w:eastAsia="Calibri" w:cstheme="minorHAnsi"/>
                <w:lang w:val="es-CO"/>
              </w:rPr>
              <w:t>proximadamente a</w:t>
            </w:r>
            <w:r w:rsidRPr="006A566D">
              <w:rPr>
                <w:rFonts w:eastAsia="Calibri" w:cstheme="minorHAnsi"/>
                <w:lang w:val="es-CO"/>
              </w:rPr>
              <w:t xml:space="preserve"> las 8:45 en la Calle 5 </w:t>
            </w:r>
            <w:r w:rsidR="009C3CCB">
              <w:rPr>
                <w:rFonts w:eastAsia="Calibri" w:cstheme="minorHAnsi"/>
                <w:lang w:val="es-CO"/>
              </w:rPr>
              <w:t>con carrera</w:t>
            </w:r>
            <w:r w:rsidRPr="006A566D">
              <w:rPr>
                <w:rFonts w:eastAsia="Calibri" w:cstheme="minorHAnsi"/>
                <w:lang w:val="es-CO"/>
              </w:rPr>
              <w:t xml:space="preserve"> 83 el señor Manuel Esteban Grijalba Suarez</w:t>
            </w:r>
            <w:r w:rsidR="009C3CCB">
              <w:rPr>
                <w:rFonts w:eastAsia="Calibri" w:cstheme="minorHAnsi"/>
                <w:lang w:val="es-CO"/>
              </w:rPr>
              <w:t xml:space="preserve"> en calidad de peatón </w:t>
            </w:r>
            <w:r w:rsidRPr="006A566D">
              <w:rPr>
                <w:rFonts w:eastAsia="Calibri" w:cstheme="minorHAnsi"/>
                <w:lang w:val="es-CO"/>
              </w:rPr>
              <w:t xml:space="preserve">fue arrollado por </w:t>
            </w:r>
            <w:r w:rsidR="009C3CCB">
              <w:rPr>
                <w:rFonts w:eastAsia="Calibri" w:cstheme="minorHAnsi"/>
                <w:lang w:val="es-CO"/>
              </w:rPr>
              <w:t>un bus</w:t>
            </w:r>
            <w:r w:rsidRPr="006A566D">
              <w:rPr>
                <w:rFonts w:eastAsia="Calibri" w:cstheme="minorHAnsi"/>
                <w:lang w:val="es-CO"/>
              </w:rPr>
              <w:t xml:space="preserve"> </w:t>
            </w:r>
            <w:r w:rsidR="009C3CCB">
              <w:rPr>
                <w:rFonts w:eastAsia="Calibri" w:cstheme="minorHAnsi"/>
                <w:lang w:val="es-CO"/>
              </w:rPr>
              <w:t xml:space="preserve">alimentador </w:t>
            </w:r>
            <w:r w:rsidRPr="006A566D">
              <w:rPr>
                <w:rFonts w:eastAsia="Calibri" w:cstheme="minorHAnsi"/>
                <w:lang w:val="es-CO"/>
              </w:rPr>
              <w:t>de transporte p</w:t>
            </w:r>
            <w:r w:rsidR="009C3CCB">
              <w:rPr>
                <w:rFonts w:eastAsia="Calibri" w:cstheme="minorHAnsi"/>
                <w:lang w:val="es-CO"/>
              </w:rPr>
              <w:t>ú</w:t>
            </w:r>
            <w:r w:rsidRPr="006A566D">
              <w:rPr>
                <w:rFonts w:eastAsia="Calibri" w:cstheme="minorHAnsi"/>
                <w:lang w:val="es-CO"/>
              </w:rPr>
              <w:t xml:space="preserve">blico </w:t>
            </w:r>
            <w:r w:rsidR="009C3CCB">
              <w:rPr>
                <w:rFonts w:eastAsia="Calibri" w:cstheme="minorHAnsi"/>
                <w:lang w:val="es-CO"/>
              </w:rPr>
              <w:t xml:space="preserve">del </w:t>
            </w:r>
            <w:r w:rsidRPr="006A566D">
              <w:rPr>
                <w:rFonts w:eastAsia="Calibri" w:cstheme="minorHAnsi"/>
                <w:lang w:val="es-CO"/>
              </w:rPr>
              <w:t>MIO</w:t>
            </w:r>
            <w:r w:rsidR="009C3CCB">
              <w:rPr>
                <w:rFonts w:eastAsia="Calibri" w:cstheme="minorHAnsi"/>
                <w:lang w:val="es-CO"/>
              </w:rPr>
              <w:t xml:space="preserve"> </w:t>
            </w:r>
            <w:r w:rsidR="009C3CCB" w:rsidRPr="006A566D">
              <w:rPr>
                <w:rFonts w:eastAsia="Calibri" w:cstheme="minorHAnsi"/>
                <w:lang w:val="es-CO"/>
              </w:rPr>
              <w:t>de placas VCQ-947</w:t>
            </w:r>
            <w:r w:rsidR="009C3CCB">
              <w:rPr>
                <w:rFonts w:eastAsia="Calibri" w:cstheme="minorHAnsi"/>
                <w:lang w:val="es-CO"/>
              </w:rPr>
              <w:t xml:space="preserve"> el cual le ocasionó diferentes afectaciones. </w:t>
            </w:r>
            <w:r w:rsidRPr="006A566D">
              <w:rPr>
                <w:rFonts w:eastAsia="Calibri" w:cstheme="minorHAnsi"/>
                <w:lang w:val="es-CO"/>
              </w:rPr>
              <w:t>La parte actora manifestó que en el lugar de los hechos se presentó el agente de tránsito Giovanny Álvarez, identificado con la placa 198, el cual estableció como hipótesis del siniestró la responsabilidad al conductor del vehículo debido a la no disminución de la velocidad. Adujo</w:t>
            </w:r>
            <w:r w:rsidR="006A566D" w:rsidRPr="006A566D">
              <w:rPr>
                <w:rFonts w:eastAsia="Calibri" w:cstheme="minorHAnsi"/>
                <w:lang w:val="es-CO"/>
              </w:rPr>
              <w:t xml:space="preserve"> </w:t>
            </w:r>
            <w:r w:rsidRPr="006A566D">
              <w:rPr>
                <w:rFonts w:eastAsia="Calibri" w:cstheme="minorHAnsi"/>
                <w:lang w:val="es-CO"/>
              </w:rPr>
              <w:t>la parte actora que el señor Manuel Grijalba fue trasladado a Clínica Valle Salud, donde fue diagnosticado con múltiples traumas, los cuales han causado una gran disminución en la normalidad de la vida del señor Grijalba.</w:t>
            </w:r>
          </w:p>
        </w:tc>
      </w:tr>
      <w:tr w:rsidR="00A06D0B" w:rsidRPr="00A90163" w14:paraId="467CDCD4"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29187BD7"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position w:val="1"/>
                <w:lang w:val="es-CO"/>
              </w:rPr>
              <w:t>PR</w:t>
            </w:r>
            <w:r w:rsidRPr="006A566D">
              <w:rPr>
                <w:rFonts w:eastAsia="Calibri" w:cstheme="minorHAnsi"/>
                <w:b/>
                <w:bCs/>
                <w:spacing w:val="1"/>
                <w:position w:val="1"/>
                <w:lang w:val="es-CO"/>
              </w:rPr>
              <w:t>E</w:t>
            </w:r>
            <w:r w:rsidRPr="006A566D">
              <w:rPr>
                <w:rFonts w:eastAsia="Calibri" w:cstheme="minorHAnsi"/>
                <w:b/>
                <w:bCs/>
                <w:spacing w:val="-1"/>
                <w:position w:val="1"/>
                <w:lang w:val="es-CO"/>
              </w:rPr>
              <w:t>T</w:t>
            </w:r>
            <w:r w:rsidRPr="006A566D">
              <w:rPr>
                <w:rFonts w:eastAsia="Calibri" w:cstheme="minorHAnsi"/>
                <w:b/>
                <w:bCs/>
                <w:position w:val="1"/>
                <w:lang w:val="es-CO"/>
              </w:rPr>
              <w:t>E</w:t>
            </w:r>
            <w:r w:rsidRPr="006A566D">
              <w:rPr>
                <w:rFonts w:eastAsia="Calibri" w:cstheme="minorHAnsi"/>
                <w:b/>
                <w:bCs/>
                <w:spacing w:val="1"/>
                <w:position w:val="1"/>
                <w:lang w:val="es-CO"/>
              </w:rPr>
              <w:t>N</w:t>
            </w:r>
            <w:r w:rsidRPr="006A566D">
              <w:rPr>
                <w:rFonts w:eastAsia="Calibri" w:cstheme="minorHAnsi"/>
                <w:b/>
                <w:bCs/>
                <w:spacing w:val="-3"/>
                <w:position w:val="1"/>
                <w:lang w:val="es-CO"/>
              </w:rPr>
              <w:t>S</w:t>
            </w:r>
            <w:r w:rsidRPr="006A566D">
              <w:rPr>
                <w:rFonts w:eastAsia="Calibri" w:cstheme="minorHAnsi"/>
                <w:b/>
                <w:bCs/>
                <w:spacing w:val="1"/>
                <w:position w:val="1"/>
                <w:lang w:val="es-CO"/>
              </w:rPr>
              <w:t>I</w:t>
            </w:r>
            <w:r w:rsidRPr="006A566D">
              <w:rPr>
                <w:rFonts w:eastAsia="Calibri" w:cstheme="minorHAnsi"/>
                <w:b/>
                <w:bCs/>
                <w:position w:val="1"/>
                <w:lang w:val="es-CO"/>
              </w:rPr>
              <w:t>O</w:t>
            </w:r>
            <w:r w:rsidRPr="006A566D">
              <w:rPr>
                <w:rFonts w:eastAsia="Calibri" w:cstheme="minorHAnsi"/>
                <w:b/>
                <w:bCs/>
                <w:spacing w:val="-2"/>
                <w:position w:val="1"/>
                <w:lang w:val="es-CO"/>
              </w:rPr>
              <w:t>N</w:t>
            </w:r>
            <w:r w:rsidRPr="006A566D">
              <w:rPr>
                <w:rFonts w:eastAsia="Calibri" w:cstheme="minorHAnsi"/>
                <w:b/>
                <w:bCs/>
                <w:position w:val="1"/>
                <w:lang w:val="es-CO"/>
              </w:rPr>
              <w:t>ES</w:t>
            </w:r>
          </w:p>
        </w:tc>
        <w:tc>
          <w:tcPr>
            <w:tcW w:w="6179" w:type="dxa"/>
            <w:tcBorders>
              <w:top w:val="single" w:sz="8" w:space="0" w:color="000000"/>
              <w:left w:val="single" w:sz="8" w:space="0" w:color="000000"/>
              <w:bottom w:val="single" w:sz="8" w:space="0" w:color="000000"/>
              <w:right w:val="single" w:sz="8" w:space="0" w:color="000000"/>
            </w:tcBorders>
          </w:tcPr>
          <w:p w14:paraId="2B53BCC0" w14:textId="299943BA" w:rsidR="00A06D0B" w:rsidRPr="006A566D" w:rsidRDefault="006A566D" w:rsidP="0023346F">
            <w:pPr>
              <w:spacing w:after="0" w:line="240" w:lineRule="auto"/>
              <w:ind w:left="59" w:right="-2"/>
              <w:jc w:val="both"/>
              <w:rPr>
                <w:rFonts w:eastAsia="Calibri" w:cstheme="minorHAnsi"/>
                <w:lang w:val="es-CO"/>
              </w:rPr>
            </w:pPr>
            <w:r w:rsidRPr="006A566D">
              <w:rPr>
                <w:rFonts w:eastAsia="Calibri" w:cstheme="minorHAnsi"/>
                <w:lang w:val="es-CO"/>
              </w:rPr>
              <w:t xml:space="preserve">Las pretensiones de la demanda van encaminadas al reconocimiento de </w:t>
            </w:r>
            <w:r>
              <w:rPr>
                <w:rFonts w:eastAsia="Calibri" w:cstheme="minorHAnsi"/>
                <w:lang w:val="es-CO"/>
              </w:rPr>
              <w:t>6</w:t>
            </w:r>
            <w:r w:rsidRPr="006A566D">
              <w:rPr>
                <w:rFonts w:eastAsia="Calibri" w:cstheme="minorHAnsi"/>
                <w:lang w:val="es-CO"/>
              </w:rPr>
              <w:t>00 SMLMV por concepto de perjuicios morales, 100 SMLMV por concepto de daño a la salud, 1 SMLMV por concepto de daño emergente, $15.113.110 por concepto de lucro cesante, $301.061.699 por concepto de lucro cesante futuro.</w:t>
            </w:r>
          </w:p>
        </w:tc>
      </w:tr>
      <w:tr w:rsidR="00A06D0B" w:rsidRPr="006A566D" w14:paraId="3BB4AA49"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3F308B01" w14:textId="77777777" w:rsidR="00A06D0B" w:rsidRPr="006A566D" w:rsidRDefault="00F56E1E">
            <w:pPr>
              <w:spacing w:after="0" w:line="264" w:lineRule="exact"/>
              <w:ind w:left="59" w:right="-20"/>
              <w:rPr>
                <w:rFonts w:eastAsia="Calibri" w:cstheme="minorHAnsi"/>
                <w:lang w:val="es-CO"/>
              </w:rPr>
            </w:pPr>
            <w:r w:rsidRPr="006A566D">
              <w:rPr>
                <w:rFonts w:eastAsia="Calibri" w:cstheme="minorHAnsi"/>
                <w:b/>
                <w:bCs/>
                <w:spacing w:val="1"/>
                <w:position w:val="1"/>
                <w:lang w:val="es-CO"/>
              </w:rPr>
              <w:lastRenderedPageBreak/>
              <w:t>C</w:t>
            </w:r>
            <w:r w:rsidRPr="006A566D">
              <w:rPr>
                <w:rFonts w:eastAsia="Calibri" w:cstheme="minorHAnsi"/>
                <w:b/>
                <w:bCs/>
                <w:position w:val="1"/>
                <w:lang w:val="es-CO"/>
              </w:rPr>
              <w:t>U</w:t>
            </w:r>
            <w:r w:rsidRPr="006A566D">
              <w:rPr>
                <w:rFonts w:eastAsia="Calibri" w:cstheme="minorHAnsi"/>
                <w:b/>
                <w:bCs/>
                <w:spacing w:val="-2"/>
                <w:position w:val="1"/>
                <w:lang w:val="es-CO"/>
              </w:rPr>
              <w:t>A</w:t>
            </w:r>
            <w:r w:rsidRPr="006A566D">
              <w:rPr>
                <w:rFonts w:eastAsia="Calibri" w:cstheme="minorHAnsi"/>
                <w:b/>
                <w:bCs/>
                <w:spacing w:val="1"/>
                <w:position w:val="1"/>
                <w:lang w:val="es-CO"/>
              </w:rPr>
              <w:t>N</w:t>
            </w:r>
            <w:r w:rsidRPr="006A566D">
              <w:rPr>
                <w:rFonts w:eastAsia="Calibri" w:cstheme="minorHAnsi"/>
                <w:b/>
                <w:bCs/>
                <w:spacing w:val="-1"/>
                <w:position w:val="1"/>
                <w:lang w:val="es-CO"/>
              </w:rPr>
              <w:t>T</w:t>
            </w:r>
            <w:r w:rsidRPr="006A566D">
              <w:rPr>
                <w:rFonts w:eastAsia="Calibri" w:cstheme="minorHAnsi"/>
                <w:b/>
                <w:bCs/>
                <w:spacing w:val="1"/>
                <w:position w:val="1"/>
                <w:lang w:val="es-CO"/>
              </w:rPr>
              <w:t>I</w:t>
            </w:r>
            <w:r w:rsidRPr="006A566D">
              <w:rPr>
                <w:rFonts w:eastAsia="Calibri" w:cstheme="minorHAnsi"/>
                <w:b/>
                <w:bCs/>
                <w:position w:val="1"/>
                <w:lang w:val="es-CO"/>
              </w:rPr>
              <w:t>F</w:t>
            </w:r>
            <w:r w:rsidRPr="006A566D">
              <w:rPr>
                <w:rFonts w:eastAsia="Calibri" w:cstheme="minorHAnsi"/>
                <w:b/>
                <w:bCs/>
                <w:spacing w:val="-2"/>
                <w:position w:val="1"/>
                <w:lang w:val="es-CO"/>
              </w:rPr>
              <w:t>I</w:t>
            </w:r>
            <w:r w:rsidRPr="006A566D">
              <w:rPr>
                <w:rFonts w:eastAsia="Calibri" w:cstheme="minorHAnsi"/>
                <w:b/>
                <w:bCs/>
                <w:spacing w:val="1"/>
                <w:position w:val="1"/>
                <w:lang w:val="es-CO"/>
              </w:rPr>
              <w:t>C</w:t>
            </w:r>
            <w:r w:rsidRPr="006A566D">
              <w:rPr>
                <w:rFonts w:eastAsia="Calibri" w:cstheme="minorHAnsi"/>
                <w:b/>
                <w:bCs/>
                <w:spacing w:val="-2"/>
                <w:position w:val="1"/>
                <w:lang w:val="es-CO"/>
              </w:rPr>
              <w:t>A</w:t>
            </w:r>
            <w:r w:rsidRPr="006A566D">
              <w:rPr>
                <w:rFonts w:eastAsia="Calibri" w:cstheme="minorHAnsi"/>
                <w:b/>
                <w:bCs/>
                <w:spacing w:val="1"/>
                <w:position w:val="1"/>
                <w:lang w:val="es-CO"/>
              </w:rPr>
              <w:t>CI</w:t>
            </w:r>
            <w:r w:rsidRPr="006A566D">
              <w:rPr>
                <w:rFonts w:eastAsia="Calibri" w:cstheme="minorHAnsi"/>
                <w:b/>
                <w:bCs/>
                <w:spacing w:val="-3"/>
                <w:position w:val="1"/>
                <w:lang w:val="es-CO"/>
              </w:rPr>
              <w:t>Ó</w:t>
            </w:r>
            <w:r w:rsidRPr="006A566D">
              <w:rPr>
                <w:rFonts w:eastAsia="Calibri" w:cstheme="minorHAnsi"/>
                <w:b/>
                <w:bCs/>
                <w:position w:val="1"/>
                <w:lang w:val="es-CO"/>
              </w:rPr>
              <w:t>N</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D</w:t>
            </w:r>
            <w:r w:rsidRPr="006A566D">
              <w:rPr>
                <w:rFonts w:eastAsia="Calibri" w:cstheme="minorHAnsi"/>
                <w:b/>
                <w:bCs/>
                <w:position w:val="1"/>
                <w:lang w:val="es-CO"/>
              </w:rPr>
              <w:t>E</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L</w:t>
            </w:r>
            <w:r w:rsidRPr="006A566D">
              <w:rPr>
                <w:rFonts w:eastAsia="Calibri" w:cstheme="minorHAnsi"/>
                <w:b/>
                <w:bCs/>
                <w:position w:val="1"/>
                <w:lang w:val="es-CO"/>
              </w:rPr>
              <w:t>AS</w:t>
            </w:r>
          </w:p>
          <w:p w14:paraId="445184F9" w14:textId="77777777" w:rsidR="00A06D0B" w:rsidRPr="006A566D" w:rsidRDefault="00F56E1E">
            <w:pPr>
              <w:spacing w:after="0" w:line="240" w:lineRule="auto"/>
              <w:ind w:left="59" w:right="-20"/>
              <w:rPr>
                <w:rFonts w:eastAsia="Calibri" w:cstheme="minorHAnsi"/>
                <w:lang w:val="es-CO"/>
              </w:rPr>
            </w:pPr>
            <w:r w:rsidRPr="006A566D">
              <w:rPr>
                <w:rFonts w:eastAsia="Calibri" w:cstheme="minorHAnsi"/>
                <w:b/>
                <w:bCs/>
                <w:lang w:val="es-CO"/>
              </w:rPr>
              <w:t>PR</w:t>
            </w:r>
            <w:r w:rsidRPr="006A566D">
              <w:rPr>
                <w:rFonts w:eastAsia="Calibri" w:cstheme="minorHAnsi"/>
                <w:b/>
                <w:bCs/>
                <w:spacing w:val="1"/>
                <w:lang w:val="es-CO"/>
              </w:rPr>
              <w:t>E</w:t>
            </w:r>
            <w:r w:rsidRPr="006A566D">
              <w:rPr>
                <w:rFonts w:eastAsia="Calibri" w:cstheme="minorHAnsi"/>
                <w:b/>
                <w:bCs/>
                <w:spacing w:val="-1"/>
                <w:lang w:val="es-CO"/>
              </w:rPr>
              <w:t>T</w:t>
            </w:r>
            <w:r w:rsidRPr="006A566D">
              <w:rPr>
                <w:rFonts w:eastAsia="Calibri" w:cstheme="minorHAnsi"/>
                <w:b/>
                <w:bCs/>
                <w:lang w:val="es-CO"/>
              </w:rPr>
              <w:t>E</w:t>
            </w:r>
            <w:r w:rsidRPr="006A566D">
              <w:rPr>
                <w:rFonts w:eastAsia="Calibri" w:cstheme="minorHAnsi"/>
                <w:b/>
                <w:bCs/>
                <w:spacing w:val="1"/>
                <w:lang w:val="es-CO"/>
              </w:rPr>
              <w:t>N</w:t>
            </w:r>
            <w:r w:rsidRPr="006A566D">
              <w:rPr>
                <w:rFonts w:eastAsia="Calibri" w:cstheme="minorHAnsi"/>
                <w:b/>
                <w:bCs/>
                <w:spacing w:val="-3"/>
                <w:lang w:val="es-CO"/>
              </w:rPr>
              <w:t>S</w:t>
            </w:r>
            <w:r w:rsidRPr="006A566D">
              <w:rPr>
                <w:rFonts w:eastAsia="Calibri" w:cstheme="minorHAnsi"/>
                <w:b/>
                <w:bCs/>
                <w:spacing w:val="1"/>
                <w:lang w:val="es-CO"/>
              </w:rPr>
              <w:t>I</w:t>
            </w:r>
            <w:r w:rsidRPr="006A566D">
              <w:rPr>
                <w:rFonts w:eastAsia="Calibri" w:cstheme="minorHAnsi"/>
                <w:b/>
                <w:bCs/>
                <w:lang w:val="es-CO"/>
              </w:rPr>
              <w:t>O</w:t>
            </w:r>
            <w:r w:rsidRPr="006A566D">
              <w:rPr>
                <w:rFonts w:eastAsia="Calibri" w:cstheme="minorHAnsi"/>
                <w:b/>
                <w:bCs/>
                <w:spacing w:val="-2"/>
                <w:lang w:val="es-CO"/>
              </w:rPr>
              <w:t>N</w:t>
            </w:r>
            <w:r w:rsidRPr="006A566D">
              <w:rPr>
                <w:rFonts w:eastAsia="Calibri" w:cstheme="minorHAnsi"/>
                <w:b/>
                <w:bCs/>
                <w:lang w:val="es-CO"/>
              </w:rPr>
              <w:t>ES</w:t>
            </w:r>
          </w:p>
        </w:tc>
        <w:tc>
          <w:tcPr>
            <w:tcW w:w="6179" w:type="dxa"/>
            <w:tcBorders>
              <w:top w:val="single" w:sz="8" w:space="0" w:color="000000"/>
              <w:left w:val="single" w:sz="8" w:space="0" w:color="000000"/>
              <w:bottom w:val="single" w:sz="8" w:space="0" w:color="000000"/>
              <w:right w:val="single" w:sz="8" w:space="0" w:color="000000"/>
            </w:tcBorders>
          </w:tcPr>
          <w:p w14:paraId="7E151CF2" w14:textId="09F3EC5F" w:rsidR="00214C4D" w:rsidRDefault="003C401A" w:rsidP="003C401A">
            <w:pPr>
              <w:spacing w:after="0" w:line="240" w:lineRule="auto"/>
              <w:ind w:left="59" w:right="39"/>
              <w:rPr>
                <w:rFonts w:eastAsia="Calibri" w:cstheme="minorHAnsi"/>
                <w:lang w:val="es-CO"/>
              </w:rPr>
            </w:pPr>
            <w:bookmarkStart w:id="0" w:name="_Hlk183771792"/>
            <w:r w:rsidRPr="006A566D">
              <w:rPr>
                <w:rFonts w:eastAsia="Calibri" w:cstheme="minorHAnsi"/>
                <w:b/>
                <w:bCs/>
                <w:lang w:val="es-CO"/>
              </w:rPr>
              <w:t>Perjuicios morales</w:t>
            </w:r>
            <w:r w:rsidRPr="006A566D">
              <w:rPr>
                <w:rFonts w:eastAsia="Calibri" w:cstheme="minorHAnsi"/>
                <w:lang w:val="es-CO"/>
              </w:rPr>
              <w:t>:</w:t>
            </w:r>
            <w:r w:rsidR="004012E4">
              <w:rPr>
                <w:rFonts w:eastAsia="Calibri" w:cstheme="minorHAnsi"/>
                <w:lang w:val="es-CO"/>
              </w:rPr>
              <w:t xml:space="preserve"> </w:t>
            </w:r>
            <w:r w:rsidR="009678DD">
              <w:rPr>
                <w:rFonts w:eastAsia="Calibri" w:cstheme="minorHAnsi"/>
                <w:b/>
                <w:bCs/>
                <w:lang w:val="es-CO"/>
              </w:rPr>
              <w:t>120</w:t>
            </w:r>
            <w:r w:rsidR="004012E4" w:rsidRPr="004012E4">
              <w:rPr>
                <w:rFonts w:eastAsia="Calibri" w:cstheme="minorHAnsi"/>
                <w:b/>
                <w:bCs/>
                <w:lang w:val="es-CO"/>
              </w:rPr>
              <w:t xml:space="preserve"> SMMLV</w:t>
            </w:r>
            <w:r w:rsidR="00C14A9C">
              <w:rPr>
                <w:rFonts w:eastAsia="Calibri" w:cstheme="minorHAnsi"/>
                <w:b/>
                <w:bCs/>
                <w:lang w:val="es-CO"/>
              </w:rPr>
              <w:t xml:space="preserve"> o $</w:t>
            </w:r>
            <w:r w:rsidR="00AB65C2">
              <w:rPr>
                <w:rFonts w:eastAsia="Calibri" w:cstheme="minorHAnsi"/>
                <w:b/>
                <w:bCs/>
                <w:lang w:val="es-CO"/>
              </w:rPr>
              <w:t>156</w:t>
            </w:r>
            <w:r w:rsidR="00C14A9C">
              <w:rPr>
                <w:rFonts w:eastAsia="Calibri" w:cstheme="minorHAnsi"/>
                <w:b/>
                <w:bCs/>
                <w:lang w:val="es-CO"/>
              </w:rPr>
              <w:t>.000.000 a 2024</w:t>
            </w:r>
            <w:r w:rsidR="004012E4">
              <w:rPr>
                <w:rFonts w:eastAsia="Calibri" w:cstheme="minorHAnsi"/>
                <w:lang w:val="es-CO"/>
              </w:rPr>
              <w:t>.</w:t>
            </w:r>
            <w:r w:rsidRPr="006A566D">
              <w:rPr>
                <w:rFonts w:eastAsia="Calibri" w:cstheme="minorHAnsi"/>
                <w:lang w:val="es-CO"/>
              </w:rPr>
              <w:t xml:space="preserve"> </w:t>
            </w:r>
            <w:r w:rsidR="00214C4D" w:rsidRPr="00214C4D">
              <w:rPr>
                <w:rFonts w:eastAsia="Calibri" w:cstheme="minorHAnsi"/>
                <w:lang w:val="es-CO"/>
              </w:rPr>
              <w:t>Debe decirse que, si bien el señor Manuel Esteban Grijalba Suarez no cuenta con una calificación de pérdida de capacidad laboral, lo cierto es que en la historia clínica obrante en el expediente se observa un diagnóstico de TCE severo,</w:t>
            </w:r>
            <w:r w:rsidR="00214C4D">
              <w:rPr>
                <w:rFonts w:eastAsia="Calibri" w:cstheme="minorHAnsi"/>
                <w:lang w:val="es-CO"/>
              </w:rPr>
              <w:t xml:space="preserve"> </w:t>
            </w:r>
            <w:r w:rsidR="00214C4D" w:rsidRPr="00214C4D">
              <w:rPr>
                <w:rFonts w:eastAsia="Calibri" w:cstheme="minorHAnsi"/>
                <w:lang w:val="es-CO"/>
              </w:rPr>
              <w:t>contusiones cerebrales múltiples, HSA postraumática, lesión axonal difusa</w:t>
            </w:r>
            <w:r w:rsidR="00AB4223">
              <w:rPr>
                <w:rFonts w:eastAsia="Calibri" w:cstheme="minorHAnsi"/>
                <w:lang w:val="es-CO"/>
              </w:rPr>
              <w:t xml:space="preserve"> y otros</w:t>
            </w:r>
            <w:r w:rsidR="00214C4D">
              <w:rPr>
                <w:rFonts w:eastAsia="Calibri" w:cstheme="minorHAnsi"/>
                <w:lang w:val="es-CO"/>
              </w:rPr>
              <w:t xml:space="preserve">. </w:t>
            </w:r>
            <w:r w:rsidR="00A90163">
              <w:rPr>
                <w:rFonts w:eastAsia="Calibri" w:cstheme="minorHAnsi"/>
                <w:lang w:val="es-CO"/>
              </w:rPr>
              <w:t>Aunque no hay una prueba de secuelas, la gravedad de las lesiones, sobre todo las neurológicas, probablemente las han generado y en la demanda se pidió la calificación pericial de la PCL por la JRCI, r</w:t>
            </w:r>
            <w:r w:rsidR="00214C4D" w:rsidRPr="00214C4D">
              <w:rPr>
                <w:rFonts w:eastAsia="Calibri" w:cstheme="minorHAnsi"/>
                <w:lang w:val="es-CO"/>
              </w:rPr>
              <w:t>azón por la cual, teniendo en cuenta la jurisdicción en la que nos encontramos, y el documento final del 28 de agosto del 2014 del Consejo de Estado, donde se establecieron los niveles para los porcentajes de lesión, se reconocen las siguientes sumas</w:t>
            </w:r>
            <w:r w:rsidR="00AB4223">
              <w:rPr>
                <w:rFonts w:eastAsia="Calibri" w:cstheme="minorHAnsi"/>
                <w:lang w:val="es-CO"/>
              </w:rPr>
              <w:t xml:space="preserve"> para el nivel de lesión</w:t>
            </w:r>
            <w:r w:rsidR="00856FE4">
              <w:rPr>
                <w:rFonts w:eastAsia="Calibri" w:cstheme="minorHAnsi"/>
                <w:lang w:val="es-CO"/>
              </w:rPr>
              <w:t xml:space="preserve"> más </w:t>
            </w:r>
            <w:r w:rsidR="00683B6F">
              <w:rPr>
                <w:rFonts w:eastAsia="Calibri" w:cstheme="minorHAnsi"/>
                <w:lang w:val="es-CO"/>
              </w:rPr>
              <w:t>medio (entre el 10% y el 20%)</w:t>
            </w:r>
            <w:r w:rsidR="00AB4223">
              <w:rPr>
                <w:rFonts w:eastAsia="Calibri" w:cstheme="minorHAnsi"/>
                <w:lang w:val="es-CO"/>
              </w:rPr>
              <w:t>.</w:t>
            </w:r>
            <w:r w:rsidR="00C54E6A">
              <w:rPr>
                <w:rFonts w:eastAsia="Calibri" w:cstheme="minorHAnsi"/>
                <w:lang w:val="es-CO"/>
              </w:rPr>
              <w:t xml:space="preserve"> </w:t>
            </w:r>
            <w:r w:rsidR="00C54E6A" w:rsidRPr="006A566D">
              <w:rPr>
                <w:rFonts w:eastAsia="Calibri" w:cstheme="minorHAnsi"/>
                <w:lang w:val="es-CO"/>
              </w:rPr>
              <w:t>Manuel Esteban Grijalba Suarez (Víctima)</w:t>
            </w:r>
            <w:r w:rsidR="004012E4">
              <w:rPr>
                <w:rFonts w:eastAsia="Calibri" w:cstheme="minorHAnsi"/>
                <w:lang w:val="es-CO"/>
              </w:rPr>
              <w:t xml:space="preserve"> = </w:t>
            </w:r>
            <w:r w:rsidR="00683B6F">
              <w:rPr>
                <w:rFonts w:eastAsia="Calibri" w:cstheme="minorHAnsi"/>
                <w:lang w:val="es-CO"/>
              </w:rPr>
              <w:t>20</w:t>
            </w:r>
            <w:r w:rsidR="004012E4">
              <w:rPr>
                <w:rFonts w:eastAsia="Calibri" w:cstheme="minorHAnsi"/>
                <w:lang w:val="es-CO"/>
              </w:rPr>
              <w:t xml:space="preserve"> SMMLV</w:t>
            </w:r>
            <w:r w:rsidR="00C54E6A" w:rsidRPr="006A566D">
              <w:rPr>
                <w:rFonts w:eastAsia="Calibri" w:cstheme="minorHAnsi"/>
                <w:lang w:val="es-CO"/>
              </w:rPr>
              <w:t>, Fabiola Marín Aguirre (Compañera Permanente)</w:t>
            </w:r>
            <w:r w:rsidR="004012E4">
              <w:rPr>
                <w:rFonts w:eastAsia="Calibri" w:cstheme="minorHAnsi"/>
                <w:lang w:val="es-CO"/>
              </w:rPr>
              <w:t xml:space="preserve"> = </w:t>
            </w:r>
            <w:r w:rsidR="00683B6F">
              <w:rPr>
                <w:rFonts w:eastAsia="Calibri" w:cstheme="minorHAnsi"/>
                <w:lang w:val="es-CO"/>
              </w:rPr>
              <w:t>20</w:t>
            </w:r>
            <w:r w:rsidR="004012E4">
              <w:rPr>
                <w:rFonts w:eastAsia="Calibri" w:cstheme="minorHAnsi"/>
                <w:lang w:val="es-CO"/>
              </w:rPr>
              <w:t xml:space="preserve"> SMMLV</w:t>
            </w:r>
            <w:r w:rsidR="00C54E6A" w:rsidRPr="006A566D">
              <w:rPr>
                <w:rFonts w:eastAsia="Calibri" w:cstheme="minorHAnsi"/>
                <w:lang w:val="es-CO"/>
              </w:rPr>
              <w:t>, Karen Marcela Grijalba Marín (Hija)</w:t>
            </w:r>
            <w:r w:rsidR="004012E4">
              <w:rPr>
                <w:rFonts w:eastAsia="Calibri" w:cstheme="minorHAnsi"/>
                <w:lang w:val="es-CO"/>
              </w:rPr>
              <w:t xml:space="preserve"> = </w:t>
            </w:r>
            <w:r w:rsidR="00683B6F">
              <w:rPr>
                <w:rFonts w:eastAsia="Calibri" w:cstheme="minorHAnsi"/>
                <w:lang w:val="es-CO"/>
              </w:rPr>
              <w:t>2</w:t>
            </w:r>
            <w:r w:rsidR="004012E4">
              <w:rPr>
                <w:rFonts w:eastAsia="Calibri" w:cstheme="minorHAnsi"/>
                <w:lang w:val="es-CO"/>
              </w:rPr>
              <w:t>0 SMMLV</w:t>
            </w:r>
            <w:r w:rsidR="00C54E6A" w:rsidRPr="006A566D">
              <w:rPr>
                <w:rFonts w:eastAsia="Calibri" w:cstheme="minorHAnsi"/>
                <w:lang w:val="es-CO"/>
              </w:rPr>
              <w:t>, David Felipe Grijalba Marín (Hijo)</w:t>
            </w:r>
            <w:r w:rsidR="004012E4">
              <w:rPr>
                <w:rFonts w:eastAsia="Calibri" w:cstheme="minorHAnsi"/>
                <w:lang w:val="es-CO"/>
              </w:rPr>
              <w:t xml:space="preserve"> = </w:t>
            </w:r>
            <w:r w:rsidR="00683B6F">
              <w:rPr>
                <w:rFonts w:eastAsia="Calibri" w:cstheme="minorHAnsi"/>
                <w:lang w:val="es-CO"/>
              </w:rPr>
              <w:t>2</w:t>
            </w:r>
            <w:r w:rsidR="004012E4">
              <w:rPr>
                <w:rFonts w:eastAsia="Calibri" w:cstheme="minorHAnsi"/>
                <w:lang w:val="es-CO"/>
              </w:rPr>
              <w:t>0 SMMLV</w:t>
            </w:r>
            <w:r w:rsidR="00C54E6A" w:rsidRPr="006A566D">
              <w:rPr>
                <w:rFonts w:eastAsia="Calibri" w:cstheme="minorHAnsi"/>
                <w:lang w:val="es-CO"/>
              </w:rPr>
              <w:t>, Jhon Franklin Grijalba Marín (Hijo)</w:t>
            </w:r>
            <w:r w:rsidR="004012E4">
              <w:rPr>
                <w:rFonts w:eastAsia="Calibri" w:cstheme="minorHAnsi"/>
                <w:lang w:val="es-CO"/>
              </w:rPr>
              <w:t xml:space="preserve"> = </w:t>
            </w:r>
            <w:r w:rsidR="00683B6F">
              <w:rPr>
                <w:rFonts w:eastAsia="Calibri" w:cstheme="minorHAnsi"/>
                <w:lang w:val="es-CO"/>
              </w:rPr>
              <w:t>2</w:t>
            </w:r>
            <w:r w:rsidR="004012E4">
              <w:rPr>
                <w:rFonts w:eastAsia="Calibri" w:cstheme="minorHAnsi"/>
                <w:lang w:val="es-CO"/>
              </w:rPr>
              <w:t>0 SMMLV</w:t>
            </w:r>
            <w:r w:rsidR="00C54E6A" w:rsidRPr="006A566D">
              <w:rPr>
                <w:rFonts w:eastAsia="Calibri" w:cstheme="minorHAnsi"/>
                <w:lang w:val="es-CO"/>
              </w:rPr>
              <w:t xml:space="preserve"> </w:t>
            </w:r>
            <w:r w:rsidR="004012E4">
              <w:rPr>
                <w:rFonts w:eastAsia="Calibri" w:cstheme="minorHAnsi"/>
                <w:lang w:val="es-CO"/>
              </w:rPr>
              <w:t>y</w:t>
            </w:r>
            <w:r w:rsidR="00C54E6A" w:rsidRPr="006A566D">
              <w:rPr>
                <w:rFonts w:eastAsia="Calibri" w:cstheme="minorHAnsi"/>
                <w:lang w:val="es-CO"/>
              </w:rPr>
              <w:t xml:space="preserve"> Ana Julieth Grijalba Hernández (Hija)</w:t>
            </w:r>
            <w:r w:rsidR="004012E4">
              <w:rPr>
                <w:rFonts w:eastAsia="Calibri" w:cstheme="minorHAnsi"/>
                <w:lang w:val="es-CO"/>
              </w:rPr>
              <w:t xml:space="preserve"> = </w:t>
            </w:r>
            <w:r w:rsidR="00683B6F">
              <w:rPr>
                <w:rFonts w:eastAsia="Calibri" w:cstheme="minorHAnsi"/>
                <w:lang w:val="es-CO"/>
              </w:rPr>
              <w:t>2</w:t>
            </w:r>
            <w:r w:rsidR="004012E4">
              <w:rPr>
                <w:rFonts w:eastAsia="Calibri" w:cstheme="minorHAnsi"/>
                <w:lang w:val="es-CO"/>
              </w:rPr>
              <w:t>0 SMMLV.</w:t>
            </w:r>
          </w:p>
          <w:p w14:paraId="244BCC88" w14:textId="77777777" w:rsidR="00214C4D" w:rsidRDefault="00214C4D" w:rsidP="003C401A">
            <w:pPr>
              <w:spacing w:after="0" w:line="240" w:lineRule="auto"/>
              <w:ind w:left="59" w:right="39"/>
              <w:rPr>
                <w:rFonts w:eastAsia="Calibri" w:cstheme="minorHAnsi"/>
                <w:lang w:val="es-CO"/>
              </w:rPr>
            </w:pPr>
          </w:p>
          <w:p w14:paraId="4B71535C" w14:textId="2A4114CF" w:rsidR="00C14A9C" w:rsidRDefault="003C401A" w:rsidP="003C401A">
            <w:pPr>
              <w:spacing w:after="0" w:line="240" w:lineRule="auto"/>
              <w:ind w:left="59" w:right="39"/>
              <w:rPr>
                <w:rFonts w:eastAsia="Calibri" w:cstheme="minorHAnsi"/>
                <w:lang w:val="es-CO"/>
              </w:rPr>
            </w:pPr>
            <w:r w:rsidRPr="006A566D">
              <w:rPr>
                <w:rFonts w:eastAsia="Calibri" w:cstheme="minorHAnsi"/>
                <w:b/>
                <w:bCs/>
                <w:lang w:val="es-CO"/>
              </w:rPr>
              <w:t>Daño a la salud</w:t>
            </w:r>
            <w:r w:rsidRPr="006A566D">
              <w:rPr>
                <w:rFonts w:eastAsia="Calibri" w:cstheme="minorHAnsi"/>
                <w:lang w:val="es-CO"/>
              </w:rPr>
              <w:t xml:space="preserve">: </w:t>
            </w:r>
            <w:r w:rsidR="00683B6F">
              <w:rPr>
                <w:rFonts w:eastAsia="Calibri" w:cstheme="minorHAnsi"/>
                <w:b/>
                <w:bCs/>
                <w:lang w:val="es-CO"/>
              </w:rPr>
              <w:t>2</w:t>
            </w:r>
            <w:r w:rsidRPr="00C14A9C">
              <w:rPr>
                <w:rFonts w:eastAsia="Calibri" w:cstheme="minorHAnsi"/>
                <w:b/>
                <w:bCs/>
                <w:lang w:val="es-CO"/>
              </w:rPr>
              <w:t>0 SMMLV</w:t>
            </w:r>
            <w:r w:rsidRPr="006A566D">
              <w:rPr>
                <w:rFonts w:eastAsia="Calibri" w:cstheme="minorHAnsi"/>
                <w:lang w:val="es-CO"/>
              </w:rPr>
              <w:t xml:space="preserve"> </w:t>
            </w:r>
            <w:r w:rsidR="00DA3D7C">
              <w:rPr>
                <w:rFonts w:eastAsia="Calibri" w:cstheme="minorHAnsi"/>
                <w:b/>
                <w:bCs/>
                <w:lang w:val="es-CO"/>
              </w:rPr>
              <w:t>o $</w:t>
            </w:r>
            <w:r w:rsidR="00683B6F">
              <w:rPr>
                <w:rFonts w:eastAsia="Calibri" w:cstheme="minorHAnsi"/>
                <w:b/>
                <w:bCs/>
                <w:lang w:val="es-CO"/>
              </w:rPr>
              <w:t>26</w:t>
            </w:r>
            <w:r w:rsidR="00DA3D7C">
              <w:rPr>
                <w:rFonts w:eastAsia="Calibri" w:cstheme="minorHAnsi"/>
                <w:b/>
                <w:bCs/>
                <w:lang w:val="es-CO"/>
              </w:rPr>
              <w:t>.000.000 a 2024</w:t>
            </w:r>
            <w:r w:rsidR="00DA3D7C">
              <w:rPr>
                <w:rFonts w:eastAsia="Calibri" w:cstheme="minorHAnsi"/>
                <w:lang w:val="es-CO"/>
              </w:rPr>
              <w:t xml:space="preserve"> </w:t>
            </w:r>
            <w:r w:rsidRPr="006A566D">
              <w:rPr>
                <w:rFonts w:eastAsia="Calibri" w:cstheme="minorHAnsi"/>
                <w:lang w:val="es-CO"/>
              </w:rPr>
              <w:t>(para la víctima).</w:t>
            </w:r>
          </w:p>
          <w:p w14:paraId="79084AFC" w14:textId="11BAEF0C" w:rsidR="003C401A" w:rsidRPr="006A566D" w:rsidRDefault="003C401A" w:rsidP="003C401A">
            <w:pPr>
              <w:spacing w:after="0" w:line="240" w:lineRule="auto"/>
              <w:ind w:left="59" w:right="39"/>
              <w:rPr>
                <w:rFonts w:eastAsia="Calibri" w:cstheme="minorHAnsi"/>
                <w:lang w:val="es-CO"/>
              </w:rPr>
            </w:pPr>
            <w:r w:rsidRPr="006A566D">
              <w:rPr>
                <w:rFonts w:eastAsia="Calibri" w:cstheme="minorHAnsi"/>
                <w:lang w:val="es-CO"/>
              </w:rPr>
              <w:t xml:space="preserve"> </w:t>
            </w:r>
          </w:p>
          <w:p w14:paraId="02A9E1DA" w14:textId="7B8BBE86" w:rsidR="00BF2C7A" w:rsidRDefault="003C401A" w:rsidP="003C401A">
            <w:pPr>
              <w:spacing w:after="0" w:line="240" w:lineRule="auto"/>
              <w:ind w:left="59" w:right="39"/>
              <w:rPr>
                <w:rFonts w:eastAsia="Calibri" w:cstheme="minorHAnsi"/>
                <w:lang w:val="es-CO"/>
              </w:rPr>
            </w:pPr>
            <w:r w:rsidRPr="006A566D">
              <w:rPr>
                <w:rFonts w:eastAsia="Calibri" w:cstheme="minorHAnsi"/>
                <w:b/>
                <w:bCs/>
                <w:lang w:val="es-CO"/>
              </w:rPr>
              <w:t>Daño emergente</w:t>
            </w:r>
            <w:r w:rsidRPr="00BF2C7A">
              <w:rPr>
                <w:rFonts w:eastAsia="Calibri" w:cstheme="minorHAnsi"/>
                <w:b/>
                <w:bCs/>
                <w:lang w:val="es-CO"/>
              </w:rPr>
              <w:t>:</w:t>
            </w:r>
            <w:r w:rsidR="00BF2C7A" w:rsidRPr="00BF2C7A">
              <w:rPr>
                <w:rFonts w:eastAsia="Calibri" w:cstheme="minorHAnsi"/>
                <w:b/>
                <w:bCs/>
                <w:lang w:val="es-CO"/>
              </w:rPr>
              <w:t xml:space="preserve"> $0</w:t>
            </w:r>
            <w:r w:rsidR="00BF2C7A">
              <w:rPr>
                <w:rFonts w:eastAsia="Calibri" w:cstheme="minorHAnsi"/>
                <w:lang w:val="es-CO"/>
              </w:rPr>
              <w:t xml:space="preserve">. </w:t>
            </w:r>
            <w:r w:rsidRPr="006A566D">
              <w:rPr>
                <w:rFonts w:eastAsia="Calibri" w:cstheme="minorHAnsi"/>
                <w:lang w:val="es-CO"/>
              </w:rPr>
              <w:t xml:space="preserve"> No se reconoce daño emergente, porque no se han acreditado </w:t>
            </w:r>
            <w:r w:rsidR="00D41A00">
              <w:rPr>
                <w:rFonts w:eastAsia="Calibri" w:cstheme="minorHAnsi"/>
                <w:lang w:val="es-CO"/>
              </w:rPr>
              <w:t xml:space="preserve">que el demandante haya incurrido en el </w:t>
            </w:r>
            <w:r w:rsidRPr="006A566D">
              <w:rPr>
                <w:rFonts w:eastAsia="Calibri" w:cstheme="minorHAnsi"/>
                <w:lang w:val="es-CO"/>
              </w:rPr>
              <w:t xml:space="preserve">gasto </w:t>
            </w:r>
            <w:r w:rsidR="00D41A00">
              <w:rPr>
                <w:rFonts w:eastAsia="Calibri" w:cstheme="minorHAnsi"/>
                <w:lang w:val="es-CO"/>
              </w:rPr>
              <w:t>alegado</w:t>
            </w:r>
            <w:r w:rsidRPr="006A566D">
              <w:rPr>
                <w:rFonts w:eastAsia="Calibri" w:cstheme="minorHAnsi"/>
                <w:lang w:val="es-CO"/>
              </w:rPr>
              <w:t xml:space="preserve">, así como tampoco que </w:t>
            </w:r>
            <w:r w:rsidR="004E7B6C">
              <w:rPr>
                <w:rFonts w:eastAsia="Calibri" w:cstheme="minorHAnsi"/>
                <w:lang w:val="es-CO"/>
              </w:rPr>
              <w:t>dicho</w:t>
            </w:r>
            <w:r w:rsidR="004E7B6C" w:rsidRPr="006A566D">
              <w:rPr>
                <w:rFonts w:eastAsia="Calibri" w:cstheme="minorHAnsi"/>
                <w:lang w:val="es-CO"/>
              </w:rPr>
              <w:t xml:space="preserve"> valor haya</w:t>
            </w:r>
            <w:r w:rsidRPr="006A566D">
              <w:rPr>
                <w:rFonts w:eastAsia="Calibri" w:cstheme="minorHAnsi"/>
                <w:lang w:val="es-CO"/>
              </w:rPr>
              <w:t xml:space="preserve"> sido efectivamente pagado por él.</w:t>
            </w:r>
          </w:p>
          <w:p w14:paraId="4E31AD64" w14:textId="15B2AD2A" w:rsidR="003C401A" w:rsidRPr="006A566D" w:rsidRDefault="003C401A" w:rsidP="003C401A">
            <w:pPr>
              <w:spacing w:after="0" w:line="240" w:lineRule="auto"/>
              <w:ind w:left="59" w:right="39"/>
              <w:rPr>
                <w:rFonts w:eastAsia="Calibri" w:cstheme="minorHAnsi"/>
                <w:lang w:val="es-CO"/>
              </w:rPr>
            </w:pPr>
            <w:r w:rsidRPr="006A566D">
              <w:rPr>
                <w:rFonts w:eastAsia="Calibri" w:cstheme="minorHAnsi"/>
                <w:lang w:val="es-CO"/>
              </w:rPr>
              <w:t xml:space="preserve"> </w:t>
            </w:r>
          </w:p>
          <w:p w14:paraId="2C6B7F83" w14:textId="122DB30F" w:rsidR="003C401A" w:rsidRPr="006A566D" w:rsidRDefault="003C401A" w:rsidP="003C401A">
            <w:pPr>
              <w:spacing w:after="0" w:line="240" w:lineRule="auto"/>
              <w:ind w:left="59" w:right="39"/>
              <w:rPr>
                <w:rFonts w:eastAsia="Calibri" w:cstheme="minorHAnsi"/>
                <w:lang w:val="es-CO"/>
              </w:rPr>
            </w:pPr>
            <w:r w:rsidRPr="006A566D">
              <w:rPr>
                <w:rFonts w:eastAsia="Calibri" w:cstheme="minorHAnsi"/>
                <w:b/>
                <w:bCs/>
                <w:lang w:val="es-CO"/>
              </w:rPr>
              <w:t>Lucro cesante</w:t>
            </w:r>
            <w:r w:rsidR="00106046">
              <w:rPr>
                <w:rFonts w:eastAsia="Calibri" w:cstheme="minorHAnsi"/>
                <w:lang w:val="es-CO"/>
              </w:rPr>
              <w:t xml:space="preserve"> </w:t>
            </w:r>
            <w:r w:rsidR="00106046" w:rsidRPr="00106046">
              <w:rPr>
                <w:rFonts w:eastAsia="Calibri" w:cstheme="minorHAnsi"/>
                <w:b/>
                <w:bCs/>
                <w:lang w:val="es-CO"/>
              </w:rPr>
              <w:t>(consolidado y futuro)</w:t>
            </w:r>
            <w:r w:rsidR="00106046">
              <w:rPr>
                <w:rFonts w:eastAsia="Calibri" w:cstheme="minorHAnsi"/>
                <w:lang w:val="es-CO"/>
              </w:rPr>
              <w:t>:</w:t>
            </w:r>
            <w:r w:rsidR="00BF2C7A">
              <w:rPr>
                <w:rFonts w:eastAsia="Calibri" w:cstheme="minorHAnsi"/>
                <w:lang w:val="es-CO"/>
              </w:rPr>
              <w:t xml:space="preserve"> </w:t>
            </w:r>
            <w:r w:rsidR="00BF2C7A" w:rsidRPr="00BF2C7A">
              <w:rPr>
                <w:rFonts w:eastAsia="Calibri" w:cstheme="minorHAnsi"/>
                <w:b/>
                <w:bCs/>
                <w:lang w:val="es-CO"/>
              </w:rPr>
              <w:t>$0</w:t>
            </w:r>
            <w:r w:rsidR="00BF2C7A">
              <w:rPr>
                <w:rFonts w:eastAsia="Calibri" w:cstheme="minorHAnsi"/>
                <w:lang w:val="es-CO"/>
              </w:rPr>
              <w:t>.</w:t>
            </w:r>
            <w:r w:rsidRPr="006A566D">
              <w:rPr>
                <w:rFonts w:eastAsia="Calibri" w:cstheme="minorHAnsi"/>
                <w:lang w:val="es-CO"/>
              </w:rPr>
              <w:t xml:space="preserve"> No se reconoce, en la medida que no </w:t>
            </w:r>
            <w:r w:rsidR="00D41A00">
              <w:rPr>
                <w:rFonts w:eastAsia="Calibri" w:cstheme="minorHAnsi"/>
                <w:lang w:val="es-CO"/>
              </w:rPr>
              <w:t>se aportó ninguna prueba de</w:t>
            </w:r>
            <w:r w:rsidRPr="006A566D">
              <w:rPr>
                <w:rFonts w:eastAsia="Calibri" w:cstheme="minorHAnsi"/>
                <w:lang w:val="es-CO"/>
              </w:rPr>
              <w:t xml:space="preserve"> </w:t>
            </w:r>
            <w:r w:rsidR="00D41A00">
              <w:rPr>
                <w:rFonts w:eastAsia="Calibri" w:cstheme="minorHAnsi"/>
                <w:lang w:val="es-CO"/>
              </w:rPr>
              <w:t>lo</w:t>
            </w:r>
            <w:r w:rsidRPr="006A566D">
              <w:rPr>
                <w:rFonts w:eastAsia="Calibri" w:cstheme="minorHAnsi"/>
                <w:lang w:val="es-CO"/>
              </w:rPr>
              <w:t>s ingresos</w:t>
            </w:r>
            <w:r w:rsidR="00D41A00">
              <w:rPr>
                <w:rFonts w:eastAsia="Calibri" w:cstheme="minorHAnsi"/>
                <w:lang w:val="es-CO"/>
              </w:rPr>
              <w:t xml:space="preserve"> de la víctima</w:t>
            </w:r>
            <w:r w:rsidR="000A3F16">
              <w:rPr>
                <w:rFonts w:eastAsia="Calibri" w:cstheme="minorHAnsi"/>
                <w:lang w:val="es-CO"/>
              </w:rPr>
              <w:t xml:space="preserve">, ni se menciona si quiera la actividad económica que los causara, la pretensión solo invoca una presunción de SMMLV </w:t>
            </w:r>
            <w:r w:rsidR="00C171FA">
              <w:rPr>
                <w:rFonts w:eastAsia="Calibri" w:cstheme="minorHAnsi"/>
                <w:lang w:val="es-CO"/>
              </w:rPr>
              <w:t>que,</w:t>
            </w:r>
            <w:r w:rsidR="000A3F16">
              <w:rPr>
                <w:rFonts w:eastAsia="Calibri" w:cstheme="minorHAnsi"/>
                <w:lang w:val="es-CO"/>
              </w:rPr>
              <w:t xml:space="preserve"> por particularidades descritas, no aplica.</w:t>
            </w:r>
          </w:p>
          <w:p w14:paraId="41706C05" w14:textId="77777777" w:rsidR="003C401A" w:rsidRPr="006A566D" w:rsidRDefault="003C401A" w:rsidP="003C401A">
            <w:pPr>
              <w:spacing w:after="0" w:line="240" w:lineRule="auto"/>
              <w:ind w:left="59" w:right="39"/>
              <w:rPr>
                <w:rFonts w:eastAsia="Calibri" w:cstheme="minorHAnsi"/>
                <w:lang w:val="es-CO"/>
              </w:rPr>
            </w:pPr>
          </w:p>
          <w:p w14:paraId="52AFEF73" w14:textId="71F89146" w:rsidR="00491FF9" w:rsidRDefault="003C401A" w:rsidP="003C401A">
            <w:pPr>
              <w:spacing w:after="0" w:line="240" w:lineRule="auto"/>
              <w:ind w:right="39"/>
              <w:rPr>
                <w:rFonts w:eastAsia="Calibri" w:cstheme="minorHAnsi"/>
                <w:lang w:val="es-CO"/>
              </w:rPr>
            </w:pPr>
            <w:r w:rsidRPr="006A566D">
              <w:rPr>
                <w:rFonts w:eastAsia="Calibri" w:cstheme="minorHAnsi"/>
                <w:lang w:val="es-CO"/>
              </w:rPr>
              <w:t xml:space="preserve">Lo anterior nos arroja un total de perjuicios de </w:t>
            </w:r>
            <w:r w:rsidR="00683B6F">
              <w:rPr>
                <w:rFonts w:eastAsia="Calibri" w:cstheme="minorHAnsi"/>
                <w:b/>
                <w:bCs/>
                <w:lang w:val="es-CO"/>
              </w:rPr>
              <w:t>140</w:t>
            </w:r>
            <w:r w:rsidRPr="006A566D">
              <w:rPr>
                <w:rFonts w:eastAsia="Calibri" w:cstheme="minorHAnsi"/>
                <w:b/>
                <w:bCs/>
                <w:lang w:val="es-CO"/>
              </w:rPr>
              <w:t xml:space="preserve"> SMMLV</w:t>
            </w:r>
            <w:r w:rsidR="004E7B6C">
              <w:rPr>
                <w:rFonts w:eastAsia="Calibri" w:cstheme="minorHAnsi"/>
                <w:b/>
                <w:bCs/>
                <w:lang w:val="es-CO"/>
              </w:rPr>
              <w:t xml:space="preserve"> o $</w:t>
            </w:r>
            <w:r w:rsidR="00683B6F">
              <w:rPr>
                <w:rFonts w:eastAsia="Calibri" w:cstheme="minorHAnsi"/>
                <w:b/>
                <w:bCs/>
                <w:lang w:val="es-CO"/>
              </w:rPr>
              <w:t>182</w:t>
            </w:r>
            <w:r w:rsidR="004E7B6C">
              <w:rPr>
                <w:rFonts w:eastAsia="Calibri" w:cstheme="minorHAnsi"/>
                <w:b/>
                <w:bCs/>
                <w:lang w:val="es-CO"/>
              </w:rPr>
              <w:t>.000.000</w:t>
            </w:r>
            <w:r w:rsidRPr="006A566D">
              <w:rPr>
                <w:rFonts w:eastAsia="Calibri" w:cstheme="minorHAnsi"/>
                <w:lang w:val="es-CO"/>
              </w:rPr>
              <w:t xml:space="preserve">. </w:t>
            </w:r>
            <w:r w:rsidR="0023346F" w:rsidRPr="006A566D">
              <w:rPr>
                <w:rFonts w:eastAsia="Calibri" w:cstheme="minorHAnsi"/>
                <w:lang w:val="es-CO"/>
              </w:rPr>
              <w:t>Así entonces, a</w:t>
            </w:r>
            <w:r w:rsidR="009A7CB4">
              <w:rPr>
                <w:rFonts w:eastAsia="Calibri" w:cstheme="minorHAnsi"/>
                <w:lang w:val="es-CO"/>
              </w:rPr>
              <w:t xml:space="preserve"> dicho</w:t>
            </w:r>
            <w:r w:rsidR="0023346F" w:rsidRPr="006A566D">
              <w:rPr>
                <w:rFonts w:eastAsia="Calibri" w:cstheme="minorHAnsi"/>
                <w:lang w:val="es-CO"/>
              </w:rPr>
              <w:t xml:space="preserve"> valor se le </w:t>
            </w:r>
            <w:r w:rsidRPr="006A566D">
              <w:rPr>
                <w:rFonts w:eastAsia="Calibri" w:cstheme="minorHAnsi"/>
                <w:lang w:val="es-CO"/>
              </w:rPr>
              <w:t>calcula</w:t>
            </w:r>
            <w:r w:rsidR="0023346F" w:rsidRPr="006A566D">
              <w:rPr>
                <w:rFonts w:eastAsia="Calibri" w:cstheme="minorHAnsi"/>
                <w:lang w:val="es-CO"/>
              </w:rPr>
              <w:t xml:space="preserve"> el % de coaseguro: en este caso, CHUBB: (30%)</w:t>
            </w:r>
            <w:r w:rsidR="00491FF9">
              <w:rPr>
                <w:rFonts w:eastAsia="Calibri" w:cstheme="minorHAnsi"/>
                <w:lang w:val="es-CO"/>
              </w:rPr>
              <w:t>.</w:t>
            </w:r>
            <w:r w:rsidR="009A7CB4">
              <w:rPr>
                <w:rFonts w:eastAsia="Calibri" w:cstheme="minorHAnsi"/>
                <w:lang w:val="es-CO"/>
              </w:rPr>
              <w:t xml:space="preserve"> </w:t>
            </w:r>
          </w:p>
          <w:p w14:paraId="1CCDE351" w14:textId="77777777" w:rsidR="00491FF9" w:rsidRDefault="00491FF9" w:rsidP="003C401A">
            <w:pPr>
              <w:spacing w:after="0" w:line="240" w:lineRule="auto"/>
              <w:ind w:right="39"/>
              <w:rPr>
                <w:rFonts w:eastAsia="Calibri" w:cstheme="minorHAnsi"/>
                <w:lang w:val="es-CO"/>
              </w:rPr>
            </w:pPr>
          </w:p>
          <w:p w14:paraId="0667159C" w14:textId="20B9CFC2" w:rsidR="00A06D0B" w:rsidRPr="006A566D" w:rsidRDefault="0023346F" w:rsidP="003C401A">
            <w:pPr>
              <w:spacing w:after="0" w:line="240" w:lineRule="auto"/>
              <w:ind w:right="39"/>
              <w:rPr>
                <w:rFonts w:eastAsia="Calibri" w:cstheme="minorHAnsi"/>
                <w:lang w:val="es-CO"/>
              </w:rPr>
            </w:pPr>
            <w:r w:rsidRPr="006A566D">
              <w:rPr>
                <w:rFonts w:eastAsia="Calibri" w:cstheme="minorHAnsi"/>
                <w:b/>
                <w:bCs/>
                <w:lang w:val="es-CO"/>
              </w:rPr>
              <w:t xml:space="preserve">Total: </w:t>
            </w:r>
            <w:r w:rsidR="00491FF9" w:rsidRPr="00491FF9">
              <w:rPr>
                <w:rFonts w:eastAsia="Calibri" w:cstheme="minorHAnsi"/>
                <w:b/>
                <w:bCs/>
                <w:lang w:val="es-CO"/>
              </w:rPr>
              <w:t>$</w:t>
            </w:r>
            <w:bookmarkEnd w:id="0"/>
            <w:r w:rsidR="00683B6F">
              <w:rPr>
                <w:rFonts w:eastAsia="Calibri" w:cstheme="minorHAnsi"/>
                <w:b/>
                <w:bCs/>
                <w:lang w:val="es-CO"/>
              </w:rPr>
              <w:t>54.600.000</w:t>
            </w:r>
          </w:p>
        </w:tc>
      </w:tr>
      <w:tr w:rsidR="00A06D0B" w:rsidRPr="006A566D" w14:paraId="1A648038"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1CF5773B" w14:textId="77777777" w:rsidR="00A06D0B" w:rsidRPr="006A566D" w:rsidRDefault="00F56E1E">
            <w:pPr>
              <w:spacing w:after="0" w:line="264" w:lineRule="exact"/>
              <w:ind w:left="59" w:right="-20"/>
              <w:rPr>
                <w:rFonts w:eastAsia="Calibri" w:cstheme="minorHAnsi"/>
                <w:b/>
                <w:bCs/>
                <w:position w:val="1"/>
                <w:lang w:val="es-CO"/>
              </w:rPr>
            </w:pPr>
            <w:r w:rsidRPr="006A566D">
              <w:rPr>
                <w:rFonts w:eastAsia="Calibri" w:cstheme="minorHAnsi"/>
                <w:b/>
                <w:bCs/>
                <w:spacing w:val="-1"/>
                <w:position w:val="1"/>
                <w:lang w:val="es-CO"/>
              </w:rPr>
              <w:t>V</w:t>
            </w:r>
            <w:r w:rsidRPr="006A566D">
              <w:rPr>
                <w:rFonts w:eastAsia="Calibri" w:cstheme="minorHAnsi"/>
                <w:b/>
                <w:bCs/>
                <w:position w:val="1"/>
                <w:lang w:val="es-CO"/>
              </w:rPr>
              <w:t>A</w:t>
            </w:r>
            <w:r w:rsidRPr="006A566D">
              <w:rPr>
                <w:rFonts w:eastAsia="Calibri" w:cstheme="minorHAnsi"/>
                <w:b/>
                <w:bCs/>
                <w:spacing w:val="1"/>
                <w:position w:val="1"/>
                <w:lang w:val="es-CO"/>
              </w:rPr>
              <w:t>L</w:t>
            </w:r>
            <w:r w:rsidRPr="006A566D">
              <w:rPr>
                <w:rFonts w:eastAsia="Calibri" w:cstheme="minorHAnsi"/>
                <w:b/>
                <w:bCs/>
                <w:position w:val="1"/>
                <w:lang w:val="es-CO"/>
              </w:rPr>
              <w:t>OR</w:t>
            </w:r>
            <w:r w:rsidRPr="006A566D">
              <w:rPr>
                <w:rFonts w:eastAsia="Calibri" w:cstheme="minorHAnsi"/>
                <w:b/>
                <w:bCs/>
                <w:spacing w:val="-2"/>
                <w:position w:val="1"/>
                <w:lang w:val="es-CO"/>
              </w:rPr>
              <w:t>A</w:t>
            </w:r>
            <w:r w:rsidRPr="006A566D">
              <w:rPr>
                <w:rFonts w:eastAsia="Calibri" w:cstheme="minorHAnsi"/>
                <w:b/>
                <w:bCs/>
                <w:spacing w:val="1"/>
                <w:position w:val="1"/>
                <w:lang w:val="es-CO"/>
              </w:rPr>
              <w:t>CI</w:t>
            </w:r>
            <w:r w:rsidRPr="006A566D">
              <w:rPr>
                <w:rFonts w:eastAsia="Calibri" w:cstheme="minorHAnsi"/>
                <w:b/>
                <w:bCs/>
                <w:spacing w:val="-3"/>
                <w:position w:val="1"/>
                <w:lang w:val="es-CO"/>
              </w:rPr>
              <w:t>Ó</w:t>
            </w:r>
            <w:r w:rsidRPr="006A566D">
              <w:rPr>
                <w:rFonts w:eastAsia="Calibri" w:cstheme="minorHAnsi"/>
                <w:b/>
                <w:bCs/>
                <w:position w:val="1"/>
                <w:lang w:val="es-CO"/>
              </w:rPr>
              <w:t>N</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D</w:t>
            </w:r>
            <w:r w:rsidRPr="006A566D">
              <w:rPr>
                <w:rFonts w:eastAsia="Calibri" w:cstheme="minorHAnsi"/>
                <w:b/>
                <w:bCs/>
                <w:position w:val="1"/>
                <w:lang w:val="es-CO"/>
              </w:rPr>
              <w:t>E</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L</w:t>
            </w:r>
            <w:r w:rsidRPr="006A566D">
              <w:rPr>
                <w:rFonts w:eastAsia="Calibri" w:cstheme="minorHAnsi"/>
                <w:b/>
                <w:bCs/>
                <w:position w:val="1"/>
                <w:lang w:val="es-CO"/>
              </w:rPr>
              <w:t>A</w:t>
            </w:r>
            <w:r w:rsidRPr="006A566D">
              <w:rPr>
                <w:rFonts w:eastAsia="Calibri" w:cstheme="minorHAnsi"/>
                <w:b/>
                <w:bCs/>
                <w:spacing w:val="1"/>
                <w:position w:val="1"/>
                <w:lang w:val="es-CO"/>
              </w:rPr>
              <w:t xml:space="preserve"> C</w:t>
            </w:r>
            <w:r w:rsidRPr="006A566D">
              <w:rPr>
                <w:rFonts w:eastAsia="Calibri" w:cstheme="minorHAnsi"/>
                <w:b/>
                <w:bCs/>
                <w:spacing w:val="-3"/>
                <w:position w:val="1"/>
                <w:lang w:val="es-CO"/>
              </w:rPr>
              <w:t>O</w:t>
            </w:r>
            <w:r w:rsidRPr="006A566D">
              <w:rPr>
                <w:rFonts w:eastAsia="Calibri" w:cstheme="minorHAnsi"/>
                <w:b/>
                <w:bCs/>
                <w:spacing w:val="-1"/>
                <w:position w:val="1"/>
                <w:lang w:val="es-CO"/>
              </w:rPr>
              <w:t>N</w:t>
            </w:r>
            <w:r w:rsidRPr="006A566D">
              <w:rPr>
                <w:rFonts w:eastAsia="Calibri" w:cstheme="minorHAnsi"/>
                <w:b/>
                <w:bCs/>
                <w:spacing w:val="1"/>
                <w:position w:val="1"/>
                <w:lang w:val="es-CO"/>
              </w:rPr>
              <w:t>T</w:t>
            </w:r>
            <w:r w:rsidRPr="006A566D">
              <w:rPr>
                <w:rFonts w:eastAsia="Calibri" w:cstheme="minorHAnsi"/>
                <w:b/>
                <w:bCs/>
                <w:spacing w:val="-1"/>
                <w:position w:val="1"/>
                <w:lang w:val="es-CO"/>
              </w:rPr>
              <w:t>I</w:t>
            </w:r>
            <w:r w:rsidRPr="006A566D">
              <w:rPr>
                <w:rFonts w:eastAsia="Calibri" w:cstheme="minorHAnsi"/>
                <w:b/>
                <w:bCs/>
                <w:spacing w:val="1"/>
                <w:position w:val="1"/>
                <w:lang w:val="es-CO"/>
              </w:rPr>
              <w:t>NG</w:t>
            </w:r>
            <w:r w:rsidRPr="006A566D">
              <w:rPr>
                <w:rFonts w:eastAsia="Calibri" w:cstheme="minorHAnsi"/>
                <w:b/>
                <w:bCs/>
                <w:spacing w:val="-2"/>
                <w:position w:val="1"/>
                <w:lang w:val="es-CO"/>
              </w:rPr>
              <w:t>E</w:t>
            </w:r>
            <w:r w:rsidRPr="006A566D">
              <w:rPr>
                <w:rFonts w:eastAsia="Calibri" w:cstheme="minorHAnsi"/>
                <w:b/>
                <w:bCs/>
                <w:spacing w:val="-1"/>
                <w:position w:val="1"/>
                <w:lang w:val="es-CO"/>
              </w:rPr>
              <w:t>N</w:t>
            </w:r>
            <w:r w:rsidRPr="006A566D">
              <w:rPr>
                <w:rFonts w:eastAsia="Calibri" w:cstheme="minorHAnsi"/>
                <w:b/>
                <w:bCs/>
                <w:spacing w:val="1"/>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A</w:t>
            </w:r>
          </w:p>
          <w:p w14:paraId="0FEBDB91" w14:textId="4846EB59" w:rsidR="00F56E1E" w:rsidRPr="006A566D" w:rsidRDefault="0023346F">
            <w:pPr>
              <w:spacing w:after="0" w:line="264" w:lineRule="exact"/>
              <w:ind w:left="59" w:right="-20"/>
              <w:rPr>
                <w:rFonts w:eastAsia="Calibri" w:cstheme="minorHAnsi"/>
                <w:lang w:val="es-CO"/>
              </w:rPr>
            </w:pPr>
            <w:r w:rsidRPr="006A566D">
              <w:rPr>
                <w:rFonts w:eastAsia="Calibri" w:cstheme="minorHAnsi"/>
                <w:b/>
                <w:bCs/>
                <w:position w:val="1"/>
                <w:lang w:val="es-CO"/>
              </w:rPr>
              <w:t>(Pretensiones</w:t>
            </w:r>
            <w:r w:rsidR="00F56E1E" w:rsidRPr="006A566D">
              <w:rPr>
                <w:rFonts w:eastAsia="Calibri" w:cstheme="minorHAnsi"/>
                <w:b/>
                <w:bCs/>
                <w:position w:val="1"/>
                <w:lang w:val="es-CO"/>
              </w:rPr>
              <w:t xml:space="preserve"> Objetivadas)</w:t>
            </w:r>
          </w:p>
        </w:tc>
        <w:tc>
          <w:tcPr>
            <w:tcW w:w="6179" w:type="dxa"/>
            <w:tcBorders>
              <w:top w:val="single" w:sz="8" w:space="0" w:color="000000"/>
              <w:left w:val="single" w:sz="8" w:space="0" w:color="000000"/>
              <w:bottom w:val="single" w:sz="8" w:space="0" w:color="000000"/>
              <w:right w:val="single" w:sz="8" w:space="0" w:color="000000"/>
            </w:tcBorders>
          </w:tcPr>
          <w:p w14:paraId="665307F0" w14:textId="7C326516" w:rsidR="00A06D0B" w:rsidRPr="006A566D" w:rsidRDefault="003C401A" w:rsidP="0079211A">
            <w:pPr>
              <w:spacing w:after="0" w:line="264" w:lineRule="exact"/>
              <w:ind w:right="-20"/>
              <w:rPr>
                <w:rFonts w:eastAsia="Calibri" w:cstheme="minorHAnsi"/>
                <w:b/>
                <w:bCs/>
                <w:lang w:val="es-CO"/>
              </w:rPr>
            </w:pPr>
            <w:r w:rsidRPr="006A566D">
              <w:rPr>
                <w:rFonts w:eastAsia="Calibri" w:cstheme="minorHAnsi"/>
                <w:b/>
                <w:bCs/>
                <w:lang w:val="es-CO"/>
              </w:rPr>
              <w:t xml:space="preserve">Total: </w:t>
            </w:r>
            <w:r w:rsidR="00ED0500" w:rsidRPr="00491FF9">
              <w:rPr>
                <w:rFonts w:eastAsia="Calibri" w:cstheme="minorHAnsi"/>
                <w:b/>
                <w:bCs/>
                <w:lang w:val="es-CO"/>
              </w:rPr>
              <w:t>$</w:t>
            </w:r>
            <w:r w:rsidR="000A3F16" w:rsidRPr="000A3F16">
              <w:rPr>
                <w:rFonts w:eastAsia="Calibri" w:cstheme="minorHAnsi"/>
                <w:b/>
                <w:bCs/>
                <w:lang w:val="es-CO"/>
              </w:rPr>
              <w:t>54.600.000</w:t>
            </w:r>
          </w:p>
        </w:tc>
      </w:tr>
      <w:tr w:rsidR="00A06D0B" w:rsidRPr="00A90163" w14:paraId="74E8693F"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1C97ABC1" w14:textId="77777777" w:rsidR="00A06D0B" w:rsidRPr="006A566D" w:rsidRDefault="00F56E1E">
            <w:pPr>
              <w:spacing w:after="0" w:line="267" w:lineRule="exact"/>
              <w:ind w:left="59" w:right="-20"/>
              <w:rPr>
                <w:rFonts w:eastAsia="Calibri" w:cstheme="minorHAnsi"/>
                <w:lang w:val="es-CO"/>
              </w:rPr>
            </w:pPr>
            <w:r w:rsidRPr="006A566D">
              <w:rPr>
                <w:rFonts w:eastAsia="Calibri" w:cstheme="minorHAnsi"/>
                <w:b/>
                <w:bCs/>
                <w:position w:val="1"/>
                <w:lang w:val="es-CO"/>
              </w:rPr>
              <w:t>POL</w:t>
            </w:r>
            <w:r w:rsidRPr="006A566D">
              <w:rPr>
                <w:rFonts w:eastAsia="Calibri" w:cstheme="minorHAnsi"/>
                <w:b/>
                <w:bCs/>
                <w:spacing w:val="1"/>
                <w:position w:val="1"/>
                <w:lang w:val="es-CO"/>
              </w:rPr>
              <w:t>I</w:t>
            </w:r>
            <w:r w:rsidRPr="006A566D">
              <w:rPr>
                <w:rFonts w:eastAsia="Calibri" w:cstheme="minorHAnsi"/>
                <w:b/>
                <w:bCs/>
                <w:spacing w:val="-2"/>
                <w:position w:val="1"/>
                <w:lang w:val="es-CO"/>
              </w:rPr>
              <w:t>Z</w:t>
            </w:r>
            <w:r w:rsidRPr="006A566D">
              <w:rPr>
                <w:rFonts w:eastAsia="Calibri" w:cstheme="minorHAnsi"/>
                <w:b/>
                <w:bCs/>
                <w:position w:val="1"/>
                <w:lang w:val="es-CO"/>
              </w:rPr>
              <w:t>A</w:t>
            </w:r>
            <w:r w:rsidRPr="006A566D">
              <w:rPr>
                <w:rFonts w:eastAsia="Calibri" w:cstheme="minorHAnsi"/>
                <w:b/>
                <w:bCs/>
                <w:spacing w:val="1"/>
                <w:position w:val="1"/>
                <w:lang w:val="es-CO"/>
              </w:rPr>
              <w:t xml:space="preserve"> </w:t>
            </w:r>
            <w:r w:rsidRPr="006A566D">
              <w:rPr>
                <w:rFonts w:eastAsia="Calibri" w:cstheme="minorHAnsi"/>
                <w:b/>
                <w:bCs/>
                <w:spacing w:val="-1"/>
                <w:position w:val="1"/>
                <w:lang w:val="es-CO"/>
              </w:rPr>
              <w:t>VI</w:t>
            </w:r>
            <w:r w:rsidRPr="006A566D">
              <w:rPr>
                <w:rFonts w:eastAsia="Calibri" w:cstheme="minorHAnsi"/>
                <w:b/>
                <w:bCs/>
                <w:spacing w:val="1"/>
                <w:position w:val="1"/>
                <w:lang w:val="es-CO"/>
              </w:rPr>
              <w:t>N</w:t>
            </w:r>
            <w:r w:rsidRPr="006A566D">
              <w:rPr>
                <w:rFonts w:eastAsia="Calibri" w:cstheme="minorHAnsi"/>
                <w:b/>
                <w:bCs/>
                <w:spacing w:val="-2"/>
                <w:position w:val="1"/>
                <w:lang w:val="es-CO"/>
              </w:rPr>
              <w:t>C</w:t>
            </w:r>
            <w:r w:rsidRPr="006A566D">
              <w:rPr>
                <w:rFonts w:eastAsia="Calibri" w:cstheme="minorHAnsi"/>
                <w:b/>
                <w:bCs/>
                <w:position w:val="1"/>
                <w:lang w:val="es-CO"/>
              </w:rPr>
              <w:t>ULA</w:t>
            </w:r>
            <w:r w:rsidRPr="006A566D">
              <w:rPr>
                <w:rFonts w:eastAsia="Calibri" w:cstheme="minorHAnsi"/>
                <w:b/>
                <w:bCs/>
                <w:spacing w:val="-2"/>
                <w:position w:val="1"/>
                <w:lang w:val="es-CO"/>
              </w:rPr>
              <w:t>D</w:t>
            </w:r>
            <w:r w:rsidRPr="006A566D">
              <w:rPr>
                <w:rFonts w:eastAsia="Calibri" w:cstheme="minorHAnsi"/>
                <w:b/>
                <w:bCs/>
                <w:position w:val="1"/>
                <w:lang w:val="es-CO"/>
              </w:rPr>
              <w:t>A</w:t>
            </w:r>
          </w:p>
        </w:tc>
        <w:tc>
          <w:tcPr>
            <w:tcW w:w="6179" w:type="dxa"/>
            <w:tcBorders>
              <w:top w:val="single" w:sz="8" w:space="0" w:color="000000"/>
              <w:left w:val="single" w:sz="8" w:space="0" w:color="000000"/>
              <w:bottom w:val="single" w:sz="8" w:space="0" w:color="000000"/>
              <w:right w:val="single" w:sz="8" w:space="0" w:color="000000"/>
            </w:tcBorders>
          </w:tcPr>
          <w:p w14:paraId="01A4C290" w14:textId="5F91BF03" w:rsidR="00A06D0B" w:rsidRPr="006A566D" w:rsidRDefault="00F56E1E">
            <w:pPr>
              <w:spacing w:after="0" w:line="267" w:lineRule="exact"/>
              <w:ind w:left="59" w:right="-20"/>
              <w:rPr>
                <w:rFonts w:eastAsia="Calibri" w:cstheme="minorHAnsi"/>
                <w:lang w:val="es-CO"/>
              </w:rPr>
            </w:pPr>
            <w:r w:rsidRPr="006A566D">
              <w:rPr>
                <w:rFonts w:eastAsia="Calibri" w:cstheme="minorHAnsi"/>
                <w:spacing w:val="-1"/>
                <w:position w:val="1"/>
                <w:lang w:val="es-CO"/>
              </w:rPr>
              <w:t>N</w:t>
            </w:r>
            <w:r w:rsidRPr="006A566D">
              <w:rPr>
                <w:rFonts w:eastAsia="Calibri" w:cstheme="minorHAnsi"/>
                <w:spacing w:val="1"/>
                <w:position w:val="1"/>
                <w:lang w:val="es-CO"/>
              </w:rPr>
              <w:t>úmero</w:t>
            </w:r>
            <w:r w:rsidRPr="006A566D">
              <w:rPr>
                <w:rFonts w:eastAsia="Calibri" w:cstheme="minorHAnsi"/>
                <w:position w:val="1"/>
                <w:lang w:val="es-CO"/>
              </w:rPr>
              <w:t>:</w:t>
            </w:r>
            <w:r w:rsidR="0023346F" w:rsidRPr="006A566D">
              <w:rPr>
                <w:rFonts w:eastAsia="Calibri" w:cstheme="minorHAnsi"/>
                <w:position w:val="1"/>
                <w:lang w:val="es-CO"/>
              </w:rPr>
              <w:t xml:space="preserve"> 420-80-994000000109</w:t>
            </w:r>
          </w:p>
          <w:p w14:paraId="28C8D1AD" w14:textId="38CD09D6" w:rsidR="00A06D0B" w:rsidRPr="006A566D" w:rsidRDefault="00F56E1E">
            <w:pPr>
              <w:spacing w:after="0" w:line="266" w:lineRule="exact"/>
              <w:ind w:left="59" w:right="-20"/>
              <w:rPr>
                <w:rFonts w:eastAsia="Calibri" w:cstheme="minorHAnsi"/>
                <w:lang w:val="es-CO"/>
              </w:rPr>
            </w:pPr>
            <w:r w:rsidRPr="006A566D">
              <w:rPr>
                <w:rFonts w:eastAsia="Calibri" w:cstheme="minorHAnsi"/>
                <w:position w:val="1"/>
                <w:lang w:val="es-CO"/>
              </w:rPr>
              <w:t>Ra</w:t>
            </w:r>
            <w:r w:rsidRPr="006A566D">
              <w:rPr>
                <w:rFonts w:eastAsia="Calibri" w:cstheme="minorHAnsi"/>
                <w:spacing w:val="-1"/>
                <w:position w:val="1"/>
                <w:lang w:val="es-CO"/>
              </w:rPr>
              <w:t>m</w:t>
            </w:r>
            <w:r w:rsidRPr="006A566D">
              <w:rPr>
                <w:rFonts w:eastAsia="Calibri" w:cstheme="minorHAnsi"/>
                <w:spacing w:val="1"/>
                <w:position w:val="1"/>
                <w:lang w:val="es-CO"/>
              </w:rPr>
              <w:t>o</w:t>
            </w:r>
            <w:r w:rsidRPr="006A566D">
              <w:rPr>
                <w:rFonts w:eastAsia="Calibri" w:cstheme="minorHAnsi"/>
                <w:position w:val="1"/>
                <w:lang w:val="es-CO"/>
              </w:rPr>
              <w:t>:</w:t>
            </w:r>
            <w:r w:rsidR="0023346F" w:rsidRPr="006A566D">
              <w:rPr>
                <w:rFonts w:eastAsia="Calibri" w:cstheme="minorHAnsi"/>
                <w:position w:val="1"/>
                <w:lang w:val="es-CO"/>
              </w:rPr>
              <w:t xml:space="preserve"> </w:t>
            </w:r>
            <w:r w:rsidR="008A63E8" w:rsidRPr="006A566D">
              <w:rPr>
                <w:rFonts w:eastAsia="Calibri" w:cstheme="minorHAnsi"/>
                <w:position w:val="1"/>
                <w:lang w:val="es-CO"/>
              </w:rPr>
              <w:t>12</w:t>
            </w:r>
          </w:p>
          <w:p w14:paraId="3B2098A4" w14:textId="2E1B1539" w:rsidR="00A06D0B" w:rsidRPr="006A566D" w:rsidRDefault="000E000A">
            <w:pPr>
              <w:spacing w:after="0" w:line="240" w:lineRule="auto"/>
              <w:ind w:left="59" w:right="55"/>
              <w:rPr>
                <w:rFonts w:eastAsia="Calibri" w:cstheme="minorHAnsi"/>
                <w:lang w:val="es-CO"/>
              </w:rPr>
            </w:pPr>
            <w:r w:rsidRPr="006A566D">
              <w:rPr>
                <w:rFonts w:eastAsia="Calibri" w:cstheme="minorHAnsi"/>
                <w:lang w:val="es-CO"/>
              </w:rPr>
              <w:t>Amparo</w:t>
            </w:r>
            <w:r w:rsidRPr="006A566D">
              <w:rPr>
                <w:rFonts w:eastAsia="Calibri" w:cstheme="minorHAnsi"/>
                <w:spacing w:val="-2"/>
                <w:lang w:val="es-CO"/>
              </w:rPr>
              <w:t xml:space="preserve"> </w:t>
            </w:r>
            <w:r w:rsidRPr="006A566D">
              <w:rPr>
                <w:rFonts w:eastAsia="Calibri" w:cstheme="minorHAnsi"/>
                <w:lang w:val="es-CO"/>
              </w:rPr>
              <w:t>por afectar</w:t>
            </w:r>
            <w:r w:rsidR="00F56E1E" w:rsidRPr="006A566D">
              <w:rPr>
                <w:rFonts w:eastAsia="Calibri" w:cstheme="minorHAnsi"/>
                <w:lang w:val="es-CO"/>
              </w:rPr>
              <w:t xml:space="preserve">: </w:t>
            </w:r>
            <w:r w:rsidR="008A63E8" w:rsidRPr="006A566D">
              <w:rPr>
                <w:rFonts w:eastAsia="Calibri" w:cstheme="minorHAnsi"/>
                <w:lang w:val="es-CO"/>
              </w:rPr>
              <w:t>PATRIMONIO DEL ASEGURADO, PREDIOS, LABORES Y OPERACIONES</w:t>
            </w:r>
          </w:p>
          <w:p w14:paraId="6C8C92CC" w14:textId="57BE6AC7" w:rsidR="00A06D0B" w:rsidRPr="006A566D" w:rsidRDefault="00F56E1E">
            <w:pPr>
              <w:spacing w:after="0" w:line="240" w:lineRule="auto"/>
              <w:ind w:left="59" w:right="-20"/>
              <w:rPr>
                <w:rFonts w:eastAsia="Calibri" w:cstheme="minorHAnsi"/>
                <w:lang w:val="es-CO"/>
              </w:rPr>
            </w:pPr>
            <w:r w:rsidRPr="006A566D">
              <w:rPr>
                <w:rFonts w:eastAsia="Calibri" w:cstheme="minorHAnsi"/>
                <w:spacing w:val="1"/>
                <w:lang w:val="es-CO"/>
              </w:rPr>
              <w:t>D</w:t>
            </w:r>
            <w:r w:rsidRPr="006A566D">
              <w:rPr>
                <w:rFonts w:eastAsia="Calibri" w:cstheme="minorHAnsi"/>
                <w:lang w:val="es-CO"/>
              </w:rPr>
              <w:t>ed</w:t>
            </w:r>
            <w:r w:rsidRPr="006A566D">
              <w:rPr>
                <w:rFonts w:eastAsia="Calibri" w:cstheme="minorHAnsi"/>
                <w:spacing w:val="-1"/>
                <w:lang w:val="es-CO"/>
              </w:rPr>
              <w:t>u</w:t>
            </w:r>
            <w:r w:rsidRPr="006A566D">
              <w:rPr>
                <w:rFonts w:eastAsia="Calibri" w:cstheme="minorHAnsi"/>
                <w:lang w:val="es-CO"/>
              </w:rPr>
              <w:t>ci</w:t>
            </w:r>
            <w:r w:rsidRPr="006A566D">
              <w:rPr>
                <w:rFonts w:eastAsia="Calibri" w:cstheme="minorHAnsi"/>
                <w:spacing w:val="-1"/>
                <w:lang w:val="es-CO"/>
              </w:rPr>
              <w:t>b</w:t>
            </w:r>
            <w:r w:rsidRPr="006A566D">
              <w:rPr>
                <w:rFonts w:eastAsia="Calibri" w:cstheme="minorHAnsi"/>
                <w:lang w:val="es-CO"/>
              </w:rPr>
              <w:t>l</w:t>
            </w:r>
            <w:r w:rsidRPr="006A566D">
              <w:rPr>
                <w:rFonts w:eastAsia="Calibri" w:cstheme="minorHAnsi"/>
                <w:spacing w:val="-2"/>
                <w:lang w:val="es-CO"/>
              </w:rPr>
              <w:t>e</w:t>
            </w:r>
            <w:r w:rsidR="00675B7A" w:rsidRPr="006A566D">
              <w:rPr>
                <w:rFonts w:eastAsia="Calibri" w:cstheme="minorHAnsi"/>
                <w:spacing w:val="-2"/>
                <w:lang w:val="es-CO"/>
              </w:rPr>
              <w:t xml:space="preserve"> (Si Aplica)</w:t>
            </w:r>
            <w:r w:rsidRPr="006A566D">
              <w:rPr>
                <w:rFonts w:eastAsia="Calibri" w:cstheme="minorHAnsi"/>
                <w:lang w:val="es-CO"/>
              </w:rPr>
              <w:t>:</w:t>
            </w:r>
            <w:r w:rsidRPr="006A566D">
              <w:rPr>
                <w:rFonts w:eastAsia="Calibri" w:cstheme="minorHAnsi"/>
                <w:spacing w:val="1"/>
                <w:lang w:val="es-CO"/>
              </w:rPr>
              <w:t xml:space="preserve"> </w:t>
            </w:r>
            <w:r w:rsidR="008A63E8" w:rsidRPr="006A566D">
              <w:rPr>
                <w:rFonts w:eastAsia="Calibri" w:cstheme="minorHAnsi"/>
                <w:spacing w:val="1"/>
                <w:lang w:val="es-CO"/>
              </w:rPr>
              <w:t>NO</w:t>
            </w:r>
          </w:p>
          <w:p w14:paraId="67E87BB7" w14:textId="5CF5F0D4" w:rsidR="00A06D0B" w:rsidRPr="006A566D" w:rsidRDefault="00F56E1E" w:rsidP="00F56E1E">
            <w:pPr>
              <w:spacing w:after="0" w:line="240" w:lineRule="auto"/>
              <w:ind w:left="59" w:right="697"/>
              <w:rPr>
                <w:rFonts w:eastAsia="Calibri" w:cstheme="minorHAnsi"/>
                <w:lang w:val="es-CO"/>
              </w:rPr>
            </w:pPr>
            <w:r w:rsidRPr="006A566D">
              <w:rPr>
                <w:rFonts w:eastAsia="Calibri" w:cstheme="minorHAnsi"/>
                <w:lang w:val="es-CO"/>
              </w:rPr>
              <w:t>Va</w:t>
            </w:r>
            <w:r w:rsidRPr="006A566D">
              <w:rPr>
                <w:rFonts w:eastAsia="Calibri" w:cstheme="minorHAnsi"/>
                <w:spacing w:val="-1"/>
                <w:lang w:val="es-CO"/>
              </w:rPr>
              <w:t>l</w:t>
            </w:r>
            <w:r w:rsidRPr="006A566D">
              <w:rPr>
                <w:rFonts w:eastAsia="Calibri" w:cstheme="minorHAnsi"/>
                <w:spacing w:val="1"/>
                <w:lang w:val="es-CO"/>
              </w:rPr>
              <w:t>o</w:t>
            </w:r>
            <w:r w:rsidRPr="006A566D">
              <w:rPr>
                <w:rFonts w:eastAsia="Calibri" w:cstheme="minorHAnsi"/>
                <w:lang w:val="es-CO"/>
              </w:rPr>
              <w:t>r a</w:t>
            </w:r>
            <w:r w:rsidRPr="006A566D">
              <w:rPr>
                <w:rFonts w:eastAsia="Calibri" w:cstheme="minorHAnsi"/>
                <w:spacing w:val="-2"/>
                <w:lang w:val="es-CO"/>
              </w:rPr>
              <w:t>s</w:t>
            </w:r>
            <w:r w:rsidRPr="006A566D">
              <w:rPr>
                <w:rFonts w:eastAsia="Calibri" w:cstheme="minorHAnsi"/>
                <w:lang w:val="es-CO"/>
              </w:rPr>
              <w:t>eg</w:t>
            </w:r>
            <w:r w:rsidRPr="006A566D">
              <w:rPr>
                <w:rFonts w:eastAsia="Calibri" w:cstheme="minorHAnsi"/>
                <w:spacing w:val="-1"/>
                <w:lang w:val="es-CO"/>
              </w:rPr>
              <w:t>u</w:t>
            </w:r>
            <w:r w:rsidRPr="006A566D">
              <w:rPr>
                <w:rFonts w:eastAsia="Calibri" w:cstheme="minorHAnsi"/>
                <w:lang w:val="es-CO"/>
              </w:rPr>
              <w:t>ra</w:t>
            </w:r>
            <w:r w:rsidRPr="006A566D">
              <w:rPr>
                <w:rFonts w:eastAsia="Calibri" w:cstheme="minorHAnsi"/>
                <w:spacing w:val="-1"/>
                <w:lang w:val="es-CO"/>
              </w:rPr>
              <w:t>d</w:t>
            </w:r>
            <w:r w:rsidRPr="006A566D">
              <w:rPr>
                <w:rFonts w:eastAsia="Calibri" w:cstheme="minorHAnsi"/>
                <w:spacing w:val="1"/>
                <w:lang w:val="es-CO"/>
              </w:rPr>
              <w:t>o</w:t>
            </w:r>
            <w:r w:rsidRPr="006A566D">
              <w:rPr>
                <w:rFonts w:eastAsia="Calibri" w:cstheme="minorHAnsi"/>
                <w:lang w:val="es-CO"/>
              </w:rPr>
              <w:t>:</w:t>
            </w:r>
            <w:r w:rsidR="008A63E8" w:rsidRPr="006A566D">
              <w:rPr>
                <w:rFonts w:eastAsia="Calibri" w:cstheme="minorHAnsi"/>
                <w:lang w:val="es-CO"/>
              </w:rPr>
              <w:t xml:space="preserve"> $7.000.000.000</w:t>
            </w:r>
          </w:p>
          <w:p w14:paraId="5CDF12FD" w14:textId="5FE15584" w:rsidR="00675B7A" w:rsidRPr="006A566D" w:rsidRDefault="00675B7A" w:rsidP="00F56E1E">
            <w:pPr>
              <w:spacing w:after="0" w:line="240" w:lineRule="auto"/>
              <w:ind w:left="59" w:right="697"/>
              <w:rPr>
                <w:rFonts w:eastAsia="Calibri" w:cstheme="minorHAnsi"/>
                <w:lang w:val="es-CO"/>
              </w:rPr>
            </w:pPr>
            <w:r w:rsidRPr="006A566D">
              <w:rPr>
                <w:rFonts w:eastAsia="Calibri" w:cstheme="minorHAnsi"/>
                <w:lang w:val="es-CO"/>
              </w:rPr>
              <w:t xml:space="preserve">Placa (Si Aplica): </w:t>
            </w:r>
            <w:r w:rsidR="00301C52">
              <w:rPr>
                <w:rFonts w:eastAsia="Calibri" w:cstheme="minorHAnsi"/>
                <w:lang w:val="es-CO"/>
              </w:rPr>
              <w:t>N/A</w:t>
            </w:r>
          </w:p>
        </w:tc>
      </w:tr>
      <w:tr w:rsidR="00675B7A" w:rsidRPr="006A566D" w14:paraId="290C2A56"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131A80F6" w14:textId="77777777" w:rsidR="00675B7A" w:rsidRPr="006A566D" w:rsidRDefault="00675B7A" w:rsidP="00675B7A">
            <w:pPr>
              <w:spacing w:after="0" w:line="267" w:lineRule="exact"/>
              <w:ind w:right="-20"/>
              <w:rPr>
                <w:rFonts w:eastAsia="Calibri" w:cstheme="minorHAnsi"/>
                <w:lang w:val="es-CO"/>
              </w:rPr>
            </w:pPr>
            <w:r w:rsidRPr="006A566D">
              <w:rPr>
                <w:rFonts w:eastAsia="Calibri" w:cstheme="minorHAnsi"/>
                <w:b/>
                <w:bCs/>
                <w:position w:val="1"/>
                <w:lang w:val="es-CO"/>
              </w:rPr>
              <w:lastRenderedPageBreak/>
              <w:t>E</w:t>
            </w:r>
            <w:r w:rsidRPr="006A566D">
              <w:rPr>
                <w:rFonts w:eastAsia="Calibri" w:cstheme="minorHAnsi"/>
                <w:b/>
                <w:bCs/>
                <w:spacing w:val="1"/>
                <w:position w:val="1"/>
                <w:lang w:val="es-CO"/>
              </w:rPr>
              <w:t>X</w:t>
            </w:r>
            <w:r w:rsidRPr="006A566D">
              <w:rPr>
                <w:rFonts w:eastAsia="Calibri" w:cstheme="minorHAnsi"/>
                <w:b/>
                <w:bCs/>
                <w:spacing w:val="-2"/>
                <w:position w:val="1"/>
                <w:lang w:val="es-CO"/>
              </w:rPr>
              <w:t>C</w:t>
            </w:r>
            <w:r w:rsidRPr="006A566D">
              <w:rPr>
                <w:rFonts w:eastAsia="Calibri" w:cstheme="minorHAnsi"/>
                <w:b/>
                <w:bCs/>
                <w:position w:val="1"/>
                <w:lang w:val="es-CO"/>
              </w:rPr>
              <w:t>EP</w:t>
            </w:r>
            <w:r w:rsidRPr="006A566D">
              <w:rPr>
                <w:rFonts w:eastAsia="Calibri" w:cstheme="minorHAnsi"/>
                <w:b/>
                <w:bCs/>
                <w:spacing w:val="-1"/>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O</w:t>
            </w:r>
            <w:r w:rsidRPr="006A566D">
              <w:rPr>
                <w:rFonts w:eastAsia="Calibri" w:cstheme="minorHAnsi"/>
                <w:b/>
                <w:bCs/>
                <w:spacing w:val="-2"/>
                <w:position w:val="1"/>
                <w:lang w:val="es-CO"/>
              </w:rPr>
              <w:t>N</w:t>
            </w:r>
            <w:r w:rsidRPr="006A566D">
              <w:rPr>
                <w:rFonts w:eastAsia="Calibri" w:cstheme="minorHAnsi"/>
                <w:b/>
                <w:bCs/>
                <w:position w:val="1"/>
                <w:lang w:val="es-CO"/>
              </w:rPr>
              <w:t>ES</w:t>
            </w:r>
            <w:r w:rsidRPr="006A566D">
              <w:rPr>
                <w:rFonts w:eastAsia="Calibri" w:cstheme="minorHAnsi"/>
                <w:b/>
                <w:bCs/>
                <w:spacing w:val="-1"/>
                <w:position w:val="1"/>
                <w:lang w:val="es-CO"/>
              </w:rPr>
              <w:t xml:space="preserve"> </w:t>
            </w:r>
            <w:r w:rsidRPr="006A566D">
              <w:rPr>
                <w:rFonts w:eastAsia="Calibri" w:cstheme="minorHAnsi"/>
                <w:b/>
                <w:bCs/>
                <w:position w:val="1"/>
                <w:lang w:val="es-CO"/>
              </w:rPr>
              <w:t>P</w:t>
            </w:r>
            <w:r w:rsidRPr="006A566D">
              <w:rPr>
                <w:rFonts w:eastAsia="Calibri" w:cstheme="minorHAnsi"/>
                <w:b/>
                <w:bCs/>
                <w:spacing w:val="1"/>
                <w:position w:val="1"/>
                <w:lang w:val="es-CO"/>
              </w:rPr>
              <w:t>R</w:t>
            </w:r>
            <w:r w:rsidRPr="006A566D">
              <w:rPr>
                <w:rFonts w:eastAsia="Calibri" w:cstheme="minorHAnsi"/>
                <w:b/>
                <w:bCs/>
                <w:position w:val="1"/>
                <w:lang w:val="es-CO"/>
              </w:rPr>
              <w:t>O</w:t>
            </w:r>
            <w:r w:rsidRPr="006A566D">
              <w:rPr>
                <w:rFonts w:eastAsia="Calibri" w:cstheme="minorHAnsi"/>
                <w:b/>
                <w:bCs/>
                <w:spacing w:val="-3"/>
                <w:position w:val="1"/>
                <w:lang w:val="es-CO"/>
              </w:rPr>
              <w:t>P</w:t>
            </w:r>
            <w:r w:rsidRPr="006A566D">
              <w:rPr>
                <w:rFonts w:eastAsia="Calibri" w:cstheme="minorHAnsi"/>
                <w:b/>
                <w:bCs/>
                <w:position w:val="1"/>
                <w:lang w:val="es-CO"/>
              </w:rPr>
              <w:t>UE</w:t>
            </w:r>
            <w:r w:rsidRPr="006A566D">
              <w:rPr>
                <w:rFonts w:eastAsia="Calibri" w:cstheme="minorHAnsi"/>
                <w:b/>
                <w:bCs/>
                <w:spacing w:val="-1"/>
                <w:position w:val="1"/>
                <w:lang w:val="es-CO"/>
              </w:rPr>
              <w:t>ST</w:t>
            </w:r>
            <w:r w:rsidRPr="006A566D">
              <w:rPr>
                <w:rFonts w:eastAsia="Calibri" w:cstheme="minorHAnsi"/>
                <w:b/>
                <w:bCs/>
                <w:spacing w:val="-2"/>
                <w:position w:val="1"/>
                <w:lang w:val="es-CO"/>
              </w:rPr>
              <w:t>A</w:t>
            </w:r>
            <w:r w:rsidRPr="006A566D">
              <w:rPr>
                <w:rFonts w:eastAsia="Calibri" w:cstheme="minorHAnsi"/>
                <w:b/>
                <w:bCs/>
                <w:position w:val="1"/>
                <w:lang w:val="es-CO"/>
              </w:rPr>
              <w:t>S</w:t>
            </w:r>
            <w:r w:rsidRPr="006A566D">
              <w:rPr>
                <w:rFonts w:eastAsia="Calibri" w:cstheme="minorHAnsi"/>
                <w:b/>
                <w:bCs/>
                <w:spacing w:val="1"/>
                <w:position w:val="1"/>
                <w:lang w:val="es-CO"/>
              </w:rPr>
              <w:t xml:space="preserve"> </w:t>
            </w:r>
            <w:r w:rsidRPr="006A566D">
              <w:rPr>
                <w:rFonts w:eastAsia="Calibri" w:cstheme="minorHAnsi"/>
                <w:b/>
                <w:bCs/>
                <w:position w:val="1"/>
                <w:lang w:val="es-CO"/>
              </w:rPr>
              <w:t>POR</w:t>
            </w:r>
            <w:r w:rsidRPr="006A566D">
              <w:rPr>
                <w:rFonts w:eastAsia="Calibri" w:cstheme="minorHAnsi"/>
                <w:b/>
                <w:bCs/>
                <w:spacing w:val="1"/>
                <w:position w:val="1"/>
                <w:lang w:val="es-CO"/>
              </w:rPr>
              <w:t xml:space="preserve"> </w:t>
            </w:r>
            <w:r w:rsidRPr="006A566D">
              <w:rPr>
                <w:rFonts w:eastAsia="Calibri" w:cstheme="minorHAnsi"/>
                <w:b/>
                <w:bCs/>
                <w:position w:val="1"/>
                <w:lang w:val="es-CO"/>
              </w:rPr>
              <w:t>EL</w:t>
            </w:r>
          </w:p>
          <w:p w14:paraId="7AD22692" w14:textId="77777777" w:rsidR="00675B7A" w:rsidRPr="006A566D" w:rsidRDefault="00675B7A">
            <w:pPr>
              <w:rPr>
                <w:rFonts w:eastAsia="Calibri" w:cstheme="minorHAnsi"/>
                <w:b/>
                <w:bCs/>
                <w:lang w:val="es-CO"/>
              </w:rPr>
            </w:pPr>
            <w:r w:rsidRPr="006A566D">
              <w:rPr>
                <w:rFonts w:eastAsia="Calibri" w:cstheme="minorHAnsi"/>
                <w:b/>
                <w:bCs/>
                <w:lang w:val="es-CO"/>
              </w:rPr>
              <w:t>ASEG</w:t>
            </w:r>
            <w:r w:rsidRPr="006A566D">
              <w:rPr>
                <w:rFonts w:eastAsia="Calibri" w:cstheme="minorHAnsi"/>
                <w:b/>
                <w:bCs/>
                <w:spacing w:val="-2"/>
                <w:lang w:val="es-CO"/>
              </w:rPr>
              <w:t>U</w:t>
            </w:r>
            <w:r w:rsidRPr="006A566D">
              <w:rPr>
                <w:rFonts w:eastAsia="Calibri" w:cstheme="minorHAnsi"/>
                <w:b/>
                <w:bCs/>
                <w:lang w:val="es-CO"/>
              </w:rPr>
              <w:t>R</w:t>
            </w:r>
            <w:r w:rsidRPr="006A566D">
              <w:rPr>
                <w:rFonts w:eastAsia="Calibri" w:cstheme="minorHAnsi"/>
                <w:b/>
                <w:bCs/>
                <w:spacing w:val="1"/>
                <w:lang w:val="es-CO"/>
              </w:rPr>
              <w:t>A</w:t>
            </w:r>
            <w:r w:rsidRPr="006A566D">
              <w:rPr>
                <w:rFonts w:eastAsia="Calibri" w:cstheme="minorHAnsi"/>
                <w:b/>
                <w:bCs/>
                <w:lang w:val="es-CO"/>
              </w:rPr>
              <w:t>DO</w:t>
            </w:r>
          </w:p>
          <w:p w14:paraId="6B1E9AA2" w14:textId="77777777" w:rsidR="00675B7A" w:rsidRPr="006A566D" w:rsidRDefault="00675B7A">
            <w:pPr>
              <w:rPr>
                <w:rFonts w:eastAsia="Calibri" w:cstheme="minorHAnsi"/>
                <w:b/>
                <w:bCs/>
                <w:lang w:val="es-CO"/>
              </w:rPr>
            </w:pPr>
          </w:p>
          <w:p w14:paraId="101F32C3" w14:textId="77777777" w:rsidR="00675B7A" w:rsidRPr="006A566D" w:rsidRDefault="00675B7A">
            <w:pPr>
              <w:rPr>
                <w:rFonts w:cstheme="minorHAnsi"/>
                <w:lang w:val="es-CO"/>
              </w:rPr>
            </w:pPr>
          </w:p>
        </w:tc>
        <w:tc>
          <w:tcPr>
            <w:tcW w:w="6179" w:type="dxa"/>
            <w:tcBorders>
              <w:top w:val="single" w:sz="8" w:space="0" w:color="000000"/>
              <w:left w:val="single" w:sz="8" w:space="0" w:color="000000"/>
              <w:bottom w:val="single" w:sz="8" w:space="0" w:color="000000"/>
              <w:right w:val="single" w:sz="8" w:space="0" w:color="000000"/>
            </w:tcBorders>
          </w:tcPr>
          <w:p w14:paraId="1C6A668F" w14:textId="006BA39A" w:rsidR="007A11C2" w:rsidRDefault="0045134D" w:rsidP="0045134D">
            <w:pPr>
              <w:pStyle w:val="Prrafodelista"/>
              <w:numPr>
                <w:ilvl w:val="0"/>
                <w:numId w:val="2"/>
              </w:numPr>
              <w:spacing w:after="0" w:line="266" w:lineRule="exact"/>
              <w:ind w:right="-20"/>
              <w:rPr>
                <w:rFonts w:eastAsia="Calibri" w:cstheme="minorHAnsi"/>
                <w:lang w:val="es-CO"/>
              </w:rPr>
            </w:pPr>
            <w:r w:rsidRPr="0045134D">
              <w:rPr>
                <w:rFonts w:eastAsia="Calibri" w:cstheme="minorHAnsi"/>
                <w:lang w:val="es-CO"/>
              </w:rPr>
              <w:t>FALTA DE LEGITIMACIÓN EN LA CAUSA POR PASIVA</w:t>
            </w:r>
          </w:p>
          <w:p w14:paraId="2F244B0C" w14:textId="4D15C7DB" w:rsidR="0045134D" w:rsidRDefault="0045134D" w:rsidP="0045134D">
            <w:pPr>
              <w:pStyle w:val="Prrafodelista"/>
              <w:numPr>
                <w:ilvl w:val="0"/>
                <w:numId w:val="2"/>
              </w:numPr>
              <w:spacing w:after="0" w:line="266" w:lineRule="exact"/>
              <w:ind w:right="-20"/>
              <w:rPr>
                <w:rFonts w:eastAsia="Calibri" w:cstheme="minorHAnsi"/>
                <w:lang w:val="es-CO"/>
              </w:rPr>
            </w:pPr>
            <w:r w:rsidRPr="0045134D">
              <w:rPr>
                <w:rFonts w:eastAsia="Calibri" w:cstheme="minorHAnsi"/>
                <w:lang w:val="es-CO"/>
              </w:rPr>
              <w:t>INEXISTENCIA DE RESPONSABILIDAD POR CARENCIA DE NEXO CAUSAL</w:t>
            </w:r>
          </w:p>
          <w:p w14:paraId="55AC1221" w14:textId="60112068" w:rsidR="0045134D" w:rsidRDefault="0045134D" w:rsidP="0045134D">
            <w:pPr>
              <w:pStyle w:val="Prrafodelista"/>
              <w:numPr>
                <w:ilvl w:val="0"/>
                <w:numId w:val="2"/>
              </w:numPr>
              <w:spacing w:after="0" w:line="266" w:lineRule="exact"/>
              <w:ind w:right="-20"/>
              <w:rPr>
                <w:rFonts w:eastAsia="Calibri" w:cstheme="minorHAnsi"/>
                <w:lang w:val="es-CO"/>
              </w:rPr>
            </w:pPr>
            <w:r w:rsidRPr="0045134D">
              <w:rPr>
                <w:rFonts w:eastAsia="Calibri" w:cstheme="minorHAnsi"/>
                <w:lang w:val="es-CO"/>
              </w:rPr>
              <w:t>HECHO DE UN TERCERO</w:t>
            </w:r>
          </w:p>
          <w:p w14:paraId="23DEE091" w14:textId="7B2A9EE6" w:rsidR="0045134D" w:rsidRDefault="0045134D" w:rsidP="0045134D">
            <w:pPr>
              <w:pStyle w:val="Prrafodelista"/>
              <w:numPr>
                <w:ilvl w:val="0"/>
                <w:numId w:val="2"/>
              </w:numPr>
              <w:spacing w:after="0" w:line="266" w:lineRule="exact"/>
              <w:ind w:right="-20"/>
              <w:rPr>
                <w:rFonts w:eastAsia="Calibri" w:cstheme="minorHAnsi"/>
                <w:lang w:val="es-CO"/>
              </w:rPr>
            </w:pPr>
            <w:r w:rsidRPr="0045134D">
              <w:rPr>
                <w:rFonts w:eastAsia="Calibri" w:cstheme="minorHAnsi"/>
                <w:lang w:val="es-CO"/>
              </w:rPr>
              <w:t>AUSENCIA DE PRUEBAS PARA DETERMINAR LA RESPONSABILIDAD AL</w:t>
            </w:r>
            <w:r>
              <w:rPr>
                <w:rFonts w:eastAsia="Calibri" w:cstheme="minorHAnsi"/>
                <w:lang w:val="es-CO"/>
              </w:rPr>
              <w:t xml:space="preserve"> </w:t>
            </w:r>
            <w:r w:rsidRPr="0045134D">
              <w:rPr>
                <w:rFonts w:eastAsia="Calibri" w:cstheme="minorHAnsi"/>
                <w:lang w:val="es-CO"/>
              </w:rPr>
              <w:t>DISTRITO DE SANTIAGO DE CALI</w:t>
            </w:r>
          </w:p>
          <w:p w14:paraId="1464CAD8" w14:textId="5C564E5A" w:rsidR="0045134D" w:rsidRPr="0045134D" w:rsidRDefault="0045134D" w:rsidP="0045134D">
            <w:pPr>
              <w:pStyle w:val="Prrafodelista"/>
              <w:numPr>
                <w:ilvl w:val="0"/>
                <w:numId w:val="2"/>
              </w:numPr>
              <w:spacing w:after="0" w:line="266" w:lineRule="exact"/>
              <w:ind w:right="-20"/>
              <w:rPr>
                <w:rFonts w:eastAsia="Calibri" w:cstheme="minorHAnsi"/>
                <w:lang w:val="es-CO"/>
              </w:rPr>
            </w:pPr>
            <w:r>
              <w:rPr>
                <w:rFonts w:eastAsia="Calibri" w:cstheme="minorHAnsi"/>
                <w:lang w:val="es-CO"/>
              </w:rPr>
              <w:t>INNOMINADA</w:t>
            </w:r>
          </w:p>
          <w:p w14:paraId="1B70B3C6" w14:textId="77777777" w:rsidR="007A11C2" w:rsidRDefault="007A11C2" w:rsidP="007A11C2">
            <w:pPr>
              <w:spacing w:after="0" w:line="266" w:lineRule="exact"/>
              <w:ind w:right="-20"/>
              <w:rPr>
                <w:rFonts w:eastAsia="Calibri" w:cstheme="minorHAnsi"/>
                <w:lang w:val="es-CO"/>
              </w:rPr>
            </w:pPr>
          </w:p>
          <w:p w14:paraId="132261BC" w14:textId="29F0F197" w:rsidR="007A11C2" w:rsidRPr="007A11C2" w:rsidRDefault="007A11C2" w:rsidP="007A11C2">
            <w:pPr>
              <w:spacing w:after="0" w:line="266" w:lineRule="exact"/>
              <w:ind w:right="-20"/>
              <w:rPr>
                <w:rFonts w:eastAsia="Calibri" w:cstheme="minorHAnsi"/>
                <w:lang w:val="es-CO"/>
              </w:rPr>
            </w:pPr>
          </w:p>
        </w:tc>
      </w:tr>
      <w:tr w:rsidR="00675B7A" w:rsidRPr="006A566D" w14:paraId="3E43BC23"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52C0F231" w14:textId="77777777" w:rsidR="00675B7A" w:rsidRPr="006A566D" w:rsidRDefault="00675B7A">
            <w:pPr>
              <w:spacing w:after="0" w:line="264" w:lineRule="exact"/>
              <w:ind w:left="59" w:right="-20"/>
              <w:rPr>
                <w:rFonts w:eastAsia="Calibri" w:cstheme="minorHAnsi"/>
                <w:lang w:val="es-CO"/>
              </w:rPr>
            </w:pPr>
            <w:r w:rsidRPr="006A566D">
              <w:rPr>
                <w:rFonts w:eastAsia="Calibri" w:cstheme="minorHAnsi"/>
                <w:b/>
                <w:bCs/>
                <w:position w:val="1"/>
                <w:lang w:val="es-CO"/>
              </w:rPr>
              <w:t>E</w:t>
            </w:r>
            <w:r w:rsidRPr="006A566D">
              <w:rPr>
                <w:rFonts w:eastAsia="Calibri" w:cstheme="minorHAnsi"/>
                <w:b/>
                <w:bCs/>
                <w:spacing w:val="1"/>
                <w:position w:val="1"/>
                <w:lang w:val="es-CO"/>
              </w:rPr>
              <w:t>X</w:t>
            </w:r>
            <w:r w:rsidRPr="006A566D">
              <w:rPr>
                <w:rFonts w:eastAsia="Calibri" w:cstheme="minorHAnsi"/>
                <w:b/>
                <w:bCs/>
                <w:spacing w:val="-2"/>
                <w:position w:val="1"/>
                <w:lang w:val="es-CO"/>
              </w:rPr>
              <w:t>C</w:t>
            </w:r>
            <w:r w:rsidRPr="006A566D">
              <w:rPr>
                <w:rFonts w:eastAsia="Calibri" w:cstheme="minorHAnsi"/>
                <w:b/>
                <w:bCs/>
                <w:position w:val="1"/>
                <w:lang w:val="es-CO"/>
              </w:rPr>
              <w:t>EP</w:t>
            </w:r>
            <w:r w:rsidRPr="006A566D">
              <w:rPr>
                <w:rFonts w:eastAsia="Calibri" w:cstheme="minorHAnsi"/>
                <w:b/>
                <w:bCs/>
                <w:spacing w:val="-1"/>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O</w:t>
            </w:r>
            <w:r w:rsidRPr="006A566D">
              <w:rPr>
                <w:rFonts w:eastAsia="Calibri" w:cstheme="minorHAnsi"/>
                <w:b/>
                <w:bCs/>
                <w:spacing w:val="-2"/>
                <w:position w:val="1"/>
                <w:lang w:val="es-CO"/>
              </w:rPr>
              <w:t>N</w:t>
            </w:r>
            <w:r w:rsidRPr="006A566D">
              <w:rPr>
                <w:rFonts w:eastAsia="Calibri" w:cstheme="minorHAnsi"/>
                <w:b/>
                <w:bCs/>
                <w:position w:val="1"/>
                <w:lang w:val="es-CO"/>
              </w:rPr>
              <w:t>ES</w:t>
            </w:r>
            <w:r w:rsidRPr="006A566D">
              <w:rPr>
                <w:rFonts w:eastAsia="Calibri" w:cstheme="minorHAnsi"/>
                <w:b/>
                <w:bCs/>
                <w:spacing w:val="-1"/>
                <w:position w:val="1"/>
                <w:lang w:val="es-CO"/>
              </w:rPr>
              <w:t xml:space="preserve"> </w:t>
            </w:r>
            <w:r w:rsidRPr="006A566D">
              <w:rPr>
                <w:rFonts w:eastAsia="Calibri" w:cstheme="minorHAnsi"/>
                <w:b/>
                <w:bCs/>
                <w:position w:val="1"/>
                <w:lang w:val="es-CO"/>
              </w:rPr>
              <w:t>P</w:t>
            </w:r>
            <w:r w:rsidRPr="006A566D">
              <w:rPr>
                <w:rFonts w:eastAsia="Calibri" w:cstheme="minorHAnsi"/>
                <w:b/>
                <w:bCs/>
                <w:spacing w:val="1"/>
                <w:position w:val="1"/>
                <w:lang w:val="es-CO"/>
              </w:rPr>
              <w:t>R</w:t>
            </w:r>
            <w:r w:rsidRPr="006A566D">
              <w:rPr>
                <w:rFonts w:eastAsia="Calibri" w:cstheme="minorHAnsi"/>
                <w:b/>
                <w:bCs/>
                <w:position w:val="1"/>
                <w:lang w:val="es-CO"/>
              </w:rPr>
              <w:t>O</w:t>
            </w:r>
            <w:r w:rsidRPr="006A566D">
              <w:rPr>
                <w:rFonts w:eastAsia="Calibri" w:cstheme="minorHAnsi"/>
                <w:b/>
                <w:bCs/>
                <w:spacing w:val="-3"/>
                <w:position w:val="1"/>
                <w:lang w:val="es-CO"/>
              </w:rPr>
              <w:t>P</w:t>
            </w:r>
            <w:r w:rsidRPr="006A566D">
              <w:rPr>
                <w:rFonts w:eastAsia="Calibri" w:cstheme="minorHAnsi"/>
                <w:b/>
                <w:bCs/>
                <w:position w:val="1"/>
                <w:lang w:val="es-CO"/>
              </w:rPr>
              <w:t>UE</w:t>
            </w:r>
            <w:r w:rsidRPr="006A566D">
              <w:rPr>
                <w:rFonts w:eastAsia="Calibri" w:cstheme="minorHAnsi"/>
                <w:b/>
                <w:bCs/>
                <w:spacing w:val="-1"/>
                <w:position w:val="1"/>
                <w:lang w:val="es-CO"/>
              </w:rPr>
              <w:t>ST</w:t>
            </w:r>
            <w:r w:rsidRPr="006A566D">
              <w:rPr>
                <w:rFonts w:eastAsia="Calibri" w:cstheme="minorHAnsi"/>
                <w:b/>
                <w:bCs/>
                <w:spacing w:val="-2"/>
                <w:position w:val="1"/>
                <w:lang w:val="es-CO"/>
              </w:rPr>
              <w:t>A</w:t>
            </w:r>
            <w:r w:rsidRPr="006A566D">
              <w:rPr>
                <w:rFonts w:eastAsia="Calibri" w:cstheme="minorHAnsi"/>
                <w:b/>
                <w:bCs/>
                <w:position w:val="1"/>
                <w:lang w:val="es-CO"/>
              </w:rPr>
              <w:t>S</w:t>
            </w:r>
            <w:r w:rsidRPr="006A566D">
              <w:rPr>
                <w:rFonts w:eastAsia="Calibri" w:cstheme="minorHAnsi"/>
                <w:b/>
                <w:bCs/>
                <w:spacing w:val="-1"/>
                <w:position w:val="1"/>
                <w:lang w:val="es-CO"/>
              </w:rPr>
              <w:t xml:space="preserve"> </w:t>
            </w:r>
            <w:r w:rsidRPr="006A566D">
              <w:rPr>
                <w:rFonts w:eastAsia="Calibri" w:cstheme="minorHAnsi"/>
                <w:b/>
                <w:bCs/>
                <w:position w:val="1"/>
                <w:lang w:val="es-CO"/>
              </w:rPr>
              <w:t>POR</w:t>
            </w:r>
          </w:p>
          <w:p w14:paraId="4F18308B" w14:textId="77777777" w:rsidR="00675B7A" w:rsidRPr="006A566D" w:rsidRDefault="00675B7A">
            <w:pPr>
              <w:spacing w:after="0" w:line="240" w:lineRule="auto"/>
              <w:ind w:left="59" w:right="-20"/>
              <w:rPr>
                <w:rFonts w:eastAsia="Calibri" w:cstheme="minorHAnsi"/>
                <w:lang w:val="es-CO"/>
              </w:rPr>
            </w:pPr>
            <w:r w:rsidRPr="006A566D">
              <w:rPr>
                <w:rFonts w:eastAsia="Calibri" w:cstheme="minorHAnsi"/>
                <w:b/>
                <w:bCs/>
                <w:spacing w:val="1"/>
                <w:lang w:val="es-CO"/>
              </w:rPr>
              <w:t>C</w:t>
            </w:r>
            <w:r w:rsidRPr="006A566D">
              <w:rPr>
                <w:rFonts w:eastAsia="Calibri" w:cstheme="minorHAnsi"/>
                <w:b/>
                <w:bCs/>
                <w:lang w:val="es-CO"/>
              </w:rPr>
              <w:t>HU</w:t>
            </w:r>
            <w:r w:rsidRPr="006A566D">
              <w:rPr>
                <w:rFonts w:eastAsia="Calibri" w:cstheme="minorHAnsi"/>
                <w:b/>
                <w:bCs/>
                <w:spacing w:val="-2"/>
                <w:lang w:val="es-CO"/>
              </w:rPr>
              <w:t>B</w:t>
            </w:r>
            <w:r w:rsidRPr="006A566D">
              <w:rPr>
                <w:rFonts w:eastAsia="Calibri" w:cstheme="minorHAnsi"/>
                <w:b/>
                <w:bCs/>
                <w:lang w:val="es-CO"/>
              </w:rPr>
              <w:t>B</w:t>
            </w:r>
            <w:r w:rsidRPr="006A566D">
              <w:rPr>
                <w:rFonts w:eastAsia="Calibri" w:cstheme="minorHAnsi"/>
                <w:b/>
                <w:bCs/>
                <w:spacing w:val="1"/>
                <w:lang w:val="es-CO"/>
              </w:rPr>
              <w:t xml:space="preserve"> </w:t>
            </w:r>
            <w:r w:rsidRPr="006A566D">
              <w:rPr>
                <w:rFonts w:eastAsia="Calibri" w:cstheme="minorHAnsi"/>
                <w:b/>
                <w:bCs/>
                <w:spacing w:val="-1"/>
                <w:lang w:val="es-CO"/>
              </w:rPr>
              <w:t>S</w:t>
            </w:r>
            <w:r w:rsidRPr="006A566D">
              <w:rPr>
                <w:rFonts w:eastAsia="Calibri" w:cstheme="minorHAnsi"/>
                <w:b/>
                <w:bCs/>
                <w:spacing w:val="-2"/>
                <w:lang w:val="es-CO"/>
              </w:rPr>
              <w:t>E</w:t>
            </w:r>
            <w:r w:rsidRPr="006A566D">
              <w:rPr>
                <w:rFonts w:eastAsia="Calibri" w:cstheme="minorHAnsi"/>
                <w:b/>
                <w:bCs/>
                <w:spacing w:val="1"/>
                <w:lang w:val="es-CO"/>
              </w:rPr>
              <w:t>G</w:t>
            </w:r>
            <w:r w:rsidRPr="006A566D">
              <w:rPr>
                <w:rFonts w:eastAsia="Calibri" w:cstheme="minorHAnsi"/>
                <w:b/>
                <w:bCs/>
                <w:lang w:val="es-CO"/>
              </w:rPr>
              <w:t>UROS</w:t>
            </w:r>
            <w:r w:rsidRPr="006A566D">
              <w:rPr>
                <w:rFonts w:eastAsia="Calibri" w:cstheme="minorHAnsi"/>
                <w:b/>
                <w:bCs/>
                <w:spacing w:val="-3"/>
                <w:lang w:val="es-CO"/>
              </w:rPr>
              <w:t xml:space="preserve"> </w:t>
            </w:r>
            <w:r w:rsidRPr="006A566D">
              <w:rPr>
                <w:rFonts w:eastAsia="Calibri" w:cstheme="minorHAnsi"/>
                <w:b/>
                <w:bCs/>
                <w:spacing w:val="1"/>
                <w:lang w:val="es-CO"/>
              </w:rPr>
              <w:t>C</w:t>
            </w:r>
            <w:r w:rsidRPr="006A566D">
              <w:rPr>
                <w:rFonts w:eastAsia="Calibri" w:cstheme="minorHAnsi"/>
                <w:b/>
                <w:bCs/>
                <w:lang w:val="es-CO"/>
              </w:rPr>
              <w:t>OL</w:t>
            </w:r>
            <w:r w:rsidRPr="006A566D">
              <w:rPr>
                <w:rFonts w:eastAsia="Calibri" w:cstheme="minorHAnsi"/>
                <w:b/>
                <w:bCs/>
                <w:spacing w:val="-1"/>
                <w:lang w:val="es-CO"/>
              </w:rPr>
              <w:t>O</w:t>
            </w:r>
            <w:r w:rsidRPr="006A566D">
              <w:rPr>
                <w:rFonts w:eastAsia="Calibri" w:cstheme="minorHAnsi"/>
                <w:b/>
                <w:bCs/>
                <w:spacing w:val="-3"/>
                <w:lang w:val="es-CO"/>
              </w:rPr>
              <w:t>M</w:t>
            </w:r>
            <w:r w:rsidRPr="006A566D">
              <w:rPr>
                <w:rFonts w:eastAsia="Calibri" w:cstheme="minorHAnsi"/>
                <w:b/>
                <w:bCs/>
                <w:spacing w:val="-1"/>
                <w:lang w:val="es-CO"/>
              </w:rPr>
              <w:t>B</w:t>
            </w:r>
            <w:r w:rsidRPr="006A566D">
              <w:rPr>
                <w:rFonts w:eastAsia="Calibri" w:cstheme="minorHAnsi"/>
                <w:b/>
                <w:bCs/>
                <w:spacing w:val="1"/>
                <w:lang w:val="es-CO"/>
              </w:rPr>
              <w:t>I</w:t>
            </w:r>
            <w:r w:rsidRPr="006A566D">
              <w:rPr>
                <w:rFonts w:eastAsia="Calibri" w:cstheme="minorHAnsi"/>
                <w:b/>
                <w:bCs/>
                <w:lang w:val="es-CO"/>
              </w:rPr>
              <w:t>A</w:t>
            </w:r>
            <w:r w:rsidRPr="006A566D">
              <w:rPr>
                <w:rFonts w:eastAsia="Calibri" w:cstheme="minorHAnsi"/>
                <w:b/>
                <w:bCs/>
                <w:spacing w:val="1"/>
                <w:lang w:val="es-CO"/>
              </w:rPr>
              <w:t xml:space="preserve"> </w:t>
            </w:r>
            <w:r w:rsidRPr="006A566D">
              <w:rPr>
                <w:rFonts w:eastAsia="Calibri" w:cstheme="minorHAnsi"/>
                <w:b/>
                <w:bCs/>
                <w:spacing w:val="-1"/>
                <w:lang w:val="es-CO"/>
              </w:rPr>
              <w:t>S.</w:t>
            </w:r>
            <w:r w:rsidRPr="006A566D">
              <w:rPr>
                <w:rFonts w:eastAsia="Calibri" w:cstheme="minorHAnsi"/>
                <w:b/>
                <w:bCs/>
                <w:lang w:val="es-CO"/>
              </w:rPr>
              <w:t>A.</w:t>
            </w:r>
          </w:p>
        </w:tc>
        <w:tc>
          <w:tcPr>
            <w:tcW w:w="6179" w:type="dxa"/>
            <w:tcBorders>
              <w:top w:val="single" w:sz="8" w:space="0" w:color="000000"/>
              <w:left w:val="single" w:sz="8" w:space="0" w:color="000000"/>
              <w:bottom w:val="single" w:sz="8" w:space="0" w:color="000000"/>
              <w:right w:val="single" w:sz="8" w:space="0" w:color="000000"/>
            </w:tcBorders>
          </w:tcPr>
          <w:p w14:paraId="5E42EECE" w14:textId="77777777" w:rsidR="008A63E8" w:rsidRPr="006A566D" w:rsidRDefault="008A63E8" w:rsidP="008A63E8">
            <w:pPr>
              <w:spacing w:after="0" w:line="240" w:lineRule="auto"/>
              <w:ind w:right="-20"/>
              <w:rPr>
                <w:rFonts w:eastAsia="Calibri" w:cstheme="minorHAnsi"/>
                <w:lang w:val="es-CO"/>
              </w:rPr>
            </w:pPr>
            <w:r w:rsidRPr="0086767F">
              <w:rPr>
                <w:rFonts w:eastAsia="Calibri" w:cstheme="minorHAnsi"/>
                <w:b/>
                <w:bCs/>
                <w:lang w:val="es-CO"/>
              </w:rPr>
              <w:t>Frente a la demanda</w:t>
            </w:r>
            <w:r w:rsidRPr="006A566D">
              <w:rPr>
                <w:rFonts w:eastAsia="Calibri" w:cstheme="minorHAnsi"/>
                <w:lang w:val="es-CO"/>
              </w:rPr>
              <w:t>:</w:t>
            </w:r>
          </w:p>
          <w:p w14:paraId="690A4B0F" w14:textId="7CB73E79" w:rsidR="007A11C2" w:rsidRDefault="007A11C2" w:rsidP="007A11C2">
            <w:pPr>
              <w:pStyle w:val="Prrafodelista"/>
              <w:numPr>
                <w:ilvl w:val="0"/>
                <w:numId w:val="2"/>
              </w:numPr>
              <w:spacing w:after="0" w:line="266" w:lineRule="exact"/>
              <w:ind w:right="-20"/>
              <w:rPr>
                <w:rFonts w:eastAsia="Calibri" w:cstheme="minorHAnsi"/>
                <w:lang w:val="es-CO"/>
              </w:rPr>
            </w:pPr>
            <w:r w:rsidRPr="007A11C2">
              <w:rPr>
                <w:rFonts w:eastAsia="Calibri" w:cstheme="minorHAnsi"/>
                <w:lang w:val="es-CO"/>
              </w:rPr>
              <w:t>FALTA DE LEGITIMACIÓN EN LA CAUSA POR PASIVA DEL DISTRITO ESPECIAL DE SANTIAGO DE CALI</w:t>
            </w:r>
            <w:r>
              <w:rPr>
                <w:rFonts w:eastAsia="Calibri" w:cstheme="minorHAnsi"/>
                <w:lang w:val="es-CO"/>
              </w:rPr>
              <w:t>.</w:t>
            </w:r>
          </w:p>
          <w:p w14:paraId="4AEE6720" w14:textId="77777777" w:rsidR="007A11C2" w:rsidRDefault="007A11C2" w:rsidP="007A11C2">
            <w:pPr>
              <w:pStyle w:val="Prrafodelista"/>
              <w:numPr>
                <w:ilvl w:val="0"/>
                <w:numId w:val="2"/>
              </w:numPr>
              <w:spacing w:after="0" w:line="266" w:lineRule="exact"/>
              <w:ind w:right="-20"/>
              <w:rPr>
                <w:rFonts w:eastAsia="Calibri" w:cstheme="minorHAnsi"/>
                <w:lang w:val="es-CO"/>
              </w:rPr>
            </w:pPr>
            <w:r w:rsidRPr="007A11C2">
              <w:rPr>
                <w:rFonts w:eastAsia="Calibri" w:cstheme="minorHAnsi"/>
                <w:lang w:val="es-CO"/>
              </w:rPr>
              <w:t>HECHO EXCLUSIVO Y DETERMINANTE DE UN TERCERO COMO EXIMENTE DE RESPONSABILIDAD</w:t>
            </w:r>
            <w:r>
              <w:rPr>
                <w:rFonts w:eastAsia="Calibri" w:cstheme="minorHAnsi"/>
                <w:lang w:val="es-CO"/>
              </w:rPr>
              <w:t>.</w:t>
            </w:r>
          </w:p>
          <w:p w14:paraId="36F706F3" w14:textId="77777777" w:rsidR="007A11C2" w:rsidRDefault="007A11C2" w:rsidP="007A11C2">
            <w:pPr>
              <w:pStyle w:val="Prrafodelista"/>
              <w:numPr>
                <w:ilvl w:val="0"/>
                <w:numId w:val="2"/>
              </w:numPr>
              <w:spacing w:after="0" w:line="266" w:lineRule="exact"/>
              <w:ind w:right="-20"/>
              <w:rPr>
                <w:rFonts w:eastAsia="Calibri" w:cstheme="minorHAnsi"/>
                <w:lang w:val="es-CO"/>
              </w:rPr>
            </w:pPr>
            <w:r w:rsidRPr="007A11C2">
              <w:rPr>
                <w:rFonts w:eastAsia="Calibri" w:cstheme="minorHAnsi"/>
                <w:lang w:val="es-CO"/>
              </w:rPr>
              <w:t>INEXISTENCIA DE RESPONSABILIDAD POR FALTA DE ACREDITACIÓN DEL NEXO CAUSAL ENTRE EL ACTUAR DEL DISTRITO DE SANTIAGO DE CALI Y EL DAÑO CAUSADO</w:t>
            </w:r>
            <w:r>
              <w:rPr>
                <w:rFonts w:eastAsia="Calibri" w:cstheme="minorHAnsi"/>
                <w:lang w:val="es-CO"/>
              </w:rPr>
              <w:t>.</w:t>
            </w:r>
          </w:p>
          <w:p w14:paraId="666CADCD" w14:textId="3932559B" w:rsidR="008A63E8" w:rsidRPr="0045134D" w:rsidRDefault="007A11C2" w:rsidP="0045134D">
            <w:pPr>
              <w:pStyle w:val="Prrafodelista"/>
              <w:numPr>
                <w:ilvl w:val="0"/>
                <w:numId w:val="2"/>
              </w:numPr>
              <w:spacing w:after="0" w:line="240" w:lineRule="auto"/>
              <w:ind w:right="-20"/>
              <w:rPr>
                <w:rFonts w:eastAsia="Calibri" w:cstheme="minorHAnsi"/>
                <w:lang w:val="es-CO"/>
              </w:rPr>
            </w:pPr>
            <w:r w:rsidRPr="0045134D">
              <w:rPr>
                <w:rFonts w:eastAsia="Calibri" w:cstheme="minorHAnsi"/>
                <w:lang w:val="es-CO"/>
              </w:rPr>
              <w:t>FALTA DE ACREDITACIÓN PROBATORIA DE LOS PERJUICIOS Y EXAGERADA TASACIÓN DE ESTOS.</w:t>
            </w:r>
          </w:p>
          <w:p w14:paraId="72548C0D" w14:textId="77777777" w:rsidR="008A63E8" w:rsidRPr="006A566D" w:rsidRDefault="008A63E8" w:rsidP="008A63E8">
            <w:pPr>
              <w:spacing w:after="0" w:line="240" w:lineRule="auto"/>
              <w:ind w:right="-20"/>
              <w:rPr>
                <w:rFonts w:eastAsia="Calibri" w:cstheme="minorHAnsi"/>
                <w:lang w:val="es-CO"/>
              </w:rPr>
            </w:pPr>
          </w:p>
          <w:p w14:paraId="308DD538" w14:textId="77777777" w:rsidR="008A63E8" w:rsidRPr="006A566D" w:rsidRDefault="008A63E8" w:rsidP="008A63E8">
            <w:pPr>
              <w:spacing w:after="0" w:line="240" w:lineRule="auto"/>
              <w:ind w:right="-20"/>
              <w:rPr>
                <w:rFonts w:eastAsia="Calibri" w:cstheme="minorHAnsi"/>
                <w:lang w:val="es-CO"/>
              </w:rPr>
            </w:pPr>
            <w:r w:rsidRPr="0086767F">
              <w:rPr>
                <w:rFonts w:eastAsia="Calibri" w:cstheme="minorHAnsi"/>
                <w:b/>
                <w:bCs/>
                <w:lang w:val="es-CO"/>
              </w:rPr>
              <w:t>Frente al llamamiento en garantía</w:t>
            </w:r>
            <w:r w:rsidRPr="006A566D">
              <w:rPr>
                <w:rFonts w:eastAsia="Calibri" w:cstheme="minorHAnsi"/>
                <w:lang w:val="es-CO"/>
              </w:rPr>
              <w:t>:</w:t>
            </w:r>
          </w:p>
          <w:p w14:paraId="4C39A0FB" w14:textId="77777777"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INEXISTENCIA DE LA OBLIGACIÓN INDEMNIZATORIA A CARGO DE LA COMPAÑÍA ASEGURADORA AL NO REALIZARSE EL RIESGO ASEGURADO EN LA PÓLIZA</w:t>
            </w:r>
          </w:p>
          <w:p w14:paraId="59E19CA4" w14:textId="4409E55E"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LA EVENTUAL OBLIGACIÓN DE LA COMPAÑÍA ASEGURADORA NO PUEDE EXCEDER EL LÍMITE DEL VALOR</w:t>
            </w:r>
            <w:r w:rsidR="0045134D">
              <w:rPr>
                <w:rFonts w:eastAsia="Calibri" w:cstheme="minorHAnsi"/>
                <w:lang w:val="es-CO"/>
              </w:rPr>
              <w:t xml:space="preserve"> </w:t>
            </w:r>
            <w:r w:rsidRPr="006A566D">
              <w:rPr>
                <w:rFonts w:eastAsia="Calibri" w:cstheme="minorHAnsi"/>
                <w:lang w:val="es-CO"/>
              </w:rPr>
              <w:t>ASEGURADO EN LA PÓLIZA</w:t>
            </w:r>
          </w:p>
          <w:p w14:paraId="3F432927" w14:textId="01A44910"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LA RESPONSABILIDAD DE LA ASEGURADORA SE CIRCUNSCRIBE AL PORCENTAJE DE PARTICIPACIÓN CONFORME AL COASEGURO PACTADO</w:t>
            </w:r>
          </w:p>
          <w:p w14:paraId="0E8E9463" w14:textId="77777777"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LAS EXCLUSIONES DE AMPARO CONCERTADAS EN LA PÓLIZA DE RESPONSABILIDAD CIVIL EXTRACONTRACTUAL No. 420-80-994000000109</w:t>
            </w:r>
          </w:p>
          <w:p w14:paraId="0EDF5DEE" w14:textId="77777777"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DISPONIBILIDAD DEL VALOR ASEGURADO</w:t>
            </w:r>
          </w:p>
          <w:p w14:paraId="2A231D46" w14:textId="77777777"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CARÁCTER MERAMENTE INDEMNIZATORIO DE LOS CONTRATOS DE SEGUROS</w:t>
            </w:r>
          </w:p>
          <w:p w14:paraId="2026C78B" w14:textId="77777777"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PAGO POR REEMBOLSO</w:t>
            </w:r>
          </w:p>
          <w:p w14:paraId="0AC1F36B" w14:textId="77777777" w:rsidR="008A63E8"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AUSENCIA DE SOLIDARIDAD ENTRE MI MANDANTE Y EL DISTRITO ESPECIAL DE SANTIAGO DE CALI</w:t>
            </w:r>
          </w:p>
          <w:p w14:paraId="6E0B302A" w14:textId="4DA41421" w:rsidR="00675B7A" w:rsidRPr="006A566D" w:rsidRDefault="008A63E8" w:rsidP="008A63E8">
            <w:pPr>
              <w:spacing w:after="0" w:line="240" w:lineRule="auto"/>
              <w:ind w:right="-20"/>
              <w:rPr>
                <w:rFonts w:eastAsia="Calibri" w:cstheme="minorHAnsi"/>
                <w:lang w:val="es-CO"/>
              </w:rPr>
            </w:pPr>
            <w:r w:rsidRPr="006A566D">
              <w:rPr>
                <w:rFonts w:eastAsia="Calibri" w:cstheme="minorHAnsi"/>
                <w:lang w:val="es-CO"/>
              </w:rPr>
              <w:t>-</w:t>
            </w:r>
            <w:r w:rsidRPr="006A566D">
              <w:rPr>
                <w:rFonts w:eastAsia="Calibri" w:cstheme="minorHAnsi"/>
                <w:lang w:val="es-CO"/>
              </w:rPr>
              <w:tab/>
              <w:t>GENÉRICA O INNOMINADA</w:t>
            </w:r>
          </w:p>
        </w:tc>
      </w:tr>
      <w:tr w:rsidR="00675B7A" w:rsidRPr="006A566D" w14:paraId="1FE4E6BB"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47954E60" w14:textId="77777777" w:rsidR="00675B7A" w:rsidRPr="006A566D" w:rsidRDefault="00675B7A">
            <w:pPr>
              <w:spacing w:after="0" w:line="240" w:lineRule="auto"/>
              <w:ind w:left="59" w:right="-20"/>
              <w:rPr>
                <w:rFonts w:eastAsia="Calibri" w:cstheme="minorHAnsi"/>
                <w:lang w:val="es-CO"/>
              </w:rPr>
            </w:pPr>
            <w:r w:rsidRPr="006A566D">
              <w:rPr>
                <w:rFonts w:eastAsia="Calibri" w:cstheme="minorHAnsi"/>
                <w:b/>
                <w:bCs/>
                <w:spacing w:val="1"/>
                <w:position w:val="1"/>
                <w:lang w:val="es-CO"/>
              </w:rPr>
              <w:t>C</w:t>
            </w:r>
            <w:r w:rsidRPr="006A566D">
              <w:rPr>
                <w:rFonts w:eastAsia="Calibri" w:cstheme="minorHAnsi"/>
                <w:b/>
                <w:bCs/>
                <w:position w:val="1"/>
                <w:lang w:val="es-CO"/>
              </w:rPr>
              <w:t>A</w:t>
            </w:r>
            <w:r w:rsidRPr="006A566D">
              <w:rPr>
                <w:rFonts w:eastAsia="Calibri" w:cstheme="minorHAnsi"/>
                <w:b/>
                <w:bCs/>
                <w:spacing w:val="-2"/>
                <w:position w:val="1"/>
                <w:lang w:val="es-CO"/>
              </w:rPr>
              <w:t>L</w:t>
            </w:r>
            <w:r w:rsidRPr="006A566D">
              <w:rPr>
                <w:rFonts w:eastAsia="Calibri" w:cstheme="minorHAnsi"/>
                <w:b/>
                <w:bCs/>
                <w:spacing w:val="1"/>
                <w:position w:val="1"/>
                <w:lang w:val="es-CO"/>
              </w:rPr>
              <w:t>I</w:t>
            </w:r>
            <w:r w:rsidRPr="006A566D">
              <w:rPr>
                <w:rFonts w:eastAsia="Calibri" w:cstheme="minorHAnsi"/>
                <w:b/>
                <w:bCs/>
                <w:position w:val="1"/>
                <w:lang w:val="es-CO"/>
              </w:rPr>
              <w:t>F</w:t>
            </w:r>
            <w:r w:rsidRPr="006A566D">
              <w:rPr>
                <w:rFonts w:eastAsia="Calibri" w:cstheme="minorHAnsi"/>
                <w:b/>
                <w:bCs/>
                <w:spacing w:val="-2"/>
                <w:position w:val="1"/>
                <w:lang w:val="es-CO"/>
              </w:rPr>
              <w:t>I</w:t>
            </w:r>
            <w:r w:rsidRPr="006A566D">
              <w:rPr>
                <w:rFonts w:eastAsia="Calibri" w:cstheme="minorHAnsi"/>
                <w:b/>
                <w:bCs/>
                <w:spacing w:val="1"/>
                <w:position w:val="1"/>
                <w:lang w:val="es-CO"/>
              </w:rPr>
              <w:t>C</w:t>
            </w:r>
            <w:r w:rsidRPr="006A566D">
              <w:rPr>
                <w:rFonts w:eastAsia="Calibri" w:cstheme="minorHAnsi"/>
                <w:b/>
                <w:bCs/>
                <w:spacing w:val="-2"/>
                <w:position w:val="1"/>
                <w:lang w:val="es-CO"/>
              </w:rPr>
              <w:t>A</w:t>
            </w:r>
            <w:r w:rsidRPr="006A566D">
              <w:rPr>
                <w:rFonts w:eastAsia="Calibri" w:cstheme="minorHAnsi"/>
                <w:b/>
                <w:bCs/>
                <w:spacing w:val="1"/>
                <w:position w:val="1"/>
                <w:lang w:val="es-CO"/>
              </w:rPr>
              <w:t>CI</w:t>
            </w:r>
            <w:r w:rsidRPr="006A566D">
              <w:rPr>
                <w:rFonts w:eastAsia="Calibri" w:cstheme="minorHAnsi"/>
                <w:b/>
                <w:bCs/>
                <w:spacing w:val="-3"/>
                <w:position w:val="1"/>
                <w:lang w:val="es-CO"/>
              </w:rPr>
              <w:t>O</w:t>
            </w:r>
            <w:r w:rsidRPr="006A566D">
              <w:rPr>
                <w:rFonts w:eastAsia="Calibri" w:cstheme="minorHAnsi"/>
                <w:b/>
                <w:bCs/>
                <w:position w:val="1"/>
                <w:lang w:val="es-CO"/>
              </w:rPr>
              <w:t>N</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D</w:t>
            </w:r>
            <w:r w:rsidRPr="006A566D">
              <w:rPr>
                <w:rFonts w:eastAsia="Calibri" w:cstheme="minorHAnsi"/>
                <w:b/>
                <w:bCs/>
                <w:position w:val="1"/>
                <w:lang w:val="es-CO"/>
              </w:rPr>
              <w:t>E</w:t>
            </w:r>
            <w:r w:rsidRPr="006A566D">
              <w:rPr>
                <w:rFonts w:eastAsia="Calibri" w:cstheme="minorHAnsi"/>
                <w:b/>
                <w:bCs/>
                <w:spacing w:val="1"/>
                <w:position w:val="1"/>
                <w:lang w:val="es-CO"/>
              </w:rPr>
              <w:t xml:space="preserve"> </w:t>
            </w:r>
            <w:r w:rsidRPr="006A566D">
              <w:rPr>
                <w:rFonts w:eastAsia="Calibri" w:cstheme="minorHAnsi"/>
                <w:b/>
                <w:bCs/>
                <w:spacing w:val="-2"/>
                <w:position w:val="1"/>
                <w:lang w:val="es-CO"/>
              </w:rPr>
              <w:t>L</w:t>
            </w:r>
            <w:r w:rsidRPr="006A566D">
              <w:rPr>
                <w:rFonts w:eastAsia="Calibri" w:cstheme="minorHAnsi"/>
                <w:b/>
                <w:bCs/>
                <w:position w:val="1"/>
                <w:lang w:val="es-CO"/>
              </w:rPr>
              <w:t>A</w:t>
            </w:r>
            <w:r w:rsidRPr="006A566D">
              <w:rPr>
                <w:rFonts w:eastAsia="Calibri" w:cstheme="minorHAnsi"/>
                <w:b/>
                <w:bCs/>
                <w:spacing w:val="1"/>
                <w:position w:val="1"/>
                <w:lang w:val="es-CO"/>
              </w:rPr>
              <w:t xml:space="preserve"> C</w:t>
            </w:r>
            <w:r w:rsidRPr="006A566D">
              <w:rPr>
                <w:rFonts w:eastAsia="Calibri" w:cstheme="minorHAnsi"/>
                <w:b/>
                <w:bCs/>
                <w:spacing w:val="-3"/>
                <w:position w:val="1"/>
                <w:lang w:val="es-CO"/>
              </w:rPr>
              <w:t>O</w:t>
            </w:r>
            <w:r w:rsidRPr="006A566D">
              <w:rPr>
                <w:rFonts w:eastAsia="Calibri" w:cstheme="minorHAnsi"/>
                <w:b/>
                <w:bCs/>
                <w:spacing w:val="1"/>
                <w:position w:val="1"/>
                <w:lang w:val="es-CO"/>
              </w:rPr>
              <w:t>N</w:t>
            </w:r>
            <w:r w:rsidRPr="006A566D">
              <w:rPr>
                <w:rFonts w:eastAsia="Calibri" w:cstheme="minorHAnsi"/>
                <w:b/>
                <w:bCs/>
                <w:spacing w:val="-1"/>
                <w:position w:val="1"/>
                <w:lang w:val="es-CO"/>
              </w:rPr>
              <w:t>T</w:t>
            </w:r>
            <w:r w:rsidRPr="006A566D">
              <w:rPr>
                <w:rFonts w:eastAsia="Calibri" w:cstheme="minorHAnsi"/>
                <w:b/>
                <w:bCs/>
                <w:spacing w:val="1"/>
                <w:position w:val="1"/>
                <w:lang w:val="es-CO"/>
              </w:rPr>
              <w:t>I</w:t>
            </w:r>
            <w:r w:rsidRPr="006A566D">
              <w:rPr>
                <w:rFonts w:eastAsia="Calibri" w:cstheme="minorHAnsi"/>
                <w:b/>
                <w:bCs/>
                <w:spacing w:val="-1"/>
                <w:position w:val="1"/>
                <w:lang w:val="es-CO"/>
              </w:rPr>
              <w:t>N</w:t>
            </w:r>
            <w:r w:rsidRPr="006A566D">
              <w:rPr>
                <w:rFonts w:eastAsia="Calibri" w:cstheme="minorHAnsi"/>
                <w:b/>
                <w:bCs/>
                <w:spacing w:val="1"/>
                <w:position w:val="1"/>
                <w:lang w:val="es-CO"/>
              </w:rPr>
              <w:t>G</w:t>
            </w:r>
            <w:r w:rsidRPr="006A566D">
              <w:rPr>
                <w:rFonts w:eastAsia="Calibri" w:cstheme="minorHAnsi"/>
                <w:b/>
                <w:bCs/>
                <w:spacing w:val="-2"/>
                <w:position w:val="1"/>
                <w:lang w:val="es-CO"/>
              </w:rPr>
              <w:t>E</w:t>
            </w:r>
            <w:r w:rsidRPr="006A566D">
              <w:rPr>
                <w:rFonts w:eastAsia="Calibri" w:cstheme="minorHAnsi"/>
                <w:b/>
                <w:bCs/>
                <w:spacing w:val="1"/>
                <w:position w:val="1"/>
                <w:lang w:val="es-CO"/>
              </w:rPr>
              <w:t>N</w:t>
            </w:r>
            <w:r w:rsidRPr="006A566D">
              <w:rPr>
                <w:rFonts w:eastAsia="Calibri" w:cstheme="minorHAnsi"/>
                <w:b/>
                <w:bCs/>
                <w:spacing w:val="-2"/>
                <w:position w:val="1"/>
                <w:lang w:val="es-CO"/>
              </w:rPr>
              <w:t>C</w:t>
            </w:r>
            <w:r w:rsidRPr="006A566D">
              <w:rPr>
                <w:rFonts w:eastAsia="Calibri" w:cstheme="minorHAnsi"/>
                <w:b/>
                <w:bCs/>
                <w:spacing w:val="1"/>
                <w:position w:val="1"/>
                <w:lang w:val="es-CO"/>
              </w:rPr>
              <w:t>I</w:t>
            </w:r>
            <w:r w:rsidRPr="006A566D">
              <w:rPr>
                <w:rFonts w:eastAsia="Calibri" w:cstheme="minorHAnsi"/>
                <w:b/>
                <w:bCs/>
                <w:position w:val="1"/>
                <w:lang w:val="es-CO"/>
              </w:rPr>
              <w:t>A</w:t>
            </w:r>
          </w:p>
        </w:tc>
        <w:tc>
          <w:tcPr>
            <w:tcW w:w="6179" w:type="dxa"/>
            <w:tcBorders>
              <w:top w:val="single" w:sz="8" w:space="0" w:color="000000"/>
              <w:left w:val="single" w:sz="8" w:space="0" w:color="000000"/>
              <w:bottom w:val="single" w:sz="8" w:space="0" w:color="000000"/>
              <w:right w:val="single" w:sz="8" w:space="0" w:color="000000"/>
            </w:tcBorders>
          </w:tcPr>
          <w:p w14:paraId="45EC938A" w14:textId="1FB52474" w:rsidR="00675B7A" w:rsidRPr="006A566D" w:rsidRDefault="00675B7A">
            <w:pPr>
              <w:spacing w:after="0" w:line="240" w:lineRule="auto"/>
              <w:ind w:left="59" w:right="-2"/>
              <w:jc w:val="both"/>
              <w:rPr>
                <w:rFonts w:eastAsia="Calibri" w:cstheme="minorHAnsi"/>
                <w:lang w:val="es-CO"/>
              </w:rPr>
            </w:pPr>
            <w:r w:rsidRPr="006A566D">
              <w:rPr>
                <w:rFonts w:eastAsia="Calibri" w:cstheme="minorHAnsi"/>
                <w:position w:val="1"/>
                <w:lang w:val="es-CO"/>
              </w:rPr>
              <w:t>Re</w:t>
            </w:r>
            <w:r w:rsidRPr="006A566D">
              <w:rPr>
                <w:rFonts w:eastAsia="Calibri" w:cstheme="minorHAnsi"/>
                <w:spacing w:val="-1"/>
                <w:position w:val="1"/>
                <w:lang w:val="es-CO"/>
              </w:rPr>
              <w:t>m</w:t>
            </w:r>
            <w:r w:rsidRPr="006A566D">
              <w:rPr>
                <w:rFonts w:eastAsia="Calibri" w:cstheme="minorHAnsi"/>
                <w:spacing w:val="1"/>
                <w:position w:val="1"/>
                <w:lang w:val="es-CO"/>
              </w:rPr>
              <w:t>o</w:t>
            </w:r>
            <w:r w:rsidRPr="006A566D">
              <w:rPr>
                <w:rFonts w:eastAsia="Calibri" w:cstheme="minorHAnsi"/>
                <w:position w:val="1"/>
                <w:lang w:val="es-CO"/>
              </w:rPr>
              <w:t>ta</w:t>
            </w:r>
            <w:r w:rsidRPr="006A566D">
              <w:rPr>
                <w:rFonts w:eastAsia="Calibri" w:cstheme="minorHAnsi"/>
                <w:spacing w:val="-1"/>
                <w:position w:val="1"/>
                <w:lang w:val="es-CO"/>
              </w:rPr>
              <w:t xml:space="preserve"> </w:t>
            </w:r>
            <w:r w:rsidRPr="006A566D">
              <w:rPr>
                <w:rFonts w:eastAsia="Calibri" w:cstheme="minorHAnsi"/>
                <w:position w:val="1"/>
                <w:u w:val="single" w:color="000000"/>
                <w:lang w:val="es-CO"/>
              </w:rPr>
              <w:t xml:space="preserve">  </w:t>
            </w:r>
            <w:r w:rsidR="008A63E8" w:rsidRPr="006A566D">
              <w:rPr>
                <w:rFonts w:eastAsia="Calibri" w:cstheme="minorHAnsi"/>
                <w:position w:val="1"/>
                <w:u w:val="single" w:color="000000"/>
                <w:lang w:val="es-CO"/>
              </w:rPr>
              <w:t>X</w:t>
            </w:r>
            <w:r w:rsidRPr="006A566D">
              <w:rPr>
                <w:rFonts w:eastAsia="Calibri" w:cstheme="minorHAnsi"/>
                <w:position w:val="1"/>
                <w:u w:val="single" w:color="000000"/>
                <w:lang w:val="es-CO"/>
              </w:rPr>
              <w:t xml:space="preserve"> </w:t>
            </w:r>
            <w:r w:rsidRPr="006A566D">
              <w:rPr>
                <w:rFonts w:eastAsia="Calibri" w:cstheme="minorHAnsi"/>
                <w:spacing w:val="22"/>
                <w:position w:val="1"/>
                <w:u w:val="single" w:color="000000"/>
                <w:lang w:val="es-CO"/>
              </w:rPr>
              <w:t xml:space="preserve"> </w:t>
            </w:r>
            <w:r w:rsidRPr="006A566D">
              <w:rPr>
                <w:rFonts w:eastAsia="Calibri" w:cstheme="minorHAnsi"/>
                <w:spacing w:val="-2"/>
                <w:position w:val="1"/>
                <w:lang w:val="es-CO"/>
              </w:rPr>
              <w:t xml:space="preserve"> </w:t>
            </w:r>
            <w:r w:rsidRPr="006A566D">
              <w:rPr>
                <w:rFonts w:eastAsia="Calibri" w:cstheme="minorHAnsi"/>
                <w:position w:val="1"/>
                <w:lang w:val="es-CO"/>
              </w:rPr>
              <w:t>E</w:t>
            </w:r>
            <w:r w:rsidRPr="006A566D">
              <w:rPr>
                <w:rFonts w:eastAsia="Calibri" w:cstheme="minorHAnsi"/>
                <w:spacing w:val="-1"/>
                <w:position w:val="1"/>
                <w:lang w:val="es-CO"/>
              </w:rPr>
              <w:t>v</w:t>
            </w:r>
            <w:r w:rsidRPr="006A566D">
              <w:rPr>
                <w:rFonts w:eastAsia="Calibri" w:cstheme="minorHAnsi"/>
                <w:position w:val="1"/>
                <w:lang w:val="es-CO"/>
              </w:rPr>
              <w:t>entu</w:t>
            </w:r>
            <w:r w:rsidRPr="006A566D">
              <w:rPr>
                <w:rFonts w:eastAsia="Calibri" w:cstheme="minorHAnsi"/>
                <w:spacing w:val="-1"/>
                <w:position w:val="1"/>
                <w:lang w:val="es-CO"/>
              </w:rPr>
              <w:t>a</w:t>
            </w:r>
            <w:r w:rsidRPr="006A566D">
              <w:rPr>
                <w:rFonts w:eastAsia="Calibri" w:cstheme="minorHAnsi"/>
                <w:position w:val="1"/>
                <w:lang w:val="es-CO"/>
              </w:rPr>
              <w:t>l</w:t>
            </w:r>
            <w:r w:rsidRPr="006A566D">
              <w:rPr>
                <w:rFonts w:eastAsia="Calibri" w:cstheme="minorHAnsi"/>
                <w:spacing w:val="1"/>
                <w:position w:val="1"/>
                <w:lang w:val="es-CO"/>
              </w:rPr>
              <w:t xml:space="preserve"> </w:t>
            </w:r>
            <w:r w:rsidRPr="006A566D">
              <w:rPr>
                <w:rFonts w:eastAsia="Calibri" w:cstheme="minorHAnsi"/>
                <w:spacing w:val="-2"/>
                <w:position w:val="1"/>
                <w:lang w:val="es-CO"/>
              </w:rPr>
              <w:t>_</w:t>
            </w:r>
            <w:r w:rsidRPr="006A566D">
              <w:rPr>
                <w:rFonts w:eastAsia="Calibri" w:cstheme="minorHAnsi"/>
                <w:position w:val="1"/>
                <w:u w:val="single" w:color="000000"/>
                <w:lang w:val="es-CO"/>
              </w:rPr>
              <w:t xml:space="preserve">   </w:t>
            </w:r>
            <w:r w:rsidRPr="006A566D">
              <w:rPr>
                <w:rFonts w:eastAsia="Calibri" w:cstheme="minorHAnsi"/>
                <w:spacing w:val="19"/>
                <w:position w:val="1"/>
                <w:u w:val="single" w:color="000000"/>
                <w:lang w:val="es-CO"/>
              </w:rPr>
              <w:t xml:space="preserve"> </w:t>
            </w:r>
            <w:r w:rsidRPr="006A566D">
              <w:rPr>
                <w:rFonts w:eastAsia="Calibri" w:cstheme="minorHAnsi"/>
                <w:spacing w:val="-1"/>
                <w:position w:val="1"/>
                <w:lang w:val="es-CO"/>
              </w:rPr>
              <w:t xml:space="preserve"> P</w:t>
            </w:r>
            <w:r w:rsidRPr="006A566D">
              <w:rPr>
                <w:rFonts w:eastAsia="Calibri" w:cstheme="minorHAnsi"/>
                <w:position w:val="1"/>
                <w:lang w:val="es-CO"/>
              </w:rPr>
              <w:t>r</w:t>
            </w:r>
            <w:r w:rsidRPr="006A566D">
              <w:rPr>
                <w:rFonts w:eastAsia="Calibri" w:cstheme="minorHAnsi"/>
                <w:spacing w:val="1"/>
                <w:position w:val="1"/>
                <w:lang w:val="es-CO"/>
              </w:rPr>
              <w:t>o</w:t>
            </w:r>
            <w:r w:rsidRPr="006A566D">
              <w:rPr>
                <w:rFonts w:eastAsia="Calibri" w:cstheme="minorHAnsi"/>
                <w:spacing w:val="-1"/>
                <w:position w:val="1"/>
                <w:lang w:val="es-CO"/>
              </w:rPr>
              <w:t>b</w:t>
            </w:r>
            <w:r w:rsidRPr="006A566D">
              <w:rPr>
                <w:rFonts w:eastAsia="Calibri" w:cstheme="minorHAnsi"/>
                <w:position w:val="1"/>
                <w:lang w:val="es-CO"/>
              </w:rPr>
              <w:t>a</w:t>
            </w:r>
            <w:r w:rsidRPr="006A566D">
              <w:rPr>
                <w:rFonts w:eastAsia="Calibri" w:cstheme="minorHAnsi"/>
                <w:spacing w:val="-1"/>
                <w:position w:val="1"/>
                <w:lang w:val="es-CO"/>
              </w:rPr>
              <w:t>b</w:t>
            </w:r>
            <w:r w:rsidRPr="006A566D">
              <w:rPr>
                <w:rFonts w:eastAsia="Calibri" w:cstheme="minorHAnsi"/>
                <w:position w:val="1"/>
                <w:lang w:val="es-CO"/>
              </w:rPr>
              <w:t>le</w:t>
            </w:r>
            <w:r w:rsidRPr="006A566D">
              <w:rPr>
                <w:rFonts w:eastAsia="Calibri" w:cstheme="minorHAnsi"/>
                <w:position w:val="1"/>
                <w:u w:val="single" w:color="000000"/>
                <w:lang w:val="es-CO"/>
              </w:rPr>
              <w:t xml:space="preserve"> </w:t>
            </w:r>
            <w:r w:rsidRPr="006A566D">
              <w:rPr>
                <w:rFonts w:eastAsia="Calibri" w:cstheme="minorHAnsi"/>
                <w:position w:val="1"/>
                <w:u w:val="single" w:color="000000"/>
                <w:lang w:val="es-CO"/>
              </w:rPr>
              <w:tab/>
            </w:r>
          </w:p>
        </w:tc>
      </w:tr>
      <w:tr w:rsidR="00675B7A" w:rsidRPr="00A90163" w14:paraId="08C8F82A"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2B74665B" w14:textId="68C6C686" w:rsidR="00675B7A" w:rsidRPr="006A566D" w:rsidRDefault="00675B7A">
            <w:pPr>
              <w:spacing w:after="0" w:line="264" w:lineRule="exact"/>
              <w:ind w:left="59" w:right="-20"/>
              <w:rPr>
                <w:rFonts w:eastAsia="Calibri" w:cstheme="minorHAnsi"/>
                <w:lang w:val="es-CO"/>
              </w:rPr>
            </w:pPr>
            <w:r w:rsidRPr="006A566D">
              <w:rPr>
                <w:rFonts w:eastAsia="Calibri" w:cstheme="minorHAnsi"/>
                <w:b/>
                <w:bCs/>
                <w:spacing w:val="1"/>
                <w:position w:val="1"/>
                <w:lang w:val="es-CO"/>
              </w:rPr>
              <w:lastRenderedPageBreak/>
              <w:t>C</w:t>
            </w:r>
            <w:r w:rsidRPr="006A566D">
              <w:rPr>
                <w:rFonts w:eastAsia="Calibri" w:cstheme="minorHAnsi"/>
                <w:b/>
                <w:bCs/>
                <w:position w:val="1"/>
                <w:lang w:val="es-CO"/>
              </w:rPr>
              <w:t>O</w:t>
            </w:r>
            <w:r w:rsidRPr="006A566D">
              <w:rPr>
                <w:rFonts w:eastAsia="Calibri" w:cstheme="minorHAnsi"/>
                <w:b/>
                <w:bCs/>
                <w:spacing w:val="-2"/>
                <w:position w:val="1"/>
                <w:lang w:val="es-CO"/>
              </w:rPr>
              <w:t>N</w:t>
            </w:r>
            <w:r w:rsidRPr="006A566D">
              <w:rPr>
                <w:rFonts w:eastAsia="Calibri" w:cstheme="minorHAnsi"/>
                <w:b/>
                <w:bCs/>
                <w:spacing w:val="1"/>
                <w:position w:val="1"/>
                <w:lang w:val="es-CO"/>
              </w:rPr>
              <w:t>C</w:t>
            </w:r>
            <w:r w:rsidRPr="006A566D">
              <w:rPr>
                <w:rFonts w:eastAsia="Calibri" w:cstheme="minorHAnsi"/>
                <w:b/>
                <w:bCs/>
                <w:position w:val="1"/>
                <w:lang w:val="es-CO"/>
              </w:rPr>
              <w:t>E</w:t>
            </w:r>
            <w:r w:rsidRPr="006A566D">
              <w:rPr>
                <w:rFonts w:eastAsia="Calibri" w:cstheme="minorHAnsi"/>
                <w:b/>
                <w:bCs/>
                <w:spacing w:val="-2"/>
                <w:position w:val="1"/>
                <w:lang w:val="es-CO"/>
              </w:rPr>
              <w:t>P</w:t>
            </w:r>
            <w:r w:rsidRPr="006A566D">
              <w:rPr>
                <w:rFonts w:eastAsia="Calibri" w:cstheme="minorHAnsi"/>
                <w:b/>
                <w:bCs/>
                <w:spacing w:val="1"/>
                <w:position w:val="1"/>
                <w:lang w:val="es-CO"/>
              </w:rPr>
              <w:t>T</w:t>
            </w:r>
            <w:r w:rsidRPr="006A566D">
              <w:rPr>
                <w:rFonts w:eastAsia="Calibri" w:cstheme="minorHAnsi"/>
                <w:b/>
                <w:bCs/>
                <w:position w:val="1"/>
                <w:lang w:val="es-CO"/>
              </w:rPr>
              <w:t xml:space="preserve">O </w:t>
            </w:r>
            <w:r w:rsidRPr="006A566D">
              <w:rPr>
                <w:rFonts w:eastAsia="Calibri" w:cstheme="minorHAnsi"/>
                <w:b/>
                <w:bCs/>
                <w:spacing w:val="-1"/>
                <w:position w:val="1"/>
                <w:lang w:val="es-CO"/>
              </w:rPr>
              <w:t>J</w:t>
            </w:r>
            <w:r w:rsidRPr="006A566D">
              <w:rPr>
                <w:rFonts w:eastAsia="Calibri" w:cstheme="minorHAnsi"/>
                <w:b/>
                <w:bCs/>
                <w:position w:val="1"/>
                <w:lang w:val="es-CO"/>
              </w:rPr>
              <w:t>U</w:t>
            </w:r>
            <w:r w:rsidRPr="006A566D">
              <w:rPr>
                <w:rFonts w:eastAsia="Calibri" w:cstheme="minorHAnsi"/>
                <w:b/>
                <w:bCs/>
                <w:spacing w:val="-2"/>
                <w:position w:val="1"/>
                <w:lang w:val="es-CO"/>
              </w:rPr>
              <w:t>R</w:t>
            </w:r>
            <w:r w:rsidRPr="006A566D">
              <w:rPr>
                <w:rFonts w:eastAsia="Calibri" w:cstheme="minorHAnsi"/>
                <w:b/>
                <w:bCs/>
                <w:spacing w:val="1"/>
                <w:position w:val="1"/>
                <w:lang w:val="es-CO"/>
              </w:rPr>
              <w:t>I</w:t>
            </w:r>
            <w:r w:rsidRPr="006A566D">
              <w:rPr>
                <w:rFonts w:eastAsia="Calibri" w:cstheme="minorHAnsi"/>
                <w:b/>
                <w:bCs/>
                <w:position w:val="1"/>
                <w:lang w:val="es-CO"/>
              </w:rPr>
              <w:t>D</w:t>
            </w:r>
            <w:r w:rsidRPr="006A566D">
              <w:rPr>
                <w:rFonts w:eastAsia="Calibri" w:cstheme="minorHAnsi"/>
                <w:b/>
                <w:bCs/>
                <w:spacing w:val="-1"/>
                <w:position w:val="1"/>
                <w:lang w:val="es-CO"/>
              </w:rPr>
              <w:t>I</w:t>
            </w:r>
            <w:r w:rsidRPr="006A566D">
              <w:rPr>
                <w:rFonts w:eastAsia="Calibri" w:cstheme="minorHAnsi"/>
                <w:b/>
                <w:bCs/>
                <w:spacing w:val="1"/>
                <w:position w:val="1"/>
                <w:lang w:val="es-CO"/>
              </w:rPr>
              <w:t>C</w:t>
            </w:r>
            <w:r w:rsidRPr="006A566D">
              <w:rPr>
                <w:rFonts w:eastAsia="Calibri" w:cstheme="minorHAnsi"/>
                <w:b/>
                <w:bCs/>
                <w:position w:val="1"/>
                <w:lang w:val="es-CO"/>
              </w:rPr>
              <w:t xml:space="preserve">O </w:t>
            </w:r>
            <w:r w:rsidR="008A63E8" w:rsidRPr="006A566D">
              <w:rPr>
                <w:rFonts w:eastAsia="Calibri" w:cstheme="minorHAnsi"/>
                <w:b/>
                <w:bCs/>
                <w:position w:val="1"/>
                <w:lang w:val="es-CO"/>
              </w:rPr>
              <w:t>(Motivo</w:t>
            </w:r>
            <w:r w:rsidRPr="006A566D">
              <w:rPr>
                <w:rFonts w:eastAsia="Calibri" w:cstheme="minorHAnsi"/>
                <w:b/>
                <w:bCs/>
                <w:position w:val="1"/>
                <w:lang w:val="es-CO"/>
              </w:rPr>
              <w:t xml:space="preserve"> de la Calificación de la Contingencia)</w:t>
            </w:r>
          </w:p>
        </w:tc>
        <w:tc>
          <w:tcPr>
            <w:tcW w:w="6179" w:type="dxa"/>
            <w:tcBorders>
              <w:top w:val="single" w:sz="8" w:space="0" w:color="000000"/>
              <w:left w:val="single" w:sz="8" w:space="0" w:color="000000"/>
              <w:bottom w:val="single" w:sz="8" w:space="0" w:color="000000"/>
              <w:right w:val="single" w:sz="8" w:space="0" w:color="000000"/>
            </w:tcBorders>
          </w:tcPr>
          <w:p w14:paraId="2B878368" w14:textId="37C34828" w:rsidR="00675B7A" w:rsidRPr="006A566D" w:rsidRDefault="008A63E8" w:rsidP="00F56E1E">
            <w:pPr>
              <w:tabs>
                <w:tab w:val="left" w:pos="3520"/>
              </w:tabs>
              <w:spacing w:after="0" w:line="264" w:lineRule="exact"/>
              <w:ind w:left="59" w:right="-20"/>
              <w:rPr>
                <w:rFonts w:eastAsia="Calibri" w:cstheme="minorHAnsi"/>
                <w:lang w:val="es-CO"/>
              </w:rPr>
            </w:pPr>
            <w:r w:rsidRPr="006A566D">
              <w:rPr>
                <w:rFonts w:cstheme="minorHAnsi"/>
                <w:lang w:val="es-CO"/>
              </w:rPr>
              <w:t>Se califica como REMOTO, teniendo en cuenta que, si bien la póliza presta cobertura temporal y material, en el caso se presenta una evidente</w:t>
            </w:r>
            <w:r w:rsidR="00D875D4">
              <w:rPr>
                <w:rFonts w:cstheme="minorHAnsi"/>
                <w:lang w:val="es-CO"/>
              </w:rPr>
              <w:t xml:space="preserve"> falta de legitimación en la causa por pasiva para el asegurado, toda vez que el hecho involucra a un vehículo perteneciente a UNIMETRO S.A. quién opera el servicio de transporte masivo de Cali con base en un contrato de concesión suscrito con METROCALI S.A., la cual es una empresa con independencia administrativa, financiera y presupuestal</w:t>
            </w:r>
            <w:r w:rsidR="00C171FA">
              <w:rPr>
                <w:rFonts w:cstheme="minorHAnsi"/>
                <w:lang w:val="es-CO"/>
              </w:rPr>
              <w:t xml:space="preserve"> y en ese contexto </w:t>
            </w:r>
            <w:r w:rsidR="00C171FA" w:rsidRPr="00C171FA">
              <w:rPr>
                <w:rFonts w:cstheme="minorHAnsi"/>
                <w:lang w:val="es-CO"/>
              </w:rPr>
              <w:t>el Distrito Especial de Cali, que es el asegurado no opera ese sistema masivo de transporte público de personas, ni es propietari</w:t>
            </w:r>
            <w:r w:rsidR="00C171FA">
              <w:rPr>
                <w:rFonts w:cstheme="minorHAnsi"/>
                <w:lang w:val="es-CO"/>
              </w:rPr>
              <w:t>o</w:t>
            </w:r>
            <w:r w:rsidR="00C171FA" w:rsidRPr="00C171FA">
              <w:rPr>
                <w:rFonts w:cstheme="minorHAnsi"/>
                <w:lang w:val="es-CO"/>
              </w:rPr>
              <w:t xml:space="preserve"> del autobús, ni subordina al conductor del mismo, entonces no administra la actividad peligrosa y en la articulación fáctica de la demanda no se reprocha nada asociado al estado de la vía, que es lo único que tangencialmente podría comprometer en algo la responsabilidad del ente territorial</w:t>
            </w:r>
            <w:r w:rsidRPr="006A566D">
              <w:rPr>
                <w:rFonts w:cstheme="minorHAnsi"/>
                <w:lang w:val="es-CO"/>
              </w:rPr>
              <w:t xml:space="preserve">. En relación a la póliza, la misma presta cobertura temporal y material, pues ampara la responsabilidad civil extracontractual del asegurado en donde se encuentra incluida las lesiones a terceros, por su parte la cobertura temporal se presenta debido a que se trata de una póliza cuya modalidad es de ocurrencia y tenemos del caso que el hecho ocurrió el </w:t>
            </w:r>
            <w:r w:rsidR="00D875D4">
              <w:rPr>
                <w:rFonts w:cstheme="minorHAnsi"/>
                <w:lang w:val="es-CO"/>
              </w:rPr>
              <w:t>23</w:t>
            </w:r>
            <w:r w:rsidRPr="006A566D">
              <w:rPr>
                <w:rFonts w:cstheme="minorHAnsi"/>
                <w:lang w:val="es-CO"/>
              </w:rPr>
              <w:t xml:space="preserve"> de </w:t>
            </w:r>
            <w:r w:rsidR="00D875D4">
              <w:rPr>
                <w:rFonts w:cstheme="minorHAnsi"/>
                <w:lang w:val="es-CO"/>
              </w:rPr>
              <w:t>agosto</w:t>
            </w:r>
            <w:r w:rsidRPr="006A566D">
              <w:rPr>
                <w:rFonts w:cstheme="minorHAnsi"/>
                <w:lang w:val="es-CO"/>
              </w:rPr>
              <w:t xml:space="preserve"> de 20</w:t>
            </w:r>
            <w:r w:rsidR="00D875D4">
              <w:rPr>
                <w:rFonts w:cstheme="minorHAnsi"/>
                <w:lang w:val="es-CO"/>
              </w:rPr>
              <w:t>19</w:t>
            </w:r>
            <w:r w:rsidRPr="006A566D">
              <w:rPr>
                <w:rFonts w:cstheme="minorHAnsi"/>
                <w:lang w:val="es-CO"/>
              </w:rPr>
              <w:t xml:space="preserve"> y la vigencia de la póliza se pactó </w:t>
            </w:r>
            <w:r w:rsidR="0079211A">
              <w:rPr>
                <w:rFonts w:cstheme="minorHAnsi"/>
                <w:lang w:val="es-CO"/>
              </w:rPr>
              <w:t xml:space="preserve">en el anexo 0 </w:t>
            </w:r>
            <w:r w:rsidRPr="006A566D">
              <w:rPr>
                <w:rFonts w:cstheme="minorHAnsi"/>
                <w:lang w:val="es-CO"/>
              </w:rPr>
              <w:t xml:space="preserve">entre el 29 de mayo de 2019 y el 23 de abril de 2020, por lo tanto el hecho ocurrió dentro de la vigencia de la póliza. De lo anterior se extrae que </w:t>
            </w:r>
            <w:r w:rsidR="0079211A">
              <w:rPr>
                <w:rFonts w:cstheme="minorHAnsi"/>
                <w:lang w:val="es-CO"/>
              </w:rPr>
              <w:t xml:space="preserve">debido a la falta de legitimación por pasiva </w:t>
            </w:r>
            <w:r w:rsidR="00B37E00">
              <w:rPr>
                <w:rFonts w:cstheme="minorHAnsi"/>
                <w:lang w:val="es-CO"/>
              </w:rPr>
              <w:t xml:space="preserve">no es procedente que </w:t>
            </w:r>
            <w:r w:rsidR="0079211A">
              <w:rPr>
                <w:rFonts w:cstheme="minorHAnsi"/>
                <w:lang w:val="es-CO"/>
              </w:rPr>
              <w:t xml:space="preserve">se </w:t>
            </w:r>
            <w:r w:rsidR="00B37E00">
              <w:rPr>
                <w:rFonts w:cstheme="minorHAnsi"/>
                <w:lang w:val="es-CO"/>
              </w:rPr>
              <w:t>condene</w:t>
            </w:r>
            <w:r w:rsidR="0079211A">
              <w:rPr>
                <w:rFonts w:cstheme="minorHAnsi"/>
                <w:lang w:val="es-CO"/>
              </w:rPr>
              <w:t xml:space="preserve"> al asegurado y en consecuencia a la aseguradora</w:t>
            </w:r>
            <w:r w:rsidRPr="006A566D">
              <w:rPr>
                <w:rFonts w:cstheme="minorHAnsi"/>
                <w:lang w:val="es-CO"/>
              </w:rPr>
              <w:t>, motivo por el cual, a pesar de la cobertura material y temporal de la póliza, se califica remota la contingencia.</w:t>
            </w:r>
          </w:p>
        </w:tc>
      </w:tr>
      <w:tr w:rsidR="00675B7A" w:rsidRPr="006A566D" w14:paraId="7BCB1D92"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20E50C65" w14:textId="77777777" w:rsidR="00675B7A" w:rsidRPr="006A566D" w:rsidRDefault="00675B7A">
            <w:pPr>
              <w:spacing w:after="0" w:line="264" w:lineRule="exact"/>
              <w:ind w:left="59" w:right="-20"/>
              <w:rPr>
                <w:rFonts w:eastAsia="Calibri" w:cstheme="minorHAnsi"/>
                <w:lang w:val="es-CO"/>
              </w:rPr>
            </w:pPr>
            <w:r w:rsidRPr="006A566D">
              <w:rPr>
                <w:rFonts w:eastAsia="Calibri" w:cstheme="minorHAnsi"/>
                <w:b/>
                <w:bCs/>
                <w:position w:val="1"/>
                <w:lang w:val="es-CO"/>
              </w:rPr>
              <w:t>RE</w:t>
            </w:r>
            <w:r w:rsidRPr="006A566D">
              <w:rPr>
                <w:rFonts w:eastAsia="Calibri" w:cstheme="minorHAnsi"/>
                <w:b/>
                <w:bCs/>
                <w:spacing w:val="-1"/>
                <w:position w:val="1"/>
                <w:lang w:val="es-CO"/>
              </w:rPr>
              <w:t>S</w:t>
            </w:r>
            <w:r w:rsidRPr="006A566D">
              <w:rPr>
                <w:rFonts w:eastAsia="Calibri" w:cstheme="minorHAnsi"/>
                <w:b/>
                <w:bCs/>
                <w:position w:val="1"/>
                <w:lang w:val="es-CO"/>
              </w:rPr>
              <w:t>ER</w:t>
            </w:r>
            <w:r w:rsidRPr="006A566D">
              <w:rPr>
                <w:rFonts w:eastAsia="Calibri" w:cstheme="minorHAnsi"/>
                <w:b/>
                <w:bCs/>
                <w:spacing w:val="-1"/>
                <w:position w:val="1"/>
                <w:lang w:val="es-CO"/>
              </w:rPr>
              <w:t>V</w:t>
            </w:r>
            <w:r w:rsidRPr="006A566D">
              <w:rPr>
                <w:rFonts w:eastAsia="Calibri" w:cstheme="minorHAnsi"/>
                <w:b/>
                <w:bCs/>
                <w:position w:val="1"/>
                <w:lang w:val="es-CO"/>
              </w:rPr>
              <w:t>A</w:t>
            </w:r>
            <w:r w:rsidRPr="006A566D">
              <w:rPr>
                <w:rFonts w:eastAsia="Calibri" w:cstheme="minorHAnsi"/>
                <w:b/>
                <w:bCs/>
                <w:spacing w:val="-2"/>
                <w:position w:val="1"/>
                <w:lang w:val="es-CO"/>
              </w:rPr>
              <w:t xml:space="preserve"> </w:t>
            </w:r>
            <w:r w:rsidRPr="006A566D">
              <w:rPr>
                <w:rFonts w:eastAsia="Calibri" w:cstheme="minorHAnsi"/>
                <w:b/>
                <w:bCs/>
                <w:spacing w:val="-1"/>
                <w:position w:val="1"/>
                <w:lang w:val="es-CO"/>
              </w:rPr>
              <w:t>S</w:t>
            </w:r>
            <w:r w:rsidRPr="006A566D">
              <w:rPr>
                <w:rFonts w:eastAsia="Calibri" w:cstheme="minorHAnsi"/>
                <w:b/>
                <w:bCs/>
                <w:position w:val="1"/>
                <w:lang w:val="es-CO"/>
              </w:rPr>
              <w:t>UG</w:t>
            </w:r>
            <w:r w:rsidRPr="006A566D">
              <w:rPr>
                <w:rFonts w:eastAsia="Calibri" w:cstheme="minorHAnsi"/>
                <w:b/>
                <w:bCs/>
                <w:spacing w:val="-2"/>
                <w:position w:val="1"/>
                <w:lang w:val="es-CO"/>
              </w:rPr>
              <w:t>E</w:t>
            </w:r>
            <w:r w:rsidRPr="006A566D">
              <w:rPr>
                <w:rFonts w:eastAsia="Calibri" w:cstheme="minorHAnsi"/>
                <w:b/>
                <w:bCs/>
                <w:position w:val="1"/>
                <w:lang w:val="es-CO"/>
              </w:rPr>
              <w:t>R</w:t>
            </w:r>
            <w:r w:rsidRPr="006A566D">
              <w:rPr>
                <w:rFonts w:eastAsia="Calibri" w:cstheme="minorHAnsi"/>
                <w:b/>
                <w:bCs/>
                <w:spacing w:val="1"/>
                <w:position w:val="1"/>
                <w:lang w:val="es-CO"/>
              </w:rPr>
              <w:t>I</w:t>
            </w:r>
            <w:r w:rsidRPr="006A566D">
              <w:rPr>
                <w:rFonts w:eastAsia="Calibri" w:cstheme="minorHAnsi"/>
                <w:b/>
                <w:bCs/>
                <w:spacing w:val="-2"/>
                <w:position w:val="1"/>
                <w:lang w:val="es-CO"/>
              </w:rPr>
              <w:t>D</w:t>
            </w:r>
            <w:r w:rsidRPr="006A566D">
              <w:rPr>
                <w:rFonts w:eastAsia="Calibri" w:cstheme="minorHAnsi"/>
                <w:b/>
                <w:bCs/>
                <w:position w:val="1"/>
                <w:lang w:val="es-CO"/>
              </w:rPr>
              <w:t>A</w:t>
            </w:r>
          </w:p>
        </w:tc>
        <w:tc>
          <w:tcPr>
            <w:tcW w:w="6179" w:type="dxa"/>
            <w:tcBorders>
              <w:top w:val="single" w:sz="8" w:space="0" w:color="000000"/>
              <w:left w:val="single" w:sz="8" w:space="0" w:color="000000"/>
              <w:bottom w:val="single" w:sz="8" w:space="0" w:color="000000"/>
              <w:right w:val="single" w:sz="8" w:space="0" w:color="000000"/>
            </w:tcBorders>
          </w:tcPr>
          <w:p w14:paraId="0E194DD2" w14:textId="2ED345E3" w:rsidR="00675B7A" w:rsidRPr="006A566D" w:rsidRDefault="001752CB">
            <w:pPr>
              <w:spacing w:after="0" w:line="239" w:lineRule="auto"/>
              <w:ind w:left="59" w:right="-2"/>
              <w:jc w:val="both"/>
              <w:rPr>
                <w:rFonts w:eastAsia="Calibri" w:cstheme="minorHAnsi"/>
                <w:lang w:val="es-CO"/>
              </w:rPr>
            </w:pPr>
            <w:r w:rsidRPr="00491FF9">
              <w:rPr>
                <w:rFonts w:eastAsia="Calibri" w:cstheme="minorHAnsi"/>
                <w:b/>
                <w:bCs/>
                <w:lang w:val="es-CO"/>
              </w:rPr>
              <w:t>$</w:t>
            </w:r>
            <w:r w:rsidR="00683B6F">
              <w:rPr>
                <w:rFonts w:eastAsia="Calibri" w:cstheme="minorHAnsi"/>
                <w:b/>
                <w:bCs/>
                <w:lang w:val="es-CO"/>
              </w:rPr>
              <w:t>54.600.000</w:t>
            </w:r>
          </w:p>
        </w:tc>
      </w:tr>
      <w:tr w:rsidR="00675B7A" w:rsidRPr="00A90163" w14:paraId="36D1BFB4" w14:textId="77777777" w:rsidTr="007A11C2">
        <w:trPr>
          <w:cantSplit/>
        </w:trPr>
        <w:tc>
          <w:tcPr>
            <w:tcW w:w="3312" w:type="dxa"/>
            <w:tcBorders>
              <w:top w:val="single" w:sz="8" w:space="0" w:color="000000"/>
              <w:left w:val="single" w:sz="8" w:space="0" w:color="000000"/>
              <w:bottom w:val="single" w:sz="8" w:space="0" w:color="000000"/>
              <w:right w:val="single" w:sz="8" w:space="0" w:color="000000"/>
            </w:tcBorders>
          </w:tcPr>
          <w:p w14:paraId="3A3A514A" w14:textId="77777777" w:rsidR="00675B7A" w:rsidRPr="006A566D" w:rsidRDefault="00675B7A">
            <w:pPr>
              <w:spacing w:after="0" w:line="264" w:lineRule="exact"/>
              <w:ind w:left="59" w:right="-20"/>
              <w:rPr>
                <w:rFonts w:eastAsia="Calibri" w:cstheme="minorHAnsi"/>
                <w:lang w:val="es-CO"/>
              </w:rPr>
            </w:pPr>
            <w:r w:rsidRPr="006A566D">
              <w:rPr>
                <w:rFonts w:eastAsia="Calibri" w:cstheme="minorHAnsi"/>
                <w:b/>
                <w:bCs/>
                <w:position w:val="1"/>
                <w:lang w:val="es-CO"/>
              </w:rPr>
              <w:t>UL</w:t>
            </w:r>
            <w:r w:rsidRPr="006A566D">
              <w:rPr>
                <w:rFonts w:eastAsia="Calibri" w:cstheme="minorHAnsi"/>
                <w:b/>
                <w:bCs/>
                <w:spacing w:val="-1"/>
                <w:position w:val="1"/>
                <w:lang w:val="es-CO"/>
              </w:rPr>
              <w:t>T</w:t>
            </w:r>
            <w:r w:rsidRPr="006A566D">
              <w:rPr>
                <w:rFonts w:eastAsia="Calibri" w:cstheme="minorHAnsi"/>
                <w:b/>
                <w:bCs/>
                <w:spacing w:val="1"/>
                <w:position w:val="1"/>
                <w:lang w:val="es-CO"/>
              </w:rPr>
              <w:t>I</w:t>
            </w:r>
            <w:r w:rsidRPr="006A566D">
              <w:rPr>
                <w:rFonts w:eastAsia="Calibri" w:cstheme="minorHAnsi"/>
                <w:b/>
                <w:bCs/>
                <w:spacing w:val="-1"/>
                <w:position w:val="1"/>
                <w:lang w:val="es-CO"/>
              </w:rPr>
              <w:t>M</w:t>
            </w:r>
            <w:r w:rsidRPr="006A566D">
              <w:rPr>
                <w:rFonts w:eastAsia="Calibri" w:cstheme="minorHAnsi"/>
                <w:b/>
                <w:bCs/>
                <w:position w:val="1"/>
                <w:lang w:val="es-CO"/>
              </w:rPr>
              <w:t>A</w:t>
            </w:r>
            <w:r w:rsidRPr="006A566D">
              <w:rPr>
                <w:rFonts w:eastAsia="Calibri" w:cstheme="minorHAnsi"/>
                <w:b/>
                <w:bCs/>
                <w:spacing w:val="-1"/>
                <w:position w:val="1"/>
                <w:lang w:val="es-CO"/>
              </w:rPr>
              <w:t xml:space="preserve"> </w:t>
            </w:r>
            <w:r w:rsidRPr="006A566D">
              <w:rPr>
                <w:rFonts w:eastAsia="Calibri" w:cstheme="minorHAnsi"/>
                <w:b/>
                <w:bCs/>
                <w:position w:val="1"/>
                <w:lang w:val="es-CO"/>
              </w:rPr>
              <w:t>A</w:t>
            </w:r>
            <w:r w:rsidRPr="006A566D">
              <w:rPr>
                <w:rFonts w:eastAsia="Calibri" w:cstheme="minorHAnsi"/>
                <w:b/>
                <w:bCs/>
                <w:spacing w:val="-1"/>
                <w:position w:val="1"/>
                <w:lang w:val="es-CO"/>
              </w:rPr>
              <w:t>C</w:t>
            </w:r>
            <w:r w:rsidRPr="006A566D">
              <w:rPr>
                <w:rFonts w:eastAsia="Calibri" w:cstheme="minorHAnsi"/>
                <w:b/>
                <w:bCs/>
                <w:spacing w:val="1"/>
                <w:position w:val="1"/>
                <w:lang w:val="es-CO"/>
              </w:rPr>
              <w:t>T</w:t>
            </w:r>
            <w:r w:rsidRPr="006A566D">
              <w:rPr>
                <w:rFonts w:eastAsia="Calibri" w:cstheme="minorHAnsi"/>
                <w:b/>
                <w:bCs/>
                <w:position w:val="1"/>
                <w:lang w:val="es-CO"/>
              </w:rPr>
              <w:t>U</w:t>
            </w:r>
            <w:r w:rsidRPr="006A566D">
              <w:rPr>
                <w:rFonts w:eastAsia="Calibri" w:cstheme="minorHAnsi"/>
                <w:b/>
                <w:bCs/>
                <w:spacing w:val="-2"/>
                <w:position w:val="1"/>
                <w:lang w:val="es-CO"/>
              </w:rPr>
              <w:t>A</w:t>
            </w:r>
            <w:r w:rsidRPr="006A566D">
              <w:rPr>
                <w:rFonts w:eastAsia="Calibri" w:cstheme="minorHAnsi"/>
                <w:b/>
                <w:bCs/>
                <w:spacing w:val="1"/>
                <w:position w:val="1"/>
                <w:lang w:val="es-CO"/>
              </w:rPr>
              <w:t>CI</w:t>
            </w:r>
            <w:r w:rsidRPr="006A566D">
              <w:rPr>
                <w:rFonts w:eastAsia="Calibri" w:cstheme="minorHAnsi"/>
                <w:b/>
                <w:bCs/>
                <w:spacing w:val="-3"/>
                <w:position w:val="1"/>
                <w:lang w:val="es-CO"/>
              </w:rPr>
              <w:t>Ó</w:t>
            </w:r>
            <w:r w:rsidRPr="006A566D">
              <w:rPr>
                <w:rFonts w:eastAsia="Calibri" w:cstheme="minorHAnsi"/>
                <w:b/>
                <w:bCs/>
                <w:position w:val="1"/>
                <w:lang w:val="es-CO"/>
              </w:rPr>
              <w:t>N</w:t>
            </w:r>
          </w:p>
        </w:tc>
        <w:tc>
          <w:tcPr>
            <w:tcW w:w="6179" w:type="dxa"/>
            <w:tcBorders>
              <w:top w:val="single" w:sz="8" w:space="0" w:color="000000"/>
              <w:left w:val="single" w:sz="8" w:space="0" w:color="000000"/>
              <w:bottom w:val="single" w:sz="8" w:space="0" w:color="000000"/>
              <w:right w:val="single" w:sz="8" w:space="0" w:color="000000"/>
            </w:tcBorders>
          </w:tcPr>
          <w:p w14:paraId="6A4D6969" w14:textId="58F60C79" w:rsidR="00675B7A" w:rsidRPr="006A566D" w:rsidRDefault="008A63E8">
            <w:pPr>
              <w:spacing w:after="0" w:line="264" w:lineRule="exact"/>
              <w:ind w:left="59" w:right="-20"/>
              <w:rPr>
                <w:rFonts w:eastAsia="Calibri" w:cstheme="minorHAnsi"/>
                <w:lang w:val="es-CO"/>
              </w:rPr>
            </w:pPr>
            <w:r w:rsidRPr="006A566D">
              <w:rPr>
                <w:rFonts w:eastAsia="Calibri" w:cstheme="minorHAnsi"/>
                <w:lang w:val="es-CO"/>
              </w:rPr>
              <w:t>Presentación de la contestación a la demanda y al llamamiento en garantía</w:t>
            </w:r>
          </w:p>
        </w:tc>
      </w:tr>
      <w:tr w:rsidR="00675B7A" w:rsidRPr="00A90163" w14:paraId="7FD67F4B" w14:textId="77777777" w:rsidTr="00C1398B">
        <w:trPr>
          <w:cantSplit/>
          <w:trHeight w:val="993"/>
        </w:trPr>
        <w:tc>
          <w:tcPr>
            <w:tcW w:w="3312" w:type="dxa"/>
            <w:tcBorders>
              <w:top w:val="single" w:sz="8" w:space="0" w:color="000000"/>
              <w:left w:val="single" w:sz="8" w:space="0" w:color="000000"/>
              <w:bottom w:val="single" w:sz="8" w:space="0" w:color="000000"/>
              <w:right w:val="single" w:sz="8" w:space="0" w:color="000000"/>
            </w:tcBorders>
          </w:tcPr>
          <w:p w14:paraId="27B43F13" w14:textId="77777777" w:rsidR="00675B7A" w:rsidRPr="006A566D" w:rsidRDefault="00675B7A" w:rsidP="00675B7A">
            <w:pPr>
              <w:spacing w:after="0" w:line="264" w:lineRule="exact"/>
              <w:ind w:left="59" w:right="-20"/>
              <w:rPr>
                <w:rFonts w:eastAsia="Calibri" w:cstheme="minorHAnsi"/>
                <w:lang w:val="es-CO"/>
              </w:rPr>
            </w:pPr>
            <w:r w:rsidRPr="006A566D">
              <w:rPr>
                <w:rFonts w:eastAsia="Calibri" w:cstheme="minorHAnsi"/>
                <w:b/>
                <w:bCs/>
                <w:position w:val="1"/>
                <w:lang w:val="es-CO"/>
              </w:rPr>
              <w:t>RECOMENDACIÓN (Estrategia a seguir en el caso)</w:t>
            </w:r>
            <w:r w:rsidRPr="006A566D">
              <w:rPr>
                <w:rFonts w:eastAsia="Calibri" w:cstheme="minorHAnsi"/>
                <w:b/>
                <w:bCs/>
                <w:position w:val="1"/>
                <w:lang w:val="es-CO"/>
              </w:rPr>
              <w:br/>
            </w:r>
            <w:r w:rsidRPr="006A566D">
              <w:rPr>
                <w:rFonts w:eastAsia="Calibri" w:cstheme="minorHAnsi"/>
                <w:b/>
                <w:bCs/>
                <w:position w:val="1"/>
                <w:lang w:val="es-CO"/>
              </w:rPr>
              <w:br/>
            </w:r>
            <w:r w:rsidRPr="006A566D">
              <w:rPr>
                <w:rFonts w:eastAsia="Calibri" w:cstheme="minorHAnsi"/>
                <w:b/>
                <w:bCs/>
                <w:position w:val="1"/>
                <w:lang w:val="es-CO"/>
              </w:rPr>
              <w:br/>
            </w:r>
          </w:p>
        </w:tc>
        <w:tc>
          <w:tcPr>
            <w:tcW w:w="6179" w:type="dxa"/>
            <w:tcBorders>
              <w:top w:val="single" w:sz="8" w:space="0" w:color="000000"/>
              <w:left w:val="single" w:sz="8" w:space="0" w:color="000000"/>
              <w:bottom w:val="single" w:sz="8" w:space="0" w:color="000000"/>
              <w:right w:val="single" w:sz="8" w:space="0" w:color="000000"/>
            </w:tcBorders>
          </w:tcPr>
          <w:p w14:paraId="48E477D8" w14:textId="176A5E5E" w:rsidR="00675B7A" w:rsidRPr="006A566D" w:rsidRDefault="008A63E8">
            <w:pPr>
              <w:spacing w:after="0" w:line="240" w:lineRule="auto"/>
              <w:ind w:left="59" w:right="-20"/>
              <w:rPr>
                <w:rFonts w:eastAsia="Calibri" w:cstheme="minorHAnsi"/>
                <w:lang w:val="es-CO"/>
              </w:rPr>
            </w:pPr>
            <w:r w:rsidRPr="006A566D">
              <w:rPr>
                <w:rFonts w:eastAsia="Calibri" w:cstheme="minorHAnsi"/>
                <w:lang w:val="es-CO"/>
              </w:rPr>
              <w:t xml:space="preserve">Teniendo en cuenta la configuración de </w:t>
            </w:r>
            <w:r w:rsidR="00A14EBC">
              <w:rPr>
                <w:rFonts w:eastAsia="Calibri" w:cstheme="minorHAnsi"/>
                <w:lang w:val="es-CO"/>
              </w:rPr>
              <w:t>falta de legitimación en la causa por pasiva del asegurado</w:t>
            </w:r>
            <w:r w:rsidRPr="006A566D">
              <w:rPr>
                <w:rFonts w:eastAsia="Calibri" w:cstheme="minorHAnsi"/>
                <w:lang w:val="es-CO"/>
              </w:rPr>
              <w:t>, consideramos oportuno en esta etapa del proceso, no presentar formula conciliatoria</w:t>
            </w:r>
          </w:p>
        </w:tc>
      </w:tr>
    </w:tbl>
    <w:p w14:paraId="62DE5AAD" w14:textId="77777777" w:rsidR="00BF3035" w:rsidRPr="006A566D" w:rsidRDefault="00BF3035">
      <w:pPr>
        <w:rPr>
          <w:rFonts w:cstheme="minorHAnsi"/>
          <w:lang w:val="es-CO"/>
        </w:rPr>
      </w:pPr>
    </w:p>
    <w:p w14:paraId="2D481454" w14:textId="4E36EE01" w:rsidR="00972C94" w:rsidRPr="006A566D" w:rsidRDefault="00972C94">
      <w:pPr>
        <w:rPr>
          <w:rFonts w:cstheme="minorHAnsi"/>
          <w:b/>
          <w:color w:val="FF0000"/>
          <w:lang w:val="es-CO"/>
        </w:rPr>
      </w:pPr>
      <w:r w:rsidRPr="006A566D">
        <w:rPr>
          <w:rFonts w:cstheme="minorHAnsi"/>
          <w:b/>
          <w:color w:val="FF0000"/>
          <w:lang w:val="es-CO"/>
        </w:rPr>
        <w:t xml:space="preserve">Nombre apoderado Chubb que realiza el informe: </w:t>
      </w:r>
      <w:r w:rsidR="00A14EBC">
        <w:rPr>
          <w:rFonts w:cstheme="minorHAnsi"/>
          <w:b/>
          <w:color w:val="FF0000"/>
          <w:lang w:val="es-CO"/>
        </w:rPr>
        <w:t>GUSTAVO ALBERTO HERRERA ÁVILA</w:t>
      </w:r>
    </w:p>
    <w:sectPr w:rsidR="00972C94" w:rsidRPr="006A566D">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B613" w14:textId="77777777" w:rsidR="005832EF" w:rsidRDefault="005832EF" w:rsidP="00464E10">
      <w:pPr>
        <w:spacing w:after="0" w:line="240" w:lineRule="auto"/>
      </w:pPr>
      <w:r>
        <w:separator/>
      </w:r>
    </w:p>
  </w:endnote>
  <w:endnote w:type="continuationSeparator" w:id="0">
    <w:p w14:paraId="1E9B88E8" w14:textId="77777777" w:rsidR="005832EF" w:rsidRDefault="005832EF"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DAC3" w14:textId="77777777" w:rsidR="005832EF" w:rsidRDefault="005832EF" w:rsidP="00464E10">
      <w:pPr>
        <w:spacing w:after="0" w:line="240" w:lineRule="auto"/>
      </w:pPr>
      <w:r>
        <w:separator/>
      </w:r>
    </w:p>
  </w:footnote>
  <w:footnote w:type="continuationSeparator" w:id="0">
    <w:p w14:paraId="66A9E282" w14:textId="77777777" w:rsidR="005832EF" w:rsidRDefault="005832EF"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2B"/>
    <w:multiLevelType w:val="hybridMultilevel"/>
    <w:tmpl w:val="6D3CEE9A"/>
    <w:lvl w:ilvl="0" w:tplc="F520545A">
      <w:start w:val="2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29741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31CB4"/>
    <w:rsid w:val="000A3F16"/>
    <w:rsid w:val="000E000A"/>
    <w:rsid w:val="000E7A4B"/>
    <w:rsid w:val="00106046"/>
    <w:rsid w:val="00111340"/>
    <w:rsid w:val="00147234"/>
    <w:rsid w:val="001752CB"/>
    <w:rsid w:val="001B1191"/>
    <w:rsid w:val="001C6A11"/>
    <w:rsid w:val="00214C4D"/>
    <w:rsid w:val="0023346F"/>
    <w:rsid w:val="002A4A11"/>
    <w:rsid w:val="002C60C8"/>
    <w:rsid w:val="002F43BB"/>
    <w:rsid w:val="00301C52"/>
    <w:rsid w:val="00307D12"/>
    <w:rsid w:val="0031175D"/>
    <w:rsid w:val="00321B61"/>
    <w:rsid w:val="00331623"/>
    <w:rsid w:val="003A35CE"/>
    <w:rsid w:val="003C401A"/>
    <w:rsid w:val="003D2C6E"/>
    <w:rsid w:val="003F1C7E"/>
    <w:rsid w:val="004012E4"/>
    <w:rsid w:val="00404E49"/>
    <w:rsid w:val="0045134D"/>
    <w:rsid w:val="00464E10"/>
    <w:rsid w:val="00491FF9"/>
    <w:rsid w:val="004E7B6C"/>
    <w:rsid w:val="004F38E9"/>
    <w:rsid w:val="00550A93"/>
    <w:rsid w:val="0055290A"/>
    <w:rsid w:val="005832EF"/>
    <w:rsid w:val="006332FC"/>
    <w:rsid w:val="00675B7A"/>
    <w:rsid w:val="006828B7"/>
    <w:rsid w:val="00683B6F"/>
    <w:rsid w:val="00686249"/>
    <w:rsid w:val="006A566D"/>
    <w:rsid w:val="00702B66"/>
    <w:rsid w:val="00721B5E"/>
    <w:rsid w:val="00747BD1"/>
    <w:rsid w:val="00770C1B"/>
    <w:rsid w:val="0079211A"/>
    <w:rsid w:val="007A11C2"/>
    <w:rsid w:val="00810D9F"/>
    <w:rsid w:val="00856FE4"/>
    <w:rsid w:val="0086767F"/>
    <w:rsid w:val="00877354"/>
    <w:rsid w:val="008A63E8"/>
    <w:rsid w:val="008B15CE"/>
    <w:rsid w:val="00951513"/>
    <w:rsid w:val="00955309"/>
    <w:rsid w:val="009678DD"/>
    <w:rsid w:val="00972C94"/>
    <w:rsid w:val="009A7CB4"/>
    <w:rsid w:val="009C3CCB"/>
    <w:rsid w:val="00A06D0B"/>
    <w:rsid w:val="00A14EBC"/>
    <w:rsid w:val="00A90163"/>
    <w:rsid w:val="00A96534"/>
    <w:rsid w:val="00AB4223"/>
    <w:rsid w:val="00AB65C2"/>
    <w:rsid w:val="00B12B99"/>
    <w:rsid w:val="00B37E00"/>
    <w:rsid w:val="00BF2C7A"/>
    <w:rsid w:val="00BF3035"/>
    <w:rsid w:val="00C03918"/>
    <w:rsid w:val="00C1398B"/>
    <w:rsid w:val="00C14A9C"/>
    <w:rsid w:val="00C171FA"/>
    <w:rsid w:val="00C50F13"/>
    <w:rsid w:val="00C54E6A"/>
    <w:rsid w:val="00CF1A57"/>
    <w:rsid w:val="00CF586C"/>
    <w:rsid w:val="00D03D07"/>
    <w:rsid w:val="00D27670"/>
    <w:rsid w:val="00D41A00"/>
    <w:rsid w:val="00D8357B"/>
    <w:rsid w:val="00D875D4"/>
    <w:rsid w:val="00DA3D7C"/>
    <w:rsid w:val="00DA5AC2"/>
    <w:rsid w:val="00DB3CCD"/>
    <w:rsid w:val="00DD76E7"/>
    <w:rsid w:val="00DE4E2C"/>
    <w:rsid w:val="00E3302D"/>
    <w:rsid w:val="00EB39CE"/>
    <w:rsid w:val="00ED0500"/>
    <w:rsid w:val="00F56E1E"/>
    <w:rsid w:val="00F62046"/>
    <w:rsid w:val="00F6205E"/>
    <w:rsid w:val="00FD30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A90163"/>
    <w:rPr>
      <w:sz w:val="16"/>
      <w:szCs w:val="16"/>
    </w:rPr>
  </w:style>
  <w:style w:type="paragraph" w:styleId="Textocomentario">
    <w:name w:val="annotation text"/>
    <w:basedOn w:val="Normal"/>
    <w:link w:val="TextocomentarioCar"/>
    <w:uiPriority w:val="99"/>
    <w:semiHidden/>
    <w:unhideWhenUsed/>
    <w:rsid w:val="00A901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0163"/>
    <w:rPr>
      <w:sz w:val="20"/>
      <w:szCs w:val="20"/>
    </w:rPr>
  </w:style>
  <w:style w:type="paragraph" w:styleId="Asuntodelcomentario">
    <w:name w:val="annotation subject"/>
    <w:basedOn w:val="Textocomentario"/>
    <w:next w:val="Textocomentario"/>
    <w:link w:val="AsuntodelcomentarioCar"/>
    <w:uiPriority w:val="99"/>
    <w:semiHidden/>
    <w:unhideWhenUsed/>
    <w:rsid w:val="00A90163"/>
    <w:rPr>
      <w:b/>
      <w:bCs/>
    </w:rPr>
  </w:style>
  <w:style w:type="character" w:customStyle="1" w:styleId="AsuntodelcomentarioCar">
    <w:name w:val="Asunto del comentario Car"/>
    <w:basedOn w:val="TextocomentarioCar"/>
    <w:link w:val="Asuntodelcomentario"/>
    <w:uiPriority w:val="99"/>
    <w:semiHidden/>
    <w:rsid w:val="00A90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99B8D495-E40D-4BB2-B738-0B6694DBF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1356</Words>
  <Characters>7462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10</cp:revision>
  <dcterms:created xsi:type="dcterms:W3CDTF">2024-12-16T15:14:00Z</dcterms:created>
  <dcterms:modified xsi:type="dcterms:W3CDTF">2024-12-16T21:54:00Z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