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8F114" w14:textId="77777777" w:rsidR="00FF4741" w:rsidRDefault="00FF4741" w:rsidP="00FF4741">
      <w:pPr>
        <w:spacing w:after="0" w:line="312" w:lineRule="auto"/>
        <w:jc w:val="both"/>
        <w:rPr>
          <w:rFonts w:ascii="Arial" w:hAnsi="Arial" w:cs="Arial"/>
        </w:rPr>
      </w:pPr>
      <w:bookmarkStart w:id="0" w:name="_Hlk111204256"/>
      <w:bookmarkStart w:id="1" w:name="_Hlk111056345"/>
    </w:p>
    <w:p w14:paraId="6A4E53F8" w14:textId="2CE8C34B" w:rsidR="00B94682" w:rsidRPr="00FF4741" w:rsidRDefault="00B94682" w:rsidP="00FF4741">
      <w:pPr>
        <w:spacing w:after="0" w:line="312" w:lineRule="auto"/>
        <w:jc w:val="both"/>
        <w:rPr>
          <w:rFonts w:ascii="Arial" w:hAnsi="Arial" w:cs="Arial"/>
        </w:rPr>
      </w:pPr>
      <w:r w:rsidRPr="00FF4741">
        <w:rPr>
          <w:rFonts w:ascii="Arial" w:hAnsi="Arial" w:cs="Arial"/>
        </w:rPr>
        <w:t>Señores</w:t>
      </w:r>
    </w:p>
    <w:p w14:paraId="59F83AAB" w14:textId="552B97DE" w:rsidR="00B94682" w:rsidRPr="00FF4741" w:rsidRDefault="00B94682" w:rsidP="00FF4741">
      <w:pPr>
        <w:spacing w:after="0" w:line="312" w:lineRule="auto"/>
        <w:jc w:val="both"/>
        <w:rPr>
          <w:rFonts w:ascii="Arial" w:hAnsi="Arial" w:cs="Arial"/>
          <w:b/>
          <w:bCs/>
        </w:rPr>
      </w:pPr>
      <w:r w:rsidRPr="00FF4741">
        <w:rPr>
          <w:rFonts w:ascii="Arial" w:hAnsi="Arial" w:cs="Arial"/>
          <w:b/>
          <w:bCs/>
        </w:rPr>
        <w:t>JUZGADO SÉPTIMO (7°) ADMINISTRATIVO DEL CIRCUITO DE POPAYÁN (C).</w:t>
      </w:r>
    </w:p>
    <w:p w14:paraId="30D3E7DB" w14:textId="3A21A90D" w:rsidR="00FF1E1F" w:rsidRPr="00FF4741" w:rsidRDefault="00FF1E1F" w:rsidP="00FF4741">
      <w:pPr>
        <w:spacing w:after="0" w:line="312" w:lineRule="auto"/>
        <w:jc w:val="both"/>
        <w:rPr>
          <w:rFonts w:ascii="Arial" w:hAnsi="Arial" w:cs="Arial"/>
          <w:u w:val="single"/>
        </w:rPr>
      </w:pPr>
      <w:r w:rsidRPr="00FF4741">
        <w:rPr>
          <w:rFonts w:ascii="Arial" w:hAnsi="Arial" w:cs="Arial"/>
          <w:b/>
          <w:bCs/>
        </w:rPr>
        <w:t xml:space="preserve"> </w:t>
      </w:r>
      <w:hyperlink r:id="rId8" w:history="1">
        <w:r w:rsidRPr="00FF4741">
          <w:rPr>
            <w:rStyle w:val="Hipervnculo"/>
            <w:rFonts w:ascii="Arial" w:hAnsi="Arial" w:cs="Arial"/>
          </w:rPr>
          <w:t>j07admpayan@cendoj.ramajudicial.gov.co</w:t>
        </w:r>
      </w:hyperlink>
    </w:p>
    <w:p w14:paraId="762CD460" w14:textId="77777777" w:rsidR="00FF1E1F" w:rsidRPr="00FF4741" w:rsidRDefault="00FF1E1F" w:rsidP="00FF4741">
      <w:pPr>
        <w:spacing w:after="0" w:line="312" w:lineRule="auto"/>
        <w:jc w:val="both"/>
        <w:rPr>
          <w:rFonts w:ascii="Arial" w:hAnsi="Arial" w:cs="Arial"/>
          <w:u w:val="single"/>
        </w:rPr>
      </w:pPr>
    </w:p>
    <w:p w14:paraId="207A7472" w14:textId="77777777" w:rsidR="00374360" w:rsidRPr="00FF4741" w:rsidRDefault="00374360" w:rsidP="00FF4741">
      <w:pPr>
        <w:spacing w:after="0" w:line="312" w:lineRule="auto"/>
        <w:jc w:val="both"/>
        <w:rPr>
          <w:rFonts w:ascii="Arial" w:hAnsi="Arial" w:cs="Arial"/>
          <w:b/>
          <w:bCs/>
        </w:rPr>
      </w:pPr>
    </w:p>
    <w:p w14:paraId="7021562B" w14:textId="2E43D083" w:rsidR="001762ED" w:rsidRPr="00FF4741" w:rsidRDefault="001762ED" w:rsidP="00FF4741">
      <w:pPr>
        <w:spacing w:after="0" w:line="312" w:lineRule="auto"/>
        <w:jc w:val="both"/>
        <w:rPr>
          <w:rFonts w:ascii="Arial" w:hAnsi="Arial" w:cs="Arial"/>
        </w:rPr>
      </w:pPr>
      <w:r w:rsidRPr="00FF4741">
        <w:rPr>
          <w:rFonts w:ascii="Arial" w:hAnsi="Arial" w:cs="Arial"/>
          <w:b/>
          <w:bCs/>
        </w:rPr>
        <w:t>REFERENCIA</w:t>
      </w:r>
      <w:r w:rsidRPr="00FF4741">
        <w:rPr>
          <w:rFonts w:ascii="Arial" w:hAnsi="Arial" w:cs="Arial"/>
        </w:rPr>
        <w:t xml:space="preserve">: </w:t>
      </w:r>
      <w:r w:rsidRPr="00FF4741">
        <w:rPr>
          <w:rFonts w:ascii="Arial" w:hAnsi="Arial" w:cs="Arial"/>
        </w:rPr>
        <w:tab/>
      </w:r>
      <w:r w:rsidR="00374360" w:rsidRPr="00FF4741">
        <w:rPr>
          <w:rFonts w:ascii="Arial" w:hAnsi="Arial" w:cs="Arial"/>
        </w:rPr>
        <w:t xml:space="preserve"> </w:t>
      </w:r>
      <w:r w:rsidRPr="00FF4741">
        <w:rPr>
          <w:rFonts w:ascii="Arial" w:hAnsi="Arial" w:cs="Arial"/>
        </w:rPr>
        <w:t>CONTESTACIÓN DEMANDA Y LLAMAMIENTO</w:t>
      </w:r>
      <w:r w:rsidR="00B84EEF" w:rsidRPr="00FF4741">
        <w:rPr>
          <w:rFonts w:ascii="Arial" w:hAnsi="Arial" w:cs="Arial"/>
        </w:rPr>
        <w:t xml:space="preserve"> </w:t>
      </w:r>
      <w:r w:rsidRPr="00FF4741">
        <w:rPr>
          <w:rFonts w:ascii="Arial" w:hAnsi="Arial" w:cs="Arial"/>
        </w:rPr>
        <w:t>EN GARANTÍA</w:t>
      </w:r>
    </w:p>
    <w:p w14:paraId="49F3A974" w14:textId="4820CCAC" w:rsidR="001762ED" w:rsidRPr="00FF4741" w:rsidRDefault="001762ED" w:rsidP="00FF4741">
      <w:pPr>
        <w:spacing w:after="0" w:line="312" w:lineRule="auto"/>
        <w:jc w:val="both"/>
        <w:rPr>
          <w:rFonts w:ascii="Arial" w:hAnsi="Arial" w:cs="Arial"/>
        </w:rPr>
      </w:pPr>
      <w:r w:rsidRPr="00FF4741">
        <w:rPr>
          <w:rFonts w:ascii="Arial" w:hAnsi="Arial" w:cs="Arial"/>
          <w:b/>
          <w:bCs/>
        </w:rPr>
        <w:t>PROCESO</w:t>
      </w:r>
      <w:r w:rsidRPr="00FF4741">
        <w:rPr>
          <w:rFonts w:ascii="Arial" w:hAnsi="Arial" w:cs="Arial"/>
        </w:rPr>
        <w:t>:</w:t>
      </w:r>
      <w:r w:rsidRPr="00FF4741">
        <w:rPr>
          <w:rFonts w:ascii="Arial" w:hAnsi="Arial" w:cs="Arial"/>
        </w:rPr>
        <w:tab/>
      </w:r>
      <w:r w:rsidRPr="00FF4741">
        <w:rPr>
          <w:rFonts w:ascii="Arial" w:hAnsi="Arial" w:cs="Arial"/>
        </w:rPr>
        <w:tab/>
        <w:t xml:space="preserve"> REPARACIÓN DIRECTA  </w:t>
      </w:r>
    </w:p>
    <w:p w14:paraId="23B8AE78" w14:textId="520F4743" w:rsidR="001762ED" w:rsidRPr="00FF4741" w:rsidRDefault="001762ED" w:rsidP="00FF4741">
      <w:pPr>
        <w:spacing w:after="0" w:line="312" w:lineRule="auto"/>
        <w:jc w:val="both"/>
        <w:rPr>
          <w:rFonts w:ascii="Arial" w:hAnsi="Arial" w:cs="Arial"/>
        </w:rPr>
      </w:pPr>
      <w:r w:rsidRPr="00FF4741">
        <w:rPr>
          <w:rFonts w:ascii="Arial" w:hAnsi="Arial" w:cs="Arial"/>
          <w:b/>
          <w:bCs/>
        </w:rPr>
        <w:t>RADICADO</w:t>
      </w:r>
      <w:r w:rsidRPr="00FF4741">
        <w:rPr>
          <w:rFonts w:ascii="Arial" w:hAnsi="Arial" w:cs="Arial"/>
        </w:rPr>
        <w:t xml:space="preserve">: </w:t>
      </w:r>
      <w:r w:rsidRPr="00FF4741">
        <w:rPr>
          <w:rFonts w:ascii="Arial" w:hAnsi="Arial" w:cs="Arial"/>
        </w:rPr>
        <w:tab/>
      </w:r>
      <w:r w:rsidRPr="00FF4741">
        <w:rPr>
          <w:rFonts w:ascii="Arial" w:hAnsi="Arial" w:cs="Arial"/>
        </w:rPr>
        <w:tab/>
        <w:t xml:space="preserve"> </w:t>
      </w:r>
      <w:r w:rsidR="004D2D4D">
        <w:rPr>
          <w:rFonts w:ascii="Arial" w:hAnsi="Arial" w:cs="Arial"/>
        </w:rPr>
        <w:t>19001-3333-007</w:t>
      </w:r>
      <w:r w:rsidR="00845948" w:rsidRPr="00FF4741">
        <w:rPr>
          <w:rFonts w:ascii="Arial" w:hAnsi="Arial" w:cs="Arial"/>
        </w:rPr>
        <w:t>-</w:t>
      </w:r>
      <w:r w:rsidR="00845948" w:rsidRPr="00FF4741">
        <w:rPr>
          <w:rFonts w:ascii="Arial" w:hAnsi="Arial" w:cs="Arial"/>
          <w:b/>
          <w:bCs/>
          <w:u w:val="single"/>
        </w:rPr>
        <w:t>2018-00048</w:t>
      </w:r>
      <w:r w:rsidR="00845948" w:rsidRPr="00FF4741">
        <w:rPr>
          <w:rFonts w:ascii="Arial" w:hAnsi="Arial" w:cs="Arial"/>
        </w:rPr>
        <w:t>-00</w:t>
      </w:r>
    </w:p>
    <w:p w14:paraId="7F09F793" w14:textId="6037DD3A" w:rsidR="001762ED" w:rsidRPr="00FF4741" w:rsidRDefault="001762ED" w:rsidP="00FF4741">
      <w:pPr>
        <w:spacing w:after="0" w:line="312" w:lineRule="auto"/>
        <w:jc w:val="both"/>
        <w:rPr>
          <w:rFonts w:ascii="Arial" w:hAnsi="Arial" w:cs="Arial"/>
        </w:rPr>
      </w:pPr>
      <w:r w:rsidRPr="00FF4741">
        <w:rPr>
          <w:rFonts w:ascii="Arial" w:hAnsi="Arial" w:cs="Arial"/>
          <w:b/>
          <w:bCs/>
        </w:rPr>
        <w:t>DEMANDANTE</w:t>
      </w:r>
      <w:r w:rsidRPr="00FF4741">
        <w:rPr>
          <w:rFonts w:ascii="Arial" w:hAnsi="Arial" w:cs="Arial"/>
        </w:rPr>
        <w:t xml:space="preserve">: </w:t>
      </w:r>
      <w:r w:rsidRPr="00FF4741">
        <w:rPr>
          <w:rFonts w:ascii="Arial" w:hAnsi="Arial" w:cs="Arial"/>
        </w:rPr>
        <w:tab/>
        <w:t xml:space="preserve"> </w:t>
      </w:r>
      <w:r w:rsidR="00845948" w:rsidRPr="00FF4741">
        <w:rPr>
          <w:rFonts w:ascii="Arial" w:hAnsi="Arial" w:cs="Arial"/>
        </w:rPr>
        <w:t>MARÍA MELINA COLLAZOS RIVERA Y OTROS</w:t>
      </w:r>
    </w:p>
    <w:p w14:paraId="3C6BB545" w14:textId="44E1D948" w:rsidR="001762ED" w:rsidRPr="00FF4741" w:rsidRDefault="00DE6AA7" w:rsidP="00FF4741">
      <w:pPr>
        <w:spacing w:after="0" w:line="312" w:lineRule="auto"/>
        <w:jc w:val="both"/>
        <w:rPr>
          <w:rFonts w:ascii="Arial" w:hAnsi="Arial" w:cs="Arial"/>
        </w:rPr>
      </w:pPr>
      <w:r w:rsidRPr="00FF4741">
        <w:rPr>
          <w:rFonts w:ascii="Arial" w:hAnsi="Arial" w:cs="Arial"/>
          <w:b/>
          <w:bCs/>
        </w:rPr>
        <w:t>DEMANDADO</w:t>
      </w:r>
      <w:r w:rsidR="00E61819" w:rsidRPr="00FF4741">
        <w:rPr>
          <w:rFonts w:ascii="Arial" w:hAnsi="Arial" w:cs="Arial"/>
          <w:b/>
          <w:bCs/>
        </w:rPr>
        <w:t>S</w:t>
      </w:r>
      <w:r w:rsidRPr="00FF4741">
        <w:rPr>
          <w:rFonts w:ascii="Arial" w:hAnsi="Arial" w:cs="Arial"/>
        </w:rPr>
        <w:t xml:space="preserve">: </w:t>
      </w:r>
      <w:r w:rsidRPr="00FF4741">
        <w:rPr>
          <w:rFonts w:ascii="Arial" w:hAnsi="Arial" w:cs="Arial"/>
        </w:rPr>
        <w:tab/>
        <w:t xml:space="preserve"> </w:t>
      </w:r>
      <w:r w:rsidR="001C38EB" w:rsidRPr="00FF4741">
        <w:rPr>
          <w:rFonts w:ascii="Arial" w:hAnsi="Arial" w:cs="Arial"/>
        </w:rPr>
        <w:t>ESE CENTRO 2 DE ROSAS CAUCA</w:t>
      </w:r>
      <w:r w:rsidR="00E61819" w:rsidRPr="00FF4741">
        <w:rPr>
          <w:rFonts w:ascii="Arial" w:hAnsi="Arial" w:cs="Arial"/>
        </w:rPr>
        <w:t xml:space="preserve"> Y OTROS.</w:t>
      </w:r>
    </w:p>
    <w:p w14:paraId="0B15DD14" w14:textId="7A85A6FE" w:rsidR="001762ED" w:rsidRPr="00FF4741" w:rsidRDefault="001762ED" w:rsidP="00FF4741">
      <w:pPr>
        <w:spacing w:after="0" w:line="312" w:lineRule="auto"/>
        <w:jc w:val="both"/>
        <w:rPr>
          <w:rFonts w:ascii="Arial" w:hAnsi="Arial" w:cs="Arial"/>
        </w:rPr>
      </w:pPr>
      <w:r w:rsidRPr="00FF4741">
        <w:rPr>
          <w:rFonts w:ascii="Arial" w:hAnsi="Arial" w:cs="Arial"/>
          <w:b/>
          <w:bCs/>
        </w:rPr>
        <w:t>LLAMADO EN GTÍA</w:t>
      </w:r>
      <w:r w:rsidRPr="00FF4741">
        <w:rPr>
          <w:rFonts w:ascii="Arial" w:hAnsi="Arial" w:cs="Arial"/>
        </w:rPr>
        <w:t>.:</w:t>
      </w:r>
      <w:r w:rsidR="00E61819" w:rsidRPr="00FF4741">
        <w:rPr>
          <w:rFonts w:ascii="Arial" w:hAnsi="Arial" w:cs="Arial"/>
        </w:rPr>
        <w:t xml:space="preserve"> </w:t>
      </w:r>
      <w:r w:rsidR="001C38EB" w:rsidRPr="00FF4741">
        <w:rPr>
          <w:rFonts w:ascii="Arial" w:hAnsi="Arial" w:cs="Arial"/>
          <w:b/>
          <w:bCs/>
        </w:rPr>
        <w:t xml:space="preserve">ASEGURADORA SOLIDARIA DE COLOMBIA E.C.  </w:t>
      </w:r>
    </w:p>
    <w:bookmarkEnd w:id="0"/>
    <w:p w14:paraId="19BF1949" w14:textId="77777777" w:rsidR="00B84EEF" w:rsidRPr="00FF4741" w:rsidRDefault="00B84EEF" w:rsidP="00FF4741">
      <w:pPr>
        <w:spacing w:after="0" w:line="312" w:lineRule="auto"/>
        <w:jc w:val="both"/>
        <w:rPr>
          <w:rFonts w:ascii="Arial" w:hAnsi="Arial" w:cs="Arial"/>
          <w:b/>
        </w:rPr>
      </w:pPr>
    </w:p>
    <w:p w14:paraId="41C5929B" w14:textId="77777777" w:rsidR="005642EA" w:rsidRPr="00FF4741" w:rsidRDefault="005642EA" w:rsidP="00FF4741">
      <w:pPr>
        <w:spacing w:after="0" w:line="312" w:lineRule="auto"/>
        <w:jc w:val="both"/>
        <w:rPr>
          <w:rFonts w:ascii="Arial" w:hAnsi="Arial" w:cs="Arial"/>
          <w:b/>
        </w:rPr>
      </w:pPr>
    </w:p>
    <w:p w14:paraId="48A6E411" w14:textId="2080758C" w:rsidR="00D47E05" w:rsidRPr="00FF4741" w:rsidRDefault="00E55371" w:rsidP="00FF4741">
      <w:pPr>
        <w:spacing w:after="0" w:line="312" w:lineRule="auto"/>
        <w:jc w:val="both"/>
        <w:rPr>
          <w:rFonts w:ascii="Arial" w:hAnsi="Arial" w:cs="Arial"/>
        </w:rPr>
      </w:pPr>
      <w:bookmarkStart w:id="2" w:name="_Hlk111204240"/>
      <w:r w:rsidRPr="00FF4741">
        <w:rPr>
          <w:rFonts w:ascii="Arial" w:hAnsi="Arial" w:cs="Arial"/>
          <w:b/>
        </w:rPr>
        <w:t>GUSTAVO ALBERTO HERRERA ÁVILA</w:t>
      </w:r>
      <w:r w:rsidRPr="00FF4741">
        <w:rPr>
          <w:rFonts w:ascii="Arial" w:hAnsi="Arial" w:cs="Arial"/>
          <w:bCs/>
        </w:rPr>
        <w:t>,</w:t>
      </w:r>
      <w:r w:rsidRPr="00FF4741">
        <w:rPr>
          <w:rFonts w:ascii="Arial" w:hAnsi="Arial" w:cs="Arial"/>
          <w:b/>
        </w:rPr>
        <w:t xml:space="preserve"> </w:t>
      </w:r>
      <w:r w:rsidRPr="00FF4741">
        <w:rPr>
          <w:rFonts w:ascii="Arial" w:hAnsi="Arial" w:cs="Arial"/>
        </w:rPr>
        <w:t xml:space="preserve">identificado con cédula de ciudadanía No. 19.395.114 de Bogotá, abogado titulado y en ejercicio, portador de la tarjeta profesional No. 39.116 del Consejo Superior de la Judicatura, actuando en mi calidad de </w:t>
      </w:r>
      <w:r w:rsidRPr="00FF4741">
        <w:rPr>
          <w:rFonts w:ascii="Arial" w:hAnsi="Arial" w:cs="Arial"/>
          <w:color w:val="000000"/>
        </w:rPr>
        <w:t xml:space="preserve">apoderado </w:t>
      </w:r>
      <w:r w:rsidR="00777AC7" w:rsidRPr="00FF4741">
        <w:rPr>
          <w:rFonts w:ascii="Arial" w:hAnsi="Arial" w:cs="Arial"/>
          <w:color w:val="000000"/>
        </w:rPr>
        <w:t>especial</w:t>
      </w:r>
      <w:r w:rsidRPr="00FF4741">
        <w:rPr>
          <w:rFonts w:ascii="Arial" w:hAnsi="Arial" w:cs="Arial"/>
          <w:color w:val="000000"/>
        </w:rPr>
        <w:t xml:space="preserve"> de la compañía </w:t>
      </w:r>
      <w:r w:rsidR="001C38EB" w:rsidRPr="00FF4741">
        <w:rPr>
          <w:rFonts w:ascii="Arial" w:hAnsi="Arial" w:cs="Arial"/>
          <w:b/>
          <w:bCs/>
        </w:rPr>
        <w:t>ASEGURADORA SOLIDARIA DE COLOMBIA E.C</w:t>
      </w:r>
      <w:r w:rsidR="00D47E05" w:rsidRPr="00FF4741">
        <w:rPr>
          <w:rFonts w:ascii="Arial" w:hAnsi="Arial" w:cs="Arial"/>
          <w:b/>
          <w:bCs/>
        </w:rPr>
        <w:t xml:space="preserve">. </w:t>
      </w:r>
      <w:r w:rsidR="00D47E05" w:rsidRPr="00FF4741">
        <w:rPr>
          <w:rStyle w:val="normaltextrun"/>
          <w:rFonts w:ascii="Arial" w:hAnsi="Arial" w:cs="Arial"/>
          <w:shd w:val="clear" w:color="auto" w:fill="FFFFFF"/>
        </w:rPr>
        <w:t xml:space="preserve">aseguradora dedicada a los seguros generales, organizada como cooperativa, que tiene el carácter de institución auxiliar del cooperativismo, sin ánimo de lucro, sometida a control y vigilancia de la Superintendencia Financiera de Colombia, con domicilio principal en la calle 100 No. 9 A - 45 Piso 12, de la ciudad de Bogotá D.C., identificada con el NIT. 860.524.654 – 6, representada legalmente por la Doctora María </w:t>
      </w:r>
      <w:proofErr w:type="spellStart"/>
      <w:r w:rsidR="00D47E05" w:rsidRPr="00FF4741">
        <w:rPr>
          <w:rStyle w:val="normaltextrun"/>
          <w:rFonts w:ascii="Arial" w:hAnsi="Arial" w:cs="Arial"/>
          <w:shd w:val="clear" w:color="auto" w:fill="FFFFFF"/>
        </w:rPr>
        <w:t>Yasmith</w:t>
      </w:r>
      <w:proofErr w:type="spellEnd"/>
      <w:r w:rsidR="00D47E05" w:rsidRPr="00FF4741">
        <w:rPr>
          <w:rStyle w:val="normaltextrun"/>
          <w:rFonts w:ascii="Arial" w:hAnsi="Arial" w:cs="Arial"/>
          <w:shd w:val="clear" w:color="auto" w:fill="FFFFFF"/>
        </w:rPr>
        <w:t xml:space="preserve"> Hernández Montoya, identificada con la cédula de ciudadanía No. 38.264.817, conforme se acredita con el poder y certificado de existencia y representación legal adjunto</w:t>
      </w:r>
      <w:r w:rsidR="00D47E05" w:rsidRPr="00FF4741">
        <w:rPr>
          <w:rStyle w:val="normaltextrun"/>
          <w:rFonts w:ascii="Arial" w:hAnsi="Arial" w:cs="Arial"/>
          <w:color w:val="000000"/>
          <w:shd w:val="clear" w:color="auto" w:fill="FFFFFF"/>
        </w:rPr>
        <w:t>.</w:t>
      </w:r>
      <w:r w:rsidR="00D47E05" w:rsidRPr="00FF4741">
        <w:rPr>
          <w:rFonts w:ascii="Arial" w:hAnsi="Arial" w:cs="Arial"/>
        </w:rPr>
        <w:t xml:space="preserve"> En ejercicio de tal facultad y encontrándome dentro del término legal, comedidamente procedo, en primer lugar, a </w:t>
      </w:r>
      <w:r w:rsidR="00D47E05" w:rsidRPr="00FF4741">
        <w:rPr>
          <w:rFonts w:ascii="Arial" w:hAnsi="Arial" w:cs="Arial"/>
          <w:b/>
          <w:bCs/>
          <w:u w:val="single"/>
        </w:rPr>
        <w:t>CONTESTAR LA DEMANDA</w:t>
      </w:r>
      <w:r w:rsidR="00D47E05" w:rsidRPr="00FF4741">
        <w:rPr>
          <w:rFonts w:ascii="Arial" w:hAnsi="Arial" w:cs="Arial"/>
          <w:b/>
          <w:bCs/>
        </w:rPr>
        <w:t xml:space="preserve"> </w:t>
      </w:r>
      <w:r w:rsidR="00D47E05" w:rsidRPr="00FF4741">
        <w:rPr>
          <w:rFonts w:ascii="Arial" w:hAnsi="Arial" w:cs="Arial"/>
        </w:rPr>
        <w:t xml:space="preserve">propuesta por la señora </w:t>
      </w:r>
      <w:r w:rsidR="002F57C6" w:rsidRPr="00FF4741">
        <w:rPr>
          <w:rFonts w:ascii="Arial" w:hAnsi="Arial" w:cs="Arial"/>
        </w:rPr>
        <w:t>María Melina Collazos Riveras</w:t>
      </w:r>
      <w:r w:rsidR="00D47E05" w:rsidRPr="00FF4741">
        <w:rPr>
          <w:rFonts w:ascii="Arial" w:hAnsi="Arial" w:cs="Arial"/>
        </w:rPr>
        <w:t xml:space="preserve"> y otro</w:t>
      </w:r>
      <w:r w:rsidR="002F57C6" w:rsidRPr="00FF4741">
        <w:rPr>
          <w:rFonts w:ascii="Arial" w:hAnsi="Arial" w:cs="Arial"/>
        </w:rPr>
        <w:t>s</w:t>
      </w:r>
      <w:r w:rsidR="00D47E05" w:rsidRPr="00FF4741">
        <w:rPr>
          <w:rFonts w:ascii="Arial" w:hAnsi="Arial" w:cs="Arial"/>
        </w:rPr>
        <w:t xml:space="preserve"> en contra de</w:t>
      </w:r>
      <w:r w:rsidR="00CC3FFF" w:rsidRPr="00FF4741">
        <w:rPr>
          <w:rFonts w:ascii="Arial" w:hAnsi="Arial" w:cs="Arial"/>
        </w:rPr>
        <w:t xml:space="preserve"> la Empresa Social del Estado Centro 2 Rosas Cauca </w:t>
      </w:r>
      <w:r w:rsidR="00D47E05" w:rsidRPr="00FF4741">
        <w:rPr>
          <w:rFonts w:ascii="Arial" w:hAnsi="Arial" w:cs="Arial"/>
        </w:rPr>
        <w:t xml:space="preserve">y otros y en segundo lugar, a </w:t>
      </w:r>
      <w:r w:rsidR="00D47E05" w:rsidRPr="00FF4741">
        <w:rPr>
          <w:rFonts w:ascii="Arial" w:hAnsi="Arial" w:cs="Arial"/>
          <w:b/>
          <w:bCs/>
          <w:u w:val="single"/>
        </w:rPr>
        <w:t>CONTESTAR EL LLAMAMIENTO EN GARANTÍA</w:t>
      </w:r>
      <w:r w:rsidR="00D47E05" w:rsidRPr="00FF4741">
        <w:rPr>
          <w:rFonts w:ascii="Arial" w:hAnsi="Arial" w:cs="Arial"/>
          <w:b/>
          <w:bCs/>
        </w:rPr>
        <w:t xml:space="preserve"> </w:t>
      </w:r>
      <w:r w:rsidR="00D47E05" w:rsidRPr="00FF4741">
        <w:rPr>
          <w:rFonts w:ascii="Arial" w:hAnsi="Arial" w:cs="Arial"/>
        </w:rPr>
        <w:t xml:space="preserve">formulado por éste último contra mi representada, para que en el momento en que se vaya a definir el litigio se tengan en cuenta los hechos y precisiones que se hace a continuación, según las pruebas que se practiquen, anticipando que me opongo a todas y cada una de las pretensiones sometidas a consideración de su despacho tanto en la demanda como en los llamamientos en garantía, en los siguientes términos: </w:t>
      </w:r>
    </w:p>
    <w:p w14:paraId="4E01272A" w14:textId="77777777" w:rsidR="001C38EB" w:rsidRPr="00FF4741" w:rsidRDefault="001C38EB" w:rsidP="00FF4741">
      <w:pPr>
        <w:spacing w:after="0" w:line="312" w:lineRule="auto"/>
        <w:jc w:val="both"/>
        <w:rPr>
          <w:rFonts w:ascii="Arial" w:hAnsi="Arial" w:cs="Arial"/>
          <w:b/>
          <w:bCs/>
        </w:rPr>
      </w:pPr>
    </w:p>
    <w:p w14:paraId="3FE94486" w14:textId="77777777" w:rsidR="001762ED" w:rsidRPr="00FF4741" w:rsidRDefault="001762ED" w:rsidP="00FF4741">
      <w:pPr>
        <w:spacing w:after="0" w:line="312" w:lineRule="auto"/>
        <w:jc w:val="center"/>
        <w:rPr>
          <w:rFonts w:ascii="Arial" w:hAnsi="Arial" w:cs="Arial"/>
          <w:b/>
          <w:bCs/>
          <w:u w:val="single"/>
        </w:rPr>
      </w:pPr>
      <w:r w:rsidRPr="00FF4741">
        <w:rPr>
          <w:rFonts w:ascii="Arial" w:hAnsi="Arial" w:cs="Arial"/>
          <w:b/>
          <w:bCs/>
          <w:u w:val="single"/>
        </w:rPr>
        <w:t>CAPÍTULO I. OPORTUNIDAD</w:t>
      </w:r>
    </w:p>
    <w:p w14:paraId="662B66CB" w14:textId="77777777" w:rsidR="005642EA" w:rsidRPr="00FF4741" w:rsidRDefault="005642EA" w:rsidP="00FF4741">
      <w:pPr>
        <w:spacing w:after="0" w:line="312" w:lineRule="auto"/>
        <w:jc w:val="both"/>
        <w:rPr>
          <w:rFonts w:ascii="Arial" w:hAnsi="Arial" w:cs="Arial"/>
        </w:rPr>
      </w:pPr>
    </w:p>
    <w:p w14:paraId="15E1B1E8" w14:textId="2D9D27E8" w:rsidR="007E4F92" w:rsidRPr="00FF4741" w:rsidRDefault="007E4F92" w:rsidP="00FF4741">
      <w:pPr>
        <w:spacing w:after="0" w:line="312" w:lineRule="auto"/>
        <w:jc w:val="both"/>
        <w:rPr>
          <w:rFonts w:ascii="Arial" w:hAnsi="Arial" w:cs="Arial"/>
        </w:rPr>
      </w:pPr>
      <w:r w:rsidRPr="00FF4741">
        <w:rPr>
          <w:rFonts w:ascii="Arial" w:hAnsi="Arial" w:cs="Arial"/>
        </w:rPr>
        <w:t xml:space="preserve">Teniendo en consideración que la notificación electrónica del Auto Interlocutorio No. </w:t>
      </w:r>
      <w:r w:rsidR="00876826" w:rsidRPr="00FF4741">
        <w:rPr>
          <w:rFonts w:ascii="Arial" w:hAnsi="Arial" w:cs="Arial"/>
        </w:rPr>
        <w:t xml:space="preserve">500 del 11 de marzo de 2020 </w:t>
      </w:r>
      <w:r w:rsidRPr="00FF4741">
        <w:rPr>
          <w:rFonts w:ascii="Arial" w:hAnsi="Arial" w:cs="Arial"/>
        </w:rPr>
        <w:t xml:space="preserve">se efectuó por mensaje de datos dirigido al buzón electrónico de la compañía el </w:t>
      </w:r>
      <w:r w:rsidR="00876826" w:rsidRPr="00FF4741">
        <w:rPr>
          <w:rFonts w:ascii="Arial" w:hAnsi="Arial" w:cs="Arial"/>
        </w:rPr>
        <w:t>27 de junio del 2024</w:t>
      </w:r>
      <w:r w:rsidRPr="00FF4741">
        <w:rPr>
          <w:rFonts w:ascii="Arial" w:hAnsi="Arial" w:cs="Arial"/>
        </w:rPr>
        <w:t xml:space="preserve"> y de acuerdo a lo reseñado en el artículo 199 del Código de Procedimiento Administrativo y de lo Contencioso Administrativo modificado por el artículo 47 de la Ley 2080 de 2021 que dice lo siguiente:</w:t>
      </w:r>
    </w:p>
    <w:p w14:paraId="0E72C582" w14:textId="77777777" w:rsidR="007E4F92" w:rsidRPr="00FF4741" w:rsidRDefault="007E4F92" w:rsidP="00FF4741">
      <w:pPr>
        <w:spacing w:after="0" w:line="312" w:lineRule="auto"/>
        <w:jc w:val="both"/>
        <w:rPr>
          <w:rFonts w:ascii="Arial" w:hAnsi="Arial" w:cs="Arial"/>
        </w:rPr>
      </w:pPr>
    </w:p>
    <w:p w14:paraId="640FD6DA" w14:textId="77777777" w:rsidR="007E4F92" w:rsidRPr="00FF4741" w:rsidRDefault="007E4F92" w:rsidP="00FF4741">
      <w:pPr>
        <w:pStyle w:val="NormalWeb"/>
        <w:spacing w:before="0" w:beforeAutospacing="0" w:after="0" w:afterAutospacing="0" w:line="312" w:lineRule="auto"/>
        <w:ind w:left="851" w:right="843"/>
        <w:jc w:val="both"/>
        <w:rPr>
          <w:rFonts w:ascii="Arial" w:eastAsiaTheme="minorHAnsi" w:hAnsi="Arial" w:cs="Arial"/>
          <w:i/>
          <w:iCs/>
          <w:sz w:val="20"/>
          <w:szCs w:val="20"/>
          <w:lang w:eastAsia="en-US"/>
        </w:rPr>
      </w:pPr>
      <w:bookmarkStart w:id="3" w:name="199"/>
      <w:r w:rsidRPr="00FF4741">
        <w:rPr>
          <w:rFonts w:ascii="Arial" w:eastAsiaTheme="minorHAnsi" w:hAnsi="Arial" w:cs="Arial"/>
          <w:i/>
          <w:iCs/>
          <w:sz w:val="20"/>
          <w:szCs w:val="20"/>
          <w:lang w:eastAsia="en-US"/>
        </w:rPr>
        <w:t>“ARTÍCULO 199. NOTIFICACIÓN PERSONAL DEL AUTO ADMISORIO Y DEL MANDAMIENTO EJECUTIVO A ENTIDADES PÚBLICAS, AL MINISTERIO PÚBLICO, A PERSONAS PRIVADAS QUE EJERZAN FUNCIONES PÚBLICAS Y A LOS PARTICULARES.</w:t>
      </w:r>
      <w:bookmarkEnd w:id="3"/>
      <w:r w:rsidRPr="00FF4741">
        <w:rPr>
          <w:rFonts w:ascii="Arial" w:eastAsiaTheme="minorHAnsi" w:hAnsi="Arial" w:cs="Arial"/>
          <w:i/>
          <w:iCs/>
          <w:sz w:val="20"/>
          <w:szCs w:val="20"/>
          <w:lang w:eastAsia="en-US"/>
        </w:rPr>
        <w:t> &lt;Artículo modificado por el artículo </w:t>
      </w:r>
      <w:hyperlink r:id="rId9" w:anchor="48" w:history="1">
        <w:r w:rsidRPr="00FF4741">
          <w:rPr>
            <w:rFonts w:ascii="Arial" w:eastAsiaTheme="minorHAnsi" w:hAnsi="Arial" w:cs="Arial"/>
            <w:i/>
            <w:iCs/>
            <w:sz w:val="20"/>
            <w:szCs w:val="20"/>
            <w:lang w:eastAsia="en-US"/>
          </w:rPr>
          <w:t>48</w:t>
        </w:r>
      </w:hyperlink>
      <w:r w:rsidRPr="00FF4741">
        <w:rPr>
          <w:rFonts w:ascii="Arial" w:eastAsiaTheme="minorHAnsi" w:hAnsi="Arial" w:cs="Arial"/>
          <w:i/>
          <w:iCs/>
          <w:sz w:val="20"/>
          <w:szCs w:val="20"/>
          <w:lang w:eastAsia="en-US"/>
        </w:rPr>
        <w:t xml:space="preserve"> de la Ley 2080 de 2021. El nuevo texto es el siguiente:&gt; El auto admisorio de la demanda y el mandamiento ejecutivo contra </w:t>
      </w:r>
      <w:r w:rsidRPr="00FF4741">
        <w:rPr>
          <w:rFonts w:ascii="Arial" w:eastAsiaTheme="minorHAnsi" w:hAnsi="Arial" w:cs="Arial"/>
          <w:i/>
          <w:iCs/>
          <w:sz w:val="20"/>
          <w:szCs w:val="20"/>
          <w:lang w:eastAsia="en-US"/>
        </w:rPr>
        <w:lastRenderedPageBreak/>
        <w:t>las entidades públicas y las personas privadas que ejerzan funciones públicas, se deben notificar personalmente a sus representantes legales o a quienes estos hayan delegado la facultad de recibir notificaciones, o directamente a las personas naturales, según el caso, y al Ministerio Público; mediante mensaje dirigido al buzón electrónico para notificaciones judiciales a que se refiere el artículo </w:t>
      </w:r>
      <w:hyperlink r:id="rId10" w:anchor="197" w:history="1">
        <w:r w:rsidRPr="00FF4741">
          <w:rPr>
            <w:rFonts w:ascii="Arial" w:eastAsiaTheme="minorHAnsi" w:hAnsi="Arial" w:cs="Arial"/>
            <w:i/>
            <w:iCs/>
            <w:sz w:val="20"/>
            <w:szCs w:val="20"/>
            <w:lang w:eastAsia="en-US"/>
          </w:rPr>
          <w:t>197</w:t>
        </w:r>
      </w:hyperlink>
      <w:r w:rsidRPr="00FF4741">
        <w:rPr>
          <w:rFonts w:ascii="Arial" w:eastAsiaTheme="minorHAnsi" w:hAnsi="Arial" w:cs="Arial"/>
          <w:i/>
          <w:iCs/>
          <w:sz w:val="20"/>
          <w:szCs w:val="20"/>
          <w:lang w:eastAsia="en-US"/>
        </w:rPr>
        <w:t> de este código.</w:t>
      </w:r>
    </w:p>
    <w:p w14:paraId="4EB2661A" w14:textId="77777777" w:rsidR="007E4F92" w:rsidRPr="00FF4741" w:rsidRDefault="007E4F92" w:rsidP="00FF4741">
      <w:pPr>
        <w:pStyle w:val="NormalWeb"/>
        <w:spacing w:before="0" w:beforeAutospacing="0" w:after="0" w:afterAutospacing="0" w:line="312" w:lineRule="auto"/>
        <w:ind w:left="851" w:right="843"/>
        <w:jc w:val="both"/>
        <w:rPr>
          <w:rFonts w:ascii="Arial" w:eastAsiaTheme="minorHAnsi" w:hAnsi="Arial" w:cs="Arial"/>
          <w:i/>
          <w:iCs/>
          <w:sz w:val="20"/>
          <w:szCs w:val="20"/>
          <w:lang w:eastAsia="en-US"/>
        </w:rPr>
      </w:pPr>
    </w:p>
    <w:p w14:paraId="2D03C56B" w14:textId="77777777" w:rsidR="007E4F92" w:rsidRPr="00FF4741" w:rsidRDefault="007E4F92" w:rsidP="00FF4741">
      <w:pPr>
        <w:pStyle w:val="NormalWeb"/>
        <w:spacing w:before="0" w:beforeAutospacing="0" w:after="0" w:afterAutospacing="0" w:line="312" w:lineRule="auto"/>
        <w:ind w:left="851" w:right="843"/>
        <w:jc w:val="both"/>
        <w:rPr>
          <w:rFonts w:ascii="Arial" w:eastAsiaTheme="minorHAnsi" w:hAnsi="Arial" w:cs="Arial"/>
          <w:i/>
          <w:iCs/>
          <w:sz w:val="20"/>
          <w:szCs w:val="20"/>
          <w:lang w:eastAsia="en-US"/>
        </w:rPr>
      </w:pPr>
      <w:r w:rsidRPr="00FF4741">
        <w:rPr>
          <w:rFonts w:ascii="Arial" w:eastAsiaTheme="minorHAnsi" w:hAnsi="Arial" w:cs="Arial"/>
          <w:i/>
          <w:iCs/>
          <w:sz w:val="20"/>
          <w:szCs w:val="20"/>
          <w:lang w:eastAsia="en-US"/>
        </w:rPr>
        <w:t>A los particulares se les notificará el auto admisorio de la demanda al canal digital informado en la demanda. Los que estén inscritos en el registro mercantil o demás registros públicos obligatorios creados legalmente para recibir notificaciones judiciales, en el canal indicado en este.</w:t>
      </w:r>
    </w:p>
    <w:p w14:paraId="04B968C6" w14:textId="77777777" w:rsidR="007E4F92" w:rsidRPr="00FF4741" w:rsidRDefault="007E4F92" w:rsidP="00FF4741">
      <w:pPr>
        <w:pStyle w:val="NormalWeb"/>
        <w:spacing w:before="0" w:beforeAutospacing="0" w:after="0" w:afterAutospacing="0" w:line="312" w:lineRule="auto"/>
        <w:ind w:left="851" w:right="843"/>
        <w:jc w:val="both"/>
        <w:rPr>
          <w:rFonts w:ascii="Arial" w:eastAsiaTheme="minorHAnsi" w:hAnsi="Arial" w:cs="Arial"/>
          <w:i/>
          <w:iCs/>
          <w:sz w:val="20"/>
          <w:szCs w:val="20"/>
          <w:lang w:eastAsia="en-US"/>
        </w:rPr>
      </w:pPr>
    </w:p>
    <w:p w14:paraId="57F531AB" w14:textId="77777777" w:rsidR="007E4F92" w:rsidRPr="00FF4741" w:rsidRDefault="007E4F92" w:rsidP="00FF4741">
      <w:pPr>
        <w:pStyle w:val="NormalWeb"/>
        <w:spacing w:before="0" w:beforeAutospacing="0" w:after="0" w:afterAutospacing="0" w:line="312" w:lineRule="auto"/>
        <w:ind w:left="851" w:right="843"/>
        <w:jc w:val="both"/>
        <w:rPr>
          <w:rFonts w:ascii="Arial" w:eastAsiaTheme="minorHAnsi" w:hAnsi="Arial" w:cs="Arial"/>
          <w:i/>
          <w:iCs/>
          <w:sz w:val="20"/>
          <w:szCs w:val="20"/>
          <w:lang w:eastAsia="en-US"/>
        </w:rPr>
      </w:pPr>
      <w:r w:rsidRPr="00FF4741">
        <w:rPr>
          <w:rFonts w:ascii="Arial" w:eastAsiaTheme="minorHAnsi" w:hAnsi="Arial" w:cs="Arial"/>
          <w:i/>
          <w:iCs/>
          <w:sz w:val="20"/>
          <w:szCs w:val="20"/>
          <w:lang w:eastAsia="en-US"/>
        </w:rPr>
        <w:t xml:space="preserve">El mensaje deberá identificar la notificación que se realiza y contener copia electrónica de la providencia a notificar. Al Ministerio Público deberá anexársele copia de la demanda y sus anexos. Se presumirá que el destinatario ha recibido la notificación cuando el iniciador </w:t>
      </w:r>
      <w:proofErr w:type="spellStart"/>
      <w:r w:rsidRPr="00FF4741">
        <w:rPr>
          <w:rFonts w:ascii="Arial" w:eastAsiaTheme="minorHAnsi" w:hAnsi="Arial" w:cs="Arial"/>
          <w:i/>
          <w:iCs/>
          <w:sz w:val="20"/>
          <w:szCs w:val="20"/>
          <w:lang w:eastAsia="en-US"/>
        </w:rPr>
        <w:t>recepcione</w:t>
      </w:r>
      <w:proofErr w:type="spellEnd"/>
      <w:r w:rsidRPr="00FF4741">
        <w:rPr>
          <w:rFonts w:ascii="Arial" w:eastAsiaTheme="minorHAnsi" w:hAnsi="Arial" w:cs="Arial"/>
          <w:i/>
          <w:iCs/>
          <w:sz w:val="20"/>
          <w:szCs w:val="20"/>
          <w:lang w:eastAsia="en-US"/>
        </w:rPr>
        <w:t xml:space="preserve"> acuse de recibo o se pueda constatar por otro medio el acceso al mensaje electrónico por parte del destinatario. El secretario hará constar este hecho en el expediente.</w:t>
      </w:r>
    </w:p>
    <w:p w14:paraId="747F60BC" w14:textId="77777777" w:rsidR="007E4F92" w:rsidRPr="00FF4741" w:rsidRDefault="007E4F92" w:rsidP="00FF4741">
      <w:pPr>
        <w:pStyle w:val="NormalWeb"/>
        <w:spacing w:before="0" w:beforeAutospacing="0" w:after="0" w:afterAutospacing="0" w:line="312" w:lineRule="auto"/>
        <w:ind w:left="851" w:right="843"/>
        <w:jc w:val="both"/>
        <w:rPr>
          <w:rFonts w:ascii="Arial" w:eastAsiaTheme="minorHAnsi" w:hAnsi="Arial" w:cs="Arial"/>
          <w:i/>
          <w:iCs/>
          <w:sz w:val="20"/>
          <w:szCs w:val="20"/>
          <w:lang w:eastAsia="en-US"/>
        </w:rPr>
      </w:pPr>
    </w:p>
    <w:p w14:paraId="55AEF08D" w14:textId="77777777" w:rsidR="007E4F92" w:rsidRPr="00FF4741" w:rsidRDefault="007E4F92" w:rsidP="00FF4741">
      <w:pPr>
        <w:pStyle w:val="NormalWeb"/>
        <w:spacing w:before="0" w:beforeAutospacing="0" w:after="0" w:afterAutospacing="0" w:line="312" w:lineRule="auto"/>
        <w:ind w:left="851" w:right="843"/>
        <w:jc w:val="both"/>
        <w:rPr>
          <w:rFonts w:ascii="Arial" w:eastAsiaTheme="minorHAnsi" w:hAnsi="Arial" w:cs="Arial"/>
          <w:b/>
          <w:bCs/>
          <w:i/>
          <w:iCs/>
          <w:sz w:val="20"/>
          <w:szCs w:val="20"/>
          <w:lang w:eastAsia="en-US"/>
        </w:rPr>
      </w:pPr>
      <w:r w:rsidRPr="00FF4741">
        <w:rPr>
          <w:rFonts w:ascii="Arial" w:eastAsiaTheme="minorHAnsi" w:hAnsi="Arial" w:cs="Arial"/>
          <w:b/>
          <w:bCs/>
          <w:i/>
          <w:iCs/>
          <w:sz w:val="20"/>
          <w:szCs w:val="20"/>
          <w:u w:val="single"/>
          <w:lang w:eastAsia="en-US"/>
        </w:rPr>
        <w:t>El traslado o los términos que conceda el auto notificado solo se empezarán a contabilizar a los dos (2) días hábiles siguientes al del envío del mensaje y el término respectivo empezará a correr a partir del día siguiente</w:t>
      </w:r>
      <w:r w:rsidRPr="00FF4741">
        <w:rPr>
          <w:rFonts w:ascii="Arial" w:eastAsiaTheme="minorHAnsi" w:hAnsi="Arial" w:cs="Arial"/>
          <w:i/>
          <w:iCs/>
          <w:sz w:val="20"/>
          <w:szCs w:val="20"/>
          <w:lang w:eastAsia="en-US"/>
        </w:rPr>
        <w:t xml:space="preserve">. (…).” </w:t>
      </w:r>
      <w:r w:rsidRPr="00FF4741">
        <w:rPr>
          <w:rFonts w:ascii="Arial" w:eastAsiaTheme="minorHAnsi" w:hAnsi="Arial" w:cs="Arial"/>
          <w:b/>
          <w:bCs/>
          <w:i/>
          <w:iCs/>
          <w:sz w:val="20"/>
          <w:szCs w:val="20"/>
          <w:lang w:eastAsia="en-US"/>
        </w:rPr>
        <w:t>(negrilla y subrayado por fuera del texto original)</w:t>
      </w:r>
    </w:p>
    <w:p w14:paraId="334F2C90" w14:textId="77777777" w:rsidR="007E4F92" w:rsidRPr="00FF4741" w:rsidRDefault="007E4F92" w:rsidP="00FF4741">
      <w:pPr>
        <w:pStyle w:val="NormalWeb"/>
        <w:spacing w:before="0" w:beforeAutospacing="0" w:after="0" w:afterAutospacing="0" w:line="312" w:lineRule="auto"/>
        <w:ind w:left="851" w:right="1127"/>
        <w:jc w:val="both"/>
        <w:rPr>
          <w:rFonts w:ascii="Arial" w:eastAsiaTheme="minorHAnsi" w:hAnsi="Arial" w:cs="Arial"/>
          <w:i/>
          <w:iCs/>
          <w:sz w:val="20"/>
          <w:szCs w:val="20"/>
          <w:lang w:eastAsia="en-US"/>
        </w:rPr>
      </w:pPr>
    </w:p>
    <w:p w14:paraId="33BFEDCC" w14:textId="4A1F9686" w:rsidR="005C7E18" w:rsidRPr="00FF4741" w:rsidRDefault="00FC392F" w:rsidP="00FF4741">
      <w:pPr>
        <w:spacing w:after="0" w:line="312" w:lineRule="auto"/>
        <w:jc w:val="both"/>
        <w:rPr>
          <w:rFonts w:ascii="Arial" w:hAnsi="Arial" w:cs="Arial"/>
        </w:rPr>
      </w:pPr>
      <w:r>
        <w:rPr>
          <w:rFonts w:ascii="Arial" w:hAnsi="Arial" w:cs="Arial"/>
        </w:rPr>
        <w:t>S</w:t>
      </w:r>
      <w:r w:rsidR="007E4F92" w:rsidRPr="00FF4741">
        <w:rPr>
          <w:rFonts w:ascii="Arial" w:hAnsi="Arial" w:cs="Arial"/>
        </w:rPr>
        <w:t>e evidencia que la notificación electrónica se entiende surtida pasado</w:t>
      </w:r>
      <w:r>
        <w:rPr>
          <w:rFonts w:ascii="Arial" w:hAnsi="Arial" w:cs="Arial"/>
        </w:rPr>
        <w:t>s</w:t>
      </w:r>
      <w:r w:rsidR="007E4F92" w:rsidRPr="00FF4741">
        <w:rPr>
          <w:rFonts w:ascii="Arial" w:hAnsi="Arial" w:cs="Arial"/>
        </w:rPr>
        <w:t xml:space="preserve"> dos (2) días después del envío del mensaje de datos y teniendo en cuenta que </w:t>
      </w:r>
      <w:r w:rsidR="005C7E18" w:rsidRPr="00FF4741">
        <w:rPr>
          <w:rFonts w:ascii="Arial" w:hAnsi="Arial" w:cs="Arial"/>
        </w:rPr>
        <w:t>el conteo del término de traslado inició a partir del 28 de junio y 2, 3, 4, 5, 8, 9, 10 ,11, 12, 15, 16, 17, 18 y 19 de julio (los días 29 y 30 de junio y 1 de julio no se tienen en cuenta por ser días no laborables), se concluye que este escrito es presentado dentro del tiempo previsto para tal efecto</w:t>
      </w:r>
    </w:p>
    <w:p w14:paraId="312C6A04" w14:textId="77777777" w:rsidR="005642EA" w:rsidRPr="00FF4741" w:rsidRDefault="005642EA" w:rsidP="00FF4741">
      <w:pPr>
        <w:spacing w:after="0" w:line="312" w:lineRule="auto"/>
        <w:jc w:val="both"/>
        <w:rPr>
          <w:rFonts w:ascii="Arial" w:hAnsi="Arial" w:cs="Arial"/>
        </w:rPr>
      </w:pPr>
    </w:p>
    <w:p w14:paraId="7BDAFF02" w14:textId="77777777" w:rsidR="005642EA" w:rsidRPr="00FF4741" w:rsidRDefault="005642EA" w:rsidP="00FF4741">
      <w:pPr>
        <w:spacing w:after="0" w:line="312" w:lineRule="auto"/>
        <w:jc w:val="both"/>
        <w:rPr>
          <w:rFonts w:ascii="Arial" w:hAnsi="Arial" w:cs="Arial"/>
        </w:rPr>
      </w:pPr>
    </w:p>
    <w:p w14:paraId="20A46BD2" w14:textId="77777777" w:rsidR="00EA37EC" w:rsidRPr="00FF4741" w:rsidRDefault="00EA37EC" w:rsidP="00FF4741">
      <w:pPr>
        <w:spacing w:after="0" w:line="312" w:lineRule="auto"/>
        <w:jc w:val="center"/>
        <w:rPr>
          <w:rFonts w:ascii="Arial" w:hAnsi="Arial" w:cs="Arial"/>
          <w:b/>
          <w:bCs/>
          <w:u w:val="single"/>
        </w:rPr>
      </w:pPr>
      <w:r w:rsidRPr="00FF4741">
        <w:rPr>
          <w:rFonts w:ascii="Arial" w:hAnsi="Arial" w:cs="Arial"/>
          <w:b/>
          <w:bCs/>
          <w:u w:val="single"/>
        </w:rPr>
        <w:t>CAPÍTULO II. CONSIDERACIÓN PRELIMINAR</w:t>
      </w:r>
    </w:p>
    <w:p w14:paraId="3355FBDD" w14:textId="77777777" w:rsidR="007D4256" w:rsidRPr="00FF4741" w:rsidRDefault="007D4256" w:rsidP="00FF4741">
      <w:pPr>
        <w:spacing w:after="0" w:line="312" w:lineRule="auto"/>
        <w:jc w:val="center"/>
        <w:rPr>
          <w:rFonts w:ascii="Arial" w:hAnsi="Arial" w:cs="Arial"/>
          <w:b/>
          <w:bCs/>
          <w:u w:val="single"/>
        </w:rPr>
      </w:pPr>
      <w:r w:rsidRPr="00FF4741">
        <w:rPr>
          <w:rFonts w:ascii="Arial" w:hAnsi="Arial" w:cs="Arial"/>
          <w:b/>
          <w:bCs/>
          <w:u w:val="single"/>
        </w:rPr>
        <w:t>SOLICITUD DE SENTENCIA ANTICIPADA POR LA CONFIGURACIÓN DE LA INEFICACIA DEL LLAMAMIENTO EN GARANTÍA</w:t>
      </w:r>
    </w:p>
    <w:p w14:paraId="63FECA10" w14:textId="77777777" w:rsidR="00E831D3" w:rsidRPr="00FF4741" w:rsidRDefault="00E831D3" w:rsidP="00FF4741">
      <w:pPr>
        <w:spacing w:after="0" w:line="312" w:lineRule="auto"/>
        <w:jc w:val="both"/>
        <w:rPr>
          <w:rFonts w:ascii="Arial" w:hAnsi="Arial" w:cs="Arial"/>
        </w:rPr>
      </w:pPr>
    </w:p>
    <w:p w14:paraId="391845ED" w14:textId="77777777" w:rsidR="00FF4741" w:rsidRDefault="00FF4741" w:rsidP="00FF4741">
      <w:pPr>
        <w:spacing w:after="0" w:line="312" w:lineRule="auto"/>
        <w:jc w:val="both"/>
        <w:rPr>
          <w:rFonts w:ascii="Arial" w:hAnsi="Arial" w:cs="Arial"/>
        </w:rPr>
      </w:pPr>
    </w:p>
    <w:p w14:paraId="0369633B" w14:textId="6C627F50" w:rsidR="00DB4E28" w:rsidRPr="00FF4741" w:rsidRDefault="00E831D3" w:rsidP="00FF4741">
      <w:pPr>
        <w:spacing w:after="0" w:line="312" w:lineRule="auto"/>
        <w:jc w:val="both"/>
        <w:rPr>
          <w:rFonts w:ascii="Arial" w:hAnsi="Arial" w:cs="Arial"/>
          <w:b/>
          <w:bCs/>
        </w:rPr>
      </w:pPr>
      <w:r w:rsidRPr="00FF4741">
        <w:rPr>
          <w:rFonts w:ascii="Arial" w:hAnsi="Arial" w:cs="Arial"/>
        </w:rPr>
        <w:t xml:space="preserve">Es evidente e imprescindible indicar desde ya al despacho que el llamamiento en garantía que se contesta es ineficaz. </w:t>
      </w:r>
      <w:r w:rsidRPr="00FF4741">
        <w:rPr>
          <w:rFonts w:ascii="Arial" w:eastAsia="Calibri" w:hAnsi="Arial" w:cs="Arial"/>
        </w:rPr>
        <w:t xml:space="preserve">Mediante auto interlocutorio No. 500 del 11 de marzo de 2020, el Juzgado Séptimo (7°) Administrativo del Circuito de Popayán admitió el llamamiento en garantía formulado por la </w:t>
      </w:r>
      <w:r w:rsidRPr="00FF4741">
        <w:rPr>
          <w:rFonts w:ascii="Arial" w:hAnsi="Arial" w:cs="Arial"/>
          <w:b/>
          <w:bCs/>
        </w:rPr>
        <w:t xml:space="preserve">Empresa Social del Estado Centro 2 Rosas Cauca </w:t>
      </w:r>
      <w:r w:rsidRPr="00FF4741">
        <w:rPr>
          <w:rFonts w:ascii="Arial" w:eastAsia="Calibri" w:hAnsi="Arial" w:cs="Arial"/>
        </w:rPr>
        <w:t xml:space="preserve">a la compañía </w:t>
      </w:r>
      <w:r w:rsidRPr="00FF4741">
        <w:rPr>
          <w:rFonts w:ascii="Arial" w:hAnsi="Arial" w:cs="Arial"/>
        </w:rPr>
        <w:t>y solo se surtió la notificación de este a la</w:t>
      </w:r>
      <w:r w:rsidRPr="00FF4741">
        <w:rPr>
          <w:rFonts w:ascii="Arial" w:hAnsi="Arial" w:cs="Arial"/>
          <w:b/>
          <w:bCs/>
        </w:rPr>
        <w:t xml:space="preserve"> ASEGURADORA SOLIDARIA DE COLOMBIA E.C. </w:t>
      </w:r>
      <w:r w:rsidRPr="00FF4741">
        <w:rPr>
          <w:rFonts w:ascii="Arial" w:hAnsi="Arial" w:cs="Arial"/>
        </w:rPr>
        <w:t xml:space="preserve">hasta el 27 de junio de 2024, es decir cuatro (4) años y cuatro (4) meses por fuera del término contemplado en la Ley, </w:t>
      </w:r>
      <w:r w:rsidR="00DB4E28" w:rsidRPr="00FF4741">
        <w:rPr>
          <w:rFonts w:ascii="Arial" w:hAnsi="Arial" w:cs="Arial"/>
        </w:rPr>
        <w:t xml:space="preserve">por lo tanto, el llamamiento deberá ser declarado ineficaz y en consecuencia </w:t>
      </w:r>
      <w:r w:rsidR="00DB4E28" w:rsidRPr="00FF4741">
        <w:rPr>
          <w:rFonts w:ascii="Arial" w:hAnsi="Arial" w:cs="Arial"/>
          <w:b/>
          <w:bCs/>
          <w:u w:val="single"/>
        </w:rPr>
        <w:t>se</w:t>
      </w:r>
      <w:r w:rsidR="00FC392F">
        <w:rPr>
          <w:rFonts w:ascii="Arial" w:hAnsi="Arial" w:cs="Arial"/>
          <w:b/>
          <w:bCs/>
          <w:u w:val="single"/>
        </w:rPr>
        <w:t xml:space="preserve"> debe ordenar</w:t>
      </w:r>
      <w:r w:rsidR="00DB4E28" w:rsidRPr="00FF4741">
        <w:rPr>
          <w:rFonts w:ascii="Arial" w:hAnsi="Arial" w:cs="Arial"/>
          <w:b/>
          <w:bCs/>
          <w:u w:val="single"/>
        </w:rPr>
        <w:t xml:space="preserve"> la desvinculación de mi procurada de este proceso </w:t>
      </w:r>
      <w:r w:rsidR="00FC392F">
        <w:rPr>
          <w:rFonts w:ascii="Arial" w:eastAsia="Times New Roman" w:hAnsi="Arial" w:cs="Arial"/>
          <w:b/>
          <w:bCs/>
          <w:u w:val="single"/>
          <w:lang w:val="es-ES_tradnl" w:eastAsia="es-ES"/>
        </w:rPr>
        <w:t>por haberse configurado el mencionado fenómeno jurídico.</w:t>
      </w:r>
      <w:r w:rsidR="00DB4E28" w:rsidRPr="00FF4741">
        <w:rPr>
          <w:rFonts w:ascii="Arial" w:eastAsia="Times New Roman" w:hAnsi="Arial" w:cs="Arial"/>
          <w:b/>
          <w:bCs/>
          <w:u w:val="single"/>
          <w:lang w:val="es-ES_tradnl" w:eastAsia="es-ES"/>
        </w:rPr>
        <w:t xml:space="preserve"> </w:t>
      </w:r>
    </w:p>
    <w:p w14:paraId="0BD2E052" w14:textId="7D1088CD" w:rsidR="00E831D3" w:rsidRPr="00FF4741" w:rsidRDefault="00E831D3" w:rsidP="00FF4741">
      <w:pPr>
        <w:spacing w:after="0" w:line="312" w:lineRule="auto"/>
        <w:jc w:val="both"/>
        <w:rPr>
          <w:rFonts w:ascii="Arial" w:hAnsi="Arial" w:cs="Arial"/>
        </w:rPr>
      </w:pPr>
    </w:p>
    <w:p w14:paraId="2EBFA787" w14:textId="77777777" w:rsidR="004513C3" w:rsidRPr="00FF4741" w:rsidRDefault="004513C3" w:rsidP="00FF4741">
      <w:pPr>
        <w:spacing w:after="0" w:line="312" w:lineRule="auto"/>
        <w:jc w:val="both"/>
        <w:rPr>
          <w:rFonts w:ascii="Arial" w:hAnsi="Arial" w:cs="Arial"/>
        </w:rPr>
      </w:pPr>
      <w:r w:rsidRPr="00FF4741">
        <w:rPr>
          <w:rFonts w:ascii="Arial" w:hAnsi="Arial" w:cs="Arial"/>
        </w:rPr>
        <w:t xml:space="preserve">Sea lo primero advertir que, a partir de la entrada en vigencia de la Ley 2080 de 2021 el cual modifica algunos artículos del Código Procedimiento Administrativo y de lo Contencioso Administrativo, ha </w:t>
      </w:r>
      <w:r w:rsidRPr="00FF4741">
        <w:rPr>
          <w:rFonts w:ascii="Arial" w:hAnsi="Arial" w:cs="Arial"/>
        </w:rPr>
        <w:lastRenderedPageBreak/>
        <w:t xml:space="preserve">tenido a bien el legislador, incorporar la figura denominada sentencia anticipada, por cumplimiento de los presupuestos procesales indicados de manera expresa dentro de la normativa aplicable. </w:t>
      </w:r>
    </w:p>
    <w:p w14:paraId="098AA42A" w14:textId="77777777" w:rsidR="004513C3" w:rsidRPr="00FF4741" w:rsidRDefault="004513C3" w:rsidP="00FF4741">
      <w:pPr>
        <w:spacing w:after="0" w:line="312" w:lineRule="auto"/>
        <w:jc w:val="both"/>
        <w:rPr>
          <w:rFonts w:ascii="Arial" w:hAnsi="Arial" w:cs="Arial"/>
        </w:rPr>
      </w:pPr>
    </w:p>
    <w:p w14:paraId="26C882A0" w14:textId="77777777" w:rsidR="004513C3" w:rsidRPr="00FF4741" w:rsidRDefault="004513C3" w:rsidP="00FF4741">
      <w:pPr>
        <w:spacing w:after="0" w:line="312" w:lineRule="auto"/>
        <w:jc w:val="both"/>
        <w:rPr>
          <w:rFonts w:ascii="Arial" w:hAnsi="Arial" w:cs="Arial"/>
        </w:rPr>
      </w:pPr>
      <w:r w:rsidRPr="00FF4741">
        <w:rPr>
          <w:rFonts w:ascii="Arial" w:hAnsi="Arial" w:cs="Arial"/>
        </w:rPr>
        <w:t xml:space="preserve">Especialmente, preceptúa la norma en comento: </w:t>
      </w:r>
    </w:p>
    <w:p w14:paraId="754803C5" w14:textId="77777777" w:rsidR="004513C3" w:rsidRPr="00FF4741" w:rsidRDefault="004513C3" w:rsidP="00FF4741">
      <w:pPr>
        <w:spacing w:after="0" w:line="312" w:lineRule="auto"/>
        <w:jc w:val="both"/>
        <w:rPr>
          <w:rFonts w:ascii="Arial" w:hAnsi="Arial" w:cs="Arial"/>
        </w:rPr>
      </w:pPr>
    </w:p>
    <w:p w14:paraId="66C59FFD" w14:textId="77777777" w:rsidR="004513C3" w:rsidRPr="007A0FAE" w:rsidRDefault="004513C3" w:rsidP="00FF4741">
      <w:pPr>
        <w:spacing w:after="0" w:line="312" w:lineRule="auto"/>
        <w:ind w:left="851" w:right="843"/>
        <w:jc w:val="both"/>
        <w:rPr>
          <w:rFonts w:ascii="Arial" w:hAnsi="Arial" w:cs="Arial"/>
          <w:i/>
          <w:iCs/>
          <w:sz w:val="20"/>
          <w:szCs w:val="20"/>
        </w:rPr>
      </w:pPr>
      <w:bookmarkStart w:id="4" w:name="182A"/>
      <w:r w:rsidRPr="007A0FAE">
        <w:rPr>
          <w:rFonts w:ascii="Arial" w:hAnsi="Arial" w:cs="Arial"/>
          <w:i/>
          <w:iCs/>
          <w:sz w:val="20"/>
          <w:szCs w:val="20"/>
        </w:rPr>
        <w:t>“ARTÍCULO 182A. SENTENCIA ANTICIPADA.</w:t>
      </w:r>
      <w:bookmarkEnd w:id="4"/>
      <w:r w:rsidRPr="007A0FAE">
        <w:rPr>
          <w:rFonts w:ascii="Arial" w:hAnsi="Arial" w:cs="Arial"/>
          <w:i/>
          <w:iCs/>
          <w:sz w:val="20"/>
          <w:szCs w:val="20"/>
        </w:rPr>
        <w:t> &lt;Artículo adicionado por el artículo 42 de la Ley 2080 de 2021. El nuevo texto es el siguiente:&gt; Se podrá dictar sentencia anticipada:</w:t>
      </w:r>
    </w:p>
    <w:p w14:paraId="46979DD4" w14:textId="77777777" w:rsidR="004513C3" w:rsidRPr="007A0FAE" w:rsidRDefault="004513C3" w:rsidP="00FF4741">
      <w:pPr>
        <w:spacing w:after="0" w:line="312" w:lineRule="auto"/>
        <w:ind w:left="851" w:right="843"/>
        <w:jc w:val="both"/>
        <w:rPr>
          <w:rFonts w:ascii="Arial" w:hAnsi="Arial" w:cs="Arial"/>
          <w:i/>
          <w:iCs/>
          <w:sz w:val="20"/>
          <w:szCs w:val="20"/>
        </w:rPr>
      </w:pPr>
      <w:r w:rsidRPr="007A0FAE">
        <w:rPr>
          <w:rFonts w:ascii="Arial" w:hAnsi="Arial" w:cs="Arial"/>
          <w:i/>
          <w:iCs/>
          <w:sz w:val="20"/>
          <w:szCs w:val="20"/>
        </w:rPr>
        <w:t>(…)</w:t>
      </w:r>
    </w:p>
    <w:p w14:paraId="418E9D97" w14:textId="77777777" w:rsidR="004513C3" w:rsidRPr="007A0FAE" w:rsidRDefault="004513C3" w:rsidP="00FF4741">
      <w:pPr>
        <w:spacing w:after="0" w:line="312" w:lineRule="auto"/>
        <w:ind w:left="851" w:right="843"/>
        <w:jc w:val="both"/>
        <w:rPr>
          <w:rFonts w:ascii="Arial" w:hAnsi="Arial" w:cs="Arial"/>
          <w:b/>
          <w:bCs/>
          <w:i/>
          <w:iCs/>
          <w:sz w:val="20"/>
          <w:szCs w:val="20"/>
          <w:u w:val="single"/>
        </w:rPr>
      </w:pPr>
      <w:r w:rsidRPr="007A0FAE">
        <w:rPr>
          <w:rFonts w:ascii="Arial" w:hAnsi="Arial" w:cs="Arial"/>
          <w:b/>
          <w:bCs/>
          <w:i/>
          <w:iCs/>
          <w:sz w:val="20"/>
          <w:szCs w:val="20"/>
          <w:u w:val="single"/>
        </w:rPr>
        <w:t>3. En cualquier estado del proceso, cuando el juzgador encuentre probada la cosa juzgada, la caducidad, la transacción, la conciliación, la falta manifiesta de legitimación en la causa y la prescripción extintiva.</w:t>
      </w:r>
    </w:p>
    <w:p w14:paraId="17407FF3" w14:textId="77777777" w:rsidR="004513C3" w:rsidRPr="007A0FAE" w:rsidRDefault="004513C3" w:rsidP="00FF4741">
      <w:pPr>
        <w:spacing w:after="0" w:line="312" w:lineRule="auto"/>
        <w:ind w:left="851" w:right="843"/>
        <w:jc w:val="both"/>
        <w:rPr>
          <w:rFonts w:ascii="Arial" w:hAnsi="Arial" w:cs="Arial"/>
          <w:i/>
          <w:iCs/>
          <w:sz w:val="20"/>
          <w:szCs w:val="20"/>
        </w:rPr>
      </w:pPr>
      <w:r w:rsidRPr="007A0FAE">
        <w:rPr>
          <w:rFonts w:ascii="Arial" w:hAnsi="Arial" w:cs="Arial"/>
          <w:i/>
          <w:iCs/>
          <w:sz w:val="20"/>
          <w:szCs w:val="20"/>
        </w:rPr>
        <w:t xml:space="preserve"> (…) (negrilla y subrayada por fuera del texto original)</w:t>
      </w:r>
    </w:p>
    <w:p w14:paraId="20795BCE" w14:textId="77777777" w:rsidR="004513C3" w:rsidRPr="00FF4741" w:rsidRDefault="004513C3" w:rsidP="00FF4741">
      <w:pPr>
        <w:pStyle w:val="NormalWeb"/>
        <w:spacing w:before="0" w:beforeAutospacing="0" w:after="0" w:afterAutospacing="0" w:line="312" w:lineRule="auto"/>
        <w:ind w:left="851"/>
        <w:jc w:val="both"/>
        <w:rPr>
          <w:rFonts w:ascii="Arial" w:hAnsi="Arial" w:cs="Arial"/>
          <w:i/>
          <w:sz w:val="22"/>
          <w:szCs w:val="22"/>
        </w:rPr>
      </w:pPr>
    </w:p>
    <w:p w14:paraId="23AA9125" w14:textId="77777777" w:rsidR="00EE029B" w:rsidRPr="00FF4741" w:rsidRDefault="00EE029B" w:rsidP="00FF4741">
      <w:pPr>
        <w:spacing w:after="0" w:line="312" w:lineRule="auto"/>
        <w:jc w:val="both"/>
        <w:rPr>
          <w:rFonts w:ascii="Arial" w:hAnsi="Arial" w:cs="Arial"/>
        </w:rPr>
      </w:pPr>
      <w:r w:rsidRPr="00FF4741">
        <w:rPr>
          <w:rFonts w:ascii="Arial" w:hAnsi="Arial" w:cs="Arial"/>
        </w:rPr>
        <w:t xml:space="preserve">Así las cosas, correspondería en este caso de manera ineludible, proceder por parte del despacho, a reconocer mediante sentencia anticipada y en aplicación de los preceptos enunciados, la configuración de </w:t>
      </w:r>
      <w:r w:rsidRPr="00FF4741">
        <w:rPr>
          <w:rFonts w:ascii="Arial" w:hAnsi="Arial" w:cs="Arial"/>
          <w:b/>
          <w:bCs/>
          <w:u w:val="single"/>
        </w:rPr>
        <w:t>falta de legitimación en la causa por pasiva</w:t>
      </w:r>
      <w:r w:rsidRPr="00FF4741">
        <w:rPr>
          <w:rFonts w:ascii="Arial" w:hAnsi="Arial" w:cs="Arial"/>
        </w:rPr>
        <w:t xml:space="preserve"> por cuanto el llamamiento en garantía que se contesta es</w:t>
      </w:r>
      <w:r w:rsidRPr="00FF4741">
        <w:rPr>
          <w:rFonts w:ascii="Arial" w:hAnsi="Arial" w:cs="Arial"/>
          <w:b/>
          <w:bCs/>
          <w:u w:val="single"/>
        </w:rPr>
        <w:t xml:space="preserve"> INEFICAZ</w:t>
      </w:r>
      <w:r w:rsidRPr="00FF4741">
        <w:rPr>
          <w:rFonts w:ascii="Arial" w:hAnsi="Arial" w:cs="Arial"/>
        </w:rPr>
        <w:t>, teniendo en cuenta los fundamentos fácticos y jurídicos que procedo a exponer a continuación:</w:t>
      </w:r>
    </w:p>
    <w:p w14:paraId="064C3354" w14:textId="77777777" w:rsidR="00EE029B" w:rsidRPr="00FF4741" w:rsidRDefault="00EE029B" w:rsidP="00FF4741">
      <w:pPr>
        <w:spacing w:after="0" w:line="312" w:lineRule="auto"/>
        <w:ind w:left="-5" w:right="105"/>
        <w:jc w:val="both"/>
        <w:rPr>
          <w:rFonts w:ascii="Arial" w:hAnsi="Arial" w:cs="Arial"/>
        </w:rPr>
      </w:pPr>
    </w:p>
    <w:p w14:paraId="33F45B2B" w14:textId="15FF82DE" w:rsidR="00E831D3" w:rsidRPr="00FF4741" w:rsidRDefault="00E831D3" w:rsidP="00FF4741">
      <w:pPr>
        <w:spacing w:after="0" w:line="312" w:lineRule="auto"/>
        <w:ind w:left="-5" w:right="105"/>
        <w:jc w:val="both"/>
        <w:rPr>
          <w:rFonts w:ascii="Arial" w:hAnsi="Arial" w:cs="Arial"/>
        </w:rPr>
      </w:pPr>
      <w:r w:rsidRPr="00FF4741">
        <w:rPr>
          <w:rFonts w:ascii="Arial" w:hAnsi="Arial" w:cs="Arial"/>
        </w:rPr>
        <w:t xml:space="preserve">Al respecto, téngase en cuenta que en Colombia existe el principio de economía procesal, el cual consiste básicamente en conseguir el mayor resultado con el mínimo de actividad de la administración de justicia. En consecuencia, la implementación de este principio busca la celeridad en la solución de los litigios, es decir, que se imparta de manera cumplida y oportuna la justicia. </w:t>
      </w:r>
    </w:p>
    <w:p w14:paraId="405A4EFF" w14:textId="77777777" w:rsidR="00E831D3" w:rsidRPr="00FF4741" w:rsidRDefault="00E831D3" w:rsidP="00FF4741">
      <w:pPr>
        <w:spacing w:after="0" w:line="312" w:lineRule="auto"/>
        <w:ind w:left="-5" w:right="105"/>
        <w:jc w:val="both"/>
        <w:rPr>
          <w:rFonts w:ascii="Arial" w:hAnsi="Arial" w:cs="Arial"/>
        </w:rPr>
      </w:pPr>
    </w:p>
    <w:p w14:paraId="63956653" w14:textId="77777777" w:rsidR="00E831D3" w:rsidRPr="00FF4741" w:rsidRDefault="00E831D3" w:rsidP="00FF4741">
      <w:pPr>
        <w:spacing w:after="0" w:line="312" w:lineRule="auto"/>
        <w:jc w:val="both"/>
        <w:rPr>
          <w:rFonts w:ascii="Arial" w:hAnsi="Arial" w:cs="Arial"/>
        </w:rPr>
      </w:pPr>
      <w:r w:rsidRPr="00FF4741">
        <w:rPr>
          <w:rFonts w:ascii="Arial" w:hAnsi="Arial" w:cs="Arial"/>
        </w:rPr>
        <w:t xml:space="preserve"> Ahora bien, en virtud del principio de economía procesal, el legislador en el artículo 66 de la Ley 1564 de 2012 dispuso lo siguiente con respecto al trámite del llamamiento en garantía: </w:t>
      </w:r>
    </w:p>
    <w:p w14:paraId="7583683F" w14:textId="77777777" w:rsidR="00E831D3" w:rsidRPr="00FF4741" w:rsidRDefault="00E831D3" w:rsidP="00FF4741">
      <w:pPr>
        <w:spacing w:after="0" w:line="312" w:lineRule="auto"/>
        <w:jc w:val="both"/>
        <w:rPr>
          <w:rFonts w:ascii="Arial" w:hAnsi="Arial" w:cs="Arial"/>
        </w:rPr>
      </w:pPr>
      <w:r w:rsidRPr="00FF4741">
        <w:rPr>
          <w:rFonts w:ascii="Arial" w:hAnsi="Arial" w:cs="Arial"/>
        </w:rPr>
        <w:t xml:space="preserve"> </w:t>
      </w:r>
    </w:p>
    <w:p w14:paraId="4D4340E2" w14:textId="77777777" w:rsidR="00E831D3" w:rsidRPr="00FF4741" w:rsidRDefault="00E831D3" w:rsidP="00FF4741">
      <w:pPr>
        <w:tabs>
          <w:tab w:val="left" w:pos="8505"/>
        </w:tabs>
        <w:spacing w:after="0" w:line="312" w:lineRule="auto"/>
        <w:ind w:left="845" w:right="843"/>
        <w:jc w:val="both"/>
        <w:rPr>
          <w:rFonts w:ascii="Arial" w:hAnsi="Arial" w:cs="Arial"/>
          <w:i/>
          <w:iCs/>
          <w:sz w:val="20"/>
          <w:szCs w:val="20"/>
        </w:rPr>
      </w:pPr>
      <w:r w:rsidRPr="00FF4741">
        <w:rPr>
          <w:rFonts w:ascii="Arial" w:hAnsi="Arial" w:cs="Arial"/>
          <w:i/>
          <w:iCs/>
          <w:sz w:val="20"/>
          <w:szCs w:val="20"/>
        </w:rPr>
        <w:t>“</w:t>
      </w:r>
      <w:r w:rsidRPr="00FF4741">
        <w:rPr>
          <w:rFonts w:ascii="Arial" w:hAnsi="Arial" w:cs="Arial"/>
          <w:b/>
          <w:i/>
          <w:iCs/>
          <w:sz w:val="20"/>
          <w:szCs w:val="20"/>
        </w:rPr>
        <w:t>ARTÍCULO 66. TRÁMITE.</w:t>
      </w:r>
      <w:r w:rsidRPr="00FF4741">
        <w:rPr>
          <w:rFonts w:ascii="Arial" w:hAnsi="Arial" w:cs="Arial"/>
          <w:i/>
          <w:iCs/>
          <w:sz w:val="20"/>
          <w:szCs w:val="20"/>
        </w:rPr>
        <w:t xml:space="preserve"> Si el juez halla procedente el llamamiento, ordenará notificar personalmente al convocado y correrle traslado del escrito por el término de la demanda inicial </w:t>
      </w:r>
      <w:r w:rsidRPr="00FF4741">
        <w:rPr>
          <w:rFonts w:ascii="Arial" w:hAnsi="Arial" w:cs="Arial"/>
          <w:b/>
          <w:i/>
          <w:iCs/>
          <w:sz w:val="20"/>
          <w:szCs w:val="20"/>
          <w:u w:val="single" w:color="000000"/>
        </w:rPr>
        <w:t>Si la notificación no se logra</w:t>
      </w:r>
      <w:r w:rsidRPr="00FF4741">
        <w:rPr>
          <w:rFonts w:ascii="Arial" w:hAnsi="Arial" w:cs="Arial"/>
          <w:b/>
          <w:i/>
          <w:iCs/>
          <w:sz w:val="20"/>
          <w:szCs w:val="20"/>
        </w:rPr>
        <w:t xml:space="preserve"> </w:t>
      </w:r>
      <w:r w:rsidRPr="00FF4741">
        <w:rPr>
          <w:rFonts w:ascii="Arial" w:hAnsi="Arial" w:cs="Arial"/>
          <w:b/>
          <w:i/>
          <w:iCs/>
          <w:sz w:val="20"/>
          <w:szCs w:val="20"/>
          <w:u w:val="single" w:color="000000"/>
        </w:rPr>
        <w:t>dentro de los seis (6) meses siguientes, el llamamiento será ineficaz</w:t>
      </w:r>
      <w:r w:rsidRPr="00FF4741">
        <w:rPr>
          <w:rFonts w:ascii="Arial" w:hAnsi="Arial" w:cs="Arial"/>
          <w:i/>
          <w:iCs/>
          <w:sz w:val="20"/>
          <w:szCs w:val="20"/>
        </w:rPr>
        <w:t xml:space="preserve">. La misma regla se aplicará en el caso contemplado en el inciso segundo del artículo anterior”. </w:t>
      </w:r>
    </w:p>
    <w:p w14:paraId="281CEBA7" w14:textId="77777777" w:rsidR="00E831D3" w:rsidRPr="00FF4741" w:rsidRDefault="00E831D3" w:rsidP="00FF4741">
      <w:pPr>
        <w:spacing w:after="0" w:line="312" w:lineRule="auto"/>
        <w:jc w:val="both"/>
        <w:rPr>
          <w:rFonts w:ascii="Arial" w:hAnsi="Arial" w:cs="Arial"/>
        </w:rPr>
      </w:pPr>
      <w:r w:rsidRPr="00FF4741">
        <w:rPr>
          <w:rFonts w:ascii="Arial" w:hAnsi="Arial" w:cs="Arial"/>
        </w:rPr>
        <w:t xml:space="preserve"> </w:t>
      </w:r>
    </w:p>
    <w:p w14:paraId="78893F6E" w14:textId="19BB1C39" w:rsidR="00E831D3" w:rsidRPr="00FF4741" w:rsidRDefault="00E831D3" w:rsidP="00FF4741">
      <w:pPr>
        <w:spacing w:after="0" w:line="312" w:lineRule="auto"/>
        <w:ind w:left="-5" w:right="105"/>
        <w:jc w:val="both"/>
        <w:rPr>
          <w:rFonts w:ascii="Arial" w:hAnsi="Arial" w:cs="Arial"/>
        </w:rPr>
      </w:pPr>
      <w:r w:rsidRPr="00FF4741">
        <w:rPr>
          <w:rFonts w:ascii="Arial" w:hAnsi="Arial" w:cs="Arial"/>
        </w:rPr>
        <w:t>En consecuencia, el Código General del Proceso estableció en el artículo 66 que a partir del auto que admite el llamamiento en garantía, la notificación deberá tramitarse dentro de los seis (6) meses siguientes, so pena de declararse ineficaz. Lo anterior, por cuanto no es dable que un proceso se encuentre inactivo indefinidamente, hasta que la parte que tenga la carga procesal decida realizar la respectiva notificación. Toda vez que aquella dilación estaría en contra del principio de economía procesal. En tal sentido y respecto de la ineficacia del llamamiento en garantía, el Consejo de Estado, Sala de lo Contencioso Administrativo, Sección Quinta, consejero ponente: Carlos Enrique Moreno Rubio, mediante providencia del once (11) de junio de 2020</w:t>
      </w:r>
      <w:r w:rsidR="00FC392F">
        <w:rPr>
          <w:rFonts w:ascii="Arial" w:hAnsi="Arial" w:cs="Arial"/>
        </w:rPr>
        <w:t>,</w:t>
      </w:r>
      <w:r w:rsidRPr="00FF4741">
        <w:rPr>
          <w:rFonts w:ascii="Arial" w:hAnsi="Arial" w:cs="Arial"/>
        </w:rPr>
        <w:t xml:space="preserve"> señaló: </w:t>
      </w:r>
    </w:p>
    <w:p w14:paraId="44535007" w14:textId="77777777" w:rsidR="00E831D3" w:rsidRPr="00FF4741" w:rsidRDefault="00E831D3" w:rsidP="00FF4741">
      <w:pPr>
        <w:spacing w:after="0" w:line="312" w:lineRule="auto"/>
        <w:jc w:val="both"/>
        <w:rPr>
          <w:rFonts w:ascii="Arial" w:hAnsi="Arial" w:cs="Arial"/>
        </w:rPr>
      </w:pPr>
      <w:r w:rsidRPr="00FF4741">
        <w:rPr>
          <w:rFonts w:ascii="Arial" w:hAnsi="Arial" w:cs="Arial"/>
        </w:rPr>
        <w:t xml:space="preserve"> </w:t>
      </w:r>
    </w:p>
    <w:p w14:paraId="4B31FA21" w14:textId="77777777" w:rsidR="00E831D3" w:rsidRPr="00FF4741" w:rsidRDefault="00E831D3" w:rsidP="00FF4741">
      <w:pPr>
        <w:spacing w:after="0" w:line="312" w:lineRule="auto"/>
        <w:ind w:left="845" w:right="843"/>
        <w:jc w:val="both"/>
        <w:rPr>
          <w:rFonts w:ascii="Arial" w:hAnsi="Arial" w:cs="Arial"/>
          <w:i/>
          <w:iCs/>
          <w:sz w:val="20"/>
          <w:szCs w:val="20"/>
        </w:rPr>
      </w:pPr>
      <w:r w:rsidRPr="00FF4741">
        <w:rPr>
          <w:rFonts w:ascii="Arial" w:hAnsi="Arial" w:cs="Arial"/>
          <w:i/>
          <w:iCs/>
          <w:sz w:val="20"/>
          <w:szCs w:val="20"/>
        </w:rPr>
        <w:t>“</w:t>
      </w:r>
      <w:r w:rsidRPr="00FF4741">
        <w:rPr>
          <w:rFonts w:ascii="Arial" w:hAnsi="Arial" w:cs="Arial"/>
          <w:b/>
          <w:i/>
          <w:iCs/>
          <w:sz w:val="20"/>
          <w:szCs w:val="20"/>
          <w:u w:val="single" w:color="000000"/>
        </w:rPr>
        <w:t>[D]</w:t>
      </w:r>
      <w:proofErr w:type="spellStart"/>
      <w:r w:rsidRPr="00FF4741">
        <w:rPr>
          <w:rFonts w:ascii="Arial" w:hAnsi="Arial" w:cs="Arial"/>
          <w:b/>
          <w:i/>
          <w:iCs/>
          <w:sz w:val="20"/>
          <w:szCs w:val="20"/>
          <w:u w:val="single" w:color="000000"/>
        </w:rPr>
        <w:t>ebe</w:t>
      </w:r>
      <w:proofErr w:type="spellEnd"/>
      <w:r w:rsidRPr="00FF4741">
        <w:rPr>
          <w:rFonts w:ascii="Arial" w:hAnsi="Arial" w:cs="Arial"/>
          <w:b/>
          <w:i/>
          <w:iCs/>
          <w:sz w:val="20"/>
          <w:szCs w:val="20"/>
          <w:u w:val="single" w:color="000000"/>
        </w:rPr>
        <w:t xml:space="preserve"> concluirse que al margen de si fue el juzgado el que asumió</w:t>
      </w:r>
      <w:r w:rsidRPr="00FF4741">
        <w:rPr>
          <w:rFonts w:ascii="Arial" w:hAnsi="Arial" w:cs="Arial"/>
          <w:b/>
          <w:i/>
          <w:iCs/>
          <w:sz w:val="20"/>
          <w:szCs w:val="20"/>
        </w:rPr>
        <w:t xml:space="preserve"> </w:t>
      </w:r>
      <w:r w:rsidRPr="00FF4741">
        <w:rPr>
          <w:rFonts w:ascii="Arial" w:hAnsi="Arial" w:cs="Arial"/>
          <w:b/>
          <w:i/>
          <w:iCs/>
          <w:sz w:val="20"/>
          <w:szCs w:val="20"/>
          <w:u w:val="single" w:color="000000"/>
        </w:rPr>
        <w:t>la obligación de practicar la notificación personal, o si esa carga se</w:t>
      </w:r>
      <w:r w:rsidRPr="00FF4741">
        <w:rPr>
          <w:rFonts w:ascii="Arial" w:hAnsi="Arial" w:cs="Arial"/>
          <w:b/>
          <w:i/>
          <w:iCs/>
          <w:sz w:val="20"/>
          <w:szCs w:val="20"/>
        </w:rPr>
        <w:t xml:space="preserve"> </w:t>
      </w:r>
      <w:r w:rsidRPr="00FF4741">
        <w:rPr>
          <w:rFonts w:ascii="Arial" w:hAnsi="Arial" w:cs="Arial"/>
          <w:b/>
          <w:i/>
          <w:iCs/>
          <w:sz w:val="20"/>
          <w:szCs w:val="20"/>
          <w:u w:val="single" w:color="000000"/>
        </w:rPr>
        <w:t>impuso a la parte interesada, en uno u otro caso habrá lugar a tener</w:t>
      </w:r>
      <w:r w:rsidRPr="00FF4741">
        <w:rPr>
          <w:rFonts w:ascii="Arial" w:hAnsi="Arial" w:cs="Arial"/>
          <w:b/>
          <w:i/>
          <w:iCs/>
          <w:sz w:val="20"/>
          <w:szCs w:val="20"/>
        </w:rPr>
        <w:t xml:space="preserve"> </w:t>
      </w:r>
      <w:r w:rsidRPr="00FF4741">
        <w:rPr>
          <w:rFonts w:ascii="Arial" w:hAnsi="Arial" w:cs="Arial"/>
          <w:b/>
          <w:i/>
          <w:iCs/>
          <w:sz w:val="20"/>
          <w:szCs w:val="20"/>
          <w:u w:val="single" w:color="000000"/>
        </w:rPr>
        <w:t>por ineficaz el llamamiento en garantía si el mismo no se notifica</w:t>
      </w:r>
      <w:r w:rsidRPr="00FF4741">
        <w:rPr>
          <w:rFonts w:ascii="Arial" w:hAnsi="Arial" w:cs="Arial"/>
          <w:b/>
          <w:i/>
          <w:iCs/>
          <w:sz w:val="20"/>
          <w:szCs w:val="20"/>
        </w:rPr>
        <w:t xml:space="preserve"> </w:t>
      </w:r>
      <w:r w:rsidRPr="00FF4741">
        <w:rPr>
          <w:rFonts w:ascii="Arial" w:hAnsi="Arial" w:cs="Arial"/>
          <w:b/>
          <w:i/>
          <w:iCs/>
          <w:sz w:val="20"/>
          <w:szCs w:val="20"/>
          <w:u w:val="single" w:color="000000"/>
        </w:rPr>
        <w:t xml:space="preserve">dentro de los seis meses siguientes a la ejecutoria del auto </w:t>
      </w:r>
      <w:r w:rsidRPr="00FF4741">
        <w:rPr>
          <w:rFonts w:ascii="Arial" w:hAnsi="Arial" w:cs="Arial"/>
          <w:b/>
          <w:i/>
          <w:iCs/>
          <w:sz w:val="20"/>
          <w:szCs w:val="20"/>
          <w:u w:val="single" w:color="000000"/>
        </w:rPr>
        <w:lastRenderedPageBreak/>
        <w:t>que lo</w:t>
      </w:r>
      <w:r w:rsidRPr="00FF4741">
        <w:rPr>
          <w:rFonts w:ascii="Arial" w:hAnsi="Arial" w:cs="Arial"/>
          <w:b/>
          <w:i/>
          <w:iCs/>
          <w:sz w:val="20"/>
          <w:szCs w:val="20"/>
        </w:rPr>
        <w:t xml:space="preserve"> </w:t>
      </w:r>
      <w:r w:rsidRPr="00FF4741">
        <w:rPr>
          <w:rFonts w:ascii="Arial" w:hAnsi="Arial" w:cs="Arial"/>
          <w:b/>
          <w:i/>
          <w:iCs/>
          <w:sz w:val="20"/>
          <w:szCs w:val="20"/>
          <w:u w:val="single" w:color="000000"/>
        </w:rPr>
        <w:t xml:space="preserve">admitió. </w:t>
      </w:r>
      <w:r w:rsidRPr="00FF4741">
        <w:rPr>
          <w:rFonts w:ascii="Arial" w:hAnsi="Arial" w:cs="Arial"/>
          <w:i/>
          <w:iCs/>
          <w:sz w:val="20"/>
          <w:szCs w:val="20"/>
        </w:rPr>
        <w:t>(…) Una interpretación en contrario llevaría a afirmar que las autoridades judiciales no están obligadas al cumplimiento de los términos perentorios propios de las normas de orden público, mientras que tal exigencia se aplica de manera implacable a los sujetos procesales interesados en el llamamiento en garantía”</w:t>
      </w:r>
      <w:r w:rsidRPr="00FF4741">
        <w:rPr>
          <w:rFonts w:ascii="Arial" w:hAnsi="Arial" w:cs="Arial"/>
          <w:i/>
          <w:iCs/>
          <w:sz w:val="20"/>
          <w:szCs w:val="20"/>
          <w:vertAlign w:val="superscript"/>
        </w:rPr>
        <w:footnoteReference w:id="1"/>
      </w:r>
      <w:r w:rsidRPr="00FF4741">
        <w:rPr>
          <w:rFonts w:ascii="Arial" w:hAnsi="Arial" w:cs="Arial"/>
          <w:i/>
          <w:iCs/>
          <w:sz w:val="20"/>
          <w:szCs w:val="20"/>
        </w:rPr>
        <w:t xml:space="preserve"> (Subrayado y negrilla fuera de texto). </w:t>
      </w:r>
    </w:p>
    <w:p w14:paraId="575598CE" w14:textId="77777777" w:rsidR="00E831D3" w:rsidRPr="00FF4741" w:rsidRDefault="00E831D3" w:rsidP="00FF4741">
      <w:pPr>
        <w:spacing w:after="0" w:line="312" w:lineRule="auto"/>
        <w:jc w:val="both"/>
        <w:rPr>
          <w:rFonts w:ascii="Arial" w:hAnsi="Arial" w:cs="Arial"/>
        </w:rPr>
      </w:pPr>
      <w:r w:rsidRPr="00FF4741">
        <w:rPr>
          <w:rFonts w:ascii="Arial" w:hAnsi="Arial" w:cs="Arial"/>
        </w:rPr>
        <w:t xml:space="preserve"> </w:t>
      </w:r>
    </w:p>
    <w:p w14:paraId="09D4085B" w14:textId="77777777" w:rsidR="00E831D3" w:rsidRPr="00FF4741" w:rsidRDefault="00E831D3" w:rsidP="00FF4741">
      <w:pPr>
        <w:spacing w:after="0" w:line="312" w:lineRule="auto"/>
        <w:ind w:left="-5" w:right="105"/>
        <w:jc w:val="both"/>
        <w:rPr>
          <w:rFonts w:ascii="Arial" w:hAnsi="Arial" w:cs="Arial"/>
        </w:rPr>
      </w:pPr>
      <w:r w:rsidRPr="00FF4741">
        <w:rPr>
          <w:rFonts w:ascii="Arial" w:hAnsi="Arial" w:cs="Arial"/>
        </w:rPr>
        <w:t xml:space="preserve">De igual forma, el Consejo de Estado, Sala de lo Contencioso Administrativo, Sección Primera, consejero ponente: Roberto Augusto Serrato Valdés mediante providencia del veintiocho (28) de agosto de 2020, señaló: </w:t>
      </w:r>
    </w:p>
    <w:p w14:paraId="265145A8" w14:textId="77777777" w:rsidR="00E831D3" w:rsidRPr="00FF4741" w:rsidRDefault="00E831D3" w:rsidP="00FF4741">
      <w:pPr>
        <w:spacing w:after="0" w:line="312" w:lineRule="auto"/>
        <w:jc w:val="both"/>
        <w:rPr>
          <w:rFonts w:ascii="Arial" w:hAnsi="Arial" w:cs="Arial"/>
        </w:rPr>
      </w:pPr>
      <w:r w:rsidRPr="00FF4741">
        <w:rPr>
          <w:rFonts w:ascii="Arial" w:hAnsi="Arial" w:cs="Arial"/>
        </w:rPr>
        <w:t xml:space="preserve"> </w:t>
      </w:r>
    </w:p>
    <w:p w14:paraId="16E9F329" w14:textId="77777777" w:rsidR="00E831D3" w:rsidRPr="00FF4741" w:rsidRDefault="00E831D3" w:rsidP="00FF4741">
      <w:pPr>
        <w:spacing w:after="0" w:line="312" w:lineRule="auto"/>
        <w:ind w:left="845" w:right="843"/>
        <w:jc w:val="both"/>
        <w:rPr>
          <w:rFonts w:ascii="Arial" w:hAnsi="Arial" w:cs="Arial"/>
          <w:i/>
          <w:iCs/>
          <w:sz w:val="20"/>
          <w:szCs w:val="20"/>
        </w:rPr>
      </w:pPr>
      <w:r w:rsidRPr="00FF4741">
        <w:rPr>
          <w:rFonts w:ascii="Arial" w:hAnsi="Arial" w:cs="Arial"/>
          <w:i/>
          <w:iCs/>
          <w:sz w:val="20"/>
          <w:szCs w:val="20"/>
        </w:rPr>
        <w:t>“</w:t>
      </w:r>
      <w:r w:rsidRPr="00FF4741">
        <w:rPr>
          <w:rFonts w:ascii="Arial" w:hAnsi="Arial" w:cs="Arial"/>
          <w:b/>
          <w:i/>
          <w:iCs/>
          <w:sz w:val="20"/>
          <w:szCs w:val="20"/>
          <w:u w:val="single" w:color="000000"/>
        </w:rPr>
        <w:t>[L]a Sala considera que la consecuencia jurídica prevista en la</w:t>
      </w:r>
      <w:r w:rsidRPr="00FF4741">
        <w:rPr>
          <w:rFonts w:ascii="Arial" w:hAnsi="Arial" w:cs="Arial"/>
          <w:b/>
          <w:i/>
          <w:iCs/>
          <w:sz w:val="20"/>
          <w:szCs w:val="20"/>
        </w:rPr>
        <w:t xml:space="preserve"> </w:t>
      </w:r>
      <w:r w:rsidRPr="00FF4741">
        <w:rPr>
          <w:rFonts w:ascii="Arial" w:hAnsi="Arial" w:cs="Arial"/>
          <w:b/>
          <w:i/>
          <w:iCs/>
          <w:sz w:val="20"/>
          <w:szCs w:val="20"/>
          <w:u w:val="single" w:color="000000"/>
        </w:rPr>
        <w:t>norma para aquellos eventos en que no se efectúa la notificación</w:t>
      </w:r>
      <w:r w:rsidRPr="00FF4741">
        <w:rPr>
          <w:rFonts w:ascii="Arial" w:hAnsi="Arial" w:cs="Arial"/>
          <w:b/>
          <w:i/>
          <w:iCs/>
          <w:sz w:val="20"/>
          <w:szCs w:val="20"/>
        </w:rPr>
        <w:t xml:space="preserve"> </w:t>
      </w:r>
      <w:r w:rsidRPr="00FF4741">
        <w:rPr>
          <w:rFonts w:ascii="Arial" w:hAnsi="Arial" w:cs="Arial"/>
          <w:b/>
          <w:i/>
          <w:iCs/>
          <w:sz w:val="20"/>
          <w:szCs w:val="20"/>
          <w:u w:val="single" w:color="000000"/>
        </w:rPr>
        <w:t>personal de la providencia que admite el llamamiento en garantía en</w:t>
      </w:r>
      <w:r w:rsidRPr="00FF4741">
        <w:rPr>
          <w:rFonts w:ascii="Arial" w:hAnsi="Arial" w:cs="Arial"/>
          <w:b/>
          <w:i/>
          <w:iCs/>
          <w:sz w:val="20"/>
          <w:szCs w:val="20"/>
        </w:rPr>
        <w:t xml:space="preserve"> </w:t>
      </w:r>
      <w:r w:rsidRPr="00FF4741">
        <w:rPr>
          <w:rFonts w:ascii="Arial" w:hAnsi="Arial" w:cs="Arial"/>
          <w:b/>
          <w:i/>
          <w:iCs/>
          <w:sz w:val="20"/>
          <w:szCs w:val="20"/>
          <w:u w:val="single" w:color="000000"/>
        </w:rPr>
        <w:t>la oportunidad procesal allí consagrada, no es otra que su completa</w:t>
      </w:r>
      <w:r w:rsidRPr="00FF4741">
        <w:rPr>
          <w:rFonts w:ascii="Arial" w:hAnsi="Arial" w:cs="Arial"/>
          <w:b/>
          <w:i/>
          <w:iCs/>
          <w:sz w:val="20"/>
          <w:szCs w:val="20"/>
        </w:rPr>
        <w:t xml:space="preserve"> </w:t>
      </w:r>
      <w:r w:rsidRPr="00FF4741">
        <w:rPr>
          <w:rFonts w:ascii="Arial" w:hAnsi="Arial" w:cs="Arial"/>
          <w:b/>
          <w:i/>
          <w:iCs/>
          <w:sz w:val="20"/>
          <w:szCs w:val="20"/>
          <w:u w:val="single" w:color="000000"/>
        </w:rPr>
        <w:t>ineficacia</w:t>
      </w:r>
      <w:r w:rsidRPr="00FF4741">
        <w:rPr>
          <w:rFonts w:ascii="Arial" w:hAnsi="Arial" w:cs="Arial"/>
          <w:i/>
          <w:iCs/>
          <w:sz w:val="20"/>
          <w:szCs w:val="20"/>
        </w:rPr>
        <w:t>, y tal consecuencia opera sin que tenga relevancia que el deber de notificar la decisión esté a cargo de la autoridad judicial que conoce del proceso o de la parte interesada en que la misma se efectúe.  (…) Como sustento de la anterior conclusión, resulta imperativo recordar que las normas procesales (como en este caso lo es el artículo 66 del CGP), se caracterizan por ser postulados de orden público de obligatorio e ineludible incumplimiento, y, con base en dicha premisa, se explica su carácter irrenunciable e innegociable tanto por las partes en contienda como por el operador judicial quien, en todo momento, debe estar sujeto y conminado a su inexcusable y forzosa observancia”</w:t>
      </w:r>
      <w:r w:rsidRPr="00FF4741">
        <w:rPr>
          <w:rFonts w:ascii="Arial" w:hAnsi="Arial" w:cs="Arial"/>
          <w:i/>
          <w:iCs/>
          <w:sz w:val="20"/>
          <w:szCs w:val="20"/>
          <w:vertAlign w:val="superscript"/>
        </w:rPr>
        <w:footnoteReference w:id="2"/>
      </w:r>
      <w:r w:rsidRPr="00FF4741">
        <w:rPr>
          <w:rFonts w:ascii="Arial" w:hAnsi="Arial" w:cs="Arial"/>
          <w:i/>
          <w:iCs/>
          <w:sz w:val="20"/>
          <w:szCs w:val="20"/>
        </w:rPr>
        <w:t xml:space="preserve"> (Subrayado y negrilla fuera de texto). </w:t>
      </w:r>
    </w:p>
    <w:p w14:paraId="2822170E" w14:textId="77777777" w:rsidR="00E831D3" w:rsidRPr="00FF4741" w:rsidRDefault="00E831D3" w:rsidP="00FF4741">
      <w:pPr>
        <w:spacing w:after="0" w:line="312" w:lineRule="auto"/>
        <w:jc w:val="both"/>
        <w:rPr>
          <w:rFonts w:ascii="Arial" w:hAnsi="Arial" w:cs="Arial"/>
        </w:rPr>
      </w:pPr>
      <w:r w:rsidRPr="00FF4741">
        <w:rPr>
          <w:rFonts w:ascii="Arial" w:hAnsi="Arial" w:cs="Arial"/>
        </w:rPr>
        <w:t xml:space="preserve"> </w:t>
      </w:r>
    </w:p>
    <w:p w14:paraId="3EDB3F8A" w14:textId="7EAA2973" w:rsidR="00E831D3" w:rsidRPr="005D4066" w:rsidRDefault="00E831D3" w:rsidP="005D4066">
      <w:pPr>
        <w:spacing w:line="312" w:lineRule="auto"/>
        <w:jc w:val="both"/>
        <w:rPr>
          <w:rFonts w:ascii="Arial" w:hAnsi="Arial" w:cs="Arial"/>
          <w:b/>
          <w:bCs/>
        </w:rPr>
      </w:pPr>
      <w:r w:rsidRPr="00FF4741">
        <w:rPr>
          <w:rFonts w:ascii="Arial" w:hAnsi="Arial" w:cs="Arial"/>
        </w:rPr>
        <w:t>En este caso concreto, el Juzgado en un rol responsable profirió el auto de</w:t>
      </w:r>
      <w:r w:rsidR="00FC392F">
        <w:rPr>
          <w:rFonts w:ascii="Arial" w:hAnsi="Arial" w:cs="Arial"/>
        </w:rPr>
        <w:t xml:space="preserve"> calenda</w:t>
      </w:r>
      <w:r w:rsidRPr="00FF4741">
        <w:rPr>
          <w:rFonts w:ascii="Arial" w:hAnsi="Arial" w:cs="Arial"/>
        </w:rPr>
        <w:t xml:space="preserve"> 05 de febrero de 2020, notificado por estados electrónicos el 06 de febrero del mismo año mediante el cual admitió el llamamiento en garantía</w:t>
      </w:r>
      <w:r w:rsidR="00FC392F">
        <w:rPr>
          <w:rFonts w:ascii="Arial" w:hAnsi="Arial" w:cs="Arial"/>
        </w:rPr>
        <w:t>,</w:t>
      </w:r>
      <w:r w:rsidRPr="00FF4741">
        <w:rPr>
          <w:rFonts w:ascii="Arial" w:hAnsi="Arial" w:cs="Arial"/>
        </w:rPr>
        <w:t xml:space="preserve"> sin embargo</w:t>
      </w:r>
      <w:r w:rsidR="00FC392F">
        <w:rPr>
          <w:rFonts w:ascii="Arial" w:hAnsi="Arial" w:cs="Arial"/>
        </w:rPr>
        <w:t>,</w:t>
      </w:r>
      <w:r w:rsidRPr="00FF4741">
        <w:rPr>
          <w:rFonts w:ascii="Arial" w:hAnsi="Arial" w:cs="Arial"/>
        </w:rPr>
        <w:t xml:space="preserve"> la parte interesada </w:t>
      </w:r>
      <w:r w:rsidR="005D4066" w:rsidRPr="00EB6E9F">
        <w:rPr>
          <w:rFonts w:ascii="Arial" w:hAnsi="Arial" w:cs="Arial"/>
          <w:b/>
          <w:bCs/>
        </w:rPr>
        <w:t>Empresa Social del Estado Centro 2 Rosas Cauca</w:t>
      </w:r>
      <w:r w:rsidRPr="00FF4741">
        <w:rPr>
          <w:rFonts w:ascii="Arial" w:hAnsi="Arial" w:cs="Arial"/>
          <w:b/>
          <w:bCs/>
        </w:rPr>
        <w:t xml:space="preserve"> </w:t>
      </w:r>
      <w:r w:rsidRPr="00FF4741">
        <w:rPr>
          <w:rFonts w:ascii="Arial" w:hAnsi="Arial" w:cs="Arial"/>
        </w:rPr>
        <w:t>no adelantó ninguna gestión tendiente a notificar el auto admisorio antes del vencimiento del término señalado en el Código General del Proceso, pues la notificación a mi prohijada se realizó cuatro (4) años y cuatro (4) meses</w:t>
      </w:r>
      <w:r w:rsidR="00FC392F">
        <w:rPr>
          <w:rFonts w:ascii="Arial" w:hAnsi="Arial" w:cs="Arial"/>
        </w:rPr>
        <w:t xml:space="preserve"> después,</w:t>
      </w:r>
      <w:r w:rsidRPr="00FF4741">
        <w:rPr>
          <w:rFonts w:ascii="Arial" w:hAnsi="Arial" w:cs="Arial"/>
        </w:rPr>
        <w:t xml:space="preserve"> como se evidencia del correo de notificación:  </w:t>
      </w:r>
    </w:p>
    <w:p w14:paraId="7C216799" w14:textId="77777777" w:rsidR="00E831D3" w:rsidRPr="00FF4741" w:rsidRDefault="00E831D3" w:rsidP="00FF4741">
      <w:pPr>
        <w:spacing w:after="0" w:line="312" w:lineRule="auto"/>
        <w:jc w:val="both"/>
        <w:rPr>
          <w:rFonts w:ascii="Arial" w:hAnsi="Arial" w:cs="Arial"/>
        </w:rPr>
      </w:pPr>
    </w:p>
    <w:p w14:paraId="289049F3" w14:textId="77777777" w:rsidR="00E831D3" w:rsidRPr="00FF4741" w:rsidRDefault="00E831D3" w:rsidP="00FF4741">
      <w:pPr>
        <w:spacing w:after="0" w:line="312" w:lineRule="auto"/>
        <w:jc w:val="center"/>
        <w:rPr>
          <w:rFonts w:ascii="Arial" w:hAnsi="Arial" w:cs="Arial"/>
        </w:rPr>
      </w:pPr>
      <w:r w:rsidRPr="00FF4741">
        <w:rPr>
          <w:rFonts w:ascii="Arial" w:hAnsi="Arial" w:cs="Arial"/>
          <w:noProof/>
          <w:lang w:eastAsia="es-CO"/>
        </w:rPr>
        <w:lastRenderedPageBreak/>
        <mc:AlternateContent>
          <mc:Choice Requires="wps">
            <w:drawing>
              <wp:anchor distT="0" distB="0" distL="114300" distR="114300" simplePos="0" relativeHeight="251745280" behindDoc="0" locked="0" layoutInCell="1" allowOverlap="1" wp14:anchorId="3BA27E46" wp14:editId="63D323C9">
                <wp:simplePos x="0" y="0"/>
                <wp:positionH relativeFrom="column">
                  <wp:posOffset>191135</wp:posOffset>
                </wp:positionH>
                <wp:positionV relativeFrom="paragraph">
                  <wp:posOffset>297180</wp:posOffset>
                </wp:positionV>
                <wp:extent cx="2828925" cy="209550"/>
                <wp:effectExtent l="19050" t="19050" r="28575" b="19050"/>
                <wp:wrapNone/>
                <wp:docPr id="2045524078" name="Rectángulo 2045524078"/>
                <wp:cNvGraphicFramePr/>
                <a:graphic xmlns:a="http://schemas.openxmlformats.org/drawingml/2006/main">
                  <a:graphicData uri="http://schemas.microsoft.com/office/word/2010/wordprocessingShape">
                    <wps:wsp>
                      <wps:cNvSpPr/>
                      <wps:spPr>
                        <a:xfrm>
                          <a:off x="0" y="0"/>
                          <a:ext cx="2828925" cy="20955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B3332" id="Rectángulo 2045524078" o:spid="_x0000_s1026" style="position:absolute;margin-left:15.05pt;margin-top:23.4pt;width:222.75pt;height: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" filled="f" strokecolor="#c00000" strokeweight="2.25pt"/>
            </w:pict>
          </mc:Fallback>
        </mc:AlternateContent>
      </w:r>
      <w:r w:rsidRPr="00FF4741">
        <w:rPr>
          <w:rFonts w:ascii="Arial" w:hAnsi="Arial" w:cs="Arial"/>
          <w:noProof/>
          <w:lang w:eastAsia="es-CO"/>
        </w:rPr>
        <w:drawing>
          <wp:inline distT="0" distB="0" distL="0" distR="0" wp14:anchorId="3610C67D" wp14:editId="3C9B758A">
            <wp:extent cx="6116320" cy="2685415"/>
            <wp:effectExtent l="0" t="0" r="0" b="635"/>
            <wp:docPr id="14725095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06014" name=""/>
                    <pic:cNvPicPr/>
                  </pic:nvPicPr>
                  <pic:blipFill>
                    <a:blip r:embed="rId11"/>
                    <a:stretch>
                      <a:fillRect/>
                    </a:stretch>
                  </pic:blipFill>
                  <pic:spPr>
                    <a:xfrm>
                      <a:off x="0" y="0"/>
                      <a:ext cx="6116320" cy="2685415"/>
                    </a:xfrm>
                    <a:prstGeom prst="rect">
                      <a:avLst/>
                    </a:prstGeom>
                  </pic:spPr>
                </pic:pic>
              </a:graphicData>
            </a:graphic>
          </wp:inline>
        </w:drawing>
      </w:r>
    </w:p>
    <w:p w14:paraId="4271C25F" w14:textId="77777777" w:rsidR="00E831D3" w:rsidRPr="00FF4741" w:rsidRDefault="00E831D3" w:rsidP="00FF4741">
      <w:pPr>
        <w:spacing w:after="0" w:line="312" w:lineRule="auto"/>
        <w:jc w:val="both"/>
        <w:rPr>
          <w:rFonts w:ascii="Arial" w:hAnsi="Arial" w:cs="Arial"/>
        </w:rPr>
      </w:pPr>
    </w:p>
    <w:p w14:paraId="213AA136" w14:textId="1B0EA31C" w:rsidR="00E831D3" w:rsidRPr="00FF4741" w:rsidRDefault="00E831D3" w:rsidP="00FF4741">
      <w:pPr>
        <w:spacing w:after="0" w:line="312" w:lineRule="auto"/>
        <w:jc w:val="both"/>
        <w:rPr>
          <w:rFonts w:ascii="Arial" w:hAnsi="Arial" w:cs="Arial"/>
          <w:b/>
          <w:bCs/>
          <w:lang w:val="es-ES"/>
        </w:rPr>
      </w:pPr>
      <w:r w:rsidRPr="00FF4741">
        <w:rPr>
          <w:rFonts w:ascii="Arial" w:hAnsi="Arial" w:cs="Arial"/>
        </w:rPr>
        <w:t xml:space="preserve">En ese sentido, resulta clara la ineficacia del llamamiento en garantía por el cual se vincula a mi representada la </w:t>
      </w:r>
      <w:r w:rsidRPr="00FF4741">
        <w:rPr>
          <w:rFonts w:ascii="Arial" w:hAnsi="Arial" w:cs="Arial"/>
          <w:b/>
          <w:bCs/>
        </w:rPr>
        <w:t>ASEGURADORA SOLIDARIA DE COLOMBIA E.C.</w:t>
      </w:r>
      <w:r w:rsidRPr="00FF4741">
        <w:rPr>
          <w:rFonts w:ascii="Arial" w:hAnsi="Arial" w:cs="Arial"/>
        </w:rPr>
        <w:t xml:space="preserve"> en el presente proceso, toda vez que como lo ha dicho la jurisprudencia precitada, al margen de que la carga reposara en cabeza del juzgado o de la parte interesada, en cualquier caso, el llamamiento resulta ineficaz por cuanto no se notificó dentro de los seis meses </w:t>
      </w:r>
      <w:r w:rsidR="00FC392F">
        <w:rPr>
          <w:rFonts w:ascii="Arial" w:hAnsi="Arial" w:cs="Arial"/>
        </w:rPr>
        <w:t>siguientes a la ejecutoria del auto que lo</w:t>
      </w:r>
      <w:r w:rsidRPr="00FF4741">
        <w:rPr>
          <w:rFonts w:ascii="Arial" w:hAnsi="Arial" w:cs="Arial"/>
        </w:rPr>
        <w:t xml:space="preserve"> admitió. De tal suerte que no existe duda sobre la ineficacia del llamamiento, razón por la cual debe el Despacho proceder a declararla probada y exonerar así de toda responsabilidad a mi representada. </w:t>
      </w:r>
    </w:p>
    <w:p w14:paraId="61476144" w14:textId="77777777" w:rsidR="00E831D3" w:rsidRPr="00FF4741" w:rsidRDefault="00E831D3" w:rsidP="00FF4741">
      <w:pPr>
        <w:spacing w:after="0" w:line="312" w:lineRule="auto"/>
        <w:ind w:left="-5" w:right="105"/>
        <w:jc w:val="both"/>
        <w:rPr>
          <w:rFonts w:ascii="Arial" w:hAnsi="Arial" w:cs="Arial"/>
        </w:rPr>
      </w:pPr>
    </w:p>
    <w:p w14:paraId="0A6B66F1" w14:textId="1BB182C4" w:rsidR="00E831D3" w:rsidRPr="00FF4741" w:rsidRDefault="00E831D3" w:rsidP="00FF4741">
      <w:pPr>
        <w:spacing w:after="0" w:line="312" w:lineRule="auto"/>
        <w:jc w:val="both"/>
        <w:rPr>
          <w:rFonts w:ascii="Arial" w:hAnsi="Arial" w:cs="Arial"/>
        </w:rPr>
      </w:pPr>
      <w:r w:rsidRPr="00FF4741">
        <w:rPr>
          <w:rFonts w:ascii="Arial" w:hAnsi="Arial" w:cs="Arial"/>
        </w:rPr>
        <w:t xml:space="preserve">En virtud de lo anterior, </w:t>
      </w:r>
      <w:r w:rsidRPr="00FF4741">
        <w:rPr>
          <w:rFonts w:ascii="Arial" w:hAnsi="Arial" w:cs="Arial"/>
          <w:lang w:val="es-ES"/>
        </w:rPr>
        <w:t>la</w:t>
      </w:r>
      <w:r w:rsidRPr="00FF4741">
        <w:rPr>
          <w:rFonts w:ascii="Arial" w:hAnsi="Arial" w:cs="Arial"/>
          <w:b/>
          <w:bCs/>
          <w:lang w:val="es-ES"/>
        </w:rPr>
        <w:t xml:space="preserve"> Póliza de Seguro de Responsabilidad Civil Clínicas y centros Médicos No. 435-88-994000000004 </w:t>
      </w:r>
      <w:r w:rsidRPr="00FF4741">
        <w:rPr>
          <w:rFonts w:ascii="Arial" w:hAnsi="Arial" w:cs="Arial"/>
        </w:rPr>
        <w:t>no puede verse afectada, por cuanto el presente llamamiento en garantía es ineficaz. Para tal efecto, debe tenerse en cuenta lo indicado en líneas precedentes respecto a que la notificación del auto que admite el llamamiento en garantía se efectuó hasta el 27 de junio de 2024. En consecuencia y en virtud de lo señalado por el artículo 66 del Código General del Proceso, se contaba con el término de seis (6) meses para realizar la respectiva notificación, plazo que feneció en diciembre del 2020,  teniendo en cuenta que el auto admisorio del llamamiento se notificó por estados el día 12 de marzo de 2020 y la suspensión de términos del 16 de marzo de 202</w:t>
      </w:r>
      <w:r w:rsidR="00FC392F">
        <w:rPr>
          <w:rFonts w:ascii="Arial" w:hAnsi="Arial" w:cs="Arial"/>
        </w:rPr>
        <w:t>0</w:t>
      </w:r>
      <w:r w:rsidRPr="00FF4741">
        <w:rPr>
          <w:rFonts w:ascii="Arial" w:hAnsi="Arial" w:cs="Arial"/>
        </w:rPr>
        <w:t xml:space="preserve"> al 30 de junio de 2020 por la situación de</w:t>
      </w:r>
      <w:r w:rsidR="00FC392F">
        <w:rPr>
          <w:rFonts w:ascii="Arial" w:hAnsi="Arial" w:cs="Arial"/>
        </w:rPr>
        <w:t xml:space="preserve"> la</w:t>
      </w:r>
      <w:r w:rsidRPr="00FF4741">
        <w:rPr>
          <w:rFonts w:ascii="Arial" w:hAnsi="Arial" w:cs="Arial"/>
        </w:rPr>
        <w:t xml:space="preserve"> emergencia sanitaria. </w:t>
      </w:r>
    </w:p>
    <w:p w14:paraId="5558DAFB" w14:textId="77777777" w:rsidR="00E831D3" w:rsidRPr="00FF4741" w:rsidRDefault="00E831D3" w:rsidP="00FF4741">
      <w:pPr>
        <w:spacing w:after="0" w:line="312" w:lineRule="auto"/>
        <w:jc w:val="both"/>
        <w:rPr>
          <w:rFonts w:ascii="Arial" w:hAnsi="Arial" w:cs="Arial"/>
        </w:rPr>
      </w:pPr>
    </w:p>
    <w:p w14:paraId="422A1C77" w14:textId="3D518C1C" w:rsidR="00E831D3" w:rsidRPr="00FF4741" w:rsidRDefault="00E831D3" w:rsidP="00FF4741">
      <w:pPr>
        <w:spacing w:after="0" w:line="312" w:lineRule="auto"/>
        <w:jc w:val="both"/>
        <w:rPr>
          <w:rFonts w:ascii="Arial" w:hAnsi="Arial" w:cs="Arial"/>
          <w:b/>
          <w:bCs/>
          <w:u w:val="single"/>
        </w:rPr>
      </w:pPr>
      <w:r w:rsidRPr="00FF4741">
        <w:rPr>
          <w:rFonts w:ascii="Arial" w:hAnsi="Arial" w:cs="Arial"/>
        </w:rPr>
        <w:t>En consecuencia, teniendo en cuenta que la notificación personal del auto admisorio del llamamiento en garantía proferido el 11 de marzo de 2020, notificado por estados electrónicos</w:t>
      </w:r>
      <w:r w:rsidR="00434326">
        <w:rPr>
          <w:rFonts w:ascii="Arial" w:hAnsi="Arial" w:cs="Arial"/>
        </w:rPr>
        <w:t xml:space="preserve"> el 12 solo se surtió a la</w:t>
      </w:r>
      <w:r w:rsidRPr="00FF4741">
        <w:rPr>
          <w:rFonts w:ascii="Arial" w:hAnsi="Arial" w:cs="Arial"/>
        </w:rPr>
        <w:t xml:space="preserve"> </w:t>
      </w:r>
      <w:r w:rsidRPr="00FF4741">
        <w:rPr>
          <w:rFonts w:ascii="Arial" w:hAnsi="Arial" w:cs="Arial"/>
          <w:b/>
          <w:bCs/>
        </w:rPr>
        <w:t xml:space="preserve">ASEGURADORA SOLIDARIA DE COLOMBIA E.C. </w:t>
      </w:r>
      <w:r w:rsidRPr="00FF4741">
        <w:rPr>
          <w:rFonts w:ascii="Arial" w:hAnsi="Arial" w:cs="Arial"/>
        </w:rPr>
        <w:t xml:space="preserve">hasta el 27 de junio de 2024, es decir fuera del término contemplado en la Ley, el llamamiento deberá ser declarado ineficaz, </w:t>
      </w:r>
      <w:r w:rsidR="001A3C0D" w:rsidRPr="00FF4741">
        <w:rPr>
          <w:rFonts w:ascii="Arial" w:hAnsi="Arial" w:cs="Arial"/>
          <w:b/>
          <w:bCs/>
          <w:u w:val="single"/>
        </w:rPr>
        <w:t xml:space="preserve">siendo necesario por tanto que se desvincule a mi procurada de este proceso </w:t>
      </w:r>
      <w:r w:rsidR="001A3C0D" w:rsidRPr="00FF4741">
        <w:rPr>
          <w:rFonts w:ascii="Arial" w:eastAsia="Times New Roman" w:hAnsi="Arial" w:cs="Arial"/>
          <w:b/>
          <w:bCs/>
          <w:u w:val="single"/>
          <w:lang w:val="es-ES_tradnl" w:eastAsia="es-ES"/>
        </w:rPr>
        <w:t>por cuanto, existe una evidente falta de legitimación en la causa material por pasiva de la compañía aseguradora.</w:t>
      </w:r>
    </w:p>
    <w:p w14:paraId="6D68A312" w14:textId="77777777" w:rsidR="0023386A" w:rsidRDefault="0023386A" w:rsidP="00FF4741">
      <w:pPr>
        <w:spacing w:after="0" w:line="312" w:lineRule="auto"/>
        <w:jc w:val="both"/>
        <w:rPr>
          <w:rFonts w:ascii="Arial" w:hAnsi="Arial" w:cs="Arial"/>
        </w:rPr>
      </w:pPr>
    </w:p>
    <w:p w14:paraId="7C78EFF3" w14:textId="1F8741FF" w:rsidR="00434326" w:rsidRDefault="00434326" w:rsidP="00FF4741">
      <w:pPr>
        <w:spacing w:after="0" w:line="312" w:lineRule="auto"/>
        <w:jc w:val="both"/>
        <w:rPr>
          <w:rFonts w:ascii="Arial" w:hAnsi="Arial" w:cs="Arial"/>
        </w:rPr>
      </w:pPr>
      <w:r>
        <w:rPr>
          <w:rFonts w:ascii="Arial" w:hAnsi="Arial" w:cs="Arial"/>
        </w:rPr>
        <w:t>En los anteriores términos, ruego declarar ineficaz el llamamiento en garantía y/o dictar sentencia anticipada en el presente caso, por la evidente falta de legitimación en la causa por pasiva de la compañía para mantener vinculada al proceso.</w:t>
      </w:r>
    </w:p>
    <w:p w14:paraId="60680333" w14:textId="77777777" w:rsidR="00FF4741" w:rsidRDefault="00FF4741" w:rsidP="00FF4741">
      <w:pPr>
        <w:spacing w:after="0" w:line="312" w:lineRule="auto"/>
        <w:jc w:val="both"/>
        <w:rPr>
          <w:rFonts w:ascii="Arial" w:hAnsi="Arial" w:cs="Arial"/>
        </w:rPr>
      </w:pPr>
    </w:p>
    <w:p w14:paraId="3624BD2F" w14:textId="77777777" w:rsidR="00FF4741" w:rsidRDefault="00FF4741" w:rsidP="00FF4741">
      <w:pPr>
        <w:spacing w:after="0" w:line="312" w:lineRule="auto"/>
        <w:jc w:val="both"/>
        <w:rPr>
          <w:rFonts w:ascii="Arial" w:hAnsi="Arial" w:cs="Arial"/>
        </w:rPr>
      </w:pPr>
    </w:p>
    <w:p w14:paraId="75123B31" w14:textId="77777777" w:rsidR="00FF4741" w:rsidRPr="00FF4741" w:rsidRDefault="00FF4741" w:rsidP="00FF4741">
      <w:pPr>
        <w:spacing w:after="0" w:line="312" w:lineRule="auto"/>
        <w:jc w:val="both"/>
        <w:rPr>
          <w:rFonts w:ascii="Arial" w:hAnsi="Arial" w:cs="Arial"/>
        </w:rPr>
      </w:pPr>
    </w:p>
    <w:p w14:paraId="20560AA2" w14:textId="34398A32" w:rsidR="001762ED" w:rsidRPr="00FF4741" w:rsidRDefault="001762ED" w:rsidP="00FF4741">
      <w:pPr>
        <w:spacing w:after="0" w:line="312" w:lineRule="auto"/>
        <w:jc w:val="center"/>
        <w:rPr>
          <w:rFonts w:ascii="Arial" w:hAnsi="Arial" w:cs="Arial"/>
          <w:b/>
          <w:bCs/>
          <w:u w:val="single"/>
        </w:rPr>
      </w:pPr>
      <w:r w:rsidRPr="00FF4741">
        <w:rPr>
          <w:rFonts w:ascii="Arial" w:hAnsi="Arial" w:cs="Arial"/>
          <w:b/>
          <w:bCs/>
          <w:u w:val="single"/>
        </w:rPr>
        <w:t>CAPÍTULO I</w:t>
      </w:r>
      <w:r w:rsidR="005642EA" w:rsidRPr="00FF4741">
        <w:rPr>
          <w:rFonts w:ascii="Arial" w:hAnsi="Arial" w:cs="Arial"/>
          <w:b/>
          <w:bCs/>
          <w:u w:val="single"/>
        </w:rPr>
        <w:t>I</w:t>
      </w:r>
      <w:r w:rsidRPr="00FF4741">
        <w:rPr>
          <w:rFonts w:ascii="Arial" w:hAnsi="Arial" w:cs="Arial"/>
          <w:b/>
          <w:bCs/>
          <w:u w:val="single"/>
        </w:rPr>
        <w:t>I. CONTESTACIÓN DE LA DEMANDA</w:t>
      </w:r>
    </w:p>
    <w:p w14:paraId="1FE2BE1F" w14:textId="77777777" w:rsidR="001762ED" w:rsidRPr="00FF4741" w:rsidRDefault="001762ED" w:rsidP="00FF4741">
      <w:pPr>
        <w:spacing w:after="0" w:line="312" w:lineRule="auto"/>
        <w:jc w:val="both"/>
        <w:rPr>
          <w:rFonts w:ascii="Arial" w:hAnsi="Arial" w:cs="Arial"/>
          <w:b/>
          <w:bCs/>
        </w:rPr>
      </w:pPr>
    </w:p>
    <w:p w14:paraId="2AD85EDE" w14:textId="5C61D0AF" w:rsidR="00F91FF5" w:rsidRPr="00FF4741" w:rsidRDefault="009A3655" w:rsidP="00FF4741">
      <w:pPr>
        <w:pStyle w:val="Prrafodelista"/>
        <w:numPr>
          <w:ilvl w:val="0"/>
          <w:numId w:val="5"/>
        </w:numPr>
        <w:spacing w:after="0" w:line="312" w:lineRule="auto"/>
        <w:ind w:left="284" w:hanging="284"/>
        <w:rPr>
          <w:b/>
          <w:bCs/>
          <w:u w:val="single"/>
        </w:rPr>
      </w:pPr>
      <w:r w:rsidRPr="00FF4741">
        <w:rPr>
          <w:b/>
          <w:bCs/>
          <w:u w:val="single"/>
        </w:rPr>
        <w:t xml:space="preserve">FRENTE A LOS </w:t>
      </w:r>
      <w:r w:rsidR="001A5EBB" w:rsidRPr="00FF4741">
        <w:rPr>
          <w:b/>
          <w:bCs/>
          <w:u w:val="single"/>
        </w:rPr>
        <w:t>“</w:t>
      </w:r>
      <w:r w:rsidRPr="00FF4741">
        <w:rPr>
          <w:b/>
          <w:bCs/>
          <w:i/>
          <w:iCs/>
          <w:u w:val="single"/>
        </w:rPr>
        <w:t>HECHOS</w:t>
      </w:r>
      <w:r w:rsidR="001A5EBB" w:rsidRPr="00FF4741">
        <w:rPr>
          <w:b/>
          <w:bCs/>
          <w:u w:val="single"/>
        </w:rPr>
        <w:t>” DE LA DEMANDA</w:t>
      </w:r>
    </w:p>
    <w:p w14:paraId="2798F78E" w14:textId="0C3B470C" w:rsidR="009A3655" w:rsidRPr="00FF4741" w:rsidRDefault="009A3655" w:rsidP="00FF4741">
      <w:pPr>
        <w:spacing w:after="0" w:line="312" w:lineRule="auto"/>
        <w:rPr>
          <w:rFonts w:ascii="Arial" w:hAnsi="Arial" w:cs="Arial"/>
          <w:b/>
          <w:bCs/>
        </w:rPr>
      </w:pPr>
    </w:p>
    <w:p w14:paraId="2DD32B81" w14:textId="54F66E05" w:rsidR="002267D0" w:rsidRPr="00FF4741" w:rsidRDefault="009A3655" w:rsidP="00FF4741">
      <w:pPr>
        <w:spacing w:after="0" w:line="312" w:lineRule="auto"/>
        <w:jc w:val="both"/>
        <w:rPr>
          <w:rFonts w:ascii="Arial" w:hAnsi="Arial" w:cs="Arial"/>
        </w:rPr>
      </w:pPr>
      <w:r w:rsidRPr="00FF4741">
        <w:rPr>
          <w:rFonts w:ascii="Arial" w:hAnsi="Arial" w:cs="Arial"/>
          <w:b/>
          <w:bCs/>
        </w:rPr>
        <w:t>Frente al hecho denominado “</w:t>
      </w:r>
      <w:r w:rsidR="002267D0" w:rsidRPr="00FF4741">
        <w:rPr>
          <w:rFonts w:ascii="Arial" w:hAnsi="Arial" w:cs="Arial"/>
          <w:b/>
          <w:bCs/>
        </w:rPr>
        <w:t>PRIMERO</w:t>
      </w:r>
      <w:r w:rsidRPr="00FF4741">
        <w:rPr>
          <w:rFonts w:ascii="Arial" w:hAnsi="Arial" w:cs="Arial"/>
          <w:b/>
          <w:bCs/>
        </w:rPr>
        <w:t>”:</w:t>
      </w:r>
      <w:r w:rsidR="00683731" w:rsidRPr="00FF4741">
        <w:rPr>
          <w:rFonts w:ascii="Arial" w:hAnsi="Arial" w:cs="Arial"/>
          <w:b/>
          <w:bCs/>
        </w:rPr>
        <w:t xml:space="preserve"> </w:t>
      </w:r>
      <w:r w:rsidR="009E36CF" w:rsidRPr="00FF4741">
        <w:rPr>
          <w:rFonts w:ascii="Arial" w:hAnsi="Arial" w:cs="Arial"/>
        </w:rPr>
        <w:t xml:space="preserve">No le consta a mi prohijada de manera directa que </w:t>
      </w:r>
      <w:r w:rsidR="00144124" w:rsidRPr="00FF4741">
        <w:rPr>
          <w:rFonts w:ascii="Arial" w:hAnsi="Arial" w:cs="Arial"/>
        </w:rPr>
        <w:t>la señora María Melina Collazos Rivera</w:t>
      </w:r>
      <w:r w:rsidR="00DE7F94" w:rsidRPr="00FF4741">
        <w:rPr>
          <w:rFonts w:ascii="Arial" w:hAnsi="Arial" w:cs="Arial"/>
        </w:rPr>
        <w:t xml:space="preserve"> y el señor </w:t>
      </w:r>
      <w:r w:rsidR="0057439B" w:rsidRPr="00FF4741">
        <w:rPr>
          <w:rFonts w:ascii="Arial" w:hAnsi="Arial" w:cs="Arial"/>
        </w:rPr>
        <w:t>Rosendo Chaves Guerr</w:t>
      </w:r>
      <w:r w:rsidR="009F015C" w:rsidRPr="00FF4741">
        <w:rPr>
          <w:rFonts w:ascii="Arial" w:hAnsi="Arial" w:cs="Arial"/>
        </w:rPr>
        <w:t>e</w:t>
      </w:r>
      <w:r w:rsidR="0057439B" w:rsidRPr="00FF4741">
        <w:rPr>
          <w:rFonts w:ascii="Arial" w:hAnsi="Arial" w:cs="Arial"/>
        </w:rPr>
        <w:t xml:space="preserve">ro lleven </w:t>
      </w:r>
      <w:r w:rsidR="009F015C" w:rsidRPr="00FF4741">
        <w:rPr>
          <w:rFonts w:ascii="Arial" w:hAnsi="Arial" w:cs="Arial"/>
        </w:rPr>
        <w:t>más</w:t>
      </w:r>
      <w:r w:rsidR="0057439B" w:rsidRPr="00FF4741">
        <w:rPr>
          <w:rFonts w:ascii="Arial" w:hAnsi="Arial" w:cs="Arial"/>
        </w:rPr>
        <w:t xml:space="preserve"> de diez (10) años </w:t>
      </w:r>
      <w:r w:rsidR="009F015C" w:rsidRPr="00FF4741">
        <w:rPr>
          <w:rFonts w:ascii="Arial" w:hAnsi="Arial" w:cs="Arial"/>
        </w:rPr>
        <w:t>c</w:t>
      </w:r>
      <w:r w:rsidR="0057439B" w:rsidRPr="00FF4741">
        <w:rPr>
          <w:rFonts w:ascii="Arial" w:hAnsi="Arial" w:cs="Arial"/>
        </w:rPr>
        <w:t>on</w:t>
      </w:r>
      <w:r w:rsidR="009F015C" w:rsidRPr="00FF4741">
        <w:rPr>
          <w:rFonts w:ascii="Arial" w:hAnsi="Arial" w:cs="Arial"/>
        </w:rPr>
        <w:t>viviendo</w:t>
      </w:r>
      <w:r w:rsidR="0057439B" w:rsidRPr="00FF4741">
        <w:rPr>
          <w:rFonts w:ascii="Arial" w:hAnsi="Arial" w:cs="Arial"/>
        </w:rPr>
        <w:t xml:space="preserve"> bajo el mismo techo en uni</w:t>
      </w:r>
      <w:r w:rsidR="009A156E">
        <w:rPr>
          <w:rFonts w:ascii="Arial" w:hAnsi="Arial" w:cs="Arial"/>
        </w:rPr>
        <w:t>ón marital de hecho, se trata de</w:t>
      </w:r>
      <w:r w:rsidR="0057439B" w:rsidRPr="00FF4741">
        <w:rPr>
          <w:rFonts w:ascii="Arial" w:hAnsi="Arial" w:cs="Arial"/>
        </w:rPr>
        <w:t xml:space="preserve"> aseveraciones </w:t>
      </w:r>
      <w:r w:rsidR="009F015C" w:rsidRPr="00FF4741">
        <w:rPr>
          <w:rFonts w:ascii="Arial" w:hAnsi="Arial" w:cs="Arial"/>
        </w:rPr>
        <w:t>totalmente</w:t>
      </w:r>
      <w:r w:rsidR="0057439B" w:rsidRPr="00FF4741">
        <w:rPr>
          <w:rFonts w:ascii="Arial" w:hAnsi="Arial" w:cs="Arial"/>
        </w:rPr>
        <w:t xml:space="preserve"> </w:t>
      </w:r>
      <w:r w:rsidR="000912F3" w:rsidRPr="00FF4741">
        <w:rPr>
          <w:rFonts w:ascii="Arial" w:hAnsi="Arial" w:cs="Arial"/>
        </w:rPr>
        <w:t>personalísimas de los aquí demandantes los cuales la compañía desconoce al no tener un vínculo cercano o canal directo que le permita conocer sus intimidades. Por lo tanto</w:t>
      </w:r>
      <w:r w:rsidR="006E6A35" w:rsidRPr="00FF4741">
        <w:rPr>
          <w:rFonts w:ascii="Arial" w:hAnsi="Arial" w:cs="Arial"/>
        </w:rPr>
        <w:t>,</w:t>
      </w:r>
      <w:r w:rsidR="000912F3" w:rsidRPr="00FF4741">
        <w:rPr>
          <w:rFonts w:ascii="Arial" w:hAnsi="Arial" w:cs="Arial"/>
        </w:rPr>
        <w:t xml:space="preserve"> deberá la parte actora acreditar lo aquí señalado mediante</w:t>
      </w:r>
      <w:r w:rsidR="00876E0F" w:rsidRPr="00FF4741">
        <w:rPr>
          <w:rFonts w:ascii="Arial" w:hAnsi="Arial" w:cs="Arial"/>
        </w:rPr>
        <w:t xml:space="preserve"> los medios probatorios existentes.</w:t>
      </w:r>
    </w:p>
    <w:p w14:paraId="6455CBAC" w14:textId="77777777" w:rsidR="00876E0F" w:rsidRPr="00FF4741" w:rsidRDefault="00876E0F" w:rsidP="00FF4741">
      <w:pPr>
        <w:spacing w:after="0" w:line="312" w:lineRule="auto"/>
        <w:jc w:val="both"/>
        <w:rPr>
          <w:rFonts w:ascii="Arial" w:hAnsi="Arial" w:cs="Arial"/>
        </w:rPr>
      </w:pPr>
    </w:p>
    <w:p w14:paraId="4C94FDDA" w14:textId="0CE7A65D" w:rsidR="006566C5" w:rsidRPr="00FF4741" w:rsidRDefault="00876E0F" w:rsidP="00FF4741">
      <w:pPr>
        <w:spacing w:after="0" w:line="312" w:lineRule="auto"/>
        <w:jc w:val="both"/>
        <w:rPr>
          <w:rFonts w:ascii="Arial" w:hAnsi="Arial" w:cs="Arial"/>
        </w:rPr>
      </w:pPr>
      <w:r w:rsidRPr="00FF4741">
        <w:rPr>
          <w:rFonts w:ascii="Arial" w:hAnsi="Arial" w:cs="Arial"/>
          <w:b/>
          <w:bCs/>
        </w:rPr>
        <w:t>Frente al hecho denominado “SEGUNDO”:</w:t>
      </w:r>
      <w:r w:rsidR="00E97DF4" w:rsidRPr="00FF4741">
        <w:rPr>
          <w:rFonts w:ascii="Arial" w:hAnsi="Arial" w:cs="Arial"/>
        </w:rPr>
        <w:t xml:space="preserve"> A mi prohijada no le consta de manera directa que la señora María Melina Collazos Rivera y el señor Rosendo Chaves Guerrero </w:t>
      </w:r>
      <w:r w:rsidR="00381447" w:rsidRPr="00FF4741">
        <w:rPr>
          <w:rFonts w:ascii="Arial" w:hAnsi="Arial" w:cs="Arial"/>
        </w:rPr>
        <w:t>hayan procreado hijos</w:t>
      </w:r>
      <w:r w:rsidR="009A156E">
        <w:rPr>
          <w:rFonts w:ascii="Arial" w:hAnsi="Arial" w:cs="Arial"/>
        </w:rPr>
        <w:t>,</w:t>
      </w:r>
      <w:r w:rsidR="00381447" w:rsidRPr="00FF4741">
        <w:rPr>
          <w:rFonts w:ascii="Arial" w:hAnsi="Arial" w:cs="Arial"/>
        </w:rPr>
        <w:t xml:space="preserve"> ni que los mismos correspondan a los aquí señalados. Sin embargo, obra en el plenario registros civiles de nacimiento</w:t>
      </w:r>
      <w:r w:rsidR="00787251" w:rsidRPr="00FF4741">
        <w:rPr>
          <w:rFonts w:ascii="Arial" w:hAnsi="Arial" w:cs="Arial"/>
        </w:rPr>
        <w:t xml:space="preserve"> de </w:t>
      </w:r>
      <w:r w:rsidR="006566C5" w:rsidRPr="00FF4741">
        <w:rPr>
          <w:rFonts w:ascii="Arial" w:hAnsi="Arial" w:cs="Arial"/>
        </w:rPr>
        <w:t>Robinson Mauricio Chaves Collazos, Sergio Manuel Chaves Collazos, Diana Sofía Chaves Collazos, Nelson Darío Chaves Collazos y Vanessa Alejandra Chaves Collazos.</w:t>
      </w:r>
    </w:p>
    <w:p w14:paraId="7B58DD2A" w14:textId="77777777" w:rsidR="006566C5" w:rsidRPr="00FF4741" w:rsidRDefault="006566C5" w:rsidP="00FF4741">
      <w:pPr>
        <w:spacing w:after="0" w:line="312" w:lineRule="auto"/>
        <w:jc w:val="both"/>
        <w:rPr>
          <w:rFonts w:ascii="Arial" w:hAnsi="Arial" w:cs="Arial"/>
          <w:b/>
          <w:bCs/>
        </w:rPr>
      </w:pPr>
    </w:p>
    <w:p w14:paraId="2887D39A" w14:textId="42FFFE74" w:rsidR="006E6A35" w:rsidRPr="00FF4741" w:rsidRDefault="00876E0F" w:rsidP="00FF4741">
      <w:pPr>
        <w:spacing w:after="0" w:line="312" w:lineRule="auto"/>
        <w:jc w:val="both"/>
        <w:rPr>
          <w:rFonts w:ascii="Arial" w:hAnsi="Arial" w:cs="Arial"/>
        </w:rPr>
      </w:pPr>
      <w:r w:rsidRPr="00FF4741">
        <w:rPr>
          <w:rFonts w:ascii="Arial" w:hAnsi="Arial" w:cs="Arial"/>
          <w:b/>
          <w:bCs/>
        </w:rPr>
        <w:t>Frente al hecho denominado “</w:t>
      </w:r>
      <w:r w:rsidR="006566C5" w:rsidRPr="00FF4741">
        <w:rPr>
          <w:rFonts w:ascii="Arial" w:hAnsi="Arial" w:cs="Arial"/>
          <w:b/>
          <w:bCs/>
        </w:rPr>
        <w:t>TERCER</w:t>
      </w:r>
      <w:r w:rsidRPr="00FF4741">
        <w:rPr>
          <w:rFonts w:ascii="Arial" w:hAnsi="Arial" w:cs="Arial"/>
          <w:b/>
          <w:bCs/>
        </w:rPr>
        <w:t>O”:</w:t>
      </w:r>
      <w:r w:rsidR="00E42656" w:rsidRPr="00FF4741">
        <w:rPr>
          <w:rFonts w:ascii="Arial" w:hAnsi="Arial" w:cs="Arial"/>
          <w:b/>
          <w:bCs/>
        </w:rPr>
        <w:t xml:space="preserve"> </w:t>
      </w:r>
      <w:r w:rsidR="00DD4210" w:rsidRPr="00FF4741">
        <w:rPr>
          <w:rFonts w:ascii="Arial" w:hAnsi="Arial" w:cs="Arial"/>
        </w:rPr>
        <w:t xml:space="preserve">A mi prohijada no le consta de manera directa </w:t>
      </w:r>
      <w:r w:rsidR="008B7C5F" w:rsidRPr="00FF4741">
        <w:rPr>
          <w:rFonts w:ascii="Arial" w:hAnsi="Arial" w:cs="Arial"/>
        </w:rPr>
        <w:t xml:space="preserve">que la señora </w:t>
      </w:r>
      <w:r w:rsidR="00DD67A6" w:rsidRPr="00FF4741">
        <w:rPr>
          <w:rFonts w:ascii="Arial" w:hAnsi="Arial" w:cs="Arial"/>
        </w:rPr>
        <w:t xml:space="preserve">María Melina Collazos Rivera </w:t>
      </w:r>
      <w:r w:rsidR="00562EE4" w:rsidRPr="00FF4741">
        <w:rPr>
          <w:rFonts w:ascii="Arial" w:hAnsi="Arial" w:cs="Arial"/>
        </w:rPr>
        <w:t>haya iniciado en enero de 2015</w:t>
      </w:r>
      <w:r w:rsidR="00A30DCB" w:rsidRPr="00FF4741">
        <w:rPr>
          <w:rFonts w:ascii="Arial" w:hAnsi="Arial" w:cs="Arial"/>
        </w:rPr>
        <w:t xml:space="preserve"> controles prenatales por medio de la EPS Caprecom e IPS al enterarse que se encontraba en estado de gestación</w:t>
      </w:r>
      <w:r w:rsidR="009A156E">
        <w:rPr>
          <w:rFonts w:ascii="Arial" w:hAnsi="Arial" w:cs="Arial"/>
        </w:rPr>
        <w:t>,</w:t>
      </w:r>
      <w:r w:rsidR="00A30DCB" w:rsidRPr="00FF4741">
        <w:rPr>
          <w:rFonts w:ascii="Arial" w:hAnsi="Arial" w:cs="Arial"/>
        </w:rPr>
        <w:t xml:space="preserve"> </w:t>
      </w:r>
      <w:r w:rsidR="006E6A35" w:rsidRPr="00FF4741">
        <w:rPr>
          <w:rFonts w:ascii="Arial" w:hAnsi="Arial" w:cs="Arial"/>
        </w:rPr>
        <w:t xml:space="preserve">toda vez que se </w:t>
      </w:r>
      <w:r w:rsidR="009A156E">
        <w:rPr>
          <w:rFonts w:ascii="Arial" w:hAnsi="Arial" w:cs="Arial"/>
        </w:rPr>
        <w:t>trata d</w:t>
      </w:r>
      <w:r w:rsidR="006E6A35" w:rsidRPr="00FF4741">
        <w:rPr>
          <w:rFonts w:ascii="Arial" w:hAnsi="Arial" w:cs="Arial"/>
        </w:rPr>
        <w:t>e aseveraciones totalmente personalísimas de la aquí demandante</w:t>
      </w:r>
      <w:r w:rsidR="009A156E">
        <w:rPr>
          <w:rFonts w:ascii="Arial" w:hAnsi="Arial" w:cs="Arial"/>
        </w:rPr>
        <w:t xml:space="preserve">, las </w:t>
      </w:r>
      <w:r w:rsidR="006E6A35" w:rsidRPr="00FF4741">
        <w:rPr>
          <w:rFonts w:ascii="Arial" w:hAnsi="Arial" w:cs="Arial"/>
        </w:rPr>
        <w:t>cuales la compañía desconoce al no tener un vínculo cercano o canal directo que le permita conocer sus intimidades. Por lo tanto, deberá la parte actora acreditar lo aquí señalado mediante los medios probatorios existentes.</w:t>
      </w:r>
    </w:p>
    <w:p w14:paraId="1F47DE98" w14:textId="77777777" w:rsidR="00ED1942" w:rsidRPr="00FF4741" w:rsidRDefault="00ED1942" w:rsidP="00FF4741">
      <w:pPr>
        <w:spacing w:after="0" w:line="312" w:lineRule="auto"/>
        <w:jc w:val="both"/>
        <w:rPr>
          <w:rFonts w:ascii="Arial" w:hAnsi="Arial" w:cs="Arial"/>
        </w:rPr>
      </w:pPr>
    </w:p>
    <w:p w14:paraId="60571812" w14:textId="26D404E3" w:rsidR="002F23EE" w:rsidRDefault="00ED1942" w:rsidP="00FF4741">
      <w:pPr>
        <w:spacing w:after="0" w:line="312" w:lineRule="auto"/>
        <w:jc w:val="both"/>
        <w:rPr>
          <w:rFonts w:ascii="Arial" w:hAnsi="Arial" w:cs="Arial"/>
          <w:lang w:val="es-ES"/>
        </w:rPr>
      </w:pPr>
      <w:r w:rsidRPr="00FF4741">
        <w:rPr>
          <w:rFonts w:ascii="Arial" w:hAnsi="Arial" w:cs="Arial"/>
        </w:rPr>
        <w:t xml:space="preserve">Sin embargo, es importante poner de presente al despacho que la señora </w:t>
      </w:r>
      <w:r w:rsidR="0034303C" w:rsidRPr="00FF4741">
        <w:rPr>
          <w:rFonts w:ascii="Arial" w:hAnsi="Arial" w:cs="Arial"/>
        </w:rPr>
        <w:t>María Melina Collazos Rivera</w:t>
      </w:r>
      <w:r w:rsidR="0034303C" w:rsidRPr="00FF4741">
        <w:rPr>
          <w:rFonts w:ascii="Arial" w:hAnsi="Arial" w:cs="Arial"/>
          <w:lang w:val="es-ES"/>
        </w:rPr>
        <w:t xml:space="preserve"> para enero de 2015 contaba con </w:t>
      </w:r>
      <w:r w:rsidR="0034303C" w:rsidRPr="00FF4741">
        <w:rPr>
          <w:rFonts w:ascii="Arial" w:hAnsi="Arial" w:cs="Arial"/>
          <w:b/>
          <w:bCs/>
          <w:u w:val="single"/>
          <w:lang w:val="es-ES"/>
        </w:rPr>
        <w:t>41 años de edad</w:t>
      </w:r>
      <w:r w:rsidR="008B2CA7" w:rsidRPr="00FF4741">
        <w:rPr>
          <w:rFonts w:ascii="Arial" w:hAnsi="Arial" w:cs="Arial"/>
          <w:lang w:val="es-ES"/>
        </w:rPr>
        <w:t xml:space="preserve"> de acuerdo a la información que reposa</w:t>
      </w:r>
      <w:r w:rsidR="00D66A81" w:rsidRPr="00FF4741">
        <w:rPr>
          <w:rFonts w:ascii="Arial" w:hAnsi="Arial" w:cs="Arial"/>
          <w:lang w:val="es-ES"/>
        </w:rPr>
        <w:t xml:space="preserve"> en</w:t>
      </w:r>
      <w:r w:rsidR="008B2CA7" w:rsidRPr="00FF4741">
        <w:rPr>
          <w:rFonts w:ascii="Arial" w:hAnsi="Arial" w:cs="Arial"/>
          <w:lang w:val="es-ES"/>
        </w:rPr>
        <w:t xml:space="preserve"> </w:t>
      </w:r>
      <w:r w:rsidR="00277553" w:rsidRPr="00FF4741">
        <w:rPr>
          <w:rFonts w:ascii="Arial" w:hAnsi="Arial" w:cs="Arial"/>
          <w:lang w:val="es-ES"/>
        </w:rPr>
        <w:t xml:space="preserve">la cédula </w:t>
      </w:r>
      <w:r w:rsidR="009A156E">
        <w:rPr>
          <w:rFonts w:ascii="Arial" w:hAnsi="Arial" w:cs="Arial"/>
          <w:lang w:val="es-ES"/>
        </w:rPr>
        <w:t xml:space="preserve">de ciudadanía número 34.475.115, la cual registra como fecha de nacimiento </w:t>
      </w:r>
      <w:r w:rsidR="00D66A81" w:rsidRPr="00FF4741">
        <w:rPr>
          <w:rFonts w:ascii="Arial" w:hAnsi="Arial" w:cs="Arial"/>
          <w:lang w:val="es-ES"/>
        </w:rPr>
        <w:t xml:space="preserve">el </w:t>
      </w:r>
      <w:r w:rsidR="00D66A81" w:rsidRPr="00FF4741">
        <w:rPr>
          <w:rFonts w:ascii="Arial" w:hAnsi="Arial" w:cs="Arial"/>
          <w:b/>
          <w:bCs/>
          <w:u w:val="single"/>
          <w:lang w:val="es-ES"/>
        </w:rPr>
        <w:t>22 de junio de 1973,</w:t>
      </w:r>
      <w:r w:rsidR="008B2CA7" w:rsidRPr="00FF4741">
        <w:rPr>
          <w:rFonts w:ascii="Arial" w:hAnsi="Arial" w:cs="Arial"/>
          <w:b/>
          <w:bCs/>
          <w:u w:val="single"/>
          <w:lang w:val="es-ES"/>
        </w:rPr>
        <w:t xml:space="preserve"> </w:t>
      </w:r>
      <w:r w:rsidR="0034303C" w:rsidRPr="00FF4741">
        <w:rPr>
          <w:rFonts w:ascii="Arial" w:hAnsi="Arial" w:cs="Arial"/>
          <w:lang w:val="es-ES"/>
        </w:rPr>
        <w:t xml:space="preserve">por lo tanto de acuerdo a lo señalado por la literatura médica la mortalidad de los fetos es muchísimo mayor. </w:t>
      </w:r>
      <w:r w:rsidR="00AE70BE" w:rsidRPr="00FF4741">
        <w:rPr>
          <w:rFonts w:ascii="Arial" w:hAnsi="Arial" w:cs="Arial"/>
          <w:lang w:val="es-ES"/>
        </w:rPr>
        <w:t xml:space="preserve">Tal y como se evidencia en el </w:t>
      </w:r>
      <w:r w:rsidR="002F23EE" w:rsidRPr="00FF4741">
        <w:rPr>
          <w:rFonts w:ascii="Arial" w:hAnsi="Arial" w:cs="Arial"/>
          <w:lang w:val="es-ES"/>
        </w:rPr>
        <w:t>siguiente texto:</w:t>
      </w:r>
    </w:p>
    <w:p w14:paraId="5D79F66F" w14:textId="77777777" w:rsidR="00FF4741" w:rsidRPr="00FF4741" w:rsidRDefault="00FF4741" w:rsidP="00FF4741">
      <w:pPr>
        <w:spacing w:after="0" w:line="312" w:lineRule="auto"/>
        <w:jc w:val="both"/>
        <w:rPr>
          <w:rFonts w:ascii="Arial" w:hAnsi="Arial" w:cs="Arial"/>
          <w:lang w:val="es-ES"/>
        </w:rPr>
      </w:pPr>
    </w:p>
    <w:p w14:paraId="1AAB2BFF" w14:textId="347C42A9" w:rsidR="002F23EE" w:rsidRPr="00FF4741" w:rsidRDefault="008C1990" w:rsidP="00FF4741">
      <w:pPr>
        <w:spacing w:after="0" w:line="312" w:lineRule="auto"/>
        <w:ind w:left="851" w:right="843"/>
        <w:jc w:val="both"/>
        <w:rPr>
          <w:rFonts w:ascii="Arial" w:hAnsi="Arial" w:cs="Arial"/>
          <w:i/>
          <w:iCs/>
          <w:sz w:val="20"/>
          <w:szCs w:val="20"/>
        </w:rPr>
      </w:pPr>
      <w:r w:rsidRPr="00FF4741">
        <w:rPr>
          <w:rFonts w:ascii="Arial" w:hAnsi="Arial" w:cs="Arial"/>
          <w:i/>
          <w:iCs/>
          <w:sz w:val="20"/>
          <w:szCs w:val="20"/>
        </w:rPr>
        <w:t>“</w:t>
      </w:r>
      <w:r w:rsidR="00514C53" w:rsidRPr="00FF4741">
        <w:rPr>
          <w:rFonts w:ascii="Arial" w:hAnsi="Arial" w:cs="Arial"/>
          <w:i/>
          <w:iCs/>
          <w:sz w:val="20"/>
          <w:szCs w:val="20"/>
        </w:rPr>
        <w:t xml:space="preserve">Durante el primer trimestre de embarazo, </w:t>
      </w:r>
      <w:r w:rsidR="00514C53" w:rsidRPr="00FF4741">
        <w:rPr>
          <w:rFonts w:ascii="Arial" w:hAnsi="Arial" w:cs="Arial"/>
          <w:b/>
          <w:bCs/>
          <w:i/>
          <w:iCs/>
          <w:sz w:val="20"/>
          <w:szCs w:val="20"/>
          <w:u w:val="single"/>
        </w:rPr>
        <w:t>las mujeres mayores de 35 años tienen un aumento del 45% de pérdida de la gestación</w:t>
      </w:r>
      <w:r w:rsidR="00514C53" w:rsidRPr="00FF4741">
        <w:rPr>
          <w:rFonts w:ascii="Arial" w:hAnsi="Arial" w:cs="Arial"/>
          <w:i/>
          <w:iCs/>
          <w:sz w:val="20"/>
          <w:szCs w:val="20"/>
        </w:rPr>
        <w:t xml:space="preserve"> –principalmente por abortos espontáneos y gestaciones extrauterinas-. La tasa de gestación extrauterina es de 1,4% a los 21 años, y de 6,9% por encima de los 44.</w:t>
      </w:r>
    </w:p>
    <w:p w14:paraId="7DD2A285" w14:textId="0224F8CB" w:rsidR="00514C53" w:rsidRPr="00FF4741" w:rsidRDefault="00514C53" w:rsidP="00FF4741">
      <w:pPr>
        <w:spacing w:after="0" w:line="312" w:lineRule="auto"/>
        <w:ind w:left="851" w:right="843"/>
        <w:jc w:val="both"/>
        <w:rPr>
          <w:rFonts w:ascii="Arial" w:hAnsi="Arial" w:cs="Arial"/>
          <w:i/>
          <w:iCs/>
          <w:sz w:val="20"/>
          <w:szCs w:val="20"/>
        </w:rPr>
      </w:pPr>
      <w:r w:rsidRPr="00FF4741">
        <w:rPr>
          <w:rFonts w:ascii="Arial" w:hAnsi="Arial" w:cs="Arial"/>
          <w:i/>
          <w:iCs/>
          <w:sz w:val="20"/>
          <w:szCs w:val="20"/>
        </w:rPr>
        <w:t>(…)</w:t>
      </w:r>
    </w:p>
    <w:p w14:paraId="32D3E356" w14:textId="77777777" w:rsidR="008C1990" w:rsidRPr="008C1990" w:rsidRDefault="008C1990" w:rsidP="00FF4741">
      <w:pPr>
        <w:spacing w:after="0" w:line="312" w:lineRule="auto"/>
        <w:ind w:left="851" w:right="843"/>
        <w:jc w:val="both"/>
        <w:rPr>
          <w:rFonts w:ascii="Arial" w:hAnsi="Arial" w:cs="Arial"/>
          <w:i/>
          <w:iCs/>
          <w:sz w:val="20"/>
          <w:szCs w:val="20"/>
        </w:rPr>
      </w:pPr>
      <w:r w:rsidRPr="008C1990">
        <w:rPr>
          <w:rFonts w:ascii="Arial" w:hAnsi="Arial" w:cs="Arial"/>
          <w:b/>
          <w:bCs/>
          <w:i/>
          <w:iCs/>
          <w:sz w:val="20"/>
          <w:szCs w:val="20"/>
          <w:u w:val="single"/>
        </w:rPr>
        <w:t xml:space="preserve">Durante el segundo y tercer trimestre, hay un aumento en el riesgo de muerte intrauterina; se multiplica por 2 en las mujeres de más de 40 años, </w:t>
      </w:r>
      <w:r w:rsidRPr="008C1990">
        <w:rPr>
          <w:rFonts w:ascii="Arial" w:hAnsi="Arial" w:cs="Arial"/>
          <w:i/>
          <w:iCs/>
          <w:sz w:val="20"/>
          <w:szCs w:val="20"/>
        </w:rPr>
        <w:t>y por 4 en las mayores de 45.</w:t>
      </w:r>
    </w:p>
    <w:p w14:paraId="05C522ED" w14:textId="77777777" w:rsidR="008C1990" w:rsidRPr="008C1990" w:rsidRDefault="008C1990" w:rsidP="00FF4741">
      <w:pPr>
        <w:spacing w:after="0" w:line="312" w:lineRule="auto"/>
        <w:ind w:left="851" w:right="843"/>
        <w:jc w:val="both"/>
        <w:rPr>
          <w:rFonts w:ascii="Arial" w:hAnsi="Arial" w:cs="Arial"/>
          <w:i/>
          <w:iCs/>
          <w:sz w:val="20"/>
          <w:szCs w:val="20"/>
        </w:rPr>
      </w:pPr>
      <w:r w:rsidRPr="008C1990">
        <w:rPr>
          <w:rFonts w:ascii="Arial" w:hAnsi="Arial" w:cs="Arial"/>
          <w:b/>
          <w:bCs/>
          <w:i/>
          <w:iCs/>
          <w:sz w:val="20"/>
          <w:szCs w:val="20"/>
          <w:u w:val="single"/>
        </w:rPr>
        <w:t xml:space="preserve">Otras complicaciones que pueden aparecer durante el embarazo en mayor proporción por causa de la edad son la diabetes permanente y gestacional (riesgo multiplicado por 4,5), la hipertensión arterial crónica y la asociada al embarazo (de 3 a 12 veces más), la preeclamsia (3 veces más) y la </w:t>
      </w:r>
      <w:proofErr w:type="spellStart"/>
      <w:r w:rsidRPr="008C1990">
        <w:rPr>
          <w:rFonts w:ascii="Arial" w:hAnsi="Arial" w:cs="Arial"/>
          <w:b/>
          <w:bCs/>
          <w:i/>
          <w:iCs/>
          <w:sz w:val="20"/>
          <w:szCs w:val="20"/>
          <w:u w:val="single"/>
        </w:rPr>
        <w:t>eclamsia</w:t>
      </w:r>
      <w:proofErr w:type="spellEnd"/>
      <w:r w:rsidRPr="008C1990">
        <w:rPr>
          <w:rFonts w:ascii="Arial" w:hAnsi="Arial" w:cs="Arial"/>
          <w:b/>
          <w:bCs/>
          <w:i/>
          <w:iCs/>
          <w:sz w:val="20"/>
          <w:szCs w:val="20"/>
          <w:u w:val="single"/>
        </w:rPr>
        <w:t>, y los tromboembolismos</w:t>
      </w:r>
      <w:r w:rsidRPr="008C1990">
        <w:rPr>
          <w:rFonts w:ascii="Arial" w:hAnsi="Arial" w:cs="Arial"/>
          <w:i/>
          <w:iCs/>
          <w:sz w:val="20"/>
          <w:szCs w:val="20"/>
        </w:rPr>
        <w:t>.</w:t>
      </w:r>
    </w:p>
    <w:p w14:paraId="76D998EA" w14:textId="77777777" w:rsidR="008C1990" w:rsidRPr="008C1990" w:rsidRDefault="008C1990" w:rsidP="00FF4741">
      <w:pPr>
        <w:spacing w:after="0" w:line="312" w:lineRule="auto"/>
        <w:ind w:left="851" w:right="843"/>
        <w:jc w:val="both"/>
        <w:rPr>
          <w:rFonts w:ascii="Arial" w:hAnsi="Arial" w:cs="Arial"/>
          <w:i/>
          <w:iCs/>
          <w:sz w:val="20"/>
          <w:szCs w:val="20"/>
        </w:rPr>
      </w:pPr>
      <w:r w:rsidRPr="008C1990">
        <w:rPr>
          <w:rFonts w:ascii="Arial" w:hAnsi="Arial" w:cs="Arial"/>
          <w:b/>
          <w:bCs/>
          <w:i/>
          <w:iCs/>
          <w:sz w:val="20"/>
          <w:szCs w:val="20"/>
          <w:u w:val="single"/>
        </w:rPr>
        <w:lastRenderedPageBreak/>
        <w:t>También se incrementa el riesgo de placenta previa, principal causa de hemorragia preparto; el riesgo de una mujer de 40 años es 9 veces el de una mujer de 20 años</w:t>
      </w:r>
      <w:r w:rsidRPr="008C1990">
        <w:rPr>
          <w:rFonts w:ascii="Arial" w:hAnsi="Arial" w:cs="Arial"/>
          <w:i/>
          <w:iCs/>
          <w:sz w:val="20"/>
          <w:szCs w:val="20"/>
        </w:rPr>
        <w:t>.</w:t>
      </w:r>
      <w:r w:rsidRPr="008C1990">
        <w:rPr>
          <w:rFonts w:ascii="Arial" w:hAnsi="Arial" w:cs="Arial"/>
          <w:i/>
          <w:iCs/>
          <w:sz w:val="20"/>
          <w:szCs w:val="20"/>
        </w:rPr>
        <w:br/>
        <w:t xml:space="preserve">Están incrementados el número de gestaciones múltiples (en parte debido a las técnicas de reproducción asistida), </w:t>
      </w:r>
      <w:r w:rsidRPr="008C1990">
        <w:rPr>
          <w:rFonts w:ascii="Arial" w:hAnsi="Arial" w:cs="Arial"/>
          <w:b/>
          <w:bCs/>
          <w:i/>
          <w:iCs/>
          <w:sz w:val="20"/>
          <w:szCs w:val="20"/>
          <w:u w:val="single"/>
        </w:rPr>
        <w:t>lo que se relaciona con morbilidad materno-fetal</w:t>
      </w:r>
      <w:r w:rsidRPr="008C1990">
        <w:rPr>
          <w:rFonts w:ascii="Arial" w:hAnsi="Arial" w:cs="Arial"/>
          <w:i/>
          <w:iCs/>
          <w:sz w:val="20"/>
          <w:szCs w:val="20"/>
        </w:rPr>
        <w:t>. En el caso de gestaciones únicas, un 5,8% de los partos son prematuros; en el caso del embarazo gemelar, nacen antes de la semana 37 el 44,9%.</w:t>
      </w:r>
    </w:p>
    <w:p w14:paraId="14CC3967" w14:textId="543C6E75" w:rsidR="008C1990" w:rsidRPr="008C1990" w:rsidRDefault="008C1990" w:rsidP="00FF4741">
      <w:pPr>
        <w:spacing w:after="0" w:line="312" w:lineRule="auto"/>
        <w:ind w:left="851" w:right="843"/>
        <w:jc w:val="both"/>
        <w:rPr>
          <w:rFonts w:ascii="Arial" w:hAnsi="Arial" w:cs="Arial"/>
          <w:i/>
          <w:iCs/>
          <w:sz w:val="20"/>
          <w:szCs w:val="20"/>
        </w:rPr>
      </w:pPr>
      <w:r w:rsidRPr="008C1990">
        <w:rPr>
          <w:rFonts w:ascii="Arial" w:hAnsi="Arial" w:cs="Arial"/>
          <w:i/>
          <w:iCs/>
          <w:sz w:val="20"/>
          <w:szCs w:val="20"/>
        </w:rPr>
        <w:t>Se observan más casos de crecimiento intrauterino restringido, y de cromosomopatías (síndrome de Down, de Edwards, de Klinefelter)</w:t>
      </w:r>
      <w:r w:rsidRPr="00FF4741">
        <w:rPr>
          <w:rFonts w:ascii="Arial" w:hAnsi="Arial" w:cs="Arial"/>
          <w:i/>
          <w:iCs/>
          <w:sz w:val="20"/>
          <w:szCs w:val="20"/>
        </w:rPr>
        <w:t>”</w:t>
      </w:r>
      <w:r w:rsidR="00F04680" w:rsidRPr="00FF4741">
        <w:rPr>
          <w:rFonts w:ascii="Arial" w:hAnsi="Arial" w:cs="Arial"/>
          <w:i/>
          <w:iCs/>
          <w:sz w:val="20"/>
          <w:szCs w:val="20"/>
        </w:rPr>
        <w:t xml:space="preserve"> (negrilla y subrayado por fuera del texto original</w:t>
      </w:r>
      <w:r w:rsidR="002406E0" w:rsidRPr="00FF4741">
        <w:rPr>
          <w:rStyle w:val="Refdenotaalpie"/>
          <w:rFonts w:ascii="Arial" w:hAnsi="Arial" w:cs="Arial"/>
          <w:i/>
          <w:iCs/>
          <w:sz w:val="20"/>
          <w:szCs w:val="20"/>
        </w:rPr>
        <w:footnoteReference w:id="3"/>
      </w:r>
      <w:r w:rsidR="00F04680" w:rsidRPr="00FF4741">
        <w:rPr>
          <w:rFonts w:ascii="Arial" w:hAnsi="Arial" w:cs="Arial"/>
          <w:i/>
          <w:iCs/>
          <w:sz w:val="20"/>
          <w:szCs w:val="20"/>
        </w:rPr>
        <w:t>).</w:t>
      </w:r>
      <w:r w:rsidR="00291EE5" w:rsidRPr="00FF4741">
        <w:rPr>
          <w:rFonts w:ascii="Arial" w:hAnsi="Arial" w:cs="Arial"/>
          <w:i/>
          <w:iCs/>
          <w:sz w:val="20"/>
          <w:szCs w:val="20"/>
        </w:rPr>
        <w:t xml:space="preserve"> </w:t>
      </w:r>
    </w:p>
    <w:p w14:paraId="52430461" w14:textId="77777777" w:rsidR="00FF4741" w:rsidRDefault="00FF4741" w:rsidP="00FF4741">
      <w:pPr>
        <w:spacing w:after="0" w:line="312" w:lineRule="auto"/>
        <w:jc w:val="both"/>
        <w:rPr>
          <w:rFonts w:ascii="Arial" w:hAnsi="Arial" w:cs="Arial"/>
          <w:lang w:val="es-ES"/>
        </w:rPr>
      </w:pPr>
    </w:p>
    <w:p w14:paraId="4C3B5106" w14:textId="2AEFF2D1" w:rsidR="00F04680" w:rsidRPr="00FF4741" w:rsidRDefault="00F04680" w:rsidP="00FF4741">
      <w:pPr>
        <w:spacing w:after="0" w:line="312" w:lineRule="auto"/>
        <w:jc w:val="both"/>
        <w:rPr>
          <w:rFonts w:ascii="Arial" w:hAnsi="Arial" w:cs="Arial"/>
          <w:lang w:val="es-ES"/>
        </w:rPr>
      </w:pPr>
      <w:r w:rsidRPr="00FF4741">
        <w:rPr>
          <w:rFonts w:ascii="Arial" w:hAnsi="Arial" w:cs="Arial"/>
          <w:lang w:val="es-ES"/>
        </w:rPr>
        <w:t xml:space="preserve">Por lo anterior, </w:t>
      </w:r>
      <w:r w:rsidR="009412E3" w:rsidRPr="00FF4741">
        <w:rPr>
          <w:rFonts w:ascii="Arial" w:hAnsi="Arial" w:cs="Arial"/>
          <w:lang w:val="es-ES"/>
        </w:rPr>
        <w:t>la mortalidad fetal en una gestante de 40 años es mucho</w:t>
      </w:r>
      <w:r w:rsidR="00556778" w:rsidRPr="00FF4741">
        <w:rPr>
          <w:rFonts w:ascii="Arial" w:hAnsi="Arial" w:cs="Arial"/>
          <w:lang w:val="es-ES"/>
        </w:rPr>
        <w:t xml:space="preserve"> mayor que en una paciente de 20 años, es decir, que </w:t>
      </w:r>
      <w:r w:rsidR="0027182D" w:rsidRPr="00FF4741">
        <w:rPr>
          <w:rFonts w:ascii="Arial" w:hAnsi="Arial" w:cs="Arial"/>
          <w:lang w:val="es-ES"/>
        </w:rPr>
        <w:t xml:space="preserve">lo ocurrido con la señora </w:t>
      </w:r>
      <w:r w:rsidR="00AA75D0" w:rsidRPr="00FF4741">
        <w:rPr>
          <w:rFonts w:ascii="Arial" w:hAnsi="Arial" w:cs="Arial"/>
        </w:rPr>
        <w:t>María Melina Collazos Rivera</w:t>
      </w:r>
      <w:r w:rsidR="00AA75D0" w:rsidRPr="00FF4741">
        <w:rPr>
          <w:rFonts w:ascii="Arial" w:hAnsi="Arial" w:cs="Arial"/>
          <w:lang w:val="es-ES"/>
        </w:rPr>
        <w:t xml:space="preserve"> puede ser consecuencia de un aborto espontaneo o una muerte súbita por los riesgos que contrae tener un embarazo a los 41 años de edad. </w:t>
      </w:r>
    </w:p>
    <w:p w14:paraId="3B2D16EF" w14:textId="77777777" w:rsidR="00AA75D0" w:rsidRPr="00FF4741" w:rsidRDefault="00AA75D0" w:rsidP="00FF4741">
      <w:pPr>
        <w:spacing w:after="0" w:line="312" w:lineRule="auto"/>
        <w:jc w:val="both"/>
        <w:rPr>
          <w:rFonts w:ascii="Arial" w:hAnsi="Arial" w:cs="Arial"/>
          <w:b/>
          <w:bCs/>
        </w:rPr>
      </w:pPr>
    </w:p>
    <w:p w14:paraId="648B8A30" w14:textId="6C21ED3E" w:rsidR="005A3776" w:rsidRPr="00FF4741" w:rsidRDefault="00876E0F" w:rsidP="00FF4741">
      <w:pPr>
        <w:spacing w:after="0" w:line="312" w:lineRule="auto"/>
        <w:jc w:val="both"/>
        <w:rPr>
          <w:rFonts w:ascii="Arial" w:hAnsi="Arial" w:cs="Arial"/>
        </w:rPr>
      </w:pPr>
      <w:r w:rsidRPr="00FF4741">
        <w:rPr>
          <w:rFonts w:ascii="Arial" w:hAnsi="Arial" w:cs="Arial"/>
          <w:b/>
          <w:bCs/>
        </w:rPr>
        <w:t>Frente al hecho denominado “</w:t>
      </w:r>
      <w:r w:rsidR="006E6A35" w:rsidRPr="00FF4741">
        <w:rPr>
          <w:rFonts w:ascii="Arial" w:hAnsi="Arial" w:cs="Arial"/>
          <w:b/>
          <w:bCs/>
        </w:rPr>
        <w:t>CUART</w:t>
      </w:r>
      <w:r w:rsidRPr="00FF4741">
        <w:rPr>
          <w:rFonts w:ascii="Arial" w:hAnsi="Arial" w:cs="Arial"/>
          <w:b/>
          <w:bCs/>
        </w:rPr>
        <w:t>O”:</w:t>
      </w:r>
      <w:r w:rsidR="00870EB2" w:rsidRPr="00FF4741">
        <w:rPr>
          <w:rFonts w:ascii="Arial" w:hAnsi="Arial" w:cs="Arial"/>
          <w:b/>
          <w:bCs/>
        </w:rPr>
        <w:t xml:space="preserve"> </w:t>
      </w:r>
      <w:r w:rsidR="00F16E5E" w:rsidRPr="00FF4741">
        <w:rPr>
          <w:rFonts w:ascii="Arial" w:hAnsi="Arial" w:cs="Arial"/>
        </w:rPr>
        <w:t>A mi prohijada no le consta de manera dir</w:t>
      </w:r>
      <w:r w:rsidR="00486756" w:rsidRPr="00FF4741">
        <w:rPr>
          <w:rFonts w:ascii="Arial" w:hAnsi="Arial" w:cs="Arial"/>
        </w:rPr>
        <w:t>e</w:t>
      </w:r>
      <w:r w:rsidR="00F16E5E" w:rsidRPr="00FF4741">
        <w:rPr>
          <w:rFonts w:ascii="Arial" w:hAnsi="Arial" w:cs="Arial"/>
        </w:rPr>
        <w:t xml:space="preserve">cta que a la señora </w:t>
      </w:r>
      <w:r w:rsidR="00486756" w:rsidRPr="00FF4741">
        <w:rPr>
          <w:rFonts w:ascii="Arial" w:hAnsi="Arial" w:cs="Arial"/>
        </w:rPr>
        <w:t>María Melina Collazos Rivera</w:t>
      </w:r>
      <w:r w:rsidR="00894B00" w:rsidRPr="00FF4741">
        <w:rPr>
          <w:rFonts w:ascii="Arial" w:hAnsi="Arial" w:cs="Arial"/>
        </w:rPr>
        <w:t xml:space="preserve"> el día 16 de abril de 2015 le hayan practicado una imagen por ultrasonido</w:t>
      </w:r>
      <w:r w:rsidR="0055258C" w:rsidRPr="00FF4741">
        <w:rPr>
          <w:rFonts w:ascii="Arial" w:hAnsi="Arial" w:cs="Arial"/>
        </w:rPr>
        <w:t xml:space="preserve"> fetal</w:t>
      </w:r>
      <w:r w:rsidR="00894B00" w:rsidRPr="00FF4741">
        <w:rPr>
          <w:rFonts w:ascii="Arial" w:hAnsi="Arial" w:cs="Arial"/>
        </w:rPr>
        <w:t xml:space="preserve">, </w:t>
      </w:r>
      <w:r w:rsidR="005A3776" w:rsidRPr="00FF4741">
        <w:rPr>
          <w:rFonts w:ascii="Arial" w:hAnsi="Arial" w:cs="Arial"/>
        </w:rPr>
        <w:t>toda vez que se trata de condiciones personalísimas que se escapan de la esfera de conocimiento de la compañía aseguradora al no tener un vínculo o canal que permita conocerlas. Por lo tanto, deberá la parte act</w:t>
      </w:r>
      <w:r w:rsidR="005A023F">
        <w:rPr>
          <w:rFonts w:ascii="Arial" w:hAnsi="Arial" w:cs="Arial"/>
        </w:rPr>
        <w:t>ora acreditar lo aquí señalado a través de los medios probatorios pertinentes y útiles, previstos en nuestro ordenamiento jurídico.</w:t>
      </w:r>
    </w:p>
    <w:p w14:paraId="3B0B6947" w14:textId="77777777" w:rsidR="006E6A35" w:rsidRPr="00FF4741" w:rsidRDefault="006E6A35" w:rsidP="00FF4741">
      <w:pPr>
        <w:spacing w:after="0" w:line="312" w:lineRule="auto"/>
        <w:jc w:val="both"/>
        <w:rPr>
          <w:rFonts w:ascii="Arial" w:hAnsi="Arial" w:cs="Arial"/>
          <w:b/>
          <w:bCs/>
        </w:rPr>
      </w:pPr>
    </w:p>
    <w:p w14:paraId="29B3DF7E" w14:textId="232E9798" w:rsidR="00876E0F" w:rsidRDefault="00876E0F" w:rsidP="00FF4741">
      <w:pPr>
        <w:spacing w:after="0" w:line="312" w:lineRule="auto"/>
        <w:jc w:val="both"/>
        <w:rPr>
          <w:rFonts w:ascii="Arial" w:hAnsi="Arial" w:cs="Arial"/>
          <w:lang w:val="es-ES"/>
        </w:rPr>
      </w:pPr>
      <w:r w:rsidRPr="00FF4741">
        <w:rPr>
          <w:rFonts w:ascii="Arial" w:hAnsi="Arial" w:cs="Arial"/>
          <w:b/>
          <w:bCs/>
        </w:rPr>
        <w:t>Frente al hecho denominado “</w:t>
      </w:r>
      <w:r w:rsidR="00D93391" w:rsidRPr="00FF4741">
        <w:rPr>
          <w:rFonts w:ascii="Arial" w:hAnsi="Arial" w:cs="Arial"/>
          <w:b/>
          <w:bCs/>
        </w:rPr>
        <w:t>QUINT</w:t>
      </w:r>
      <w:r w:rsidRPr="00FF4741">
        <w:rPr>
          <w:rFonts w:ascii="Arial" w:hAnsi="Arial" w:cs="Arial"/>
          <w:b/>
          <w:bCs/>
        </w:rPr>
        <w:t>O”:</w:t>
      </w:r>
      <w:r w:rsidR="00764AAA" w:rsidRPr="00FF4741">
        <w:rPr>
          <w:rFonts w:ascii="Arial" w:hAnsi="Arial" w:cs="Arial"/>
          <w:b/>
          <w:bCs/>
        </w:rPr>
        <w:t xml:space="preserve"> </w:t>
      </w:r>
      <w:r w:rsidR="00B91F33" w:rsidRPr="00FF4741">
        <w:rPr>
          <w:rFonts w:ascii="Arial" w:hAnsi="Arial" w:cs="Arial"/>
        </w:rPr>
        <w:t xml:space="preserve">No le consta de manera directa a mi prohijada </w:t>
      </w:r>
      <w:r w:rsidR="008A4682" w:rsidRPr="00FF4741">
        <w:rPr>
          <w:rFonts w:ascii="Arial" w:hAnsi="Arial" w:cs="Arial"/>
        </w:rPr>
        <w:t>las recetas, medicamentos y disposiciones médicas formuladas a la seño</w:t>
      </w:r>
      <w:r w:rsidR="00810FD7" w:rsidRPr="00FF4741">
        <w:rPr>
          <w:rFonts w:ascii="Arial" w:hAnsi="Arial" w:cs="Arial"/>
        </w:rPr>
        <w:t>ra María Melina Collazos Rivera</w:t>
      </w:r>
      <w:r w:rsidR="00810FD7" w:rsidRPr="00FF4741">
        <w:rPr>
          <w:rFonts w:ascii="Arial" w:hAnsi="Arial" w:cs="Arial"/>
          <w:lang w:val="es-ES"/>
        </w:rPr>
        <w:t xml:space="preserve"> durante la evolución de su embarazo. Toda vez que estas situaciones hacen parte de la esfera íntima y personal de cada persona que a la compañía se le dificulta conocer si no existe un vínculo cercano o directo, por lo que la parte actora deberá acreditar lo aquí señalado.</w:t>
      </w:r>
    </w:p>
    <w:p w14:paraId="14FE6122" w14:textId="77777777" w:rsidR="00FF4741" w:rsidRPr="00FF4741" w:rsidRDefault="00FF4741" w:rsidP="00FF4741">
      <w:pPr>
        <w:spacing w:after="0" w:line="312" w:lineRule="auto"/>
        <w:jc w:val="both"/>
        <w:rPr>
          <w:rFonts w:ascii="Arial" w:hAnsi="Arial" w:cs="Arial"/>
          <w:lang w:val="es-ES"/>
        </w:rPr>
      </w:pPr>
    </w:p>
    <w:p w14:paraId="272A35E4" w14:textId="7D4E6744" w:rsidR="00D93391" w:rsidRDefault="00810FD7" w:rsidP="00FF4741">
      <w:pPr>
        <w:spacing w:after="0" w:line="312" w:lineRule="auto"/>
        <w:jc w:val="both"/>
        <w:rPr>
          <w:rFonts w:ascii="Arial" w:hAnsi="Arial" w:cs="Arial"/>
        </w:rPr>
      </w:pPr>
      <w:r w:rsidRPr="00FF4741">
        <w:rPr>
          <w:rFonts w:ascii="Arial" w:hAnsi="Arial" w:cs="Arial"/>
          <w:lang w:val="es-ES"/>
        </w:rPr>
        <w:t xml:space="preserve">Sin embargo, es menester indicar desde ya que </w:t>
      </w:r>
      <w:r w:rsidR="0057664D" w:rsidRPr="00FF4741">
        <w:rPr>
          <w:rFonts w:ascii="Arial" w:hAnsi="Arial" w:cs="Arial"/>
          <w:lang w:val="es-ES"/>
        </w:rPr>
        <w:t xml:space="preserve">de acuerdo a lo señalado por la Organización Mundial de Salud – OMS las embarazadas deben consumir </w:t>
      </w:r>
      <w:r w:rsidR="00E963F5" w:rsidRPr="00FF4741">
        <w:rPr>
          <w:rFonts w:ascii="Arial" w:hAnsi="Arial" w:cs="Arial"/>
          <w:lang w:val="es-ES"/>
        </w:rPr>
        <w:t xml:space="preserve"> “</w:t>
      </w:r>
      <w:r w:rsidR="00E963F5" w:rsidRPr="00FF4741">
        <w:rPr>
          <w:rFonts w:ascii="Arial" w:hAnsi="Arial" w:cs="Arial"/>
          <w:i/>
          <w:iCs/>
        </w:rPr>
        <w:t>La administración diaria por vía oral a las embarazadas de un suplemento que contenga entre 30 y 60 mg de hierro elemental y 400 µg (0,4 mg) de ácido fólico para prevenir la anemia materna, la sepsis puerperal, la insuficiencia ponderal al nacer y el parto prematuro</w:t>
      </w:r>
      <w:r w:rsidR="00E963F5" w:rsidRPr="00FF4741">
        <w:rPr>
          <w:rFonts w:ascii="Arial" w:hAnsi="Arial" w:cs="Arial"/>
        </w:rPr>
        <w:t>”</w:t>
      </w:r>
      <w:r w:rsidR="00496D03" w:rsidRPr="00FF4741">
        <w:rPr>
          <w:rStyle w:val="Refdenotaalpie"/>
          <w:rFonts w:ascii="Arial" w:hAnsi="Arial" w:cs="Arial"/>
        </w:rPr>
        <w:footnoteReference w:id="4"/>
      </w:r>
      <w:r w:rsidR="00E963F5" w:rsidRPr="00FF4741">
        <w:rPr>
          <w:rFonts w:ascii="Arial" w:hAnsi="Arial" w:cs="Arial"/>
        </w:rPr>
        <w:t xml:space="preserve">. Por lo anterior, </w:t>
      </w:r>
      <w:r w:rsidR="00477EB2" w:rsidRPr="00FF4741">
        <w:rPr>
          <w:rFonts w:ascii="Arial" w:hAnsi="Arial" w:cs="Arial"/>
        </w:rPr>
        <w:t>los medicamentos recetados por la ESE Centro 2 Rodas Cuaca a la señora María Melina Collazos Rivera se encuentran acordes a la</w:t>
      </w:r>
      <w:r w:rsidR="002A64B9">
        <w:rPr>
          <w:rFonts w:ascii="Arial" w:hAnsi="Arial" w:cs="Arial"/>
        </w:rPr>
        <w:t xml:space="preserve"> literatura médica y a los altos estándares de la Lex-</w:t>
      </w:r>
      <w:proofErr w:type="spellStart"/>
      <w:r w:rsidR="002A64B9">
        <w:rPr>
          <w:rFonts w:ascii="Arial" w:hAnsi="Arial" w:cs="Arial"/>
        </w:rPr>
        <w:t>Artis</w:t>
      </w:r>
      <w:proofErr w:type="spellEnd"/>
      <w:r w:rsidR="002A64B9">
        <w:rPr>
          <w:rFonts w:ascii="Arial" w:hAnsi="Arial" w:cs="Arial"/>
        </w:rPr>
        <w:t>.</w:t>
      </w:r>
    </w:p>
    <w:p w14:paraId="3F9AA1FA" w14:textId="77777777" w:rsidR="00FF4741" w:rsidRPr="00FF4741" w:rsidRDefault="00FF4741" w:rsidP="00FF4741">
      <w:pPr>
        <w:spacing w:after="0" w:line="312" w:lineRule="auto"/>
        <w:jc w:val="both"/>
        <w:rPr>
          <w:rFonts w:ascii="Arial" w:hAnsi="Arial" w:cs="Arial"/>
          <w:b/>
          <w:bCs/>
        </w:rPr>
      </w:pPr>
    </w:p>
    <w:p w14:paraId="7542BC91" w14:textId="610A5E29" w:rsidR="00876E0F" w:rsidRPr="00FF4741" w:rsidRDefault="00876E0F" w:rsidP="00FF4741">
      <w:pPr>
        <w:spacing w:after="0" w:line="312" w:lineRule="auto"/>
        <w:jc w:val="both"/>
        <w:rPr>
          <w:rFonts w:ascii="Arial" w:hAnsi="Arial" w:cs="Arial"/>
          <w:lang w:val="es-ES"/>
        </w:rPr>
      </w:pPr>
      <w:r w:rsidRPr="00FF4741">
        <w:rPr>
          <w:rFonts w:ascii="Arial" w:hAnsi="Arial" w:cs="Arial"/>
          <w:b/>
          <w:bCs/>
        </w:rPr>
        <w:t>Frente al hecho denominado “</w:t>
      </w:r>
      <w:r w:rsidR="00966179" w:rsidRPr="00FF4741">
        <w:rPr>
          <w:rFonts w:ascii="Arial" w:hAnsi="Arial" w:cs="Arial"/>
          <w:b/>
          <w:bCs/>
        </w:rPr>
        <w:t>SEXT</w:t>
      </w:r>
      <w:r w:rsidRPr="00FF4741">
        <w:rPr>
          <w:rFonts w:ascii="Arial" w:hAnsi="Arial" w:cs="Arial"/>
          <w:b/>
          <w:bCs/>
        </w:rPr>
        <w:t>O”:</w:t>
      </w:r>
      <w:r w:rsidR="00581D60" w:rsidRPr="00FF4741">
        <w:rPr>
          <w:rFonts w:ascii="Arial" w:hAnsi="Arial" w:cs="Arial"/>
          <w:b/>
          <w:bCs/>
        </w:rPr>
        <w:t xml:space="preserve"> </w:t>
      </w:r>
      <w:r w:rsidR="00581D60" w:rsidRPr="00FF4741">
        <w:rPr>
          <w:rFonts w:ascii="Arial" w:hAnsi="Arial" w:cs="Arial"/>
        </w:rPr>
        <w:t>No le consta de manera directa a mi prohijada las recetas, medicamentos y disposiciones médicas formuladas a la señora María Melina Collazos Rivera</w:t>
      </w:r>
      <w:r w:rsidR="00581D60" w:rsidRPr="00FF4741">
        <w:rPr>
          <w:rFonts w:ascii="Arial" w:hAnsi="Arial" w:cs="Arial"/>
          <w:lang w:val="es-ES"/>
        </w:rPr>
        <w:t xml:space="preserve"> durante la evolución de su embarazo. Toda vez que estas situaciones hacen parte de la esfera </w:t>
      </w:r>
      <w:r w:rsidR="00581D60" w:rsidRPr="00FF4741">
        <w:rPr>
          <w:rFonts w:ascii="Arial" w:hAnsi="Arial" w:cs="Arial"/>
          <w:lang w:val="es-ES"/>
        </w:rPr>
        <w:lastRenderedPageBreak/>
        <w:t>íntima y personal de cada persona que a la compañía se le dificulta conocer si no existe un vínculo cercano o directo, por lo que la parte actora deberá acreditar lo aquí señalado.</w:t>
      </w:r>
    </w:p>
    <w:p w14:paraId="2A90FA61" w14:textId="77777777" w:rsidR="00581D60" w:rsidRPr="00FF4741" w:rsidRDefault="00581D60" w:rsidP="00FF4741">
      <w:pPr>
        <w:spacing w:after="0" w:line="312" w:lineRule="auto"/>
        <w:jc w:val="both"/>
        <w:rPr>
          <w:rFonts w:ascii="Arial" w:hAnsi="Arial" w:cs="Arial"/>
          <w:lang w:val="es-ES"/>
        </w:rPr>
      </w:pPr>
    </w:p>
    <w:p w14:paraId="7B3B5E8D" w14:textId="43DC850D" w:rsidR="00581D60" w:rsidRPr="00FF4741" w:rsidRDefault="00CE4780" w:rsidP="00FF4741">
      <w:pPr>
        <w:spacing w:after="0" w:line="312" w:lineRule="auto"/>
        <w:jc w:val="both"/>
        <w:rPr>
          <w:rFonts w:ascii="Arial" w:hAnsi="Arial" w:cs="Arial"/>
        </w:rPr>
      </w:pPr>
      <w:r w:rsidRPr="00FF4741">
        <w:rPr>
          <w:rFonts w:ascii="Arial" w:hAnsi="Arial" w:cs="Arial"/>
        </w:rPr>
        <w:t xml:space="preserve">Sin embargo, de acuerdo a lo señalado en la literatura médica es seguro el suministro de antibióticos como el metronidazol </w:t>
      </w:r>
      <w:r w:rsidR="009A5495" w:rsidRPr="00FF4741">
        <w:rPr>
          <w:rFonts w:ascii="Arial" w:hAnsi="Arial" w:cs="Arial"/>
        </w:rPr>
        <w:t xml:space="preserve">óvulos en </w:t>
      </w:r>
      <w:r w:rsidRPr="00FF4741">
        <w:rPr>
          <w:rFonts w:ascii="Arial" w:hAnsi="Arial" w:cs="Arial"/>
        </w:rPr>
        <w:t>50mg y la cefalexina</w:t>
      </w:r>
      <w:r w:rsidR="009A5495" w:rsidRPr="00FF4741">
        <w:rPr>
          <w:rFonts w:ascii="Arial" w:hAnsi="Arial" w:cs="Arial"/>
        </w:rPr>
        <w:t xml:space="preserve"> de </w:t>
      </w:r>
      <w:r w:rsidRPr="00FF4741">
        <w:rPr>
          <w:rFonts w:ascii="Arial" w:hAnsi="Arial" w:cs="Arial"/>
        </w:rPr>
        <w:t>500mg para el tratamiento de vaginosis bacteriana</w:t>
      </w:r>
      <w:r w:rsidR="002A64B9">
        <w:rPr>
          <w:rFonts w:ascii="Arial" w:hAnsi="Arial" w:cs="Arial"/>
        </w:rPr>
        <w:t>,</w:t>
      </w:r>
      <w:r w:rsidR="009A5495" w:rsidRPr="00FF4741">
        <w:rPr>
          <w:rFonts w:ascii="Arial" w:hAnsi="Arial" w:cs="Arial"/>
        </w:rPr>
        <w:t xml:space="preserve"> tal y como se expone a continuación:</w:t>
      </w:r>
    </w:p>
    <w:p w14:paraId="06978A38" w14:textId="77777777" w:rsidR="009A5495" w:rsidRPr="00FF4741" w:rsidRDefault="009A5495" w:rsidP="00FF4741">
      <w:pPr>
        <w:spacing w:after="0" w:line="312" w:lineRule="auto"/>
        <w:jc w:val="both"/>
        <w:rPr>
          <w:rFonts w:ascii="Arial" w:hAnsi="Arial" w:cs="Arial"/>
        </w:rPr>
      </w:pPr>
    </w:p>
    <w:p w14:paraId="17CF36F2" w14:textId="38D5F572" w:rsidR="009A5495" w:rsidRPr="00FF4741" w:rsidRDefault="009A5495" w:rsidP="00FF4741">
      <w:pPr>
        <w:spacing w:after="0" w:line="312" w:lineRule="auto"/>
        <w:ind w:left="851" w:right="843"/>
        <w:jc w:val="both"/>
        <w:rPr>
          <w:rFonts w:ascii="Arial" w:hAnsi="Arial" w:cs="Arial"/>
          <w:i/>
          <w:iCs/>
          <w:sz w:val="20"/>
          <w:szCs w:val="20"/>
        </w:rPr>
      </w:pPr>
      <w:r w:rsidRPr="00FF4741">
        <w:rPr>
          <w:rFonts w:ascii="Arial" w:hAnsi="Arial" w:cs="Arial"/>
          <w:sz w:val="20"/>
          <w:szCs w:val="20"/>
        </w:rPr>
        <w:t>“</w:t>
      </w:r>
      <w:r w:rsidRPr="00FF4741">
        <w:rPr>
          <w:rFonts w:ascii="Arial" w:hAnsi="Arial" w:cs="Arial"/>
          <w:i/>
          <w:iCs/>
          <w:sz w:val="20"/>
          <w:szCs w:val="20"/>
        </w:rPr>
        <w:t xml:space="preserve">Concluyen que el tratamiento con metronidazol durante el embarazo no presenta ninguna asociación clínica importante con las malformaciones congénitas y por lo mismo puede emplearse sin temor, por parte del médico o de la paciente, gracias a su no comprobada </w:t>
      </w:r>
      <w:proofErr w:type="spellStart"/>
      <w:r w:rsidRPr="00FF4741">
        <w:rPr>
          <w:rFonts w:ascii="Arial" w:hAnsi="Arial" w:cs="Arial"/>
          <w:i/>
          <w:iCs/>
          <w:sz w:val="20"/>
          <w:szCs w:val="20"/>
        </w:rPr>
        <w:t>teratogenicidad</w:t>
      </w:r>
      <w:proofErr w:type="spellEnd"/>
      <w:r w:rsidRPr="00FF4741">
        <w:rPr>
          <w:rFonts w:ascii="Arial" w:hAnsi="Arial" w:cs="Arial"/>
          <w:i/>
          <w:iCs/>
          <w:sz w:val="20"/>
          <w:szCs w:val="20"/>
        </w:rPr>
        <w:t>.”</w:t>
      </w:r>
      <w:r w:rsidRPr="00FF4741">
        <w:rPr>
          <w:rStyle w:val="Refdenotaalpie"/>
          <w:rFonts w:ascii="Arial" w:hAnsi="Arial" w:cs="Arial"/>
          <w:i/>
          <w:iCs/>
          <w:sz w:val="20"/>
          <w:szCs w:val="20"/>
        </w:rPr>
        <w:footnoteReference w:id="5"/>
      </w:r>
    </w:p>
    <w:p w14:paraId="34E10DAA" w14:textId="77777777" w:rsidR="009A5495" w:rsidRPr="00FF4741" w:rsidRDefault="009A5495" w:rsidP="00FF4741">
      <w:pPr>
        <w:spacing w:after="0" w:line="312" w:lineRule="auto"/>
        <w:ind w:left="851" w:right="843"/>
        <w:jc w:val="both"/>
        <w:rPr>
          <w:rFonts w:ascii="Arial" w:hAnsi="Arial" w:cs="Arial"/>
          <w:i/>
          <w:iCs/>
          <w:sz w:val="20"/>
          <w:szCs w:val="20"/>
        </w:rPr>
      </w:pPr>
    </w:p>
    <w:p w14:paraId="64F7498C" w14:textId="39D1A6D8" w:rsidR="00ED25DE" w:rsidRPr="00FF4741" w:rsidRDefault="00CB3B0E" w:rsidP="00FF4741">
      <w:pPr>
        <w:spacing w:after="0" w:line="312" w:lineRule="auto"/>
        <w:ind w:left="851" w:right="843"/>
        <w:jc w:val="both"/>
        <w:rPr>
          <w:rFonts w:ascii="Arial" w:hAnsi="Arial" w:cs="Arial"/>
          <w:b/>
          <w:bCs/>
        </w:rPr>
      </w:pPr>
      <w:r w:rsidRPr="00FF4741">
        <w:rPr>
          <w:rFonts w:ascii="Arial" w:hAnsi="Arial" w:cs="Arial"/>
          <w:i/>
          <w:iCs/>
          <w:sz w:val="20"/>
          <w:szCs w:val="20"/>
        </w:rPr>
        <w:t>“</w:t>
      </w:r>
      <w:r w:rsidR="00ED25DE" w:rsidRPr="00FF4741">
        <w:rPr>
          <w:rFonts w:ascii="Arial" w:hAnsi="Arial" w:cs="Arial"/>
          <w:i/>
          <w:iCs/>
          <w:sz w:val="20"/>
          <w:szCs w:val="20"/>
        </w:rPr>
        <w:t>Las mujeres embarazadas pueden tomar cefalexina ya que se considera un antibiótico seguro en cualquier etapa del embarazo, sin embargo, solo debe tomarse si lo indica el ginecobstetra</w:t>
      </w:r>
      <w:r w:rsidRPr="00FF4741">
        <w:rPr>
          <w:rFonts w:ascii="Arial" w:hAnsi="Arial" w:cs="Arial"/>
        </w:rPr>
        <w:t>”</w:t>
      </w:r>
      <w:r w:rsidR="00ED25DE" w:rsidRPr="00FF4741">
        <w:rPr>
          <w:rStyle w:val="Refdenotaalpie"/>
          <w:rFonts w:ascii="Arial" w:hAnsi="Arial" w:cs="Arial"/>
          <w:b/>
          <w:bCs/>
        </w:rPr>
        <w:footnoteReference w:id="6"/>
      </w:r>
    </w:p>
    <w:p w14:paraId="25D414D0" w14:textId="77777777" w:rsidR="00CE4780" w:rsidRPr="00FF4741" w:rsidRDefault="00CE4780" w:rsidP="00FF4741">
      <w:pPr>
        <w:spacing w:after="0" w:line="312" w:lineRule="auto"/>
        <w:jc w:val="both"/>
        <w:rPr>
          <w:rFonts w:ascii="Arial" w:hAnsi="Arial" w:cs="Arial"/>
          <w:b/>
          <w:bCs/>
        </w:rPr>
      </w:pPr>
    </w:p>
    <w:p w14:paraId="06B62ACD" w14:textId="31DB8006" w:rsidR="00CB3B0E" w:rsidRPr="00FF4741" w:rsidRDefault="00CB3B0E" w:rsidP="00FF4741">
      <w:pPr>
        <w:spacing w:after="0" w:line="312" w:lineRule="auto"/>
        <w:jc w:val="both"/>
        <w:rPr>
          <w:rFonts w:ascii="Arial" w:hAnsi="Arial" w:cs="Arial"/>
        </w:rPr>
      </w:pPr>
      <w:r w:rsidRPr="00FF4741">
        <w:rPr>
          <w:rFonts w:ascii="Arial" w:hAnsi="Arial" w:cs="Arial"/>
        </w:rPr>
        <w:t>Por lo anterior, la conducta adoptada por los galenos de la institución de la ESE Centro 2 Rosas Causa se encuentra aj</w:t>
      </w:r>
      <w:r w:rsidR="002A64B9">
        <w:rPr>
          <w:rFonts w:ascii="Arial" w:hAnsi="Arial" w:cs="Arial"/>
        </w:rPr>
        <w:t>ustada a los protocolos de la Lex-</w:t>
      </w:r>
      <w:proofErr w:type="spellStart"/>
      <w:r w:rsidR="002A64B9">
        <w:rPr>
          <w:rFonts w:ascii="Arial" w:hAnsi="Arial" w:cs="Arial"/>
        </w:rPr>
        <w:t>A</w:t>
      </w:r>
      <w:r w:rsidRPr="00FF4741">
        <w:rPr>
          <w:rFonts w:ascii="Arial" w:hAnsi="Arial" w:cs="Arial"/>
        </w:rPr>
        <w:t>rtis</w:t>
      </w:r>
      <w:proofErr w:type="spellEnd"/>
      <w:r w:rsidR="00ED1942" w:rsidRPr="00FF4741">
        <w:rPr>
          <w:rFonts w:ascii="Arial" w:hAnsi="Arial" w:cs="Arial"/>
        </w:rPr>
        <w:t xml:space="preserve">, salvaguardando la vida e integridad de la madre gestante y el feto. </w:t>
      </w:r>
    </w:p>
    <w:p w14:paraId="01643CE2" w14:textId="77777777" w:rsidR="00CB3B0E" w:rsidRPr="00FF4741" w:rsidRDefault="00CB3B0E" w:rsidP="00FF4741">
      <w:pPr>
        <w:spacing w:after="0" w:line="312" w:lineRule="auto"/>
        <w:jc w:val="both"/>
        <w:rPr>
          <w:rFonts w:ascii="Arial" w:hAnsi="Arial" w:cs="Arial"/>
        </w:rPr>
      </w:pPr>
    </w:p>
    <w:p w14:paraId="0F0904F7" w14:textId="1807947E" w:rsidR="00876E0F" w:rsidRPr="00FF4741" w:rsidRDefault="00876E0F" w:rsidP="00FF4741">
      <w:pPr>
        <w:spacing w:after="0" w:line="312" w:lineRule="auto"/>
        <w:jc w:val="both"/>
        <w:rPr>
          <w:rFonts w:ascii="Arial" w:hAnsi="Arial" w:cs="Arial"/>
          <w:b/>
          <w:bCs/>
        </w:rPr>
      </w:pPr>
      <w:r w:rsidRPr="00FF4741">
        <w:rPr>
          <w:rFonts w:ascii="Arial" w:hAnsi="Arial" w:cs="Arial"/>
          <w:b/>
          <w:bCs/>
        </w:rPr>
        <w:t>Frente al hecho denominado “</w:t>
      </w:r>
      <w:r w:rsidR="00AA75D0" w:rsidRPr="00FF4741">
        <w:rPr>
          <w:rFonts w:ascii="Arial" w:hAnsi="Arial" w:cs="Arial"/>
          <w:b/>
          <w:bCs/>
        </w:rPr>
        <w:t>SÉPTIMO</w:t>
      </w:r>
      <w:r w:rsidRPr="00FF4741">
        <w:rPr>
          <w:rFonts w:ascii="Arial" w:hAnsi="Arial" w:cs="Arial"/>
          <w:b/>
          <w:bCs/>
        </w:rPr>
        <w:t>”:</w:t>
      </w:r>
      <w:r w:rsidR="001E12C3" w:rsidRPr="00FF4741">
        <w:rPr>
          <w:rFonts w:ascii="Arial" w:hAnsi="Arial" w:cs="Arial"/>
          <w:b/>
          <w:bCs/>
        </w:rPr>
        <w:t xml:space="preserve"> </w:t>
      </w:r>
      <w:r w:rsidR="001E12C3" w:rsidRPr="00FF4741">
        <w:rPr>
          <w:rFonts w:ascii="Arial" w:hAnsi="Arial" w:cs="Arial"/>
        </w:rPr>
        <w:t>No le consta de manera directa a mi prohijada las recetas, medicamentos y disposiciones médicas formuladas a la señora María Melina Collazos Rivera</w:t>
      </w:r>
      <w:r w:rsidR="001E12C3" w:rsidRPr="00FF4741">
        <w:rPr>
          <w:rFonts w:ascii="Arial" w:hAnsi="Arial" w:cs="Arial"/>
          <w:lang w:val="es-ES"/>
        </w:rPr>
        <w:t xml:space="preserve"> durante la evolución de su embarazo. Toda vez que estas situaciones hacen parte de la esfera íntima y personal de cada persona que a la compañía se le dificulta conocer si no existe un vínculo cercano o directo, por lo que la parte actora deberá acreditar lo aquí señalado.</w:t>
      </w:r>
    </w:p>
    <w:p w14:paraId="5D41841C" w14:textId="77777777" w:rsidR="00AA75D0" w:rsidRPr="00FF4741" w:rsidRDefault="00AA75D0" w:rsidP="00FF4741">
      <w:pPr>
        <w:spacing w:after="0" w:line="312" w:lineRule="auto"/>
        <w:jc w:val="both"/>
        <w:rPr>
          <w:rFonts w:ascii="Arial" w:hAnsi="Arial" w:cs="Arial"/>
          <w:b/>
          <w:bCs/>
        </w:rPr>
      </w:pPr>
    </w:p>
    <w:p w14:paraId="2CE59760" w14:textId="50F7AC29" w:rsidR="00876E0F" w:rsidRDefault="00876E0F" w:rsidP="00FF4741">
      <w:pPr>
        <w:spacing w:after="0" w:line="312" w:lineRule="auto"/>
        <w:jc w:val="both"/>
        <w:rPr>
          <w:rFonts w:ascii="Arial" w:hAnsi="Arial" w:cs="Arial"/>
          <w:lang w:val="es-ES"/>
        </w:rPr>
      </w:pPr>
      <w:r w:rsidRPr="00FF4741">
        <w:rPr>
          <w:rFonts w:ascii="Arial" w:hAnsi="Arial" w:cs="Arial"/>
          <w:b/>
          <w:bCs/>
        </w:rPr>
        <w:t>Frente al hecho denominado “</w:t>
      </w:r>
      <w:r w:rsidR="001E12C3" w:rsidRPr="00FF4741">
        <w:rPr>
          <w:rFonts w:ascii="Arial" w:hAnsi="Arial" w:cs="Arial"/>
          <w:b/>
          <w:bCs/>
        </w:rPr>
        <w:t>OCTAV</w:t>
      </w:r>
      <w:r w:rsidRPr="00FF4741">
        <w:rPr>
          <w:rFonts w:ascii="Arial" w:hAnsi="Arial" w:cs="Arial"/>
          <w:b/>
          <w:bCs/>
        </w:rPr>
        <w:t>O”:</w:t>
      </w:r>
      <w:r w:rsidR="00203B9F" w:rsidRPr="00FF4741">
        <w:rPr>
          <w:rFonts w:ascii="Arial" w:hAnsi="Arial" w:cs="Arial"/>
          <w:b/>
          <w:bCs/>
        </w:rPr>
        <w:t xml:space="preserve"> </w:t>
      </w:r>
      <w:r w:rsidR="00203B9F" w:rsidRPr="00FF4741">
        <w:rPr>
          <w:rFonts w:ascii="Arial" w:hAnsi="Arial" w:cs="Arial"/>
        </w:rPr>
        <w:t xml:space="preserve">No le consta de manera directa a mi prohijada </w:t>
      </w:r>
      <w:r w:rsidR="007D4A24" w:rsidRPr="00FF4741">
        <w:rPr>
          <w:rFonts w:ascii="Arial" w:hAnsi="Arial" w:cs="Arial"/>
        </w:rPr>
        <w:t>los exámenes y/o paraclínicos solicitados</w:t>
      </w:r>
      <w:r w:rsidR="00203B9F" w:rsidRPr="00FF4741">
        <w:rPr>
          <w:rFonts w:ascii="Arial" w:hAnsi="Arial" w:cs="Arial"/>
        </w:rPr>
        <w:t xml:space="preserve"> a la señora María Melina Collazos Rivera</w:t>
      </w:r>
      <w:r w:rsidR="00203B9F" w:rsidRPr="00FF4741">
        <w:rPr>
          <w:rFonts w:ascii="Arial" w:hAnsi="Arial" w:cs="Arial"/>
          <w:lang w:val="es-ES"/>
        </w:rPr>
        <w:t xml:space="preserve"> durante la evolución de su embarazo. Toda vez que estas situaciones hacen parte de la esfera íntima y personal de cada persona que a la compañía se le dificulta conocer si no existe un vínculo cercano o directo, por lo que la parte actora deberá acreditar lo aquí señalado.</w:t>
      </w:r>
    </w:p>
    <w:p w14:paraId="2D6194C2" w14:textId="77777777" w:rsidR="00FF4741" w:rsidRPr="00FF4741" w:rsidRDefault="00FF4741" w:rsidP="00FF4741">
      <w:pPr>
        <w:spacing w:after="0" w:line="312" w:lineRule="auto"/>
        <w:jc w:val="both"/>
        <w:rPr>
          <w:rFonts w:ascii="Arial" w:hAnsi="Arial" w:cs="Arial"/>
          <w:b/>
          <w:bCs/>
        </w:rPr>
      </w:pPr>
    </w:p>
    <w:p w14:paraId="276A13C5" w14:textId="5146AABE" w:rsidR="00876E0F" w:rsidRPr="00FF4741" w:rsidRDefault="00876E0F" w:rsidP="00FF4741">
      <w:pPr>
        <w:spacing w:after="0" w:line="312" w:lineRule="auto"/>
        <w:jc w:val="both"/>
        <w:rPr>
          <w:rFonts w:ascii="Arial" w:hAnsi="Arial" w:cs="Arial"/>
          <w:lang w:val="es-ES"/>
        </w:rPr>
      </w:pPr>
      <w:r w:rsidRPr="00FF4741">
        <w:rPr>
          <w:rFonts w:ascii="Arial" w:hAnsi="Arial" w:cs="Arial"/>
          <w:b/>
          <w:bCs/>
        </w:rPr>
        <w:t>Frente al hecho denominado “</w:t>
      </w:r>
      <w:r w:rsidR="00203B9F" w:rsidRPr="00FF4741">
        <w:rPr>
          <w:rFonts w:ascii="Arial" w:hAnsi="Arial" w:cs="Arial"/>
          <w:b/>
          <w:bCs/>
        </w:rPr>
        <w:t>NOVEN</w:t>
      </w:r>
      <w:r w:rsidRPr="00FF4741">
        <w:rPr>
          <w:rFonts w:ascii="Arial" w:hAnsi="Arial" w:cs="Arial"/>
          <w:b/>
          <w:bCs/>
        </w:rPr>
        <w:t>O”:</w:t>
      </w:r>
      <w:r w:rsidR="00203B9F" w:rsidRPr="00FF4741">
        <w:rPr>
          <w:rFonts w:ascii="Arial" w:hAnsi="Arial" w:cs="Arial"/>
          <w:b/>
          <w:bCs/>
        </w:rPr>
        <w:t xml:space="preserve"> </w:t>
      </w:r>
      <w:r w:rsidR="00A34930" w:rsidRPr="00FF4741">
        <w:rPr>
          <w:rFonts w:ascii="Arial" w:hAnsi="Arial" w:cs="Arial"/>
        </w:rPr>
        <w:t>No le consta de manera directa a mi prohijada las recetas, medicamentos y disposiciones médicas formuladas a la señora María Melina Collazos Rivera</w:t>
      </w:r>
      <w:r w:rsidR="00A34930" w:rsidRPr="00FF4741">
        <w:rPr>
          <w:rFonts w:ascii="Arial" w:hAnsi="Arial" w:cs="Arial"/>
          <w:lang w:val="es-ES"/>
        </w:rPr>
        <w:t xml:space="preserve"> durante la evolución de su embarazo. Toda vez que estas situaciones hacen parte de la esfera íntima y personal de cada persona que a la compañía se le dificulta conocer si no existe un vínculo cercano o directo, por lo que la parte actora deberá acreditar lo aquí señalado.</w:t>
      </w:r>
    </w:p>
    <w:p w14:paraId="26A6B9B2" w14:textId="196D3099" w:rsidR="00A34930" w:rsidRPr="00FF4741" w:rsidRDefault="00A34930" w:rsidP="00FF4741">
      <w:pPr>
        <w:spacing w:after="0" w:line="312" w:lineRule="auto"/>
        <w:jc w:val="both"/>
        <w:rPr>
          <w:rFonts w:ascii="Arial" w:hAnsi="Arial" w:cs="Arial"/>
          <w:lang w:val="es-ES"/>
        </w:rPr>
      </w:pPr>
      <w:r w:rsidRPr="00FF4741">
        <w:rPr>
          <w:rFonts w:ascii="Arial" w:hAnsi="Arial" w:cs="Arial"/>
          <w:lang w:val="es-ES"/>
        </w:rPr>
        <w:lastRenderedPageBreak/>
        <w:t xml:space="preserve">Sin embargo, </w:t>
      </w:r>
      <w:r w:rsidR="00FF4741" w:rsidRPr="00FF4741">
        <w:rPr>
          <w:rFonts w:ascii="Arial" w:hAnsi="Arial" w:cs="Arial"/>
          <w:lang w:val="es-ES"/>
        </w:rPr>
        <w:t>de acuerdo con</w:t>
      </w:r>
      <w:r w:rsidRPr="00FF4741">
        <w:rPr>
          <w:rFonts w:ascii="Arial" w:hAnsi="Arial" w:cs="Arial"/>
          <w:lang w:val="es-ES"/>
        </w:rPr>
        <w:t xml:space="preserve"> lo consignado en la literatura médica</w:t>
      </w:r>
      <w:r w:rsidR="008710FB">
        <w:rPr>
          <w:rFonts w:ascii="Arial" w:hAnsi="Arial" w:cs="Arial"/>
          <w:lang w:val="es-ES"/>
        </w:rPr>
        <w:t>,</w:t>
      </w:r>
      <w:r w:rsidRPr="00FF4741">
        <w:rPr>
          <w:rFonts w:ascii="Arial" w:hAnsi="Arial" w:cs="Arial"/>
          <w:lang w:val="es-ES"/>
        </w:rPr>
        <w:t xml:space="preserve"> la hipertensión es una de las consecuencias </w:t>
      </w:r>
      <w:r w:rsidR="000D544C" w:rsidRPr="00FF4741">
        <w:rPr>
          <w:rFonts w:ascii="Arial" w:hAnsi="Arial" w:cs="Arial"/>
          <w:lang w:val="es-ES"/>
        </w:rPr>
        <w:t>en mujeres embarazadas mayores de 40 años, tal y como se evidencia en el siguiente texto:</w:t>
      </w:r>
    </w:p>
    <w:p w14:paraId="1EAD287C" w14:textId="77777777" w:rsidR="000D544C" w:rsidRPr="00FF4741" w:rsidRDefault="000D544C" w:rsidP="00FF4741">
      <w:pPr>
        <w:spacing w:after="0" w:line="312" w:lineRule="auto"/>
        <w:jc w:val="both"/>
        <w:rPr>
          <w:rFonts w:ascii="Arial" w:hAnsi="Arial" w:cs="Arial"/>
          <w:lang w:val="es-ES"/>
        </w:rPr>
      </w:pPr>
    </w:p>
    <w:p w14:paraId="085890DC" w14:textId="4E30636E" w:rsidR="000D544C" w:rsidRPr="008C1990" w:rsidRDefault="000D544C" w:rsidP="00FF4741">
      <w:pPr>
        <w:spacing w:after="0" w:line="312" w:lineRule="auto"/>
        <w:ind w:left="851" w:right="843"/>
        <w:jc w:val="both"/>
        <w:rPr>
          <w:rFonts w:ascii="Arial" w:hAnsi="Arial" w:cs="Arial"/>
          <w:i/>
          <w:iCs/>
          <w:sz w:val="20"/>
          <w:szCs w:val="20"/>
        </w:rPr>
      </w:pPr>
      <w:r w:rsidRPr="00FF4741">
        <w:rPr>
          <w:rFonts w:ascii="Arial" w:hAnsi="Arial" w:cs="Arial"/>
          <w:i/>
          <w:iCs/>
          <w:sz w:val="20"/>
          <w:szCs w:val="20"/>
        </w:rPr>
        <w:t>“</w:t>
      </w:r>
      <w:r w:rsidRPr="008C1990">
        <w:rPr>
          <w:rFonts w:ascii="Arial" w:hAnsi="Arial" w:cs="Arial"/>
          <w:b/>
          <w:bCs/>
          <w:i/>
          <w:iCs/>
          <w:sz w:val="20"/>
          <w:szCs w:val="20"/>
          <w:u w:val="single"/>
        </w:rPr>
        <w:t xml:space="preserve">Otras complicaciones que pueden aparecer durante el embarazo en mayor proporción por causa de la edad son la diabetes permanente y gestacional (riesgo multiplicado por 4,5), la hipertensión arterial crónica y la asociada al embarazo (de 3 a 12 veces más), la preeclamsia (3 veces más) y la </w:t>
      </w:r>
      <w:proofErr w:type="spellStart"/>
      <w:r w:rsidRPr="008C1990">
        <w:rPr>
          <w:rFonts w:ascii="Arial" w:hAnsi="Arial" w:cs="Arial"/>
          <w:b/>
          <w:bCs/>
          <w:i/>
          <w:iCs/>
          <w:sz w:val="20"/>
          <w:szCs w:val="20"/>
          <w:u w:val="single"/>
        </w:rPr>
        <w:t>eclamsia</w:t>
      </w:r>
      <w:proofErr w:type="spellEnd"/>
      <w:r w:rsidRPr="008C1990">
        <w:rPr>
          <w:rFonts w:ascii="Arial" w:hAnsi="Arial" w:cs="Arial"/>
          <w:b/>
          <w:bCs/>
          <w:i/>
          <w:iCs/>
          <w:sz w:val="20"/>
          <w:szCs w:val="20"/>
          <w:u w:val="single"/>
        </w:rPr>
        <w:t>, y los tromboembolismos</w:t>
      </w:r>
      <w:r w:rsidRPr="008C1990">
        <w:rPr>
          <w:rFonts w:ascii="Arial" w:hAnsi="Arial" w:cs="Arial"/>
          <w:i/>
          <w:iCs/>
          <w:sz w:val="20"/>
          <w:szCs w:val="20"/>
        </w:rPr>
        <w:t>.</w:t>
      </w:r>
      <w:r w:rsidRPr="00FF4741">
        <w:rPr>
          <w:rStyle w:val="Refdenotaalpie"/>
          <w:rFonts w:ascii="Arial" w:hAnsi="Arial" w:cs="Arial"/>
          <w:i/>
          <w:iCs/>
          <w:sz w:val="20"/>
          <w:szCs w:val="20"/>
        </w:rPr>
        <w:footnoteReference w:id="7"/>
      </w:r>
      <w:r w:rsidR="003A2287" w:rsidRPr="00FF4741">
        <w:rPr>
          <w:rFonts w:ascii="Arial" w:hAnsi="Arial" w:cs="Arial"/>
          <w:i/>
          <w:iCs/>
          <w:sz w:val="20"/>
          <w:szCs w:val="20"/>
        </w:rPr>
        <w:t>” (negrilla y subrayado por fuera del texto original)</w:t>
      </w:r>
    </w:p>
    <w:p w14:paraId="45F2D680" w14:textId="77777777" w:rsidR="00FF4741" w:rsidRDefault="00FF4741" w:rsidP="00FF4741">
      <w:pPr>
        <w:spacing w:after="0" w:line="312" w:lineRule="auto"/>
        <w:jc w:val="both"/>
        <w:rPr>
          <w:rFonts w:ascii="Arial" w:hAnsi="Arial" w:cs="Arial"/>
        </w:rPr>
      </w:pPr>
    </w:p>
    <w:p w14:paraId="5FFAC738" w14:textId="4B3BC1BA" w:rsidR="000D544C" w:rsidRPr="00FF4741" w:rsidRDefault="008710FB" w:rsidP="00FF4741">
      <w:pPr>
        <w:spacing w:after="0" w:line="312" w:lineRule="auto"/>
        <w:jc w:val="both"/>
        <w:rPr>
          <w:rFonts w:ascii="Arial" w:hAnsi="Arial" w:cs="Arial"/>
        </w:rPr>
      </w:pPr>
      <w:r>
        <w:rPr>
          <w:rFonts w:ascii="Arial" w:hAnsi="Arial" w:cs="Arial"/>
        </w:rPr>
        <w:t>Por lo anterior, el medicamento</w:t>
      </w:r>
      <w:r w:rsidR="00626F7A" w:rsidRPr="00FF4741">
        <w:rPr>
          <w:rFonts w:ascii="Arial" w:hAnsi="Arial" w:cs="Arial"/>
        </w:rPr>
        <w:t xml:space="preserve"> suministrado por </w:t>
      </w:r>
      <w:r w:rsidR="00696E76" w:rsidRPr="00FF4741">
        <w:rPr>
          <w:rFonts w:ascii="Arial" w:hAnsi="Arial" w:cs="Arial"/>
        </w:rPr>
        <w:t>la médica</w:t>
      </w:r>
      <w:r w:rsidR="00626F7A" w:rsidRPr="00FF4741">
        <w:rPr>
          <w:rFonts w:ascii="Arial" w:hAnsi="Arial" w:cs="Arial"/>
        </w:rPr>
        <w:t xml:space="preserve"> de la ESE Centro 2 Rosas C</w:t>
      </w:r>
      <w:r>
        <w:rPr>
          <w:rFonts w:ascii="Arial" w:hAnsi="Arial" w:cs="Arial"/>
        </w:rPr>
        <w:t>ausas se encuentra acorde a la Lex-</w:t>
      </w:r>
      <w:proofErr w:type="spellStart"/>
      <w:r>
        <w:rPr>
          <w:rFonts w:ascii="Arial" w:hAnsi="Arial" w:cs="Arial"/>
        </w:rPr>
        <w:t>A</w:t>
      </w:r>
      <w:r w:rsidR="00626F7A" w:rsidRPr="00FF4741">
        <w:rPr>
          <w:rFonts w:ascii="Arial" w:hAnsi="Arial" w:cs="Arial"/>
        </w:rPr>
        <w:t>rtis</w:t>
      </w:r>
      <w:proofErr w:type="spellEnd"/>
      <w:r w:rsidR="00626F7A" w:rsidRPr="00FF4741">
        <w:rPr>
          <w:rFonts w:ascii="Arial" w:hAnsi="Arial" w:cs="Arial"/>
        </w:rPr>
        <w:t xml:space="preserve"> </w:t>
      </w:r>
      <w:r w:rsidR="00696E76" w:rsidRPr="00FF4741">
        <w:rPr>
          <w:rFonts w:ascii="Arial" w:hAnsi="Arial" w:cs="Arial"/>
        </w:rPr>
        <w:t xml:space="preserve">máxime cuando esta patología es muy común en madres gestantes mayores de 40 años. </w:t>
      </w:r>
    </w:p>
    <w:p w14:paraId="1351EE17" w14:textId="77777777" w:rsidR="00203B9F" w:rsidRPr="00FF4741" w:rsidRDefault="00203B9F" w:rsidP="00FF4741">
      <w:pPr>
        <w:spacing w:after="0" w:line="312" w:lineRule="auto"/>
        <w:jc w:val="both"/>
        <w:rPr>
          <w:rFonts w:ascii="Arial" w:hAnsi="Arial" w:cs="Arial"/>
          <w:b/>
          <w:bCs/>
        </w:rPr>
      </w:pPr>
    </w:p>
    <w:p w14:paraId="7BA29C0A" w14:textId="1174FD0A" w:rsidR="00876E0F" w:rsidRPr="00FF4741" w:rsidRDefault="00876E0F" w:rsidP="00FF4741">
      <w:pPr>
        <w:spacing w:after="0" w:line="312" w:lineRule="auto"/>
        <w:jc w:val="both"/>
        <w:rPr>
          <w:rFonts w:ascii="Arial" w:hAnsi="Arial" w:cs="Arial"/>
        </w:rPr>
      </w:pPr>
      <w:r w:rsidRPr="00FF4741">
        <w:rPr>
          <w:rFonts w:ascii="Arial" w:hAnsi="Arial" w:cs="Arial"/>
          <w:b/>
          <w:bCs/>
        </w:rPr>
        <w:t>Frente al hecho denominado “</w:t>
      </w:r>
      <w:r w:rsidR="00203B9F" w:rsidRPr="00FF4741">
        <w:rPr>
          <w:rFonts w:ascii="Arial" w:hAnsi="Arial" w:cs="Arial"/>
          <w:b/>
          <w:bCs/>
        </w:rPr>
        <w:t>DÉCIM</w:t>
      </w:r>
      <w:r w:rsidRPr="00FF4741">
        <w:rPr>
          <w:rFonts w:ascii="Arial" w:hAnsi="Arial" w:cs="Arial"/>
          <w:b/>
          <w:bCs/>
        </w:rPr>
        <w:t>O”:</w:t>
      </w:r>
      <w:r w:rsidR="00F163C7" w:rsidRPr="00FF4741">
        <w:rPr>
          <w:rFonts w:ascii="Arial" w:hAnsi="Arial" w:cs="Arial"/>
          <w:b/>
          <w:bCs/>
        </w:rPr>
        <w:t xml:space="preserve"> </w:t>
      </w:r>
      <w:r w:rsidR="00F163C7" w:rsidRPr="00FF4741">
        <w:rPr>
          <w:rFonts w:ascii="Arial" w:hAnsi="Arial" w:cs="Arial"/>
        </w:rPr>
        <w:t xml:space="preserve">A mi prohijada no le consta de manera directa </w:t>
      </w:r>
      <w:r w:rsidR="00441013" w:rsidRPr="00FF4741">
        <w:rPr>
          <w:rFonts w:ascii="Arial" w:hAnsi="Arial" w:cs="Arial"/>
        </w:rPr>
        <w:t xml:space="preserve">la atención, las condiciones clínica ni mucho menos el diagnostico brindado a la señora </w:t>
      </w:r>
      <w:r w:rsidR="00D928B0" w:rsidRPr="00FF4741">
        <w:rPr>
          <w:rFonts w:ascii="Arial" w:hAnsi="Arial" w:cs="Arial"/>
        </w:rPr>
        <w:t>María Melina Collazos Rivera</w:t>
      </w:r>
      <w:r w:rsidR="00F13E47" w:rsidRPr="00FF4741">
        <w:rPr>
          <w:rFonts w:ascii="Arial" w:hAnsi="Arial" w:cs="Arial"/>
        </w:rPr>
        <w:t xml:space="preserve"> el día 22 de junio de 2015 en el Hospital </w:t>
      </w:r>
      <w:r w:rsidR="00713B2E" w:rsidRPr="00FF4741">
        <w:rPr>
          <w:rFonts w:ascii="Arial" w:hAnsi="Arial" w:cs="Arial"/>
        </w:rPr>
        <w:t>Universitario</w:t>
      </w:r>
      <w:r w:rsidR="00F13E47" w:rsidRPr="00FF4741">
        <w:rPr>
          <w:rFonts w:ascii="Arial" w:hAnsi="Arial" w:cs="Arial"/>
        </w:rPr>
        <w:t xml:space="preserve"> San </w:t>
      </w:r>
      <w:r w:rsidR="00713B2E" w:rsidRPr="00FF4741">
        <w:rPr>
          <w:rFonts w:ascii="Arial" w:hAnsi="Arial" w:cs="Arial"/>
        </w:rPr>
        <w:t>José</w:t>
      </w:r>
      <w:r w:rsidR="00F13E47" w:rsidRPr="00FF4741">
        <w:rPr>
          <w:rFonts w:ascii="Arial" w:hAnsi="Arial" w:cs="Arial"/>
        </w:rPr>
        <w:t xml:space="preserve"> E.S.E. de Popayán, toda vez que, en primer lugar, la compañía no forma parte integral del personal médico por lo que desconoce las condiciones clínicas y de salud de la paciente y, en segundo lugar, entre la compañía y la demandante no existe un </w:t>
      </w:r>
      <w:r w:rsidR="00713B2E" w:rsidRPr="00FF4741">
        <w:rPr>
          <w:rFonts w:ascii="Arial" w:hAnsi="Arial" w:cs="Arial"/>
        </w:rPr>
        <w:t>vínculo</w:t>
      </w:r>
      <w:r w:rsidR="00F13E47" w:rsidRPr="00FF4741">
        <w:rPr>
          <w:rFonts w:ascii="Arial" w:hAnsi="Arial" w:cs="Arial"/>
        </w:rPr>
        <w:t xml:space="preserve"> </w:t>
      </w:r>
      <w:r w:rsidR="00713B2E" w:rsidRPr="00FF4741">
        <w:rPr>
          <w:rFonts w:ascii="Arial" w:hAnsi="Arial" w:cs="Arial"/>
        </w:rPr>
        <w:t xml:space="preserve">directo, </w:t>
      </w:r>
      <w:r w:rsidR="00F13E47" w:rsidRPr="00FF4741">
        <w:rPr>
          <w:rFonts w:ascii="Arial" w:hAnsi="Arial" w:cs="Arial"/>
        </w:rPr>
        <w:t xml:space="preserve">cercano o intimo que permita conocer </w:t>
      </w:r>
      <w:r w:rsidR="00713B2E" w:rsidRPr="00FF4741">
        <w:rPr>
          <w:rFonts w:ascii="Arial" w:hAnsi="Arial" w:cs="Arial"/>
        </w:rPr>
        <w:t>sus situaciones médicas. Por lo que la parte actora deberá acreditar lo aquí señalado.</w:t>
      </w:r>
    </w:p>
    <w:p w14:paraId="5B5638E6" w14:textId="77777777" w:rsidR="00203B9F" w:rsidRPr="00FF4741" w:rsidRDefault="00203B9F" w:rsidP="00FF4741">
      <w:pPr>
        <w:spacing w:after="0" w:line="312" w:lineRule="auto"/>
        <w:jc w:val="both"/>
        <w:rPr>
          <w:rFonts w:ascii="Arial" w:hAnsi="Arial" w:cs="Arial"/>
          <w:b/>
          <w:bCs/>
        </w:rPr>
      </w:pPr>
    </w:p>
    <w:p w14:paraId="380B4083" w14:textId="04F01288" w:rsidR="00221857" w:rsidRPr="00FF4741" w:rsidRDefault="00876E0F" w:rsidP="00FF4741">
      <w:pPr>
        <w:spacing w:after="0" w:line="312" w:lineRule="auto"/>
        <w:jc w:val="both"/>
        <w:rPr>
          <w:rFonts w:ascii="Arial" w:hAnsi="Arial" w:cs="Arial"/>
          <w:lang w:val="es-ES"/>
        </w:rPr>
      </w:pPr>
      <w:r w:rsidRPr="00FF4741">
        <w:rPr>
          <w:rFonts w:ascii="Arial" w:hAnsi="Arial" w:cs="Arial"/>
          <w:b/>
          <w:bCs/>
        </w:rPr>
        <w:t xml:space="preserve">Frente al hecho denominado </w:t>
      </w:r>
      <w:r w:rsidR="00410ADC" w:rsidRPr="00FF4741">
        <w:rPr>
          <w:rFonts w:ascii="Arial" w:hAnsi="Arial" w:cs="Arial"/>
          <w:b/>
          <w:bCs/>
        </w:rPr>
        <w:t>“DÉCIMO</w:t>
      </w:r>
      <w:r w:rsidR="00775642" w:rsidRPr="00FF4741">
        <w:rPr>
          <w:rFonts w:ascii="Arial" w:hAnsi="Arial" w:cs="Arial"/>
          <w:b/>
          <w:bCs/>
        </w:rPr>
        <w:t xml:space="preserve"> PRIMERO</w:t>
      </w:r>
      <w:r w:rsidR="00410ADC" w:rsidRPr="00FF4741">
        <w:rPr>
          <w:rFonts w:ascii="Arial" w:hAnsi="Arial" w:cs="Arial"/>
          <w:b/>
          <w:bCs/>
        </w:rPr>
        <w:t>”:</w:t>
      </w:r>
      <w:r w:rsidR="00765082" w:rsidRPr="00FF4741">
        <w:rPr>
          <w:rFonts w:ascii="Arial" w:hAnsi="Arial" w:cs="Arial"/>
          <w:b/>
          <w:bCs/>
        </w:rPr>
        <w:t xml:space="preserve"> </w:t>
      </w:r>
      <w:r w:rsidR="00765082" w:rsidRPr="00FF4741">
        <w:rPr>
          <w:rFonts w:ascii="Arial" w:hAnsi="Arial" w:cs="Arial"/>
        </w:rPr>
        <w:t xml:space="preserve">No le consta a mi prohijada de manera directa que el galeno haya certificado que el 14 de agosto de 2015 ocurrió la muerte fetal del hijo de la señora </w:t>
      </w:r>
      <w:r w:rsidR="00221857" w:rsidRPr="00FF4741">
        <w:rPr>
          <w:rFonts w:ascii="Arial" w:hAnsi="Arial" w:cs="Arial"/>
        </w:rPr>
        <w:t>María Melina Collazos Rivera</w:t>
      </w:r>
      <w:r w:rsidR="00A04B74">
        <w:rPr>
          <w:rFonts w:ascii="Arial" w:hAnsi="Arial" w:cs="Arial"/>
        </w:rPr>
        <w:t>, toda vez que el médico no es</w:t>
      </w:r>
      <w:r w:rsidR="00780743" w:rsidRPr="00FF4741">
        <w:rPr>
          <w:rFonts w:ascii="Arial" w:hAnsi="Arial" w:cs="Arial"/>
        </w:rPr>
        <w:t xml:space="preserve"> funcionario ni trabajador de la aseguradora. Sin embargo obra en el plenario certificado de defunción No. 71017508-3 del 14 de agosto de 2015.</w:t>
      </w:r>
    </w:p>
    <w:p w14:paraId="5B8DCDD8" w14:textId="77777777" w:rsidR="00410ADC" w:rsidRPr="00FF4741" w:rsidRDefault="00410ADC" w:rsidP="00FF4741">
      <w:pPr>
        <w:spacing w:after="0" w:line="312" w:lineRule="auto"/>
        <w:jc w:val="both"/>
        <w:rPr>
          <w:rFonts w:ascii="Arial" w:hAnsi="Arial" w:cs="Arial"/>
          <w:b/>
          <w:bCs/>
        </w:rPr>
      </w:pPr>
    </w:p>
    <w:p w14:paraId="55CD61D4" w14:textId="6E78D313" w:rsidR="00876E0F" w:rsidRPr="00FF4741" w:rsidRDefault="00876E0F" w:rsidP="00FF4741">
      <w:pPr>
        <w:spacing w:after="0" w:line="312" w:lineRule="auto"/>
        <w:jc w:val="both"/>
        <w:rPr>
          <w:rFonts w:ascii="Arial" w:hAnsi="Arial" w:cs="Arial"/>
        </w:rPr>
      </w:pPr>
      <w:r w:rsidRPr="00FF4741">
        <w:rPr>
          <w:rFonts w:ascii="Arial" w:hAnsi="Arial" w:cs="Arial"/>
          <w:b/>
          <w:bCs/>
        </w:rPr>
        <w:t xml:space="preserve">Frente al hecho denominado </w:t>
      </w:r>
      <w:r w:rsidR="00410ADC" w:rsidRPr="00FF4741">
        <w:rPr>
          <w:rFonts w:ascii="Arial" w:hAnsi="Arial" w:cs="Arial"/>
          <w:b/>
          <w:bCs/>
        </w:rPr>
        <w:t>“DÉCIMO</w:t>
      </w:r>
      <w:r w:rsidR="00775642" w:rsidRPr="00FF4741">
        <w:rPr>
          <w:rFonts w:ascii="Arial" w:hAnsi="Arial" w:cs="Arial"/>
          <w:b/>
          <w:bCs/>
        </w:rPr>
        <w:t xml:space="preserve"> SEGUNDO</w:t>
      </w:r>
      <w:r w:rsidR="00410ADC" w:rsidRPr="00FF4741">
        <w:rPr>
          <w:rFonts w:ascii="Arial" w:hAnsi="Arial" w:cs="Arial"/>
          <w:b/>
          <w:bCs/>
        </w:rPr>
        <w:t>”:</w:t>
      </w:r>
      <w:r w:rsidR="00670BFA" w:rsidRPr="00FF4741">
        <w:rPr>
          <w:rFonts w:ascii="Arial" w:hAnsi="Arial" w:cs="Arial"/>
          <w:b/>
          <w:bCs/>
        </w:rPr>
        <w:t xml:space="preserve"> </w:t>
      </w:r>
      <w:r w:rsidR="00670BFA" w:rsidRPr="00FF4741">
        <w:rPr>
          <w:rFonts w:ascii="Arial" w:hAnsi="Arial" w:cs="Arial"/>
        </w:rPr>
        <w:t xml:space="preserve">A mi prohijada no le consta de manera directa </w:t>
      </w:r>
      <w:r w:rsidR="00544238" w:rsidRPr="00FF4741">
        <w:rPr>
          <w:rFonts w:ascii="Arial" w:hAnsi="Arial" w:cs="Arial"/>
        </w:rPr>
        <w:t>las supuestas afectaciones morales y psicológicas que sufri</w:t>
      </w:r>
      <w:r w:rsidR="00041404" w:rsidRPr="00FF4741">
        <w:rPr>
          <w:rFonts w:ascii="Arial" w:hAnsi="Arial" w:cs="Arial"/>
        </w:rPr>
        <w:t xml:space="preserve">ó el grupo familiar toda vez que se trata de apreciaciones meramente moralistas y subjetivas con carente material probatorio. Puesto que no se allegó una prueba tan siquiera sumaria que </w:t>
      </w:r>
      <w:r w:rsidR="00A04B74">
        <w:rPr>
          <w:rFonts w:ascii="Arial" w:hAnsi="Arial" w:cs="Arial"/>
        </w:rPr>
        <w:t>le permitiera vislumbrar al despacho lo</w:t>
      </w:r>
      <w:r w:rsidR="00041404" w:rsidRPr="00FF4741">
        <w:rPr>
          <w:rFonts w:ascii="Arial" w:hAnsi="Arial" w:cs="Arial"/>
        </w:rPr>
        <w:t xml:space="preserve"> aquí referido. Por lo tanto, la parte actora deberá canalizar su esfuerzo probatorio en acreditar lo aquí señalado.</w:t>
      </w:r>
    </w:p>
    <w:p w14:paraId="654A1C05" w14:textId="77777777" w:rsidR="002267D0" w:rsidRPr="00FF4741" w:rsidRDefault="002267D0" w:rsidP="00FF4741">
      <w:pPr>
        <w:spacing w:after="0" w:line="312" w:lineRule="auto"/>
        <w:jc w:val="both"/>
        <w:rPr>
          <w:rFonts w:ascii="Arial" w:hAnsi="Arial" w:cs="Arial"/>
          <w:b/>
          <w:bCs/>
        </w:rPr>
      </w:pPr>
    </w:p>
    <w:p w14:paraId="01BD0B20" w14:textId="107ABA27" w:rsidR="007B0B39" w:rsidRPr="00FF4741" w:rsidRDefault="00775642" w:rsidP="00FF4741">
      <w:pPr>
        <w:spacing w:after="0" w:line="312" w:lineRule="auto"/>
        <w:jc w:val="both"/>
        <w:rPr>
          <w:rFonts w:ascii="Arial" w:hAnsi="Arial" w:cs="Arial"/>
          <w:b/>
          <w:bCs/>
        </w:rPr>
      </w:pPr>
      <w:r w:rsidRPr="00FF4741">
        <w:rPr>
          <w:rFonts w:ascii="Arial" w:hAnsi="Arial" w:cs="Arial"/>
          <w:b/>
          <w:bCs/>
        </w:rPr>
        <w:t>Frente al hecho denominado “DÉCIMO TERCERO”:</w:t>
      </w:r>
      <w:r w:rsidR="007B0B39" w:rsidRPr="00FF4741">
        <w:rPr>
          <w:rFonts w:ascii="Arial" w:hAnsi="Arial" w:cs="Arial"/>
          <w:b/>
          <w:bCs/>
        </w:rPr>
        <w:t xml:space="preserve"> </w:t>
      </w:r>
      <w:r w:rsidR="007B0B39" w:rsidRPr="00FF4741">
        <w:rPr>
          <w:rFonts w:ascii="Arial" w:hAnsi="Arial" w:cs="Arial"/>
        </w:rPr>
        <w:t>No es cierto lo aquí señalado. Dentro del presente</w:t>
      </w:r>
      <w:r w:rsidR="00432050">
        <w:rPr>
          <w:rFonts w:ascii="Arial" w:hAnsi="Arial" w:cs="Arial"/>
        </w:rPr>
        <w:t xml:space="preserve"> asunto</w:t>
      </w:r>
      <w:r w:rsidR="007B0B39" w:rsidRPr="00FF4741">
        <w:rPr>
          <w:rFonts w:ascii="Arial" w:hAnsi="Arial" w:cs="Arial"/>
        </w:rPr>
        <w:t xml:space="preserve"> aún no se encuentra acreditada la</w:t>
      </w:r>
      <w:r w:rsidR="00594AFC" w:rsidRPr="00FF4741">
        <w:rPr>
          <w:rFonts w:ascii="Arial" w:hAnsi="Arial" w:cs="Arial"/>
        </w:rPr>
        <w:t xml:space="preserve"> supuesta negligencia de las entidades demandadas</w:t>
      </w:r>
      <w:r w:rsidR="00D73813" w:rsidRPr="00FF4741">
        <w:rPr>
          <w:rFonts w:ascii="Arial" w:hAnsi="Arial" w:cs="Arial"/>
          <w:b/>
          <w:bCs/>
        </w:rPr>
        <w:t>,</w:t>
      </w:r>
      <w:r w:rsidR="007961BA" w:rsidRPr="00FF4741">
        <w:rPr>
          <w:rFonts w:ascii="Arial" w:hAnsi="Arial" w:cs="Arial"/>
          <w:b/>
          <w:bCs/>
        </w:rPr>
        <w:t xml:space="preserve"> </w:t>
      </w:r>
      <w:r w:rsidR="007B0B39" w:rsidRPr="00FF4741">
        <w:rPr>
          <w:rFonts w:ascii="Arial" w:hAnsi="Arial" w:cs="Arial"/>
        </w:rPr>
        <w:t>máxime cuando el mismo será objeto del litigio. Adicionalmente nótese que el objeto aquí ventilado no es responsabilidad de</w:t>
      </w:r>
      <w:r w:rsidR="007961BA" w:rsidRPr="00FF4741">
        <w:rPr>
          <w:rFonts w:ascii="Arial" w:hAnsi="Arial" w:cs="Arial"/>
        </w:rPr>
        <w:t xml:space="preserve"> la</w:t>
      </w:r>
      <w:r w:rsidR="007B0B39" w:rsidRPr="00FF4741">
        <w:rPr>
          <w:rFonts w:ascii="Arial" w:hAnsi="Arial" w:cs="Arial"/>
        </w:rPr>
        <w:t xml:space="preserve"> </w:t>
      </w:r>
      <w:r w:rsidR="00D63425" w:rsidRPr="00FF4741">
        <w:rPr>
          <w:rFonts w:ascii="Arial" w:hAnsi="Arial" w:cs="Arial"/>
          <w:b/>
          <w:bCs/>
        </w:rPr>
        <w:t>Empresa Social del Estado Centro 2 Rosas Cauca</w:t>
      </w:r>
      <w:r w:rsidR="00432050">
        <w:rPr>
          <w:rFonts w:ascii="Arial" w:hAnsi="Arial" w:cs="Arial"/>
          <w:b/>
          <w:bCs/>
        </w:rPr>
        <w:t>,</w:t>
      </w:r>
      <w:r w:rsidR="00D63425" w:rsidRPr="00FF4741">
        <w:rPr>
          <w:rFonts w:ascii="Arial" w:hAnsi="Arial" w:cs="Arial"/>
          <w:b/>
          <w:bCs/>
        </w:rPr>
        <w:t xml:space="preserve"> </w:t>
      </w:r>
      <w:r w:rsidR="007B0B39" w:rsidRPr="00FF4741">
        <w:rPr>
          <w:rFonts w:ascii="Arial" w:hAnsi="Arial" w:cs="Arial"/>
        </w:rPr>
        <w:t xml:space="preserve">toda vez que el fallecimiento del nasciturus obedeció a </w:t>
      </w:r>
      <w:r w:rsidR="00236144" w:rsidRPr="00FF4741">
        <w:rPr>
          <w:rFonts w:ascii="Arial" w:hAnsi="Arial" w:cs="Arial"/>
        </w:rPr>
        <w:t>circunstancias totalmente ajenas al actuar de los galenos o</w:t>
      </w:r>
      <w:r w:rsidR="00BC4189" w:rsidRPr="00FF4741">
        <w:rPr>
          <w:rFonts w:ascii="Arial" w:hAnsi="Arial" w:cs="Arial"/>
        </w:rPr>
        <w:t xml:space="preserve"> de las</w:t>
      </w:r>
      <w:r w:rsidR="00236144" w:rsidRPr="00FF4741">
        <w:rPr>
          <w:rFonts w:ascii="Arial" w:hAnsi="Arial" w:cs="Arial"/>
        </w:rPr>
        <w:t xml:space="preserve"> instituciones médicas</w:t>
      </w:r>
      <w:r w:rsidR="007B0B39" w:rsidRPr="00FF4741">
        <w:rPr>
          <w:rFonts w:ascii="Arial" w:hAnsi="Arial" w:cs="Arial"/>
        </w:rPr>
        <w:t xml:space="preserve">. </w:t>
      </w:r>
      <w:r w:rsidR="007B0B39" w:rsidRPr="00FF4741">
        <w:rPr>
          <w:rFonts w:ascii="Arial" w:hAnsi="Arial" w:cs="Arial"/>
          <w:bCs/>
        </w:rPr>
        <w:t xml:space="preserve">Así las cosas, el apoderado de la parte actora no </w:t>
      </w:r>
      <w:r w:rsidR="007B0B39" w:rsidRPr="00FF4741">
        <w:rPr>
          <w:rFonts w:ascii="Arial" w:hAnsi="Arial" w:cs="Arial"/>
          <w:bCs/>
        </w:rPr>
        <w:lastRenderedPageBreak/>
        <w:t xml:space="preserve">puede deliberadamente atribuir un juicio de imputación a las entidades demandadas </w:t>
      </w:r>
      <w:r w:rsidR="007B0B39" w:rsidRPr="00FF4741">
        <w:rPr>
          <w:rFonts w:ascii="Arial" w:hAnsi="Arial" w:cs="Arial"/>
        </w:rPr>
        <w:t>sin tan siquiera observar detenidamente las historias clínicas y evidenciar que la paciente siempre estuvo monitoreada por el personal de salud y que se le practicaron paraclínicos, examen físico y monitoreos fetales</w:t>
      </w:r>
      <w:r w:rsidR="00BC4189" w:rsidRPr="00FF4741">
        <w:rPr>
          <w:rFonts w:ascii="Arial" w:hAnsi="Arial" w:cs="Arial"/>
        </w:rPr>
        <w:t>, pero el riesgo de mortalidad fetal e incluso materna</w:t>
      </w:r>
      <w:r w:rsidR="00432050">
        <w:rPr>
          <w:rFonts w:ascii="Arial" w:hAnsi="Arial" w:cs="Arial"/>
        </w:rPr>
        <w:t>l</w:t>
      </w:r>
      <w:r w:rsidR="00BC4189" w:rsidRPr="00FF4741">
        <w:rPr>
          <w:rFonts w:ascii="Arial" w:hAnsi="Arial" w:cs="Arial"/>
        </w:rPr>
        <w:t xml:space="preserve"> eran muy altas por su edad, esto es, 41 años. </w:t>
      </w:r>
    </w:p>
    <w:p w14:paraId="61B85527" w14:textId="77777777" w:rsidR="00FF4741" w:rsidRDefault="00FF4741" w:rsidP="00FF4741">
      <w:pPr>
        <w:spacing w:after="0" w:line="312" w:lineRule="auto"/>
        <w:jc w:val="both"/>
        <w:rPr>
          <w:rFonts w:ascii="Arial" w:hAnsi="Arial" w:cs="Arial"/>
          <w:b/>
          <w:bCs/>
        </w:rPr>
      </w:pPr>
    </w:p>
    <w:p w14:paraId="4CD5E49F" w14:textId="0EF4D5BC" w:rsidR="00775642" w:rsidRPr="00FF4741" w:rsidRDefault="00775642" w:rsidP="00FF4741">
      <w:pPr>
        <w:spacing w:after="0" w:line="312" w:lineRule="auto"/>
        <w:jc w:val="both"/>
        <w:rPr>
          <w:rFonts w:ascii="Arial" w:hAnsi="Arial" w:cs="Arial"/>
          <w:b/>
          <w:bCs/>
        </w:rPr>
      </w:pPr>
      <w:r w:rsidRPr="00FF4741">
        <w:rPr>
          <w:rFonts w:ascii="Arial" w:hAnsi="Arial" w:cs="Arial"/>
          <w:b/>
          <w:bCs/>
        </w:rPr>
        <w:t>Frente al hecho denominado “DÉCIMO CUARTO”:</w:t>
      </w:r>
      <w:r w:rsidR="00854FB7" w:rsidRPr="00FF4741">
        <w:rPr>
          <w:rFonts w:ascii="Arial" w:hAnsi="Arial" w:cs="Arial"/>
          <w:b/>
          <w:bCs/>
        </w:rPr>
        <w:t xml:space="preserve"> </w:t>
      </w:r>
      <w:r w:rsidR="00854FB7" w:rsidRPr="00FF4741">
        <w:rPr>
          <w:rFonts w:ascii="Arial" w:hAnsi="Arial" w:cs="Arial"/>
        </w:rPr>
        <w:t xml:space="preserve">A mi prohijada no le consta de manera directa lo relatado en este hecho toda vez que la compañía no hizo parte de la conciliación solicitada, no obstante, en el plenario obra constancia de no acuerdo del </w:t>
      </w:r>
      <w:r w:rsidR="003C69D2" w:rsidRPr="00FF4741">
        <w:rPr>
          <w:rFonts w:ascii="Arial" w:hAnsi="Arial" w:cs="Arial"/>
        </w:rPr>
        <w:t>04 de octubre de 2017</w:t>
      </w:r>
      <w:r w:rsidR="00854FB7" w:rsidRPr="00FF4741">
        <w:rPr>
          <w:rFonts w:ascii="Arial" w:hAnsi="Arial" w:cs="Arial"/>
        </w:rPr>
        <w:t xml:space="preserve"> de la Procuraduría </w:t>
      </w:r>
      <w:r w:rsidR="003C69D2" w:rsidRPr="00FF4741">
        <w:rPr>
          <w:rFonts w:ascii="Arial" w:hAnsi="Arial" w:cs="Arial"/>
        </w:rPr>
        <w:t>183</w:t>
      </w:r>
      <w:r w:rsidR="00854FB7" w:rsidRPr="00FF4741">
        <w:rPr>
          <w:rFonts w:ascii="Arial" w:hAnsi="Arial" w:cs="Arial"/>
        </w:rPr>
        <w:t xml:space="preserve"> Judicial I Para Asuntos Administrativos, en la cual se señala que se </w:t>
      </w:r>
      <w:r w:rsidR="003C69D2" w:rsidRPr="00FF4741">
        <w:rPr>
          <w:rFonts w:ascii="Arial" w:hAnsi="Arial" w:cs="Arial"/>
        </w:rPr>
        <w:t>solicitó</w:t>
      </w:r>
      <w:r w:rsidR="00854FB7" w:rsidRPr="00FF4741">
        <w:rPr>
          <w:rFonts w:ascii="Arial" w:hAnsi="Arial" w:cs="Arial"/>
        </w:rPr>
        <w:t xml:space="preserve"> audiencia de conciliación el día </w:t>
      </w:r>
      <w:r w:rsidR="003C69D2" w:rsidRPr="00FF4741">
        <w:rPr>
          <w:rFonts w:ascii="Arial" w:hAnsi="Arial" w:cs="Arial"/>
        </w:rPr>
        <w:t>10 de agosto de 2017.</w:t>
      </w:r>
    </w:p>
    <w:p w14:paraId="01A6DFF9" w14:textId="77777777" w:rsidR="00775642" w:rsidRPr="00FF4741" w:rsidRDefault="00775642" w:rsidP="00FF4741">
      <w:pPr>
        <w:spacing w:after="0" w:line="312" w:lineRule="auto"/>
        <w:jc w:val="both"/>
        <w:rPr>
          <w:rFonts w:ascii="Arial" w:hAnsi="Arial" w:cs="Arial"/>
          <w:b/>
          <w:bCs/>
        </w:rPr>
      </w:pPr>
    </w:p>
    <w:p w14:paraId="7ECA4E8E" w14:textId="5B53FDFF" w:rsidR="00775642" w:rsidRPr="00FF4741" w:rsidRDefault="00775642" w:rsidP="00FF4741">
      <w:pPr>
        <w:spacing w:after="0" w:line="312" w:lineRule="auto"/>
        <w:jc w:val="both"/>
        <w:rPr>
          <w:rFonts w:ascii="Arial" w:hAnsi="Arial" w:cs="Arial"/>
          <w:b/>
          <w:bCs/>
        </w:rPr>
      </w:pPr>
      <w:r w:rsidRPr="00FF4741">
        <w:rPr>
          <w:rFonts w:ascii="Arial" w:hAnsi="Arial" w:cs="Arial"/>
          <w:b/>
          <w:bCs/>
        </w:rPr>
        <w:t>Frente al hecho denominado “DÉCIMO TERCERO”</w:t>
      </w:r>
      <w:r w:rsidR="00AD6D89" w:rsidRPr="00FF4741">
        <w:rPr>
          <w:rFonts w:ascii="Arial" w:hAnsi="Arial" w:cs="Arial"/>
          <w:b/>
          <w:bCs/>
        </w:rPr>
        <w:t xml:space="preserve"> – Se repite este numeral</w:t>
      </w:r>
      <w:r w:rsidRPr="00FF4741">
        <w:rPr>
          <w:rFonts w:ascii="Arial" w:hAnsi="Arial" w:cs="Arial"/>
          <w:b/>
          <w:bCs/>
        </w:rPr>
        <w:t>:</w:t>
      </w:r>
      <w:r w:rsidR="003C69D2" w:rsidRPr="00FF4741">
        <w:rPr>
          <w:rFonts w:ascii="Arial" w:hAnsi="Arial" w:cs="Arial"/>
          <w:b/>
          <w:bCs/>
        </w:rPr>
        <w:t xml:space="preserve"> </w:t>
      </w:r>
      <w:r w:rsidR="006E00B6" w:rsidRPr="00FF4741">
        <w:rPr>
          <w:rFonts w:ascii="Arial" w:hAnsi="Arial" w:cs="Arial"/>
        </w:rPr>
        <w:t>A mi prohijada no le consta de manera directa lo relatado en este hecho toda vez que la compañía no hizo parte de la conciliación solicitada, no obstante, en el plenario obra constancia de no acuerdo del 04 de octubre de 2017 en la que se evidencia que la procuraduría que conoció el asunto fue la Procuraduría 183 Judicial I Para Asuntos Administrativos.</w:t>
      </w:r>
      <w:r w:rsidR="00AD6D89" w:rsidRPr="00FF4741">
        <w:rPr>
          <w:rFonts w:ascii="Arial" w:hAnsi="Arial" w:cs="Arial"/>
        </w:rPr>
        <w:t xml:space="preserve"> </w:t>
      </w:r>
    </w:p>
    <w:p w14:paraId="3234A1E9" w14:textId="77777777" w:rsidR="00775642" w:rsidRPr="00FF4741" w:rsidRDefault="00775642" w:rsidP="00FF4741">
      <w:pPr>
        <w:spacing w:after="0" w:line="312" w:lineRule="auto"/>
        <w:jc w:val="both"/>
        <w:rPr>
          <w:rFonts w:ascii="Arial" w:hAnsi="Arial" w:cs="Arial"/>
          <w:b/>
          <w:bCs/>
        </w:rPr>
      </w:pPr>
    </w:p>
    <w:p w14:paraId="28343918" w14:textId="37F79529" w:rsidR="00775642" w:rsidRPr="00FF4741" w:rsidRDefault="00775642" w:rsidP="00FF4741">
      <w:pPr>
        <w:spacing w:after="0" w:line="312" w:lineRule="auto"/>
        <w:jc w:val="both"/>
        <w:rPr>
          <w:rFonts w:ascii="Arial" w:hAnsi="Arial" w:cs="Arial"/>
          <w:b/>
          <w:bCs/>
        </w:rPr>
      </w:pPr>
      <w:r w:rsidRPr="00FF4741">
        <w:rPr>
          <w:rFonts w:ascii="Arial" w:hAnsi="Arial" w:cs="Arial"/>
          <w:b/>
          <w:bCs/>
        </w:rPr>
        <w:t>Frente al hecho denominado “DÉCIMO CUARTO”</w:t>
      </w:r>
      <w:r w:rsidR="00AD6D89" w:rsidRPr="00FF4741">
        <w:rPr>
          <w:rFonts w:ascii="Arial" w:hAnsi="Arial" w:cs="Arial"/>
          <w:b/>
          <w:bCs/>
        </w:rPr>
        <w:t xml:space="preserve"> – Se repite este numeral</w:t>
      </w:r>
      <w:r w:rsidRPr="00FF4741">
        <w:rPr>
          <w:rFonts w:ascii="Arial" w:hAnsi="Arial" w:cs="Arial"/>
          <w:b/>
          <w:bCs/>
        </w:rPr>
        <w:t>:</w:t>
      </w:r>
      <w:r w:rsidR="006E00B6" w:rsidRPr="00FF4741">
        <w:rPr>
          <w:rFonts w:ascii="Arial" w:hAnsi="Arial" w:cs="Arial"/>
          <w:b/>
          <w:bCs/>
        </w:rPr>
        <w:t xml:space="preserve"> </w:t>
      </w:r>
      <w:r w:rsidR="006E00B6" w:rsidRPr="00FF4741">
        <w:rPr>
          <w:rFonts w:ascii="Arial" w:hAnsi="Arial" w:cs="Arial"/>
        </w:rPr>
        <w:t xml:space="preserve">A mi prohijada no le consta de manera directa lo relatado en este hecho toda vez que la compañía no hizo parte de la conciliación solicitada, no obstante, en el plenario obra constancia de no acuerdo del 04 de octubre de 2017 de la Procuraduría 183 Judicial I Para Asuntos Administrativos, en la cual se señala que se celebró audiencia de conciliación el día </w:t>
      </w:r>
      <w:r w:rsidR="00AD6D89" w:rsidRPr="00FF4741">
        <w:rPr>
          <w:rFonts w:ascii="Arial" w:hAnsi="Arial" w:cs="Arial"/>
        </w:rPr>
        <w:t>28 de septiembre de 2017.</w:t>
      </w:r>
    </w:p>
    <w:p w14:paraId="5543F3F6" w14:textId="77777777" w:rsidR="00775642" w:rsidRPr="00FF4741" w:rsidRDefault="00775642" w:rsidP="00FF4741">
      <w:pPr>
        <w:spacing w:after="0" w:line="312" w:lineRule="auto"/>
        <w:jc w:val="both"/>
        <w:rPr>
          <w:rFonts w:ascii="Arial" w:hAnsi="Arial" w:cs="Arial"/>
          <w:b/>
          <w:bCs/>
        </w:rPr>
      </w:pPr>
    </w:p>
    <w:p w14:paraId="71D29765" w14:textId="77777777" w:rsidR="00AD6D89" w:rsidRPr="00FF4741" w:rsidRDefault="00AD6D89" w:rsidP="00FF4741">
      <w:pPr>
        <w:spacing w:after="0" w:line="312" w:lineRule="auto"/>
        <w:jc w:val="both"/>
        <w:rPr>
          <w:rFonts w:ascii="Arial" w:hAnsi="Arial" w:cs="Arial"/>
          <w:b/>
          <w:bCs/>
        </w:rPr>
      </w:pPr>
    </w:p>
    <w:p w14:paraId="736CB904" w14:textId="49AAFB49" w:rsidR="001762ED" w:rsidRPr="00FF4741" w:rsidRDefault="001762ED" w:rsidP="00FF4741">
      <w:pPr>
        <w:pStyle w:val="Prrafodelista"/>
        <w:numPr>
          <w:ilvl w:val="0"/>
          <w:numId w:val="5"/>
        </w:numPr>
        <w:spacing w:after="0" w:line="312" w:lineRule="auto"/>
        <w:ind w:left="284" w:hanging="284"/>
        <w:jc w:val="center"/>
        <w:rPr>
          <w:b/>
          <w:bCs/>
          <w:u w:val="single"/>
        </w:rPr>
      </w:pPr>
      <w:r w:rsidRPr="00FF4741">
        <w:rPr>
          <w:b/>
          <w:bCs/>
          <w:u w:val="single"/>
        </w:rPr>
        <w:t>FRENTE A LAS “</w:t>
      </w:r>
      <w:r w:rsidR="009D04C6" w:rsidRPr="00FF4741">
        <w:rPr>
          <w:b/>
          <w:bCs/>
          <w:i/>
          <w:iCs/>
          <w:u w:val="single"/>
        </w:rPr>
        <w:t>PRETENSIONES</w:t>
      </w:r>
      <w:r w:rsidRPr="00FF4741">
        <w:rPr>
          <w:b/>
          <w:bCs/>
          <w:i/>
          <w:iCs/>
          <w:u w:val="single"/>
        </w:rPr>
        <w:t>”</w:t>
      </w:r>
      <w:r w:rsidRPr="00FF4741">
        <w:rPr>
          <w:b/>
          <w:bCs/>
          <w:u w:val="single"/>
        </w:rPr>
        <w:t xml:space="preserve"> DE LA DEMANDA</w:t>
      </w:r>
    </w:p>
    <w:p w14:paraId="2D02D480" w14:textId="77777777" w:rsidR="001762ED" w:rsidRPr="00FF4741" w:rsidRDefault="001762ED" w:rsidP="00FF4741">
      <w:pPr>
        <w:spacing w:after="0" w:line="312" w:lineRule="auto"/>
        <w:jc w:val="both"/>
        <w:rPr>
          <w:rFonts w:ascii="Arial" w:eastAsia="Arial" w:hAnsi="Arial" w:cs="Arial"/>
          <w:lang w:eastAsia="es-CO"/>
        </w:rPr>
      </w:pPr>
    </w:p>
    <w:p w14:paraId="453765A8" w14:textId="77777777" w:rsidR="00C868D1" w:rsidRPr="00FF4741" w:rsidRDefault="00C868D1" w:rsidP="00FF4741">
      <w:pPr>
        <w:pStyle w:val="Default"/>
        <w:spacing w:line="312" w:lineRule="auto"/>
        <w:jc w:val="both"/>
        <w:rPr>
          <w:color w:val="auto"/>
          <w:sz w:val="22"/>
          <w:szCs w:val="22"/>
        </w:rPr>
      </w:pPr>
      <w:r w:rsidRPr="00FF4741">
        <w:rPr>
          <w:color w:val="auto"/>
          <w:sz w:val="22"/>
          <w:szCs w:val="22"/>
        </w:rPr>
        <w:t xml:space="preserve">Me opongo a todas y cada una de las pretensiones de la demanda, por carecer de fundamentos fácticos, jurídicos y probatorios que hagan viable su prosperidad. En las pretensiones de la demanda es notorio el deseo desproporcionado del extremo actor por lucrarse, debido a que no logra, siquiera de forma sumaria, demostrar los elementos esenciales para que se configure la eventual responsabilidad en cabeza de la parte pasiva. </w:t>
      </w:r>
    </w:p>
    <w:p w14:paraId="7943CA39" w14:textId="77777777" w:rsidR="00C868D1" w:rsidRPr="00FF4741" w:rsidRDefault="00C868D1" w:rsidP="00FF4741">
      <w:pPr>
        <w:spacing w:after="0" w:line="312" w:lineRule="auto"/>
        <w:jc w:val="both"/>
        <w:rPr>
          <w:rFonts w:ascii="Arial" w:hAnsi="Arial" w:cs="Arial"/>
        </w:rPr>
      </w:pPr>
    </w:p>
    <w:p w14:paraId="38B1F800" w14:textId="43FF8C74" w:rsidR="00C868D1" w:rsidRPr="00FF4741" w:rsidRDefault="00C868D1" w:rsidP="00FF4741">
      <w:pPr>
        <w:spacing w:after="0" w:line="312" w:lineRule="auto"/>
        <w:jc w:val="both"/>
        <w:rPr>
          <w:rFonts w:ascii="Arial" w:hAnsi="Arial" w:cs="Arial"/>
          <w:b/>
          <w:bCs/>
        </w:rPr>
      </w:pPr>
      <w:r w:rsidRPr="00FF4741">
        <w:rPr>
          <w:rFonts w:ascii="Arial" w:hAnsi="Arial" w:cs="Arial"/>
          <w:b/>
          <w:bCs/>
        </w:rPr>
        <w:t xml:space="preserve">Frente la pretensión denominada “PRIMERA”: </w:t>
      </w:r>
      <w:r w:rsidRPr="00FF4741">
        <w:rPr>
          <w:rFonts w:ascii="Arial" w:hAnsi="Arial" w:cs="Arial"/>
        </w:rPr>
        <w:t>Respetuosamente manifiesto al Despacho que, aunque las pretensiones de la demanda NO están dirigidas en contra de mi representada, me opongo a que se acceda a la solicitud de declaratoria de responsabilidad</w:t>
      </w:r>
      <w:r w:rsidR="008704CC">
        <w:rPr>
          <w:rFonts w:ascii="Arial" w:hAnsi="Arial" w:cs="Arial"/>
        </w:rPr>
        <w:t xml:space="preserve"> en</w:t>
      </w:r>
      <w:r w:rsidRPr="00FF4741">
        <w:rPr>
          <w:rFonts w:ascii="Arial" w:hAnsi="Arial" w:cs="Arial"/>
        </w:rPr>
        <w:t xml:space="preserve"> contra</w:t>
      </w:r>
      <w:r w:rsidR="008704CC">
        <w:rPr>
          <w:rFonts w:ascii="Arial" w:hAnsi="Arial" w:cs="Arial"/>
        </w:rPr>
        <w:t xml:space="preserve"> de</w:t>
      </w:r>
      <w:r w:rsidRPr="00FF4741">
        <w:rPr>
          <w:rFonts w:ascii="Arial" w:hAnsi="Arial" w:cs="Arial"/>
        </w:rPr>
        <w:t xml:space="preserve"> las entidades demandadas, en especial </w:t>
      </w:r>
      <w:r w:rsidR="00AF18FF" w:rsidRPr="00FF4741">
        <w:rPr>
          <w:rFonts w:ascii="Arial" w:hAnsi="Arial" w:cs="Arial"/>
        </w:rPr>
        <w:t xml:space="preserve">de la </w:t>
      </w:r>
      <w:r w:rsidR="00AF18FF" w:rsidRPr="00FF4741">
        <w:rPr>
          <w:rFonts w:ascii="Arial" w:hAnsi="Arial" w:cs="Arial"/>
          <w:b/>
          <w:bCs/>
        </w:rPr>
        <w:t xml:space="preserve">Empresa Social del Estado Centro 2 Rosas Cauca </w:t>
      </w:r>
      <w:r w:rsidRPr="00FF4741">
        <w:rPr>
          <w:rFonts w:ascii="Arial" w:hAnsi="Arial" w:cs="Arial"/>
        </w:rPr>
        <w:t>por los supuestos perjuicios ocasionado</w:t>
      </w:r>
      <w:r w:rsidR="008704CC">
        <w:rPr>
          <w:rFonts w:ascii="Arial" w:hAnsi="Arial" w:cs="Arial"/>
        </w:rPr>
        <w:t>s</w:t>
      </w:r>
      <w:r w:rsidRPr="00FF4741">
        <w:rPr>
          <w:rFonts w:ascii="Arial" w:hAnsi="Arial" w:cs="Arial"/>
        </w:rPr>
        <w:t xml:space="preserve"> a los demandantes por el fallecimiento del nasciturus. Lo anterior, como quiera que no hay ningún tipo de evidencia en el plenario que establezca que por parte de</w:t>
      </w:r>
      <w:r w:rsidR="00AF18FF" w:rsidRPr="00FF4741">
        <w:rPr>
          <w:rFonts w:ascii="Arial" w:hAnsi="Arial" w:cs="Arial"/>
        </w:rPr>
        <w:t xml:space="preserve"> la </w:t>
      </w:r>
      <w:r w:rsidR="00AF18FF" w:rsidRPr="00FF4741">
        <w:rPr>
          <w:rFonts w:ascii="Arial" w:hAnsi="Arial" w:cs="Arial"/>
          <w:b/>
          <w:bCs/>
        </w:rPr>
        <w:t xml:space="preserve">Empresa Social del Estado Centro 2 Rosas Cauca </w:t>
      </w:r>
      <w:r w:rsidRPr="00FF4741">
        <w:rPr>
          <w:rFonts w:ascii="Arial" w:hAnsi="Arial" w:cs="Arial"/>
        </w:rPr>
        <w:t>se desarrolló alguna conducta negligente u omisiva que hubiese sido la desencadenante de los hechos reprochados. Pues se recuerda que el Hospital atendió a la paciente de acuerdo a los protocol</w:t>
      </w:r>
      <w:r w:rsidR="008704CC">
        <w:rPr>
          <w:rFonts w:ascii="Arial" w:hAnsi="Arial" w:cs="Arial"/>
        </w:rPr>
        <w:t>os establecidos en la Lex-</w:t>
      </w:r>
      <w:proofErr w:type="spellStart"/>
      <w:r w:rsidR="008704CC">
        <w:rPr>
          <w:rFonts w:ascii="Arial" w:hAnsi="Arial" w:cs="Arial"/>
        </w:rPr>
        <w:t>Artis</w:t>
      </w:r>
      <w:proofErr w:type="spellEnd"/>
      <w:r w:rsidRPr="00FF4741">
        <w:rPr>
          <w:rFonts w:ascii="Arial" w:hAnsi="Arial" w:cs="Arial"/>
        </w:rPr>
        <w:t xml:space="preserve"> y el fallecimiento del bebé se dio </w:t>
      </w:r>
      <w:r w:rsidR="00AF18FF" w:rsidRPr="00FF4741">
        <w:rPr>
          <w:rFonts w:ascii="Arial" w:hAnsi="Arial" w:cs="Arial"/>
        </w:rPr>
        <w:t xml:space="preserve">en una institución totalmente diferente a esta y </w:t>
      </w:r>
      <w:r w:rsidRPr="00FF4741">
        <w:rPr>
          <w:rFonts w:ascii="Arial" w:hAnsi="Arial" w:cs="Arial"/>
        </w:rPr>
        <w:t xml:space="preserve">por causas totalmente ajenas a la voluntad de los galenos. </w:t>
      </w:r>
    </w:p>
    <w:p w14:paraId="44FEAC81" w14:textId="2547D9F8" w:rsidR="00C868D1" w:rsidRPr="008704CC" w:rsidRDefault="00C868D1" w:rsidP="00FF4741">
      <w:pPr>
        <w:spacing w:after="0" w:line="312" w:lineRule="auto"/>
        <w:jc w:val="both"/>
        <w:rPr>
          <w:rFonts w:ascii="Arial" w:hAnsi="Arial" w:cs="Arial"/>
          <w:bCs/>
        </w:rPr>
      </w:pPr>
      <w:r w:rsidRPr="00FF4741">
        <w:rPr>
          <w:rFonts w:ascii="Arial" w:hAnsi="Arial" w:cs="Arial"/>
          <w:b/>
          <w:bCs/>
        </w:rPr>
        <w:lastRenderedPageBreak/>
        <w:t xml:space="preserve">Frente la pretensión denominada </w:t>
      </w:r>
      <w:r w:rsidRPr="00FF4741">
        <w:rPr>
          <w:rFonts w:ascii="Arial" w:hAnsi="Arial" w:cs="Arial"/>
          <w:b/>
        </w:rPr>
        <w:t xml:space="preserve">“SEGUNDA”: </w:t>
      </w:r>
      <w:r w:rsidRPr="00FF4741">
        <w:rPr>
          <w:rFonts w:ascii="Arial" w:hAnsi="Arial" w:cs="Arial"/>
          <w:bCs/>
        </w:rPr>
        <w:t>Respetuosamente manifiesto al despacho que me opongo a la prosperidad de esta pretensión, teniendo en cuenta que la misma es consecuencial de la pretensión anterior, en ese sentido, como aquella no tiene vocación de prosperidad al no existir una</w:t>
      </w:r>
      <w:r w:rsidR="008704CC">
        <w:rPr>
          <w:rFonts w:ascii="Arial" w:hAnsi="Arial" w:cs="Arial"/>
          <w:bCs/>
        </w:rPr>
        <w:t xml:space="preserve"> negligencia u omisiva por parte de las entidades demandadas, en especial de la </w:t>
      </w:r>
      <w:r w:rsidR="00400934" w:rsidRPr="00FF4741">
        <w:rPr>
          <w:rFonts w:ascii="Arial" w:hAnsi="Arial" w:cs="Arial"/>
          <w:b/>
          <w:bCs/>
        </w:rPr>
        <w:t xml:space="preserve">Empresa Social del Estado Centro 2 Rosas Cauca </w:t>
      </w:r>
      <w:r w:rsidRPr="00FF4741">
        <w:rPr>
          <w:rFonts w:ascii="Arial" w:hAnsi="Arial" w:cs="Arial"/>
          <w:bCs/>
        </w:rPr>
        <w:t>ésta también deberá negarse.</w:t>
      </w:r>
    </w:p>
    <w:p w14:paraId="792CAC0C" w14:textId="77777777" w:rsidR="00C868D1" w:rsidRPr="00FF4741" w:rsidRDefault="00C868D1" w:rsidP="00FF4741">
      <w:pPr>
        <w:spacing w:after="0" w:line="312" w:lineRule="auto"/>
        <w:jc w:val="both"/>
        <w:rPr>
          <w:rFonts w:ascii="Arial" w:hAnsi="Arial" w:cs="Arial"/>
          <w:b/>
        </w:rPr>
      </w:pPr>
    </w:p>
    <w:p w14:paraId="24B50D3B" w14:textId="41470E11" w:rsidR="001B4F3D" w:rsidRPr="00FF4741" w:rsidRDefault="00C868D1" w:rsidP="00FF4741">
      <w:pPr>
        <w:spacing w:after="0" w:line="312" w:lineRule="auto"/>
        <w:jc w:val="both"/>
        <w:rPr>
          <w:rFonts w:ascii="Arial" w:hAnsi="Arial" w:cs="Arial"/>
        </w:rPr>
      </w:pPr>
      <w:r w:rsidRPr="00FF4741">
        <w:rPr>
          <w:rFonts w:ascii="Arial" w:hAnsi="Arial" w:cs="Arial"/>
          <w:b/>
          <w:bCs/>
        </w:rPr>
        <w:t>Frente la pretensión denominada “1. POR PERJUICIOS INMATERIALES”:</w:t>
      </w:r>
      <w:r w:rsidRPr="00FF4741">
        <w:rPr>
          <w:rFonts w:ascii="Arial" w:hAnsi="Arial" w:cs="Arial"/>
        </w:rPr>
        <w:t xml:space="preserve"> Respetuosamente manifiesto al Despacho que, aunque las pretensiones de la demanda NO están dirigidas en contra de mi representada, me opongo a que se condene a las entidades demandadas en especial a</w:t>
      </w:r>
      <w:r w:rsidR="00B51559" w:rsidRPr="00FF4741">
        <w:rPr>
          <w:rFonts w:ascii="Arial" w:hAnsi="Arial" w:cs="Arial"/>
        </w:rPr>
        <w:t xml:space="preserve"> la </w:t>
      </w:r>
      <w:r w:rsidR="00B51559" w:rsidRPr="00FF4741">
        <w:rPr>
          <w:rFonts w:ascii="Arial" w:hAnsi="Arial" w:cs="Arial"/>
          <w:b/>
          <w:bCs/>
        </w:rPr>
        <w:t xml:space="preserve">Empresa Social del Estado Centro 2 Rosas Cauca  </w:t>
      </w:r>
      <w:r w:rsidRPr="00FF4741">
        <w:rPr>
          <w:rFonts w:ascii="Arial" w:hAnsi="Arial" w:cs="Arial"/>
        </w:rPr>
        <w:t>a indemnizar a los aquí demandantes por los supuestos daños morales sufridos toda vez que no hay responsabilidad</w:t>
      </w:r>
      <w:r w:rsidR="00C56375">
        <w:rPr>
          <w:rFonts w:ascii="Arial" w:hAnsi="Arial" w:cs="Arial"/>
        </w:rPr>
        <w:t xml:space="preserve"> en la prestación del servicio médico dispensado</w:t>
      </w:r>
      <w:r w:rsidRPr="00FF4741">
        <w:rPr>
          <w:rFonts w:ascii="Arial" w:hAnsi="Arial" w:cs="Arial"/>
        </w:rPr>
        <w:t>. Además, me opongo</w:t>
      </w:r>
      <w:r w:rsidR="00C56375">
        <w:rPr>
          <w:rFonts w:ascii="Arial" w:hAnsi="Arial" w:cs="Arial"/>
        </w:rPr>
        <w:t xml:space="preserve"> a esta pretensión</w:t>
      </w:r>
      <w:r w:rsidRPr="00FF4741">
        <w:rPr>
          <w:rFonts w:ascii="Arial" w:hAnsi="Arial" w:cs="Arial"/>
        </w:rPr>
        <w:t xml:space="preserve"> habida cuenta que no se aportaron elementos materiales probatorios que acrediten que el fallecimiento del bebé</w:t>
      </w:r>
      <w:r w:rsidRPr="00FF4741">
        <w:rPr>
          <w:rFonts w:ascii="Arial" w:hAnsi="Arial" w:cs="Arial"/>
          <w:lang w:val="es-ES"/>
        </w:rPr>
        <w:t xml:space="preserve"> se haya dado por omisiones de las entidades demandadas, máxime cuando con la historia clínica se acreditó que a la paciente se le realizaron todos los paraclínicos, exámenes físicos y ecografías necesarias para establecer un diagnóstico acertado y claro y que finalmente el fallecimiento </w:t>
      </w:r>
      <w:r w:rsidR="00DD1A3A" w:rsidRPr="00FF4741">
        <w:rPr>
          <w:rFonts w:ascii="Arial" w:hAnsi="Arial" w:cs="Arial"/>
          <w:lang w:val="es-ES"/>
        </w:rPr>
        <w:t>se dio en</w:t>
      </w:r>
      <w:r w:rsidR="0022408E" w:rsidRPr="00FF4741">
        <w:rPr>
          <w:rFonts w:ascii="Arial" w:hAnsi="Arial" w:cs="Arial"/>
          <w:lang w:val="es-ES"/>
        </w:rPr>
        <w:t xml:space="preserve"> una institución médica diferente</w:t>
      </w:r>
      <w:r w:rsidR="00B51559" w:rsidRPr="00FF4741">
        <w:rPr>
          <w:rFonts w:ascii="Arial" w:hAnsi="Arial" w:cs="Arial"/>
          <w:lang w:val="es-ES"/>
        </w:rPr>
        <w:t>,</w:t>
      </w:r>
      <w:r w:rsidR="00C56375">
        <w:rPr>
          <w:rFonts w:ascii="Arial" w:hAnsi="Arial" w:cs="Arial"/>
          <w:lang w:val="es-ES"/>
        </w:rPr>
        <w:t xml:space="preserve"> obedeciendo</w:t>
      </w:r>
      <w:r w:rsidRPr="00FF4741">
        <w:rPr>
          <w:rFonts w:ascii="Arial" w:hAnsi="Arial" w:cs="Arial"/>
          <w:lang w:val="es-ES"/>
        </w:rPr>
        <w:t xml:space="preserve"> a causas </w:t>
      </w:r>
      <w:r w:rsidR="001B4F3D" w:rsidRPr="00FF4741">
        <w:rPr>
          <w:rFonts w:ascii="Arial" w:hAnsi="Arial" w:cs="Arial"/>
          <w:lang w:val="es-ES"/>
        </w:rPr>
        <w:t xml:space="preserve">ajenas a la </w:t>
      </w:r>
      <w:r w:rsidR="00214F93" w:rsidRPr="00FF4741">
        <w:rPr>
          <w:rFonts w:ascii="Arial" w:hAnsi="Arial" w:cs="Arial"/>
          <w:lang w:val="es-ES"/>
        </w:rPr>
        <w:t>voluntad</w:t>
      </w:r>
      <w:r w:rsidR="001B4F3D" w:rsidRPr="00FF4741">
        <w:rPr>
          <w:rFonts w:ascii="Arial" w:hAnsi="Arial" w:cs="Arial"/>
          <w:lang w:val="es-ES"/>
        </w:rPr>
        <w:t xml:space="preserve"> de los galenos y por</w:t>
      </w:r>
      <w:r w:rsidR="001B4F3D" w:rsidRPr="00FF4741">
        <w:rPr>
          <w:rFonts w:ascii="Arial" w:hAnsi="Arial" w:cs="Arial"/>
        </w:rPr>
        <w:t xml:space="preserve"> el riesgo de mortalidad fetal e incluso materna</w:t>
      </w:r>
      <w:r w:rsidR="00C56375">
        <w:rPr>
          <w:rFonts w:ascii="Arial" w:hAnsi="Arial" w:cs="Arial"/>
        </w:rPr>
        <w:t xml:space="preserve">l </w:t>
      </w:r>
      <w:r w:rsidR="001B4F3D" w:rsidRPr="00FF4741">
        <w:rPr>
          <w:rFonts w:ascii="Arial" w:hAnsi="Arial" w:cs="Arial"/>
        </w:rPr>
        <w:t xml:space="preserve">que existía por la edad de la señora </w:t>
      </w:r>
      <w:r w:rsidR="00A035FE" w:rsidRPr="00FF4741">
        <w:rPr>
          <w:rFonts w:ascii="Arial" w:hAnsi="Arial" w:cs="Arial"/>
        </w:rPr>
        <w:t>María Melina Collazos Rivera</w:t>
      </w:r>
      <w:r w:rsidR="001B4F3D" w:rsidRPr="00FF4741">
        <w:rPr>
          <w:rFonts w:ascii="Arial" w:hAnsi="Arial" w:cs="Arial"/>
        </w:rPr>
        <w:t xml:space="preserve">, esto es, 41 años. </w:t>
      </w:r>
    </w:p>
    <w:p w14:paraId="73DC1898" w14:textId="77777777" w:rsidR="00FF4741" w:rsidRDefault="00FF4741" w:rsidP="00FF4741">
      <w:pPr>
        <w:spacing w:after="0" w:line="312" w:lineRule="auto"/>
        <w:jc w:val="both"/>
        <w:rPr>
          <w:rFonts w:ascii="Arial" w:hAnsi="Arial" w:cs="Arial"/>
          <w:b/>
          <w:bCs/>
        </w:rPr>
      </w:pPr>
    </w:p>
    <w:p w14:paraId="7722D4C3" w14:textId="5F120C55" w:rsidR="00C868D1" w:rsidRPr="00FF4741" w:rsidRDefault="004F7124" w:rsidP="00FF4741">
      <w:pPr>
        <w:spacing w:after="0" w:line="312" w:lineRule="auto"/>
        <w:jc w:val="both"/>
        <w:rPr>
          <w:rFonts w:ascii="Arial" w:hAnsi="Arial" w:cs="Arial"/>
          <w:b/>
        </w:rPr>
      </w:pPr>
      <w:r w:rsidRPr="00FF4741">
        <w:rPr>
          <w:rFonts w:ascii="Arial" w:hAnsi="Arial" w:cs="Arial"/>
          <w:b/>
          <w:bCs/>
        </w:rPr>
        <w:t xml:space="preserve">Frente la pretensión denominada </w:t>
      </w:r>
      <w:r w:rsidRPr="00FF4741">
        <w:rPr>
          <w:rFonts w:ascii="Arial" w:hAnsi="Arial" w:cs="Arial"/>
          <w:b/>
        </w:rPr>
        <w:t>“TERCERA”:</w:t>
      </w:r>
      <w:r w:rsidR="006F52FB" w:rsidRPr="00FF4741">
        <w:rPr>
          <w:rFonts w:ascii="Arial" w:hAnsi="Arial" w:cs="Arial"/>
          <w:b/>
        </w:rPr>
        <w:t xml:space="preserve"> </w:t>
      </w:r>
      <w:r w:rsidR="006F52FB" w:rsidRPr="00FF4741">
        <w:rPr>
          <w:rFonts w:ascii="Arial" w:hAnsi="Arial" w:cs="Arial"/>
        </w:rPr>
        <w:t>Aunque la pretensión no es</w:t>
      </w:r>
      <w:r w:rsidR="00C56375">
        <w:rPr>
          <w:rFonts w:ascii="Arial" w:hAnsi="Arial" w:cs="Arial"/>
        </w:rPr>
        <w:t>tá</w:t>
      </w:r>
      <w:r w:rsidR="006F52FB" w:rsidRPr="00FF4741">
        <w:rPr>
          <w:rFonts w:ascii="Arial" w:hAnsi="Arial" w:cs="Arial"/>
        </w:rPr>
        <w:t xml:space="preserve"> dirigida directamente en contra de mi prohijada, manifiesto que me opongo</w:t>
      </w:r>
      <w:r w:rsidR="006F52FB" w:rsidRPr="00FF4741">
        <w:rPr>
          <w:rFonts w:ascii="Arial" w:eastAsia="Times New Roman" w:hAnsi="Arial" w:cs="Arial"/>
          <w:lang w:eastAsia="es-CO"/>
        </w:rPr>
        <w:t xml:space="preserve"> </w:t>
      </w:r>
      <w:r w:rsidR="006F52FB" w:rsidRPr="00FF4741">
        <w:rPr>
          <w:rFonts w:ascii="Arial" w:hAnsi="Arial" w:cs="Arial"/>
        </w:rPr>
        <w:t>a su reconocimiento, toda vez que, al no encontrar fundamentos jurídicos ni fácticos para endilgarle obligación alguna a los demandados, de ninguna manera puede pretenderse con éxito que prospere una condena adicional por el concepto solicitado</w:t>
      </w:r>
      <w:r w:rsidR="006A4F1B" w:rsidRPr="00FF4741">
        <w:rPr>
          <w:rFonts w:ascii="Arial" w:hAnsi="Arial" w:cs="Arial"/>
        </w:rPr>
        <w:t xml:space="preserve">. </w:t>
      </w:r>
    </w:p>
    <w:p w14:paraId="20788EA9" w14:textId="77777777" w:rsidR="00FF4741" w:rsidRDefault="00FF4741" w:rsidP="00FF4741">
      <w:pPr>
        <w:spacing w:after="0" w:line="312" w:lineRule="auto"/>
        <w:jc w:val="both"/>
        <w:rPr>
          <w:rFonts w:ascii="Arial" w:hAnsi="Arial" w:cs="Arial"/>
          <w:b/>
          <w:bCs/>
        </w:rPr>
      </w:pPr>
    </w:p>
    <w:p w14:paraId="7A773858" w14:textId="42298E16" w:rsidR="004F7124" w:rsidRPr="00FF4741" w:rsidRDefault="004F7124" w:rsidP="00FF4741">
      <w:pPr>
        <w:spacing w:after="0" w:line="312" w:lineRule="auto"/>
        <w:jc w:val="both"/>
        <w:rPr>
          <w:rFonts w:ascii="Arial" w:hAnsi="Arial" w:cs="Arial"/>
          <w:b/>
          <w:bCs/>
        </w:rPr>
      </w:pPr>
      <w:r w:rsidRPr="00FF4741">
        <w:rPr>
          <w:rFonts w:ascii="Arial" w:hAnsi="Arial" w:cs="Arial"/>
          <w:b/>
          <w:bCs/>
        </w:rPr>
        <w:t xml:space="preserve">Frente la pretensión denominada </w:t>
      </w:r>
      <w:r w:rsidRPr="00FF4741">
        <w:rPr>
          <w:rFonts w:ascii="Arial" w:hAnsi="Arial" w:cs="Arial"/>
          <w:b/>
        </w:rPr>
        <w:t>“CUARTA”:</w:t>
      </w:r>
      <w:r w:rsidR="00DE77D9" w:rsidRPr="00FF4741">
        <w:rPr>
          <w:rFonts w:ascii="Arial" w:hAnsi="Arial" w:cs="Arial"/>
          <w:b/>
        </w:rPr>
        <w:t xml:space="preserve"> </w:t>
      </w:r>
      <w:r w:rsidR="00DE77D9" w:rsidRPr="00FF4741">
        <w:rPr>
          <w:rFonts w:ascii="Arial" w:hAnsi="Arial" w:cs="Arial"/>
        </w:rPr>
        <w:t>Aunque la pretensión no es</w:t>
      </w:r>
      <w:r w:rsidR="00C56375">
        <w:rPr>
          <w:rFonts w:ascii="Arial" w:hAnsi="Arial" w:cs="Arial"/>
        </w:rPr>
        <w:t>tá</w:t>
      </w:r>
      <w:r w:rsidR="00DE77D9" w:rsidRPr="00FF4741">
        <w:rPr>
          <w:rFonts w:ascii="Arial" w:hAnsi="Arial" w:cs="Arial"/>
        </w:rPr>
        <w:t xml:space="preserve"> dirigida directamente en contra de mi prohijada, manifiesto que me opongo</w:t>
      </w:r>
      <w:r w:rsidR="00DE77D9" w:rsidRPr="00FF4741">
        <w:rPr>
          <w:rFonts w:ascii="Arial" w:eastAsia="Times New Roman" w:hAnsi="Arial" w:cs="Arial"/>
          <w:lang w:eastAsia="es-CO"/>
        </w:rPr>
        <w:t xml:space="preserve"> </w:t>
      </w:r>
      <w:r w:rsidR="00DE77D9" w:rsidRPr="00FF4741">
        <w:rPr>
          <w:rFonts w:ascii="Arial" w:eastAsia="Calibri" w:hAnsi="Arial" w:cs="Arial"/>
          <w:bCs/>
        </w:rPr>
        <w:t>enfáticamente a que se ordene a las entidades demandadas a dar cumplimiento a</w:t>
      </w:r>
      <w:r w:rsidR="00C56375">
        <w:rPr>
          <w:rFonts w:ascii="Arial" w:eastAsia="Calibri" w:hAnsi="Arial" w:cs="Arial"/>
          <w:bCs/>
        </w:rPr>
        <w:t xml:space="preserve"> lo establecido en el A</w:t>
      </w:r>
      <w:r w:rsidR="00DE77D9" w:rsidRPr="00FF4741">
        <w:rPr>
          <w:rFonts w:ascii="Arial" w:eastAsia="Calibri" w:hAnsi="Arial" w:cs="Arial"/>
          <w:bCs/>
        </w:rPr>
        <w:t>rt</w:t>
      </w:r>
      <w:r w:rsidR="00C56375">
        <w:rPr>
          <w:rFonts w:ascii="Arial" w:eastAsia="Calibri" w:hAnsi="Arial" w:cs="Arial"/>
          <w:bCs/>
        </w:rPr>
        <w:t>.</w:t>
      </w:r>
      <w:r w:rsidR="00DE77D9" w:rsidRPr="00FF4741">
        <w:rPr>
          <w:rFonts w:ascii="Arial" w:eastAsia="Calibri" w:hAnsi="Arial" w:cs="Arial"/>
          <w:bCs/>
        </w:rPr>
        <w:t xml:space="preserve"> 192 de la Ley 1437 de 2011. Lo anterior, toda vez qu</w:t>
      </w:r>
      <w:r w:rsidR="00DE77D9" w:rsidRPr="00FF4741">
        <w:rPr>
          <w:rFonts w:ascii="Arial" w:eastAsia="Calibri" w:hAnsi="Arial" w:cs="Arial"/>
        </w:rPr>
        <w:t>e a todas luces resulta improcedente, pues no se acreditan los requisitos necesarios para que se estructure la responsabilidad como se ha explicado, por lo que no habrá condena en contra de las entidades demandadas.</w:t>
      </w:r>
    </w:p>
    <w:p w14:paraId="51EB4DBB" w14:textId="77777777" w:rsidR="00820718" w:rsidRPr="00FF4741" w:rsidRDefault="00820718" w:rsidP="00FF4741">
      <w:pPr>
        <w:spacing w:after="0" w:line="312" w:lineRule="auto"/>
        <w:jc w:val="both"/>
        <w:rPr>
          <w:rFonts w:ascii="Arial" w:hAnsi="Arial" w:cs="Arial"/>
          <w:b/>
          <w:bCs/>
        </w:rPr>
      </w:pPr>
    </w:p>
    <w:p w14:paraId="55B1EE70" w14:textId="77777777" w:rsidR="001762ED" w:rsidRPr="00FF4741" w:rsidRDefault="001762ED" w:rsidP="00FF4741">
      <w:pPr>
        <w:pStyle w:val="Prrafodelista"/>
        <w:numPr>
          <w:ilvl w:val="0"/>
          <w:numId w:val="5"/>
        </w:numPr>
        <w:spacing w:after="0" w:line="312" w:lineRule="auto"/>
        <w:ind w:left="284" w:hanging="284"/>
        <w:jc w:val="center"/>
        <w:rPr>
          <w:b/>
          <w:bCs/>
          <w:color w:val="auto"/>
          <w:u w:val="single"/>
        </w:rPr>
      </w:pPr>
      <w:r w:rsidRPr="00FF4741">
        <w:rPr>
          <w:b/>
          <w:bCs/>
          <w:color w:val="auto"/>
          <w:u w:val="single"/>
        </w:rPr>
        <w:t>EXCEPCIONES FRENTE A LA DEMANDA</w:t>
      </w:r>
    </w:p>
    <w:p w14:paraId="26151BAD" w14:textId="77777777" w:rsidR="001762ED" w:rsidRPr="00FF4741" w:rsidRDefault="001762ED" w:rsidP="00FF4741">
      <w:pPr>
        <w:spacing w:after="0" w:line="312" w:lineRule="auto"/>
        <w:jc w:val="both"/>
        <w:rPr>
          <w:rFonts w:ascii="Arial" w:hAnsi="Arial" w:cs="Arial"/>
        </w:rPr>
      </w:pPr>
    </w:p>
    <w:p w14:paraId="55100DA1" w14:textId="10CB7742" w:rsidR="00A42CA7" w:rsidRPr="00FF4741" w:rsidRDefault="00A42CA7" w:rsidP="00FF4741">
      <w:pPr>
        <w:pStyle w:val="Encabezado"/>
        <w:tabs>
          <w:tab w:val="left" w:pos="2268"/>
        </w:tabs>
        <w:spacing w:after="0" w:line="312" w:lineRule="auto"/>
        <w:jc w:val="both"/>
        <w:rPr>
          <w:rFonts w:ascii="Arial" w:hAnsi="Arial" w:cs="Arial"/>
        </w:rPr>
      </w:pPr>
      <w:r w:rsidRPr="00FF4741">
        <w:rPr>
          <w:rFonts w:ascii="Arial" w:hAnsi="Arial" w:cs="Arial"/>
        </w:rPr>
        <w:t>En el presente acápite se presentarán los fundamentos de hecho y de derecho que en general, sustentan la oposición a las pretensiones de la demanda y que en particular dan cuenta de que el demandante no ha probado, como es su deber, la existencia de todos los supuestos normativos de la presunta responsabilidad pat</w:t>
      </w:r>
      <w:r w:rsidR="00C56375">
        <w:rPr>
          <w:rFonts w:ascii="Arial" w:hAnsi="Arial" w:cs="Arial"/>
        </w:rPr>
        <w:t>rimonial que pretende endilgarle</w:t>
      </w:r>
      <w:r w:rsidRPr="00FF4741">
        <w:rPr>
          <w:rFonts w:ascii="Arial" w:hAnsi="Arial" w:cs="Arial"/>
        </w:rPr>
        <w:t xml:space="preserve"> a la</w:t>
      </w:r>
      <w:r w:rsidR="00C56375">
        <w:rPr>
          <w:rFonts w:ascii="Arial" w:hAnsi="Arial" w:cs="Arial"/>
        </w:rPr>
        <w:t>s</w:t>
      </w:r>
      <w:r w:rsidRPr="00FF4741">
        <w:rPr>
          <w:rFonts w:ascii="Arial" w:hAnsi="Arial" w:cs="Arial"/>
        </w:rPr>
        <w:t xml:space="preserve"> demandada</w:t>
      </w:r>
      <w:r w:rsidR="00C56375">
        <w:rPr>
          <w:rFonts w:ascii="Arial" w:hAnsi="Arial" w:cs="Arial"/>
        </w:rPr>
        <w:t>s</w:t>
      </w:r>
      <w:r w:rsidRPr="00FF4741">
        <w:rPr>
          <w:rFonts w:ascii="Arial" w:hAnsi="Arial" w:cs="Arial"/>
        </w:rPr>
        <w:t xml:space="preserve"> en este litigio. </w:t>
      </w:r>
    </w:p>
    <w:p w14:paraId="63E7C17D" w14:textId="77777777" w:rsidR="00A42CA7" w:rsidRPr="00FF4741" w:rsidRDefault="00A42CA7" w:rsidP="00FF4741">
      <w:pPr>
        <w:pStyle w:val="Encabezado"/>
        <w:tabs>
          <w:tab w:val="left" w:pos="2268"/>
        </w:tabs>
        <w:spacing w:after="0" w:line="312" w:lineRule="auto"/>
        <w:jc w:val="both"/>
        <w:rPr>
          <w:rFonts w:ascii="Arial" w:hAnsi="Arial" w:cs="Arial"/>
          <w:b/>
        </w:rPr>
      </w:pPr>
    </w:p>
    <w:p w14:paraId="4CF6B6BF" w14:textId="68AAE7F4" w:rsidR="00A42CA7" w:rsidRPr="00FF4741" w:rsidRDefault="00A42CA7" w:rsidP="00FF4741">
      <w:pPr>
        <w:pStyle w:val="Encabezado"/>
        <w:tabs>
          <w:tab w:val="left" w:pos="2268"/>
        </w:tabs>
        <w:spacing w:after="0" w:line="312" w:lineRule="auto"/>
        <w:jc w:val="both"/>
        <w:rPr>
          <w:rFonts w:ascii="Arial" w:hAnsi="Arial" w:cs="Arial"/>
        </w:rPr>
      </w:pPr>
      <w:r w:rsidRPr="00FF4741">
        <w:rPr>
          <w:rFonts w:ascii="Arial" w:hAnsi="Arial" w:cs="Arial"/>
        </w:rPr>
        <w:t>Sustento la oposición a las pretensiones invocadas por el extremo activo de este litigio</w:t>
      </w:r>
      <w:r w:rsidR="00C56375">
        <w:rPr>
          <w:rFonts w:ascii="Arial" w:hAnsi="Arial" w:cs="Arial"/>
        </w:rPr>
        <w:t>,</w:t>
      </w:r>
      <w:r w:rsidRPr="00FF4741">
        <w:rPr>
          <w:rFonts w:ascii="Arial" w:hAnsi="Arial" w:cs="Arial"/>
        </w:rPr>
        <w:t xml:space="preserve"> de conformidad con las siguientes excepciones:</w:t>
      </w:r>
    </w:p>
    <w:p w14:paraId="2E65E5AC" w14:textId="77777777" w:rsidR="00DD286B" w:rsidRDefault="00DD286B" w:rsidP="00FF4741">
      <w:pPr>
        <w:pStyle w:val="Encabezado"/>
        <w:tabs>
          <w:tab w:val="left" w:pos="2268"/>
        </w:tabs>
        <w:spacing w:after="0" w:line="312" w:lineRule="auto"/>
        <w:jc w:val="both"/>
        <w:rPr>
          <w:rFonts w:ascii="Arial" w:hAnsi="Arial" w:cs="Arial"/>
        </w:rPr>
      </w:pPr>
    </w:p>
    <w:p w14:paraId="11EF1FB1" w14:textId="77777777" w:rsidR="00FF4741" w:rsidRDefault="00FF4741" w:rsidP="00FF4741">
      <w:pPr>
        <w:pStyle w:val="Encabezado"/>
        <w:tabs>
          <w:tab w:val="left" w:pos="2268"/>
        </w:tabs>
        <w:spacing w:after="0" w:line="312" w:lineRule="auto"/>
        <w:jc w:val="both"/>
        <w:rPr>
          <w:rFonts w:ascii="Arial" w:hAnsi="Arial" w:cs="Arial"/>
        </w:rPr>
      </w:pPr>
    </w:p>
    <w:p w14:paraId="0A23D43C" w14:textId="77777777" w:rsidR="00FF4741" w:rsidRPr="00FF4741" w:rsidRDefault="00FF4741" w:rsidP="00FF4741">
      <w:pPr>
        <w:pStyle w:val="Encabezado"/>
        <w:tabs>
          <w:tab w:val="left" w:pos="2268"/>
        </w:tabs>
        <w:spacing w:after="0" w:line="312" w:lineRule="auto"/>
        <w:jc w:val="both"/>
        <w:rPr>
          <w:rFonts w:ascii="Arial" w:hAnsi="Arial" w:cs="Arial"/>
        </w:rPr>
      </w:pPr>
    </w:p>
    <w:p w14:paraId="3832084F" w14:textId="13653E8F" w:rsidR="00DD286B" w:rsidRPr="00FF4741" w:rsidRDefault="0090798A" w:rsidP="00FF4741">
      <w:pPr>
        <w:pStyle w:val="Prrafodelista"/>
        <w:numPr>
          <w:ilvl w:val="0"/>
          <w:numId w:val="25"/>
        </w:numPr>
        <w:spacing w:after="0" w:line="312" w:lineRule="auto"/>
        <w:ind w:left="284" w:hanging="284"/>
        <w:rPr>
          <w:b/>
          <w:bCs/>
          <w:u w:val="single"/>
        </w:rPr>
      </w:pPr>
      <w:r w:rsidRPr="00FF4741">
        <w:rPr>
          <w:b/>
          <w:bCs/>
          <w:u w:val="single"/>
        </w:rPr>
        <w:lastRenderedPageBreak/>
        <w:t>AUSENCIA DEL NEXO CAUSAL ENTRE EL FALLECIMIENTO DEL NASCITURUS Y LA SUPUESTA OMISIÓN DE LA EMPRESA SOCIAL DEL ESTADO CENTRO 2 ROSAS CAUCA.</w:t>
      </w:r>
    </w:p>
    <w:p w14:paraId="727589B3" w14:textId="77777777" w:rsidR="00DD286B" w:rsidRPr="00FF4741" w:rsidRDefault="00DD286B" w:rsidP="00FF4741">
      <w:pPr>
        <w:pStyle w:val="Encabezado"/>
        <w:tabs>
          <w:tab w:val="left" w:pos="2268"/>
        </w:tabs>
        <w:spacing w:after="0" w:line="312" w:lineRule="auto"/>
        <w:jc w:val="both"/>
        <w:rPr>
          <w:rFonts w:ascii="Arial" w:hAnsi="Arial" w:cs="Arial"/>
        </w:rPr>
      </w:pPr>
    </w:p>
    <w:p w14:paraId="2230916A" w14:textId="7AE7BBEC" w:rsidR="00DD286B" w:rsidRPr="00FF4741" w:rsidRDefault="00DD286B" w:rsidP="00FF4741">
      <w:pPr>
        <w:spacing w:after="0" w:line="312" w:lineRule="auto"/>
        <w:jc w:val="both"/>
        <w:rPr>
          <w:rFonts w:ascii="Arial" w:hAnsi="Arial" w:cs="Arial"/>
        </w:rPr>
      </w:pPr>
      <w:r w:rsidRPr="00FF4741">
        <w:rPr>
          <w:rFonts w:ascii="Arial" w:hAnsi="Arial" w:cs="Arial"/>
        </w:rPr>
        <w:t xml:space="preserve">De acuerdo a los hechos objeto del presente litigio, la parte actora señala que existió </w:t>
      </w:r>
      <w:r w:rsidR="00270B8C" w:rsidRPr="00C56375">
        <w:rPr>
          <w:rFonts w:ascii="Arial" w:hAnsi="Arial" w:cs="Arial"/>
          <w:i/>
        </w:rPr>
        <w:t>“</w:t>
      </w:r>
      <w:r w:rsidR="00D05176" w:rsidRPr="00C56375">
        <w:rPr>
          <w:rFonts w:ascii="Arial" w:hAnsi="Arial" w:cs="Arial"/>
          <w:i/>
        </w:rPr>
        <w:t>negligencia al no prestar la atención y utilizar los protocolos correspondientes con la señora</w:t>
      </w:r>
      <w:r w:rsidR="00301B1E" w:rsidRPr="00C56375">
        <w:rPr>
          <w:rFonts w:ascii="Arial" w:hAnsi="Arial" w:cs="Arial"/>
          <w:i/>
        </w:rPr>
        <w:t xml:space="preserve"> María Melina Collazos Rivera</w:t>
      </w:r>
      <w:r w:rsidR="00270B8C" w:rsidRPr="00C56375">
        <w:rPr>
          <w:rFonts w:ascii="Arial" w:hAnsi="Arial" w:cs="Arial"/>
          <w:i/>
        </w:rPr>
        <w:t>”</w:t>
      </w:r>
      <w:r w:rsidR="00270B8C" w:rsidRPr="00FF4741">
        <w:rPr>
          <w:rFonts w:ascii="Arial" w:hAnsi="Arial" w:cs="Arial"/>
        </w:rPr>
        <w:t xml:space="preserve"> y adicionalmente que </w:t>
      </w:r>
      <w:r w:rsidR="00B15348" w:rsidRPr="00FF4741">
        <w:rPr>
          <w:rFonts w:ascii="Arial" w:hAnsi="Arial" w:cs="Arial"/>
        </w:rPr>
        <w:t xml:space="preserve">el galeno del Hospital Universitario de </w:t>
      </w:r>
      <w:r w:rsidR="001C51D8" w:rsidRPr="00FF4741">
        <w:rPr>
          <w:rFonts w:ascii="Arial" w:hAnsi="Arial" w:cs="Arial"/>
        </w:rPr>
        <w:t>Popayán</w:t>
      </w:r>
      <w:r w:rsidR="00C56375">
        <w:rPr>
          <w:rFonts w:ascii="Arial" w:hAnsi="Arial" w:cs="Arial"/>
        </w:rPr>
        <w:t xml:space="preserve"> solicitó exámenes y valores médicos para dentro de quince</w:t>
      </w:r>
      <w:r w:rsidR="00E20A73" w:rsidRPr="00FF4741">
        <w:rPr>
          <w:rFonts w:ascii="Arial" w:hAnsi="Arial" w:cs="Arial"/>
        </w:rPr>
        <w:t xml:space="preserve"> </w:t>
      </w:r>
      <w:r w:rsidR="00B15348" w:rsidRPr="00FF4741">
        <w:rPr>
          <w:rFonts w:ascii="Arial" w:hAnsi="Arial" w:cs="Arial"/>
        </w:rPr>
        <w:t>(15)</w:t>
      </w:r>
      <w:r w:rsidR="00C56375">
        <w:rPr>
          <w:rFonts w:ascii="Arial" w:hAnsi="Arial" w:cs="Arial"/>
        </w:rPr>
        <w:t xml:space="preserve"> días,</w:t>
      </w:r>
      <w:r w:rsidR="00B15348" w:rsidRPr="00FF4741">
        <w:rPr>
          <w:rFonts w:ascii="Arial" w:hAnsi="Arial" w:cs="Arial"/>
        </w:rPr>
        <w:t xml:space="preserve"> los cuales era mucho tiem</w:t>
      </w:r>
      <w:r w:rsidR="00C56375">
        <w:rPr>
          <w:rFonts w:ascii="Arial" w:hAnsi="Arial" w:cs="Arial"/>
        </w:rPr>
        <w:t>po y lamentablemente desencadenó</w:t>
      </w:r>
      <w:r w:rsidR="00B15348" w:rsidRPr="00FF4741">
        <w:rPr>
          <w:rFonts w:ascii="Arial" w:hAnsi="Arial" w:cs="Arial"/>
        </w:rPr>
        <w:t xml:space="preserve"> el fallecimiento del beb</w:t>
      </w:r>
      <w:r w:rsidR="001C51D8" w:rsidRPr="00FF4741">
        <w:rPr>
          <w:rFonts w:ascii="Arial" w:hAnsi="Arial" w:cs="Arial"/>
        </w:rPr>
        <w:t>é</w:t>
      </w:r>
      <w:r w:rsidRPr="00FF4741">
        <w:rPr>
          <w:rFonts w:ascii="Arial" w:hAnsi="Arial" w:cs="Arial"/>
        </w:rPr>
        <w:t xml:space="preserve">. Sin embargo, en el escrito de la demanda no se realiza ningún tipo de imputación en contra de la </w:t>
      </w:r>
      <w:r w:rsidR="001543C8" w:rsidRPr="00FF4741">
        <w:rPr>
          <w:rFonts w:ascii="Arial" w:hAnsi="Arial" w:cs="Arial"/>
          <w:b/>
          <w:bCs/>
        </w:rPr>
        <w:t xml:space="preserve">Empresa Social del Estado Centro 2 Rosas Cauca, </w:t>
      </w:r>
      <w:r w:rsidR="001543C8" w:rsidRPr="00FF4741">
        <w:rPr>
          <w:rFonts w:ascii="Arial" w:hAnsi="Arial" w:cs="Arial"/>
        </w:rPr>
        <w:t>n</w:t>
      </w:r>
      <w:r w:rsidRPr="00FF4741">
        <w:rPr>
          <w:rFonts w:ascii="Arial" w:hAnsi="Arial" w:cs="Arial"/>
        </w:rPr>
        <w:t>o obstante, se realizará un análisis frente la actuación de</w:t>
      </w:r>
      <w:r w:rsidR="00A66A41" w:rsidRPr="00FF4741">
        <w:rPr>
          <w:rFonts w:ascii="Arial" w:hAnsi="Arial" w:cs="Arial"/>
        </w:rPr>
        <w:t xml:space="preserve"> l</w:t>
      </w:r>
      <w:r w:rsidR="001C51D8" w:rsidRPr="00FF4741">
        <w:rPr>
          <w:rFonts w:ascii="Arial" w:hAnsi="Arial" w:cs="Arial"/>
        </w:rPr>
        <w:t>a ESE</w:t>
      </w:r>
      <w:r w:rsidRPr="00FF4741">
        <w:rPr>
          <w:rFonts w:ascii="Arial" w:hAnsi="Arial" w:cs="Arial"/>
        </w:rPr>
        <w:t>, señalando desde ya,</w:t>
      </w:r>
      <w:r w:rsidR="00A66A41" w:rsidRPr="00FF4741">
        <w:rPr>
          <w:rFonts w:ascii="Arial" w:hAnsi="Arial" w:cs="Arial"/>
        </w:rPr>
        <w:t xml:space="preserve"> </w:t>
      </w:r>
      <w:r w:rsidR="001C51D8" w:rsidRPr="00FF4741">
        <w:rPr>
          <w:rFonts w:ascii="Arial" w:hAnsi="Arial" w:cs="Arial"/>
        </w:rPr>
        <w:t xml:space="preserve">que en primer lugar, el reproche que se realiza son hechos que ocurrieron en otra institución médica sobre la cual la ESE nivel </w:t>
      </w:r>
      <w:r w:rsidR="00A66A41" w:rsidRPr="00FF4741">
        <w:rPr>
          <w:rFonts w:ascii="Arial" w:hAnsi="Arial" w:cs="Arial"/>
        </w:rPr>
        <w:t xml:space="preserve">1 de Rosas no tiene injerencia alguna, en segundo lugar, </w:t>
      </w:r>
      <w:r w:rsidRPr="00FF4741">
        <w:rPr>
          <w:rFonts w:ascii="Arial" w:hAnsi="Arial" w:cs="Arial"/>
        </w:rPr>
        <w:t xml:space="preserve">que </w:t>
      </w:r>
      <w:r w:rsidR="00A66A41" w:rsidRPr="00FF4741">
        <w:rPr>
          <w:rFonts w:ascii="Arial" w:hAnsi="Arial" w:cs="Arial"/>
        </w:rPr>
        <w:t xml:space="preserve">la institución médica </w:t>
      </w:r>
      <w:r w:rsidRPr="00FF4741">
        <w:rPr>
          <w:rFonts w:ascii="Arial" w:hAnsi="Arial" w:cs="Arial"/>
        </w:rPr>
        <w:t>actuó conforme a los line</w:t>
      </w:r>
      <w:r w:rsidR="00686E45">
        <w:rPr>
          <w:rFonts w:ascii="Arial" w:hAnsi="Arial" w:cs="Arial"/>
        </w:rPr>
        <w:t>amientos y protocolos de la Lex-</w:t>
      </w:r>
      <w:proofErr w:type="spellStart"/>
      <w:r w:rsidR="00686E45">
        <w:rPr>
          <w:rFonts w:ascii="Arial" w:hAnsi="Arial" w:cs="Arial"/>
        </w:rPr>
        <w:t>A</w:t>
      </w:r>
      <w:r w:rsidRPr="00FF4741">
        <w:rPr>
          <w:rFonts w:ascii="Arial" w:hAnsi="Arial" w:cs="Arial"/>
        </w:rPr>
        <w:t>rtis</w:t>
      </w:r>
      <w:proofErr w:type="spellEnd"/>
      <w:r w:rsidRPr="00FF4741">
        <w:rPr>
          <w:rFonts w:ascii="Arial" w:hAnsi="Arial" w:cs="Arial"/>
        </w:rPr>
        <w:t>.</w:t>
      </w:r>
      <w:r w:rsidR="00686E45">
        <w:rPr>
          <w:rFonts w:ascii="Arial" w:hAnsi="Arial" w:cs="Arial"/>
        </w:rPr>
        <w:t xml:space="preserve"> Aunado a ello, e</w:t>
      </w:r>
      <w:r w:rsidRPr="00FF4741">
        <w:rPr>
          <w:rFonts w:ascii="Arial" w:hAnsi="Arial" w:cs="Arial"/>
        </w:rPr>
        <w:t xml:space="preserve">s menester indicar que </w:t>
      </w:r>
      <w:r w:rsidR="001543C8" w:rsidRPr="00FF4741">
        <w:rPr>
          <w:rFonts w:ascii="Arial" w:hAnsi="Arial" w:cs="Arial"/>
        </w:rPr>
        <w:t xml:space="preserve">la paciente contaba con 41 años al momento de </w:t>
      </w:r>
      <w:r w:rsidR="005C2339" w:rsidRPr="00FF4741">
        <w:rPr>
          <w:rFonts w:ascii="Arial" w:hAnsi="Arial" w:cs="Arial"/>
        </w:rPr>
        <w:t>presentar su s</w:t>
      </w:r>
      <w:r w:rsidR="009521B3" w:rsidRPr="00FF4741">
        <w:rPr>
          <w:rFonts w:ascii="Arial" w:hAnsi="Arial" w:cs="Arial"/>
        </w:rPr>
        <w:t>éptim</w:t>
      </w:r>
      <w:r w:rsidR="005C2339" w:rsidRPr="00FF4741">
        <w:rPr>
          <w:rFonts w:ascii="Arial" w:hAnsi="Arial" w:cs="Arial"/>
        </w:rPr>
        <w:t>o (</w:t>
      </w:r>
      <w:r w:rsidR="009521B3" w:rsidRPr="00FF4741">
        <w:rPr>
          <w:rFonts w:ascii="Arial" w:hAnsi="Arial" w:cs="Arial"/>
        </w:rPr>
        <w:t>7</w:t>
      </w:r>
      <w:r w:rsidR="005C2339" w:rsidRPr="00FF4741">
        <w:rPr>
          <w:rFonts w:ascii="Arial" w:hAnsi="Arial" w:cs="Arial"/>
        </w:rPr>
        <w:t>) embarazo</w:t>
      </w:r>
      <w:r w:rsidR="009521B3" w:rsidRPr="00FF4741">
        <w:rPr>
          <w:rFonts w:ascii="Arial" w:hAnsi="Arial" w:cs="Arial"/>
        </w:rPr>
        <w:t xml:space="preserve">, por lo que </w:t>
      </w:r>
      <w:r w:rsidR="007B62A9" w:rsidRPr="00FF4741">
        <w:rPr>
          <w:rFonts w:ascii="Arial" w:hAnsi="Arial" w:cs="Arial"/>
        </w:rPr>
        <w:t xml:space="preserve">el riesgo de mortalidad del feto según la literatura médica es muy </w:t>
      </w:r>
      <w:r w:rsidR="00E20A73" w:rsidRPr="00FF4741">
        <w:rPr>
          <w:rFonts w:ascii="Arial" w:hAnsi="Arial" w:cs="Arial"/>
        </w:rPr>
        <w:t>alto</w:t>
      </w:r>
      <w:r w:rsidR="007B62A9" w:rsidRPr="00FF4741">
        <w:rPr>
          <w:rFonts w:ascii="Arial" w:hAnsi="Arial" w:cs="Arial"/>
        </w:rPr>
        <w:t xml:space="preserve"> en pacientes que superan los 40 años. </w:t>
      </w:r>
      <w:r w:rsidRPr="00FF4741">
        <w:rPr>
          <w:rFonts w:ascii="Arial" w:hAnsi="Arial" w:cs="Arial"/>
        </w:rPr>
        <w:t xml:space="preserve">Por lo tanto, nótese que no existe </w:t>
      </w:r>
      <w:r w:rsidR="00E202F2" w:rsidRPr="00FF4741">
        <w:rPr>
          <w:rFonts w:ascii="Arial" w:hAnsi="Arial" w:cs="Arial"/>
        </w:rPr>
        <w:t>una relación de causalidad entre el fallecimiento del nasciturus y el actuar</w:t>
      </w:r>
      <w:r w:rsidRPr="00FF4741">
        <w:rPr>
          <w:rFonts w:ascii="Arial" w:hAnsi="Arial" w:cs="Arial"/>
        </w:rPr>
        <w:t xml:space="preserve"> de la </w:t>
      </w:r>
      <w:r w:rsidR="001D0B65" w:rsidRPr="00FF4741">
        <w:rPr>
          <w:rFonts w:ascii="Arial" w:hAnsi="Arial" w:cs="Arial"/>
          <w:b/>
          <w:bCs/>
        </w:rPr>
        <w:t>Empresa Social del Estado Centro 2 Rosas Cauca</w:t>
      </w:r>
      <w:r w:rsidRPr="00FF4741">
        <w:rPr>
          <w:rFonts w:ascii="Arial" w:hAnsi="Arial" w:cs="Arial"/>
          <w:b/>
          <w:bCs/>
        </w:rPr>
        <w:t xml:space="preserve"> </w:t>
      </w:r>
      <w:r w:rsidRPr="00FF4741">
        <w:rPr>
          <w:rFonts w:ascii="Arial" w:hAnsi="Arial" w:cs="Arial"/>
        </w:rPr>
        <w:t xml:space="preserve">que constituya una responsabilidad, máxime cuando </w:t>
      </w:r>
      <w:r w:rsidR="003254E1">
        <w:rPr>
          <w:rFonts w:ascii="Arial" w:hAnsi="Arial" w:cs="Arial"/>
        </w:rPr>
        <w:t>el</w:t>
      </w:r>
      <w:r w:rsidRPr="00FF4741">
        <w:rPr>
          <w:rFonts w:ascii="Arial" w:hAnsi="Arial" w:cs="Arial"/>
        </w:rPr>
        <w:t xml:space="preserve"> </w:t>
      </w:r>
      <w:r w:rsidR="003254E1">
        <w:rPr>
          <w:rFonts w:ascii="Arial" w:hAnsi="Arial" w:cs="Arial"/>
        </w:rPr>
        <w:t>nasciturus</w:t>
      </w:r>
      <w:r w:rsidRPr="00FF4741">
        <w:rPr>
          <w:rFonts w:ascii="Arial" w:hAnsi="Arial" w:cs="Arial"/>
        </w:rPr>
        <w:t xml:space="preserve"> ni siquiera falleció en esta institución.  </w:t>
      </w:r>
    </w:p>
    <w:p w14:paraId="42F4CCCC" w14:textId="77777777" w:rsidR="00FF4741" w:rsidRDefault="00FF4741" w:rsidP="00FF4741">
      <w:pPr>
        <w:spacing w:after="0" w:line="312" w:lineRule="auto"/>
        <w:jc w:val="both"/>
        <w:rPr>
          <w:rFonts w:ascii="Arial" w:hAnsi="Arial" w:cs="Arial"/>
        </w:rPr>
      </w:pPr>
    </w:p>
    <w:p w14:paraId="56E5AF74" w14:textId="321D88CA" w:rsidR="001D0B65" w:rsidRPr="00FF4741" w:rsidRDefault="001D0B65" w:rsidP="00FF4741">
      <w:pPr>
        <w:spacing w:after="0" w:line="312" w:lineRule="auto"/>
        <w:jc w:val="both"/>
        <w:rPr>
          <w:rFonts w:ascii="Arial" w:hAnsi="Arial" w:cs="Arial"/>
        </w:rPr>
      </w:pPr>
      <w:r w:rsidRPr="00FF4741">
        <w:rPr>
          <w:rFonts w:ascii="Arial" w:hAnsi="Arial" w:cs="Arial"/>
        </w:rPr>
        <w:t>Al respecto de la necesidad de la acreditación cierta de una relación de causalidad entre la conducta de los</w:t>
      </w:r>
      <w:r w:rsidR="00686E45">
        <w:rPr>
          <w:rFonts w:ascii="Arial" w:hAnsi="Arial" w:cs="Arial"/>
        </w:rPr>
        <w:t xml:space="preserve"> demandados </w:t>
      </w:r>
      <w:r w:rsidRPr="00FF4741">
        <w:rPr>
          <w:rFonts w:ascii="Arial" w:hAnsi="Arial" w:cs="Arial"/>
        </w:rPr>
        <w:t>y el daño, no es suficiente con demostrar que el daño es antijurídico, en Sentencia del 3 de febrero de 2010, radicación No. 25000-23-26-000-1995-00956-01 (18100) Sala de lo Contencioso Administrativo, Sección Tercera la Consejera Ponente Ruth S. Palacio</w:t>
      </w:r>
      <w:r w:rsidR="00686E45">
        <w:rPr>
          <w:rFonts w:ascii="Arial" w:hAnsi="Arial" w:cs="Arial"/>
        </w:rPr>
        <w:t>,</w:t>
      </w:r>
      <w:r w:rsidRPr="00FF4741">
        <w:rPr>
          <w:rFonts w:ascii="Arial" w:hAnsi="Arial" w:cs="Arial"/>
        </w:rPr>
        <w:t xml:space="preserve"> así lo estableció:</w:t>
      </w:r>
    </w:p>
    <w:p w14:paraId="4488E875" w14:textId="77777777" w:rsidR="001D0B65" w:rsidRPr="00FF4741" w:rsidRDefault="001D0B65" w:rsidP="00FF4741">
      <w:pPr>
        <w:spacing w:after="0" w:line="312" w:lineRule="auto"/>
        <w:jc w:val="both"/>
        <w:rPr>
          <w:rFonts w:ascii="Arial" w:hAnsi="Arial" w:cs="Arial"/>
        </w:rPr>
      </w:pPr>
    </w:p>
    <w:p w14:paraId="534A98E2" w14:textId="77777777" w:rsidR="001D0B65" w:rsidRPr="00FF4741" w:rsidRDefault="001D0B65" w:rsidP="00FF4741">
      <w:pPr>
        <w:spacing w:after="0" w:line="312" w:lineRule="auto"/>
        <w:ind w:left="851" w:right="843"/>
        <w:jc w:val="both"/>
        <w:rPr>
          <w:rFonts w:ascii="Arial" w:hAnsi="Arial" w:cs="Arial"/>
          <w:i/>
          <w:iCs/>
          <w:sz w:val="20"/>
          <w:szCs w:val="20"/>
        </w:rPr>
      </w:pPr>
      <w:r w:rsidRPr="00FF4741">
        <w:rPr>
          <w:rFonts w:ascii="Arial" w:hAnsi="Arial" w:cs="Arial"/>
          <w:i/>
          <w:iCs/>
          <w:sz w:val="20"/>
          <w:szCs w:val="20"/>
        </w:rPr>
        <w:t xml:space="preserve">“…Valga señalar que, en materia de responsabilidad estatal por fallas en la prestación del servicio médico asistencial, la decisión favorable a los intereses de la parte demandante no puede ser adoptada con la sola constatación de la intervención de la actuación médica, sino que debe acreditarse quien dicha actuación no se observó la lex </w:t>
      </w:r>
      <w:proofErr w:type="spellStart"/>
      <w:r w:rsidRPr="00FF4741">
        <w:rPr>
          <w:rFonts w:ascii="Arial" w:hAnsi="Arial" w:cs="Arial"/>
          <w:i/>
          <w:iCs/>
          <w:sz w:val="20"/>
          <w:szCs w:val="20"/>
        </w:rPr>
        <w:t>artis</w:t>
      </w:r>
      <w:proofErr w:type="spellEnd"/>
      <w:r w:rsidRPr="00FF4741">
        <w:rPr>
          <w:rFonts w:ascii="Arial" w:hAnsi="Arial" w:cs="Arial"/>
          <w:i/>
          <w:iCs/>
          <w:sz w:val="20"/>
          <w:szCs w:val="20"/>
        </w:rPr>
        <w:t xml:space="preserve"> y que esa inobservancia fue la causa eficiente del daño. Esa afirmación resulta relevante para aclarar que si bien de conformidad con lo previsto en el artículo 90 de la Constitución, el derecho a la reparación se fundamenta en la anti juridicidad del daño, no es suficiente verificar que la víctima o sus beneficiarios no estaban en el deber jurídico de soportarlo para que se surja el derecho a la indemnización, sino que se requiere que dicho daño sea imputable a la administración y solo lo será cuando su intervención hubiera sido la causa eficiente del mismo…”</w:t>
      </w:r>
    </w:p>
    <w:p w14:paraId="6FD801C5" w14:textId="77777777" w:rsidR="001D0B65" w:rsidRPr="00FF4741" w:rsidRDefault="001D0B65" w:rsidP="00FF4741">
      <w:pPr>
        <w:spacing w:after="0" w:line="312" w:lineRule="auto"/>
        <w:jc w:val="both"/>
        <w:rPr>
          <w:rFonts w:ascii="Arial" w:hAnsi="Arial" w:cs="Arial"/>
        </w:rPr>
      </w:pPr>
    </w:p>
    <w:p w14:paraId="4CC8E371" w14:textId="3CBA8DB2" w:rsidR="001D0B65" w:rsidRPr="00FF4741" w:rsidRDefault="001D0B65" w:rsidP="00FF4741">
      <w:pPr>
        <w:spacing w:after="0" w:line="312" w:lineRule="auto"/>
        <w:jc w:val="both"/>
        <w:rPr>
          <w:rFonts w:ascii="Arial" w:hAnsi="Arial" w:cs="Arial"/>
          <w:b/>
          <w:bCs/>
        </w:rPr>
      </w:pPr>
      <w:r w:rsidRPr="00FF4741">
        <w:rPr>
          <w:rFonts w:ascii="Arial" w:hAnsi="Arial" w:cs="Arial"/>
        </w:rPr>
        <w:t xml:space="preserve">Ninguna prueba hay en ese sentido, de que el lamentable fallecimiento del </w:t>
      </w:r>
      <w:r w:rsidR="00126519" w:rsidRPr="00FF4741">
        <w:rPr>
          <w:rFonts w:ascii="Arial" w:hAnsi="Arial" w:cs="Arial"/>
        </w:rPr>
        <w:t>nasci</w:t>
      </w:r>
      <w:r w:rsidR="006B2562" w:rsidRPr="00FF4741">
        <w:rPr>
          <w:rFonts w:ascii="Arial" w:hAnsi="Arial" w:cs="Arial"/>
        </w:rPr>
        <w:t>turus</w:t>
      </w:r>
      <w:r w:rsidRPr="00FF4741">
        <w:rPr>
          <w:rFonts w:ascii="Arial" w:hAnsi="Arial" w:cs="Arial"/>
        </w:rPr>
        <w:t xml:space="preserve"> </w:t>
      </w:r>
      <w:r w:rsidRPr="00FF4741">
        <w:rPr>
          <w:rFonts w:ascii="Arial" w:hAnsi="Arial" w:cs="Arial"/>
          <w:lang w:val="es-ES"/>
        </w:rPr>
        <w:t xml:space="preserve">se deba por </w:t>
      </w:r>
      <w:r w:rsidR="006B2562" w:rsidRPr="00FF4741">
        <w:rPr>
          <w:rFonts w:ascii="Arial" w:hAnsi="Arial" w:cs="Arial"/>
          <w:lang w:val="es-ES"/>
        </w:rPr>
        <w:t xml:space="preserve">la supuesta falta de atención y </w:t>
      </w:r>
      <w:r w:rsidR="00686E45">
        <w:rPr>
          <w:rFonts w:ascii="Arial" w:hAnsi="Arial" w:cs="Arial"/>
          <w:lang w:val="es-ES"/>
        </w:rPr>
        <w:t>por no emplear la</w:t>
      </w:r>
      <w:r w:rsidR="00677E47" w:rsidRPr="00FF4741">
        <w:rPr>
          <w:rFonts w:ascii="Arial" w:hAnsi="Arial" w:cs="Arial"/>
          <w:lang w:val="es-ES"/>
        </w:rPr>
        <w:t xml:space="preserve"> </w:t>
      </w:r>
      <w:r w:rsidR="00A063E4" w:rsidRPr="00FF4741">
        <w:rPr>
          <w:rFonts w:ascii="Arial" w:hAnsi="Arial" w:cs="Arial"/>
          <w:b/>
          <w:bCs/>
        </w:rPr>
        <w:t>Empresa Social del Estado Centro 2 Rosas Cauca</w:t>
      </w:r>
      <w:r w:rsidR="00686E45">
        <w:rPr>
          <w:rFonts w:ascii="Arial" w:hAnsi="Arial" w:cs="Arial"/>
          <w:b/>
          <w:bCs/>
        </w:rPr>
        <w:t xml:space="preserve"> </w:t>
      </w:r>
      <w:r w:rsidR="00686E45">
        <w:rPr>
          <w:rFonts w:ascii="Arial" w:hAnsi="Arial" w:cs="Arial"/>
          <w:bCs/>
        </w:rPr>
        <w:t>los protocolos estatuidos para este tipo de atenciones</w:t>
      </w:r>
      <w:r w:rsidRPr="00FF4741">
        <w:rPr>
          <w:rFonts w:ascii="Arial" w:hAnsi="Arial" w:cs="Arial"/>
          <w:lang w:val="es-ES"/>
        </w:rPr>
        <w:t xml:space="preserve">, </w:t>
      </w:r>
      <w:r w:rsidR="006B2562" w:rsidRPr="00FF4741">
        <w:rPr>
          <w:rFonts w:ascii="Arial" w:hAnsi="Arial" w:cs="Arial"/>
          <w:lang w:val="es-ES"/>
        </w:rPr>
        <w:t xml:space="preserve">máxime cuando la historia clínica </w:t>
      </w:r>
      <w:r w:rsidR="00A23852" w:rsidRPr="00FF4741">
        <w:rPr>
          <w:rFonts w:ascii="Arial" w:hAnsi="Arial" w:cs="Arial"/>
        </w:rPr>
        <w:t>-documento que contiene en orden cronológico y presu</w:t>
      </w:r>
      <w:r w:rsidR="00686E45">
        <w:rPr>
          <w:rFonts w:ascii="Arial" w:hAnsi="Arial" w:cs="Arial"/>
        </w:rPr>
        <w:t xml:space="preserve">miblemente auténtico-, </w:t>
      </w:r>
      <w:r w:rsidR="00A23852" w:rsidRPr="00FF4741">
        <w:rPr>
          <w:rFonts w:ascii="Arial" w:hAnsi="Arial" w:cs="Arial"/>
        </w:rPr>
        <w:t xml:space="preserve">acredita que la paciente fue atendida oportunamente en cada </w:t>
      </w:r>
      <w:r w:rsidR="00270B8C" w:rsidRPr="00FF4741">
        <w:rPr>
          <w:rFonts w:ascii="Arial" w:hAnsi="Arial" w:cs="Arial"/>
        </w:rPr>
        <w:t xml:space="preserve">oportunidad que asistió a la ESE y que los galenos le practicaron </w:t>
      </w:r>
      <w:r w:rsidR="00686E45">
        <w:rPr>
          <w:rFonts w:ascii="Arial" w:hAnsi="Arial" w:cs="Arial"/>
        </w:rPr>
        <w:t>los paraclínicos y suministraron</w:t>
      </w:r>
      <w:r w:rsidR="00270B8C" w:rsidRPr="00FF4741">
        <w:rPr>
          <w:rFonts w:ascii="Arial" w:hAnsi="Arial" w:cs="Arial"/>
        </w:rPr>
        <w:t xml:space="preserve"> los medicamentos correspondientes a cada patología que presentaba</w:t>
      </w:r>
      <w:r w:rsidR="00686E45">
        <w:rPr>
          <w:rFonts w:ascii="Arial" w:hAnsi="Arial" w:cs="Arial"/>
        </w:rPr>
        <w:t>,</w:t>
      </w:r>
      <w:r w:rsidR="00270B8C" w:rsidRPr="00FF4741">
        <w:rPr>
          <w:rFonts w:ascii="Arial" w:hAnsi="Arial" w:cs="Arial"/>
        </w:rPr>
        <w:t xml:space="preserve"> teniendo los cuidados pertinentes por su estado de gestación</w:t>
      </w:r>
      <w:r w:rsidRPr="00FF4741">
        <w:rPr>
          <w:rFonts w:ascii="Arial" w:hAnsi="Arial" w:cs="Arial"/>
          <w:lang w:val="es-ES"/>
        </w:rPr>
        <w:t>, sin embargo</w:t>
      </w:r>
      <w:r w:rsidR="00686E45">
        <w:rPr>
          <w:rFonts w:ascii="Arial" w:hAnsi="Arial" w:cs="Arial"/>
          <w:lang w:val="es-ES"/>
        </w:rPr>
        <w:t>,</w:t>
      </w:r>
      <w:r w:rsidRPr="00FF4741">
        <w:rPr>
          <w:rFonts w:ascii="Arial" w:hAnsi="Arial" w:cs="Arial"/>
          <w:lang w:val="es-ES"/>
        </w:rPr>
        <w:t xml:space="preserve"> </w:t>
      </w:r>
      <w:r w:rsidR="00A063E4" w:rsidRPr="00FF4741">
        <w:rPr>
          <w:rFonts w:ascii="Arial" w:hAnsi="Arial" w:cs="Arial"/>
          <w:lang w:val="es-ES"/>
        </w:rPr>
        <w:t>por causas totalmente ajenas a su voluntad</w:t>
      </w:r>
      <w:r w:rsidR="00686E45">
        <w:rPr>
          <w:rFonts w:ascii="Arial" w:hAnsi="Arial" w:cs="Arial"/>
          <w:lang w:val="es-ES"/>
        </w:rPr>
        <w:t>,</w:t>
      </w:r>
      <w:r w:rsidR="00A063E4" w:rsidRPr="00FF4741">
        <w:rPr>
          <w:rFonts w:ascii="Arial" w:hAnsi="Arial" w:cs="Arial"/>
          <w:lang w:val="es-ES"/>
        </w:rPr>
        <w:t xml:space="preserve"> el nasciturus lamentablemente fallece. </w:t>
      </w:r>
    </w:p>
    <w:p w14:paraId="596EC390" w14:textId="67A65444" w:rsidR="001D0B65" w:rsidRPr="00FF4741" w:rsidRDefault="001D0B65" w:rsidP="00FF4741">
      <w:pPr>
        <w:spacing w:after="0" w:line="312" w:lineRule="auto"/>
        <w:jc w:val="both"/>
        <w:rPr>
          <w:rFonts w:ascii="Arial" w:hAnsi="Arial" w:cs="Arial"/>
        </w:rPr>
      </w:pPr>
      <w:r w:rsidRPr="00FF4741">
        <w:rPr>
          <w:rFonts w:ascii="Arial" w:hAnsi="Arial" w:cs="Arial"/>
        </w:rPr>
        <w:lastRenderedPageBreak/>
        <w:t>El nexo causal como elemento de la trifecta axiológica en asuntos donde se controvierte una supuesta responsabilidad extracontractual, en este caso médica, siempre tiene que probarse con base en medios suasorios cuya consecución e introducción al proceso resultan en una carga alternativa de la parte actora -que si deja de lado le genera consecuencias adversas- y ni siquiera en aquellos casos en los que se permite evaluar la falla (o culpa) desde un punto de vista de presunciones y objetivamente se releva al interesado de probar los otros elementos, esto es que nunca, bajo ninguna circunstancia puede afirmar un juez ni en este caso la togada actora</w:t>
      </w:r>
      <w:r w:rsidR="00803C77">
        <w:rPr>
          <w:rFonts w:ascii="Arial" w:hAnsi="Arial" w:cs="Arial"/>
        </w:rPr>
        <w:t>,</w:t>
      </w:r>
      <w:r w:rsidRPr="00FF4741">
        <w:rPr>
          <w:rFonts w:ascii="Arial" w:hAnsi="Arial" w:cs="Arial"/>
        </w:rPr>
        <w:t xml:space="preserve"> que el nexo se puede construir con base en juicios deductivos sin pruebas de hechos fenoménicamente positivos y comprobables sensiblemente a través de la valoración de su prueba.</w:t>
      </w:r>
    </w:p>
    <w:p w14:paraId="09516347" w14:textId="77777777" w:rsidR="001D0B65" w:rsidRPr="00FF4741" w:rsidRDefault="001D0B65" w:rsidP="00FF4741">
      <w:pPr>
        <w:spacing w:after="0" w:line="312" w:lineRule="auto"/>
        <w:jc w:val="both"/>
        <w:rPr>
          <w:rFonts w:ascii="Arial" w:hAnsi="Arial" w:cs="Arial"/>
        </w:rPr>
      </w:pPr>
    </w:p>
    <w:p w14:paraId="165CFE27" w14:textId="3BEDCA40" w:rsidR="00DD286B" w:rsidRPr="00FF4741" w:rsidRDefault="00A25912" w:rsidP="00FF4741">
      <w:pPr>
        <w:spacing w:after="0" w:line="312" w:lineRule="auto"/>
        <w:jc w:val="both"/>
        <w:rPr>
          <w:rFonts w:ascii="Arial" w:hAnsi="Arial" w:cs="Arial"/>
        </w:rPr>
      </w:pPr>
      <w:r w:rsidRPr="00FF4741">
        <w:rPr>
          <w:rFonts w:ascii="Arial" w:hAnsi="Arial" w:cs="Arial"/>
        </w:rPr>
        <w:t xml:space="preserve">Lo anterior se acredita con la siguiente correlación probatoria que señala lo siguiente: </w:t>
      </w:r>
      <w:r w:rsidR="00DD286B" w:rsidRPr="00FF4741">
        <w:rPr>
          <w:rFonts w:ascii="Arial" w:hAnsi="Arial" w:cs="Arial"/>
        </w:rPr>
        <w:t>De acuerdo a la información que reposa en</w:t>
      </w:r>
      <w:r w:rsidR="00DD286B" w:rsidRPr="00FF4741">
        <w:rPr>
          <w:rFonts w:ascii="Arial" w:hAnsi="Arial" w:cs="Arial"/>
          <w:lang w:val="es-ES"/>
        </w:rPr>
        <w:t xml:space="preserve"> la historia clínica </w:t>
      </w:r>
      <w:r w:rsidR="00DD286B" w:rsidRPr="00FF4741">
        <w:rPr>
          <w:rFonts w:ascii="Arial" w:hAnsi="Arial" w:cs="Arial"/>
        </w:rPr>
        <w:t xml:space="preserve">-documento que contiene en orden cronológico y presumiblemente auténtico- </w:t>
      </w:r>
      <w:r w:rsidR="006A69F6" w:rsidRPr="00FF4741">
        <w:rPr>
          <w:rFonts w:ascii="Arial" w:hAnsi="Arial" w:cs="Arial"/>
        </w:rPr>
        <w:t xml:space="preserve">la señora </w:t>
      </w:r>
      <w:r w:rsidR="004E103C" w:rsidRPr="00FF4741">
        <w:rPr>
          <w:rFonts w:ascii="Arial" w:hAnsi="Arial" w:cs="Arial"/>
        </w:rPr>
        <w:t xml:space="preserve">María Melina Collazos Rivera cursaba su séptimo (7) embarazo y contaba con 41 años </w:t>
      </w:r>
      <w:r w:rsidR="003D470F" w:rsidRPr="00FF4741">
        <w:rPr>
          <w:rFonts w:ascii="Arial" w:hAnsi="Arial" w:cs="Arial"/>
        </w:rPr>
        <w:t>situación</w:t>
      </w:r>
      <w:r w:rsidR="00803C77">
        <w:rPr>
          <w:rFonts w:ascii="Arial" w:hAnsi="Arial" w:cs="Arial"/>
        </w:rPr>
        <w:t>,</w:t>
      </w:r>
      <w:r w:rsidR="003D470F" w:rsidRPr="00FF4741">
        <w:rPr>
          <w:rFonts w:ascii="Arial" w:hAnsi="Arial" w:cs="Arial"/>
        </w:rPr>
        <w:t xml:space="preserve"> que le generaba un alto riesgo de mortalidad fetal e incluso </w:t>
      </w:r>
      <w:r w:rsidR="00F13EDF" w:rsidRPr="00FF4741">
        <w:rPr>
          <w:rFonts w:ascii="Arial" w:hAnsi="Arial" w:cs="Arial"/>
        </w:rPr>
        <w:t>materna</w:t>
      </w:r>
      <w:r w:rsidR="00803C77">
        <w:rPr>
          <w:rFonts w:ascii="Arial" w:hAnsi="Arial" w:cs="Arial"/>
        </w:rPr>
        <w:t>l</w:t>
      </w:r>
      <w:r w:rsidR="00DD286B" w:rsidRPr="00FF4741">
        <w:rPr>
          <w:rFonts w:ascii="Arial" w:hAnsi="Arial" w:cs="Arial"/>
        </w:rPr>
        <w:t>, como se evidencia en la imagen adjunta:</w:t>
      </w:r>
    </w:p>
    <w:p w14:paraId="6091DAE7" w14:textId="77777777" w:rsidR="00B731DD" w:rsidRPr="00FF4741" w:rsidRDefault="00B731DD" w:rsidP="00FF4741">
      <w:pPr>
        <w:spacing w:after="0" w:line="312" w:lineRule="auto"/>
        <w:jc w:val="both"/>
        <w:rPr>
          <w:rFonts w:ascii="Arial" w:hAnsi="Arial" w:cs="Arial"/>
        </w:rPr>
      </w:pPr>
    </w:p>
    <w:p w14:paraId="66160F68" w14:textId="3BF1F1CA" w:rsidR="003A79E0" w:rsidRPr="00FF4741" w:rsidRDefault="003A79E0" w:rsidP="00FF4741">
      <w:pPr>
        <w:spacing w:after="0" w:line="312" w:lineRule="auto"/>
        <w:jc w:val="both"/>
        <w:rPr>
          <w:rFonts w:ascii="Arial" w:hAnsi="Arial" w:cs="Arial"/>
        </w:rPr>
      </w:pPr>
      <w:r w:rsidRPr="00FF4741">
        <w:rPr>
          <w:rFonts w:ascii="Arial" w:hAnsi="Arial" w:cs="Arial"/>
          <w:noProof/>
          <w:lang w:eastAsia="es-CO"/>
        </w:rPr>
        <mc:AlternateContent>
          <mc:Choice Requires="wps">
            <w:drawing>
              <wp:anchor distT="0" distB="0" distL="114300" distR="114300" simplePos="0" relativeHeight="251738112" behindDoc="0" locked="0" layoutInCell="1" allowOverlap="1" wp14:anchorId="162FE2BC" wp14:editId="2B25EA62">
                <wp:simplePos x="0" y="0"/>
                <wp:positionH relativeFrom="column">
                  <wp:posOffset>133985</wp:posOffset>
                </wp:positionH>
                <wp:positionV relativeFrom="paragraph">
                  <wp:posOffset>2073274</wp:posOffset>
                </wp:positionV>
                <wp:extent cx="1504950" cy="714375"/>
                <wp:effectExtent l="19050" t="19050" r="19050" b="28575"/>
                <wp:wrapNone/>
                <wp:docPr id="366525475" name="Rectángulo 30"/>
                <wp:cNvGraphicFramePr/>
                <a:graphic xmlns:a="http://schemas.openxmlformats.org/drawingml/2006/main">
                  <a:graphicData uri="http://schemas.microsoft.com/office/word/2010/wordprocessingShape">
                    <wps:wsp>
                      <wps:cNvSpPr/>
                      <wps:spPr>
                        <a:xfrm>
                          <a:off x="0" y="0"/>
                          <a:ext cx="1504950" cy="71437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E3419" id="Rectángulo 30" o:spid="_x0000_s1026" style="position:absolute;margin-left:10.55pt;margin-top:163.25pt;width:118.5pt;height:56.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" filled="f" strokecolor="#c00000" strokeweight="2.25pt"/>
            </w:pict>
          </mc:Fallback>
        </mc:AlternateContent>
      </w:r>
      <w:r w:rsidRPr="00FF4741">
        <w:rPr>
          <w:rFonts w:ascii="Arial" w:hAnsi="Arial" w:cs="Arial"/>
          <w:noProof/>
          <w:lang w:eastAsia="es-CO"/>
        </w:rPr>
        <mc:AlternateContent>
          <mc:Choice Requires="wps">
            <w:drawing>
              <wp:anchor distT="0" distB="0" distL="114300" distR="114300" simplePos="0" relativeHeight="251736064" behindDoc="0" locked="0" layoutInCell="1" allowOverlap="1" wp14:anchorId="7CF31FD5" wp14:editId="0A78D30F">
                <wp:simplePos x="0" y="0"/>
                <wp:positionH relativeFrom="column">
                  <wp:posOffset>448310</wp:posOffset>
                </wp:positionH>
                <wp:positionV relativeFrom="paragraph">
                  <wp:posOffset>1101725</wp:posOffset>
                </wp:positionV>
                <wp:extent cx="5467350" cy="257175"/>
                <wp:effectExtent l="19050" t="19050" r="19050" b="28575"/>
                <wp:wrapNone/>
                <wp:docPr id="913943936" name="Rectángulo 30"/>
                <wp:cNvGraphicFramePr/>
                <a:graphic xmlns:a="http://schemas.openxmlformats.org/drawingml/2006/main">
                  <a:graphicData uri="http://schemas.microsoft.com/office/word/2010/wordprocessingShape">
                    <wps:wsp>
                      <wps:cNvSpPr/>
                      <wps:spPr>
                        <a:xfrm>
                          <a:off x="0" y="0"/>
                          <a:ext cx="5467350" cy="25717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D09D8" id="Rectángulo 30" o:spid="_x0000_s1026" style="position:absolute;margin-left:35.3pt;margin-top:86.75pt;width:430.5pt;height:20.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" filled="f" strokecolor="#c00000" strokeweight="2.25pt"/>
            </w:pict>
          </mc:Fallback>
        </mc:AlternateContent>
      </w:r>
      <w:r w:rsidRPr="00FF4741">
        <w:rPr>
          <w:rFonts w:ascii="Arial" w:hAnsi="Arial" w:cs="Arial"/>
          <w:noProof/>
          <w:lang w:eastAsia="es-CO"/>
        </w:rPr>
        <mc:AlternateContent>
          <mc:Choice Requires="wps">
            <w:drawing>
              <wp:anchor distT="0" distB="0" distL="114300" distR="114300" simplePos="0" relativeHeight="251731968" behindDoc="0" locked="0" layoutInCell="1" allowOverlap="1" wp14:anchorId="183DD23E" wp14:editId="2A61F1B9">
                <wp:simplePos x="0" y="0"/>
                <wp:positionH relativeFrom="column">
                  <wp:posOffset>295910</wp:posOffset>
                </wp:positionH>
                <wp:positionV relativeFrom="paragraph">
                  <wp:posOffset>1454150</wp:posOffset>
                </wp:positionV>
                <wp:extent cx="609600" cy="381000"/>
                <wp:effectExtent l="19050" t="19050" r="19050" b="19050"/>
                <wp:wrapNone/>
                <wp:docPr id="1510964370" name="Rectángulo 30"/>
                <wp:cNvGraphicFramePr/>
                <a:graphic xmlns:a="http://schemas.openxmlformats.org/drawingml/2006/main">
                  <a:graphicData uri="http://schemas.microsoft.com/office/word/2010/wordprocessingShape">
                    <wps:wsp>
                      <wps:cNvSpPr/>
                      <wps:spPr>
                        <a:xfrm>
                          <a:off x="0" y="0"/>
                          <a:ext cx="609600" cy="3810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FA56D" id="Rectángulo 30" o:spid="_x0000_s1026" style="position:absolute;margin-left:23.3pt;margin-top:114.5pt;width:48pt;height:3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" filled="f" strokecolor="#c00000" strokeweight="2.25pt"/>
            </w:pict>
          </mc:Fallback>
        </mc:AlternateContent>
      </w:r>
      <w:r w:rsidRPr="00FF4741">
        <w:rPr>
          <w:rFonts w:ascii="Arial" w:hAnsi="Arial" w:cs="Arial"/>
          <w:noProof/>
          <w:lang w:eastAsia="es-CO"/>
        </w:rPr>
        <w:drawing>
          <wp:inline distT="0" distB="0" distL="0" distR="0" wp14:anchorId="74D3371C" wp14:editId="359A1F71">
            <wp:extent cx="6116320" cy="1918970"/>
            <wp:effectExtent l="0" t="0" r="0" b="5080"/>
            <wp:docPr id="328558985"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58985" name="Imagen 1" descr="Texto&#10;&#10;Descripción generada automáticamente con confianza baja"/>
                    <pic:cNvPicPr/>
                  </pic:nvPicPr>
                  <pic:blipFill>
                    <a:blip r:embed="rId12"/>
                    <a:stretch>
                      <a:fillRect/>
                    </a:stretch>
                  </pic:blipFill>
                  <pic:spPr>
                    <a:xfrm>
                      <a:off x="0" y="0"/>
                      <a:ext cx="6116320" cy="1918970"/>
                    </a:xfrm>
                    <a:prstGeom prst="rect">
                      <a:avLst/>
                    </a:prstGeom>
                  </pic:spPr>
                </pic:pic>
              </a:graphicData>
            </a:graphic>
          </wp:inline>
        </w:drawing>
      </w:r>
    </w:p>
    <w:p w14:paraId="2D82A8D9" w14:textId="02E23AAF" w:rsidR="00F13EDF" w:rsidRPr="00FF4741" w:rsidRDefault="007E2371" w:rsidP="00FF4741">
      <w:pPr>
        <w:spacing w:after="0" w:line="312" w:lineRule="auto"/>
        <w:jc w:val="both"/>
        <w:rPr>
          <w:rFonts w:ascii="Arial" w:hAnsi="Arial" w:cs="Arial"/>
        </w:rPr>
      </w:pPr>
      <w:r w:rsidRPr="00FF4741">
        <w:rPr>
          <w:rFonts w:ascii="Arial" w:hAnsi="Arial" w:cs="Arial"/>
          <w:noProof/>
          <w:lang w:eastAsia="es-CO"/>
        </w:rPr>
        <w:drawing>
          <wp:inline distT="0" distB="0" distL="0" distR="0" wp14:anchorId="1AE06284" wp14:editId="3210C76A">
            <wp:extent cx="6116320" cy="861060"/>
            <wp:effectExtent l="0" t="0" r="0" b="0"/>
            <wp:docPr id="20557417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41786" name=""/>
                    <pic:cNvPicPr/>
                  </pic:nvPicPr>
                  <pic:blipFill>
                    <a:blip r:embed="rId13"/>
                    <a:stretch>
                      <a:fillRect/>
                    </a:stretch>
                  </pic:blipFill>
                  <pic:spPr>
                    <a:xfrm>
                      <a:off x="0" y="0"/>
                      <a:ext cx="6116320" cy="861060"/>
                    </a:xfrm>
                    <a:prstGeom prst="rect">
                      <a:avLst/>
                    </a:prstGeom>
                  </pic:spPr>
                </pic:pic>
              </a:graphicData>
            </a:graphic>
          </wp:inline>
        </w:drawing>
      </w:r>
    </w:p>
    <w:p w14:paraId="65344DBC" w14:textId="517F217E" w:rsidR="007B62A9" w:rsidRPr="00FF4741" w:rsidRDefault="007B62A9" w:rsidP="00FF4741">
      <w:pPr>
        <w:spacing w:after="0" w:line="312" w:lineRule="auto"/>
        <w:jc w:val="both"/>
        <w:rPr>
          <w:rFonts w:ascii="Arial" w:hAnsi="Arial" w:cs="Arial"/>
        </w:rPr>
      </w:pPr>
    </w:p>
    <w:p w14:paraId="70609F71" w14:textId="42B5664C" w:rsidR="00F13EDF" w:rsidRPr="00FF4741" w:rsidRDefault="003A79E0" w:rsidP="00FF4741">
      <w:pPr>
        <w:spacing w:after="0" w:line="312" w:lineRule="auto"/>
        <w:jc w:val="both"/>
        <w:rPr>
          <w:rFonts w:ascii="Arial" w:hAnsi="Arial" w:cs="Arial"/>
        </w:rPr>
      </w:pPr>
      <w:r w:rsidRPr="00FF4741">
        <w:rPr>
          <w:rFonts w:ascii="Arial" w:hAnsi="Arial" w:cs="Arial"/>
        </w:rPr>
        <w:t>Y d</w:t>
      </w:r>
      <w:r w:rsidR="00F13EDF" w:rsidRPr="00FF4741">
        <w:rPr>
          <w:rFonts w:ascii="Arial" w:hAnsi="Arial" w:cs="Arial"/>
        </w:rPr>
        <w:t>e acuerdo a la litera</w:t>
      </w:r>
      <w:r w:rsidR="001F1D89">
        <w:rPr>
          <w:rFonts w:ascii="Arial" w:hAnsi="Arial" w:cs="Arial"/>
        </w:rPr>
        <w:t>tura</w:t>
      </w:r>
      <w:r w:rsidR="009F79B8" w:rsidRPr="00FF4741">
        <w:rPr>
          <w:rFonts w:ascii="Arial" w:hAnsi="Arial" w:cs="Arial"/>
        </w:rPr>
        <w:t xml:space="preserve"> médica una paciente en estado de gestación mayor de 40 años presenta alto riesgo de padecer </w:t>
      </w:r>
      <w:r w:rsidR="00A01796" w:rsidRPr="00FF4741">
        <w:rPr>
          <w:rFonts w:ascii="Arial" w:hAnsi="Arial" w:cs="Arial"/>
        </w:rPr>
        <w:t xml:space="preserve">patologías importantes y mortalidad del feto e incluso de la madre. Así lo refiere la literatura: </w:t>
      </w:r>
    </w:p>
    <w:p w14:paraId="177127A5" w14:textId="77777777" w:rsidR="00F13EDF" w:rsidRPr="00FF4741" w:rsidRDefault="00F13EDF" w:rsidP="00FF4741">
      <w:pPr>
        <w:spacing w:after="0" w:line="312" w:lineRule="auto"/>
        <w:jc w:val="both"/>
        <w:rPr>
          <w:rFonts w:ascii="Arial" w:hAnsi="Arial" w:cs="Arial"/>
        </w:rPr>
      </w:pPr>
    </w:p>
    <w:p w14:paraId="66461DE8" w14:textId="77777777" w:rsidR="009F79B8" w:rsidRPr="00FF4741" w:rsidRDefault="009F79B8" w:rsidP="00FF4741">
      <w:pPr>
        <w:spacing w:after="0" w:line="312" w:lineRule="auto"/>
        <w:ind w:left="851" w:right="843"/>
        <w:jc w:val="both"/>
        <w:rPr>
          <w:rFonts w:ascii="Arial" w:hAnsi="Arial" w:cs="Arial"/>
          <w:i/>
          <w:iCs/>
          <w:sz w:val="20"/>
          <w:szCs w:val="20"/>
        </w:rPr>
      </w:pPr>
      <w:r w:rsidRPr="00FF4741">
        <w:rPr>
          <w:rFonts w:ascii="Arial" w:hAnsi="Arial" w:cs="Arial"/>
          <w:i/>
          <w:iCs/>
          <w:sz w:val="20"/>
          <w:szCs w:val="20"/>
        </w:rPr>
        <w:t xml:space="preserve">“Durante el primer trimestre de embarazo, </w:t>
      </w:r>
      <w:r w:rsidRPr="00FF4741">
        <w:rPr>
          <w:rFonts w:ascii="Arial" w:hAnsi="Arial" w:cs="Arial"/>
          <w:b/>
          <w:bCs/>
          <w:i/>
          <w:iCs/>
          <w:sz w:val="20"/>
          <w:szCs w:val="20"/>
          <w:u w:val="single"/>
        </w:rPr>
        <w:t>las mujeres mayores de 35 años tienen un aumento del 45% de pérdida de la gestación</w:t>
      </w:r>
      <w:r w:rsidRPr="00FF4741">
        <w:rPr>
          <w:rFonts w:ascii="Arial" w:hAnsi="Arial" w:cs="Arial"/>
          <w:i/>
          <w:iCs/>
          <w:sz w:val="20"/>
          <w:szCs w:val="20"/>
        </w:rPr>
        <w:t xml:space="preserve"> –principalmente por abortos espontáneos y gestaciones extrauterinas-. La tasa de gestación extrauterina es de 1,4% a los 21 años, y de 6,9% por encima de los 44.</w:t>
      </w:r>
    </w:p>
    <w:p w14:paraId="2AF62EC4" w14:textId="77777777" w:rsidR="009F79B8" w:rsidRPr="00FF4741" w:rsidRDefault="009F79B8" w:rsidP="00FF4741">
      <w:pPr>
        <w:spacing w:after="0" w:line="312" w:lineRule="auto"/>
        <w:ind w:left="851" w:right="843"/>
        <w:jc w:val="both"/>
        <w:rPr>
          <w:rFonts w:ascii="Arial" w:hAnsi="Arial" w:cs="Arial"/>
          <w:i/>
          <w:iCs/>
          <w:sz w:val="20"/>
          <w:szCs w:val="20"/>
        </w:rPr>
      </w:pPr>
      <w:r w:rsidRPr="00FF4741">
        <w:rPr>
          <w:rFonts w:ascii="Arial" w:hAnsi="Arial" w:cs="Arial"/>
          <w:i/>
          <w:iCs/>
          <w:sz w:val="20"/>
          <w:szCs w:val="20"/>
        </w:rPr>
        <w:t>(…)</w:t>
      </w:r>
    </w:p>
    <w:p w14:paraId="416CD4BE" w14:textId="77777777" w:rsidR="009F79B8" w:rsidRPr="008C1990" w:rsidRDefault="009F79B8" w:rsidP="00FF4741">
      <w:pPr>
        <w:spacing w:after="0" w:line="312" w:lineRule="auto"/>
        <w:ind w:left="851" w:right="843"/>
        <w:jc w:val="both"/>
        <w:rPr>
          <w:rFonts w:ascii="Arial" w:hAnsi="Arial" w:cs="Arial"/>
          <w:i/>
          <w:iCs/>
          <w:sz w:val="20"/>
          <w:szCs w:val="20"/>
        </w:rPr>
      </w:pPr>
      <w:r w:rsidRPr="008C1990">
        <w:rPr>
          <w:rFonts w:ascii="Arial" w:hAnsi="Arial" w:cs="Arial"/>
          <w:b/>
          <w:bCs/>
          <w:i/>
          <w:iCs/>
          <w:sz w:val="20"/>
          <w:szCs w:val="20"/>
          <w:u w:val="single"/>
        </w:rPr>
        <w:t xml:space="preserve">Durante el segundo y tercer trimestre, hay un aumento en el riesgo de muerte intrauterina; se multiplica por 2 en las mujeres de más de 40 años, </w:t>
      </w:r>
      <w:r w:rsidRPr="008C1990">
        <w:rPr>
          <w:rFonts w:ascii="Arial" w:hAnsi="Arial" w:cs="Arial"/>
          <w:i/>
          <w:iCs/>
          <w:sz w:val="20"/>
          <w:szCs w:val="20"/>
        </w:rPr>
        <w:t>y por 4 en las mayores de 45.</w:t>
      </w:r>
    </w:p>
    <w:p w14:paraId="072A5811" w14:textId="77777777" w:rsidR="009F79B8" w:rsidRPr="008C1990" w:rsidRDefault="009F79B8" w:rsidP="00FF4741">
      <w:pPr>
        <w:spacing w:after="0" w:line="312" w:lineRule="auto"/>
        <w:ind w:left="851" w:right="843"/>
        <w:jc w:val="both"/>
        <w:rPr>
          <w:rFonts w:ascii="Arial" w:hAnsi="Arial" w:cs="Arial"/>
          <w:i/>
          <w:iCs/>
          <w:sz w:val="20"/>
          <w:szCs w:val="20"/>
        </w:rPr>
      </w:pPr>
      <w:r w:rsidRPr="008C1990">
        <w:rPr>
          <w:rFonts w:ascii="Arial" w:hAnsi="Arial" w:cs="Arial"/>
          <w:b/>
          <w:bCs/>
          <w:i/>
          <w:iCs/>
          <w:sz w:val="20"/>
          <w:szCs w:val="20"/>
          <w:u w:val="single"/>
        </w:rPr>
        <w:t xml:space="preserve">Otras complicaciones que pueden aparecer durante el embarazo en mayor proporción por causa de la edad son la diabetes permanente y gestacional (riesgo multiplicado por 4,5), la hipertensión arterial crónica y la asociada al embarazo (de </w:t>
      </w:r>
      <w:r w:rsidRPr="008C1990">
        <w:rPr>
          <w:rFonts w:ascii="Arial" w:hAnsi="Arial" w:cs="Arial"/>
          <w:b/>
          <w:bCs/>
          <w:i/>
          <w:iCs/>
          <w:sz w:val="20"/>
          <w:szCs w:val="20"/>
          <w:u w:val="single"/>
        </w:rPr>
        <w:lastRenderedPageBreak/>
        <w:t xml:space="preserve">3 a 12 veces más), la preeclamsia (3 veces más) y la </w:t>
      </w:r>
      <w:proofErr w:type="spellStart"/>
      <w:r w:rsidRPr="008C1990">
        <w:rPr>
          <w:rFonts w:ascii="Arial" w:hAnsi="Arial" w:cs="Arial"/>
          <w:b/>
          <w:bCs/>
          <w:i/>
          <w:iCs/>
          <w:sz w:val="20"/>
          <w:szCs w:val="20"/>
          <w:u w:val="single"/>
        </w:rPr>
        <w:t>eclamsia</w:t>
      </w:r>
      <w:proofErr w:type="spellEnd"/>
      <w:r w:rsidRPr="008C1990">
        <w:rPr>
          <w:rFonts w:ascii="Arial" w:hAnsi="Arial" w:cs="Arial"/>
          <w:b/>
          <w:bCs/>
          <w:i/>
          <w:iCs/>
          <w:sz w:val="20"/>
          <w:szCs w:val="20"/>
          <w:u w:val="single"/>
        </w:rPr>
        <w:t>, y los tromboembolismos</w:t>
      </w:r>
      <w:r w:rsidRPr="008C1990">
        <w:rPr>
          <w:rFonts w:ascii="Arial" w:hAnsi="Arial" w:cs="Arial"/>
          <w:i/>
          <w:iCs/>
          <w:sz w:val="20"/>
          <w:szCs w:val="20"/>
        </w:rPr>
        <w:t>.</w:t>
      </w:r>
    </w:p>
    <w:p w14:paraId="7E812BE2" w14:textId="77777777" w:rsidR="009F79B8" w:rsidRPr="008C1990" w:rsidRDefault="009F79B8" w:rsidP="00FF4741">
      <w:pPr>
        <w:spacing w:after="0" w:line="312" w:lineRule="auto"/>
        <w:ind w:left="851" w:right="843"/>
        <w:jc w:val="both"/>
        <w:rPr>
          <w:rFonts w:ascii="Arial" w:hAnsi="Arial" w:cs="Arial"/>
          <w:i/>
          <w:iCs/>
          <w:sz w:val="20"/>
          <w:szCs w:val="20"/>
        </w:rPr>
      </w:pPr>
      <w:r w:rsidRPr="008C1990">
        <w:rPr>
          <w:rFonts w:ascii="Arial" w:hAnsi="Arial" w:cs="Arial"/>
          <w:b/>
          <w:bCs/>
          <w:i/>
          <w:iCs/>
          <w:sz w:val="20"/>
          <w:szCs w:val="20"/>
          <w:u w:val="single"/>
        </w:rPr>
        <w:t>También se incrementa el riesgo de placenta previa, principal causa de hemorragia preparto; el riesgo de una mujer de 40 años es 9 veces el de una mujer de 20 años</w:t>
      </w:r>
      <w:r w:rsidRPr="008C1990">
        <w:rPr>
          <w:rFonts w:ascii="Arial" w:hAnsi="Arial" w:cs="Arial"/>
          <w:i/>
          <w:iCs/>
          <w:sz w:val="20"/>
          <w:szCs w:val="20"/>
        </w:rPr>
        <w:t>.</w:t>
      </w:r>
      <w:r w:rsidRPr="008C1990">
        <w:rPr>
          <w:rFonts w:ascii="Arial" w:hAnsi="Arial" w:cs="Arial"/>
          <w:i/>
          <w:iCs/>
          <w:sz w:val="20"/>
          <w:szCs w:val="20"/>
        </w:rPr>
        <w:br/>
        <w:t xml:space="preserve">Están incrementados el número de gestaciones múltiples (en parte debido a las técnicas de reproducción asistida), </w:t>
      </w:r>
      <w:r w:rsidRPr="008C1990">
        <w:rPr>
          <w:rFonts w:ascii="Arial" w:hAnsi="Arial" w:cs="Arial"/>
          <w:b/>
          <w:bCs/>
          <w:i/>
          <w:iCs/>
          <w:sz w:val="20"/>
          <w:szCs w:val="20"/>
          <w:u w:val="single"/>
        </w:rPr>
        <w:t>lo que se relaciona con morbilidad materno-fetal</w:t>
      </w:r>
      <w:r w:rsidRPr="008C1990">
        <w:rPr>
          <w:rFonts w:ascii="Arial" w:hAnsi="Arial" w:cs="Arial"/>
          <w:i/>
          <w:iCs/>
          <w:sz w:val="20"/>
          <w:szCs w:val="20"/>
        </w:rPr>
        <w:t>. En el caso de gestaciones únicas, un 5,8% de los partos son prematuros; en el caso del embarazo gemelar, nacen antes de la semana 37 el 44,9%.</w:t>
      </w:r>
    </w:p>
    <w:p w14:paraId="3C7D87A5" w14:textId="77777777" w:rsidR="009F79B8" w:rsidRPr="008C1990" w:rsidRDefault="009F79B8" w:rsidP="00FF4741">
      <w:pPr>
        <w:spacing w:after="0" w:line="312" w:lineRule="auto"/>
        <w:ind w:left="851" w:right="843"/>
        <w:jc w:val="both"/>
        <w:rPr>
          <w:rFonts w:ascii="Arial" w:hAnsi="Arial" w:cs="Arial"/>
          <w:i/>
          <w:iCs/>
          <w:sz w:val="20"/>
          <w:szCs w:val="20"/>
        </w:rPr>
      </w:pPr>
      <w:r w:rsidRPr="008C1990">
        <w:rPr>
          <w:rFonts w:ascii="Arial" w:hAnsi="Arial" w:cs="Arial"/>
          <w:i/>
          <w:iCs/>
          <w:sz w:val="20"/>
          <w:szCs w:val="20"/>
        </w:rPr>
        <w:t>Se observan más casos de crecimiento intrauterino restringido, y de cromosomopatías (síndrome de Down, de Edwards, de Klinefelter)</w:t>
      </w:r>
      <w:r w:rsidRPr="00FF4741">
        <w:rPr>
          <w:rFonts w:ascii="Arial" w:hAnsi="Arial" w:cs="Arial"/>
          <w:i/>
          <w:iCs/>
          <w:sz w:val="20"/>
          <w:szCs w:val="20"/>
        </w:rPr>
        <w:t>” (negrilla y subrayado por fuera del texto original</w:t>
      </w:r>
      <w:r w:rsidRPr="00FF4741">
        <w:rPr>
          <w:rStyle w:val="Refdenotaalpie"/>
          <w:rFonts w:ascii="Arial" w:hAnsi="Arial" w:cs="Arial"/>
          <w:i/>
          <w:iCs/>
          <w:sz w:val="20"/>
          <w:szCs w:val="20"/>
        </w:rPr>
        <w:footnoteReference w:id="8"/>
      </w:r>
      <w:r w:rsidRPr="00FF4741">
        <w:rPr>
          <w:rFonts w:ascii="Arial" w:hAnsi="Arial" w:cs="Arial"/>
          <w:i/>
          <w:iCs/>
          <w:sz w:val="20"/>
          <w:szCs w:val="20"/>
        </w:rPr>
        <w:t xml:space="preserve">). (negrilla y subrayada por fuera del texto original). </w:t>
      </w:r>
    </w:p>
    <w:p w14:paraId="6AB7FD52" w14:textId="77777777" w:rsidR="00FF4741" w:rsidRDefault="00FF4741" w:rsidP="00FF4741">
      <w:pPr>
        <w:spacing w:after="0" w:line="312" w:lineRule="auto"/>
        <w:jc w:val="both"/>
        <w:rPr>
          <w:rFonts w:ascii="Arial" w:hAnsi="Arial" w:cs="Arial"/>
        </w:rPr>
      </w:pPr>
    </w:p>
    <w:p w14:paraId="757B97C0" w14:textId="0493977E" w:rsidR="00AC40BD" w:rsidRPr="00FF4741" w:rsidRDefault="00DD286B" w:rsidP="00FF4741">
      <w:pPr>
        <w:spacing w:after="0" w:line="312" w:lineRule="auto"/>
        <w:jc w:val="both"/>
        <w:rPr>
          <w:rFonts w:ascii="Arial" w:hAnsi="Arial" w:cs="Arial"/>
        </w:rPr>
      </w:pPr>
      <w:r w:rsidRPr="00FF4741">
        <w:rPr>
          <w:rFonts w:ascii="Arial" w:hAnsi="Arial" w:cs="Arial"/>
        </w:rPr>
        <w:t xml:space="preserve">De la imagen anterior, nótese que </w:t>
      </w:r>
      <w:r w:rsidR="00AC40BD" w:rsidRPr="00FF4741">
        <w:rPr>
          <w:rFonts w:ascii="Arial" w:hAnsi="Arial" w:cs="Arial"/>
        </w:rPr>
        <w:t>la paciente presentaba antecedentes importantes que agravaban su estado de gestación</w:t>
      </w:r>
      <w:r w:rsidR="001F1D89">
        <w:rPr>
          <w:rFonts w:ascii="Arial" w:hAnsi="Arial" w:cs="Arial"/>
        </w:rPr>
        <w:t>, que</w:t>
      </w:r>
      <w:r w:rsidR="00AC40BD" w:rsidRPr="00FF4741">
        <w:rPr>
          <w:rFonts w:ascii="Arial" w:hAnsi="Arial" w:cs="Arial"/>
        </w:rPr>
        <w:t xml:space="preserve"> incluso podrían culminar con la muerte del feto. Sin embargo, se advierte que con todas las condiciones que presentaba la paciente y las patologías que presentó</w:t>
      </w:r>
      <w:r w:rsidR="001F1D89">
        <w:rPr>
          <w:rFonts w:ascii="Arial" w:hAnsi="Arial" w:cs="Arial"/>
        </w:rPr>
        <w:t>,</w:t>
      </w:r>
      <w:r w:rsidR="00AC40BD" w:rsidRPr="00FF4741">
        <w:rPr>
          <w:rFonts w:ascii="Arial" w:hAnsi="Arial" w:cs="Arial"/>
        </w:rPr>
        <w:t xml:space="preserve"> los galenos le suministraron medicamentos que no presentan contraindicación alguna para pacientes en estado de embarazo.</w:t>
      </w:r>
      <w:r w:rsidR="00B50E37" w:rsidRPr="00FF4741">
        <w:rPr>
          <w:rFonts w:ascii="Arial" w:hAnsi="Arial" w:cs="Arial"/>
        </w:rPr>
        <w:t xml:space="preserve"> D</w:t>
      </w:r>
      <w:r w:rsidR="00AC40BD" w:rsidRPr="00FF4741">
        <w:rPr>
          <w:rFonts w:ascii="Arial" w:hAnsi="Arial" w:cs="Arial"/>
        </w:rPr>
        <w:t>e acuerdo a lo señalado en la literatura médica es seguro el suministro de antibióticos como el metronidazol óvulos en 50mg y la cefalexina de 500mg para el trat</w:t>
      </w:r>
      <w:r w:rsidR="001F1D89">
        <w:rPr>
          <w:rFonts w:ascii="Arial" w:hAnsi="Arial" w:cs="Arial"/>
        </w:rPr>
        <w:t xml:space="preserve">amiento de vaginosis bacteriana, </w:t>
      </w:r>
      <w:r w:rsidR="00AC40BD" w:rsidRPr="00FF4741">
        <w:rPr>
          <w:rFonts w:ascii="Arial" w:hAnsi="Arial" w:cs="Arial"/>
        </w:rPr>
        <w:t>tal y como se expone a continuación:</w:t>
      </w:r>
    </w:p>
    <w:p w14:paraId="21799484" w14:textId="77777777" w:rsidR="00AC40BD" w:rsidRPr="00FF4741" w:rsidRDefault="00AC40BD" w:rsidP="00FF4741">
      <w:pPr>
        <w:spacing w:after="0" w:line="312" w:lineRule="auto"/>
        <w:jc w:val="both"/>
        <w:rPr>
          <w:rFonts w:ascii="Arial" w:hAnsi="Arial" w:cs="Arial"/>
        </w:rPr>
      </w:pPr>
    </w:p>
    <w:p w14:paraId="504357DB" w14:textId="77777777" w:rsidR="00AC40BD" w:rsidRPr="00FF4741" w:rsidRDefault="00AC40BD" w:rsidP="00FF4741">
      <w:pPr>
        <w:spacing w:after="0" w:line="312" w:lineRule="auto"/>
        <w:ind w:left="851" w:right="843"/>
        <w:jc w:val="both"/>
        <w:rPr>
          <w:rFonts w:ascii="Arial" w:hAnsi="Arial" w:cs="Arial"/>
          <w:i/>
          <w:iCs/>
          <w:sz w:val="20"/>
          <w:szCs w:val="20"/>
        </w:rPr>
      </w:pPr>
      <w:r w:rsidRPr="00FF4741">
        <w:rPr>
          <w:rFonts w:ascii="Arial" w:hAnsi="Arial" w:cs="Arial"/>
          <w:sz w:val="20"/>
          <w:szCs w:val="20"/>
        </w:rPr>
        <w:t>“</w:t>
      </w:r>
      <w:r w:rsidRPr="00FF4741">
        <w:rPr>
          <w:rFonts w:ascii="Arial" w:hAnsi="Arial" w:cs="Arial"/>
          <w:i/>
          <w:iCs/>
          <w:sz w:val="20"/>
          <w:szCs w:val="20"/>
        </w:rPr>
        <w:t xml:space="preserve">Concluyen que el tratamiento con metronidazol durante el embarazo no presenta ninguna asociación clínica importante con las malformaciones congénitas y por lo mismo puede emplearse sin temor, por parte del médico o de la paciente, gracias a su no comprobada </w:t>
      </w:r>
      <w:proofErr w:type="spellStart"/>
      <w:r w:rsidRPr="00FF4741">
        <w:rPr>
          <w:rFonts w:ascii="Arial" w:hAnsi="Arial" w:cs="Arial"/>
          <w:i/>
          <w:iCs/>
          <w:sz w:val="20"/>
          <w:szCs w:val="20"/>
        </w:rPr>
        <w:t>teratogenicidad</w:t>
      </w:r>
      <w:proofErr w:type="spellEnd"/>
      <w:r w:rsidRPr="00FF4741">
        <w:rPr>
          <w:rFonts w:ascii="Arial" w:hAnsi="Arial" w:cs="Arial"/>
          <w:i/>
          <w:iCs/>
          <w:sz w:val="20"/>
          <w:szCs w:val="20"/>
        </w:rPr>
        <w:t>.”</w:t>
      </w:r>
      <w:r w:rsidRPr="00FF4741">
        <w:rPr>
          <w:rStyle w:val="Refdenotaalpie"/>
          <w:rFonts w:ascii="Arial" w:hAnsi="Arial" w:cs="Arial"/>
          <w:i/>
          <w:iCs/>
          <w:sz w:val="20"/>
          <w:szCs w:val="20"/>
        </w:rPr>
        <w:footnoteReference w:id="9"/>
      </w:r>
    </w:p>
    <w:p w14:paraId="428E4679" w14:textId="77777777" w:rsidR="00AC40BD" w:rsidRPr="00FF4741" w:rsidRDefault="00AC40BD" w:rsidP="00FF4741">
      <w:pPr>
        <w:spacing w:after="0" w:line="312" w:lineRule="auto"/>
        <w:ind w:left="851" w:right="843"/>
        <w:jc w:val="both"/>
        <w:rPr>
          <w:rFonts w:ascii="Arial" w:hAnsi="Arial" w:cs="Arial"/>
          <w:i/>
          <w:iCs/>
          <w:sz w:val="20"/>
          <w:szCs w:val="20"/>
        </w:rPr>
      </w:pPr>
    </w:p>
    <w:p w14:paraId="67326898" w14:textId="77777777" w:rsidR="00AC40BD" w:rsidRPr="00FF4741" w:rsidRDefault="00AC40BD" w:rsidP="00FF4741">
      <w:pPr>
        <w:spacing w:after="0" w:line="312" w:lineRule="auto"/>
        <w:ind w:left="851" w:right="843"/>
        <w:jc w:val="both"/>
        <w:rPr>
          <w:rFonts w:ascii="Arial" w:hAnsi="Arial" w:cs="Arial"/>
          <w:b/>
          <w:bCs/>
        </w:rPr>
      </w:pPr>
      <w:r w:rsidRPr="00FF4741">
        <w:rPr>
          <w:rFonts w:ascii="Arial" w:hAnsi="Arial" w:cs="Arial"/>
          <w:i/>
          <w:iCs/>
          <w:sz w:val="20"/>
          <w:szCs w:val="20"/>
        </w:rPr>
        <w:t>“Las mujeres embarazadas pueden tomar cefalexina ya que se considera un antibiótico seguro en cualquier etapa del embarazo, sin embargo, solo debe tomarse si lo indica el ginecobstetra</w:t>
      </w:r>
      <w:r w:rsidRPr="00FF4741">
        <w:rPr>
          <w:rFonts w:ascii="Arial" w:hAnsi="Arial" w:cs="Arial"/>
        </w:rPr>
        <w:t>”</w:t>
      </w:r>
      <w:r w:rsidRPr="00FF4741">
        <w:rPr>
          <w:rStyle w:val="Refdenotaalpie"/>
          <w:rFonts w:ascii="Arial" w:hAnsi="Arial" w:cs="Arial"/>
          <w:b/>
          <w:bCs/>
        </w:rPr>
        <w:footnoteReference w:id="10"/>
      </w:r>
    </w:p>
    <w:p w14:paraId="13E38ADA" w14:textId="77777777" w:rsidR="00AC40BD" w:rsidRPr="00FF4741" w:rsidRDefault="00AC40BD" w:rsidP="00FF4741">
      <w:pPr>
        <w:spacing w:after="0" w:line="312" w:lineRule="auto"/>
        <w:jc w:val="both"/>
        <w:rPr>
          <w:rFonts w:ascii="Arial" w:hAnsi="Arial" w:cs="Arial"/>
          <w:b/>
          <w:bCs/>
        </w:rPr>
      </w:pPr>
    </w:p>
    <w:p w14:paraId="68F3C549" w14:textId="21717238" w:rsidR="00DD286B" w:rsidRPr="00FF4741" w:rsidRDefault="00AC40BD" w:rsidP="00FF4741">
      <w:pPr>
        <w:spacing w:after="0" w:line="312" w:lineRule="auto"/>
        <w:jc w:val="both"/>
        <w:rPr>
          <w:rFonts w:ascii="Arial" w:hAnsi="Arial" w:cs="Arial"/>
        </w:rPr>
      </w:pPr>
      <w:r w:rsidRPr="00FF4741">
        <w:rPr>
          <w:rFonts w:ascii="Arial" w:hAnsi="Arial" w:cs="Arial"/>
        </w:rPr>
        <w:t>Por lo anterior, la conducta adoptada por los galenos de la institución de la ESE Centro 2 Rosas Causa se encuentra a</w:t>
      </w:r>
      <w:r w:rsidR="001F1D89">
        <w:rPr>
          <w:rFonts w:ascii="Arial" w:hAnsi="Arial" w:cs="Arial"/>
        </w:rPr>
        <w:t xml:space="preserve">justada a los protocolos de la </w:t>
      </w:r>
      <w:r w:rsidR="001F1D89" w:rsidRPr="001F1D89">
        <w:rPr>
          <w:rFonts w:ascii="Arial" w:hAnsi="Arial" w:cs="Arial"/>
          <w:i/>
        </w:rPr>
        <w:t>Lex-</w:t>
      </w:r>
      <w:proofErr w:type="spellStart"/>
      <w:r w:rsidR="001F1D89" w:rsidRPr="001F1D89">
        <w:rPr>
          <w:rFonts w:ascii="Arial" w:hAnsi="Arial" w:cs="Arial"/>
          <w:i/>
        </w:rPr>
        <w:t>A</w:t>
      </w:r>
      <w:r w:rsidRPr="001F1D89">
        <w:rPr>
          <w:rFonts w:ascii="Arial" w:hAnsi="Arial" w:cs="Arial"/>
          <w:i/>
        </w:rPr>
        <w:t>rtis</w:t>
      </w:r>
      <w:proofErr w:type="spellEnd"/>
      <w:r w:rsidRPr="00FF4741">
        <w:rPr>
          <w:rFonts w:ascii="Arial" w:hAnsi="Arial" w:cs="Arial"/>
        </w:rPr>
        <w:t xml:space="preserve">, salvaguardando la vida e integridad de la madre gestante y el feto. </w:t>
      </w:r>
      <w:r w:rsidR="00B50E37" w:rsidRPr="00FF4741">
        <w:rPr>
          <w:rFonts w:ascii="Arial" w:hAnsi="Arial" w:cs="Arial"/>
        </w:rPr>
        <w:t xml:space="preserve">Por lo que no existe relación de conexidad entre el fallecimiento del menor y </w:t>
      </w:r>
      <w:r w:rsidR="00AA316F" w:rsidRPr="00FF4741">
        <w:rPr>
          <w:rFonts w:ascii="Arial" w:hAnsi="Arial" w:cs="Arial"/>
        </w:rPr>
        <w:t xml:space="preserve">la atención brindada en la ESE </w:t>
      </w:r>
      <w:r w:rsidR="001F1D89">
        <w:rPr>
          <w:rFonts w:ascii="Arial" w:hAnsi="Arial" w:cs="Arial"/>
        </w:rPr>
        <w:t>Centro de</w:t>
      </w:r>
      <w:r w:rsidR="00AA316F" w:rsidRPr="00FF4741">
        <w:rPr>
          <w:rFonts w:ascii="Arial" w:hAnsi="Arial" w:cs="Arial"/>
        </w:rPr>
        <w:t xml:space="preserve"> Rosas Cauca, toda vez que la muerte se produjo en otra institución médica sobre la cual la ESE no tiene injerencia alguna. </w:t>
      </w:r>
    </w:p>
    <w:p w14:paraId="6AE46F23" w14:textId="77777777" w:rsidR="00DD286B" w:rsidRPr="00FF4741" w:rsidRDefault="00DD286B" w:rsidP="00FF4741">
      <w:pPr>
        <w:spacing w:after="0" w:line="312" w:lineRule="auto"/>
        <w:jc w:val="both"/>
        <w:rPr>
          <w:rFonts w:ascii="Arial" w:hAnsi="Arial" w:cs="Arial"/>
        </w:rPr>
      </w:pPr>
    </w:p>
    <w:p w14:paraId="316FD601" w14:textId="18379A2D" w:rsidR="00DD286B" w:rsidRPr="00FF4741" w:rsidRDefault="00DD286B" w:rsidP="00FF4741">
      <w:pPr>
        <w:spacing w:after="0" w:line="312" w:lineRule="auto"/>
        <w:jc w:val="both"/>
        <w:rPr>
          <w:rFonts w:ascii="Arial" w:hAnsi="Arial" w:cs="Arial"/>
          <w:b/>
          <w:bCs/>
        </w:rPr>
      </w:pPr>
      <w:r w:rsidRPr="00FF4741">
        <w:rPr>
          <w:rFonts w:ascii="Arial" w:hAnsi="Arial" w:cs="Arial"/>
        </w:rPr>
        <w:lastRenderedPageBreak/>
        <w:t xml:space="preserve">Por lo anterior, nótese que la causa de muerte del </w:t>
      </w:r>
      <w:r w:rsidR="00AA316F" w:rsidRPr="00FF4741">
        <w:rPr>
          <w:rFonts w:ascii="Arial" w:hAnsi="Arial" w:cs="Arial"/>
        </w:rPr>
        <w:t>nasci</w:t>
      </w:r>
      <w:r w:rsidR="000C237E" w:rsidRPr="00FF4741">
        <w:rPr>
          <w:rFonts w:ascii="Arial" w:hAnsi="Arial" w:cs="Arial"/>
        </w:rPr>
        <w:t>turus</w:t>
      </w:r>
      <w:r w:rsidRPr="00FF4741">
        <w:rPr>
          <w:rFonts w:ascii="Arial" w:hAnsi="Arial" w:cs="Arial"/>
          <w:b/>
          <w:bCs/>
        </w:rPr>
        <w:t xml:space="preserve"> </w:t>
      </w:r>
      <w:r w:rsidR="000C237E" w:rsidRPr="00FF4741">
        <w:rPr>
          <w:rFonts w:ascii="Arial" w:hAnsi="Arial" w:cs="Arial"/>
        </w:rPr>
        <w:t>se dio en otra institución médica</w:t>
      </w:r>
      <w:r w:rsidR="001F1D89">
        <w:rPr>
          <w:rFonts w:ascii="Arial" w:hAnsi="Arial" w:cs="Arial"/>
        </w:rPr>
        <w:t>,</w:t>
      </w:r>
      <w:r w:rsidRPr="00FF4741">
        <w:rPr>
          <w:rFonts w:ascii="Arial" w:hAnsi="Arial" w:cs="Arial"/>
        </w:rPr>
        <w:t xml:space="preserve"> circunstancia que bajo ningún escenario es atribuible a </w:t>
      </w:r>
      <w:r w:rsidR="00AE449D" w:rsidRPr="00FF4741">
        <w:rPr>
          <w:rFonts w:ascii="Arial" w:hAnsi="Arial" w:cs="Arial"/>
        </w:rPr>
        <w:t xml:space="preserve">la </w:t>
      </w:r>
      <w:r w:rsidR="00AE449D" w:rsidRPr="00FF4741">
        <w:rPr>
          <w:rFonts w:ascii="Arial" w:hAnsi="Arial" w:cs="Arial"/>
          <w:b/>
          <w:bCs/>
        </w:rPr>
        <w:t xml:space="preserve">Empresa Social del Estado Centro 2 Rosas Cauca, </w:t>
      </w:r>
      <w:r w:rsidR="00AE449D" w:rsidRPr="001F1D89">
        <w:rPr>
          <w:rFonts w:ascii="Arial" w:hAnsi="Arial" w:cs="Arial"/>
          <w:bCs/>
        </w:rPr>
        <w:t>p</w:t>
      </w:r>
      <w:r w:rsidRPr="00FF4741">
        <w:rPr>
          <w:rFonts w:ascii="Arial" w:hAnsi="Arial" w:cs="Arial"/>
        </w:rPr>
        <w:t xml:space="preserve">or lo tanto, no es cierto lo planteado en la demanda, cuando se refiere que </w:t>
      </w:r>
      <w:r w:rsidR="00AE449D" w:rsidRPr="00FF4741">
        <w:rPr>
          <w:rFonts w:ascii="Arial" w:hAnsi="Arial" w:cs="Arial"/>
        </w:rPr>
        <w:t xml:space="preserve">la atención fue negligente, cuando con la historia clínica se acredita lo contrario. </w:t>
      </w:r>
    </w:p>
    <w:p w14:paraId="15018845" w14:textId="77777777" w:rsidR="00FF4741" w:rsidRDefault="00FF4741" w:rsidP="00FF4741">
      <w:pPr>
        <w:pStyle w:val="Standard"/>
        <w:spacing w:after="0" w:line="312" w:lineRule="auto"/>
        <w:jc w:val="both"/>
        <w:rPr>
          <w:rFonts w:ascii="Arial" w:hAnsi="Arial" w:cs="Arial"/>
        </w:rPr>
      </w:pPr>
    </w:p>
    <w:p w14:paraId="78EA4C43" w14:textId="4953F339" w:rsidR="00DD286B" w:rsidRPr="00FF4741" w:rsidRDefault="00DD286B" w:rsidP="00FF4741">
      <w:pPr>
        <w:pStyle w:val="Standard"/>
        <w:spacing w:after="0" w:line="312" w:lineRule="auto"/>
        <w:jc w:val="both"/>
        <w:rPr>
          <w:rFonts w:ascii="Arial" w:hAnsi="Arial" w:cs="Arial"/>
        </w:rPr>
      </w:pPr>
      <w:r w:rsidRPr="00FF4741">
        <w:rPr>
          <w:rFonts w:ascii="Arial" w:hAnsi="Arial" w:cs="Arial"/>
        </w:rPr>
        <w:t xml:space="preserve">Por lo anterior, los argumentos subjetivos señalados por la parte actora carecen por completo de soporte en guías y protocolos que pudieron poner en entredicho el actuar de </w:t>
      </w:r>
      <w:r w:rsidR="002E47F1" w:rsidRPr="00FF4741">
        <w:rPr>
          <w:rFonts w:ascii="Arial" w:hAnsi="Arial" w:cs="Arial"/>
        </w:rPr>
        <w:t>la ESE aquí demandada</w:t>
      </w:r>
      <w:r w:rsidRPr="00FF4741">
        <w:rPr>
          <w:rFonts w:ascii="Arial" w:hAnsi="Arial" w:cs="Arial"/>
        </w:rPr>
        <w:t>, pues nótese que a</w:t>
      </w:r>
      <w:r w:rsidR="000B654F" w:rsidRPr="00FF4741">
        <w:rPr>
          <w:rFonts w:ascii="Arial" w:hAnsi="Arial" w:cs="Arial"/>
        </w:rPr>
        <w:t xml:space="preserve"> la</w:t>
      </w:r>
      <w:r w:rsidRPr="00FF4741">
        <w:rPr>
          <w:rFonts w:ascii="Arial" w:hAnsi="Arial" w:cs="Arial"/>
        </w:rPr>
        <w:t xml:space="preserve"> paciente se le </w:t>
      </w:r>
      <w:r w:rsidRPr="00FF4741">
        <w:rPr>
          <w:rFonts w:ascii="Arial" w:hAnsi="Arial" w:cs="Arial"/>
          <w:shd w:val="clear" w:color="auto" w:fill="FFFFFF"/>
        </w:rPr>
        <w:t xml:space="preserve">dio un </w:t>
      </w:r>
      <w:r w:rsidRPr="00FF4741">
        <w:rPr>
          <w:rFonts w:ascii="Arial" w:hAnsi="Arial" w:cs="Arial"/>
          <w:b/>
          <w:bCs/>
          <w:u w:val="single"/>
          <w:shd w:val="clear" w:color="auto" w:fill="FFFFFF"/>
        </w:rPr>
        <w:t>manejo médico con criterios de oportunidad, pertinencia y diligencia</w:t>
      </w:r>
      <w:r w:rsidRPr="00FF4741">
        <w:rPr>
          <w:rFonts w:ascii="Arial" w:hAnsi="Arial" w:cs="Arial"/>
          <w:shd w:val="clear" w:color="auto" w:fill="FFFFFF"/>
        </w:rPr>
        <w:t xml:space="preserve">, </w:t>
      </w:r>
      <w:r w:rsidRPr="00FF4741">
        <w:rPr>
          <w:rFonts w:ascii="Arial" w:hAnsi="Arial" w:cs="Arial"/>
        </w:rPr>
        <w:t xml:space="preserve">en aras de tratar en debida forma </w:t>
      </w:r>
      <w:r w:rsidR="002E47F1" w:rsidRPr="00FF4741">
        <w:rPr>
          <w:rFonts w:ascii="Arial" w:hAnsi="Arial" w:cs="Arial"/>
        </w:rPr>
        <w:t>los diferentes</w:t>
      </w:r>
      <w:r w:rsidRPr="00FF4741">
        <w:rPr>
          <w:rFonts w:ascii="Arial" w:hAnsi="Arial" w:cs="Arial"/>
        </w:rPr>
        <w:t xml:space="preserve"> cuadro</w:t>
      </w:r>
      <w:r w:rsidR="001F1D89">
        <w:rPr>
          <w:rFonts w:ascii="Arial" w:hAnsi="Arial" w:cs="Arial"/>
        </w:rPr>
        <w:t>s</w:t>
      </w:r>
      <w:r w:rsidRPr="00FF4741">
        <w:rPr>
          <w:rFonts w:ascii="Arial" w:hAnsi="Arial" w:cs="Arial"/>
        </w:rPr>
        <w:t xml:space="preserve"> clínico</w:t>
      </w:r>
      <w:r w:rsidR="001F1D89">
        <w:rPr>
          <w:rFonts w:ascii="Arial" w:hAnsi="Arial" w:cs="Arial"/>
        </w:rPr>
        <w:t>s</w:t>
      </w:r>
      <w:r w:rsidRPr="00FF4741">
        <w:rPr>
          <w:rFonts w:ascii="Arial" w:hAnsi="Arial" w:cs="Arial"/>
        </w:rPr>
        <w:t xml:space="preserve"> que presentaba y adicionalmente llevar a mejor término </w:t>
      </w:r>
      <w:r w:rsidR="002E47F1" w:rsidRPr="00FF4741">
        <w:rPr>
          <w:rFonts w:ascii="Arial" w:hAnsi="Arial" w:cs="Arial"/>
        </w:rPr>
        <w:t xml:space="preserve">su embarazo. </w:t>
      </w:r>
      <w:r w:rsidRPr="00FF4741">
        <w:rPr>
          <w:rFonts w:ascii="Arial" w:hAnsi="Arial" w:cs="Arial"/>
        </w:rPr>
        <w:t xml:space="preserve"> </w:t>
      </w:r>
    </w:p>
    <w:p w14:paraId="4F7C905D" w14:textId="77777777" w:rsidR="00DD286B" w:rsidRPr="00FF4741" w:rsidRDefault="00DD286B" w:rsidP="00FF4741">
      <w:pPr>
        <w:spacing w:after="0" w:line="312" w:lineRule="auto"/>
        <w:jc w:val="both"/>
        <w:rPr>
          <w:rFonts w:ascii="Arial" w:hAnsi="Arial" w:cs="Arial"/>
        </w:rPr>
      </w:pPr>
    </w:p>
    <w:p w14:paraId="78BB1A85" w14:textId="7922B655" w:rsidR="00DD286B" w:rsidRPr="00FF4741" w:rsidRDefault="00DD286B" w:rsidP="00FF4741">
      <w:pPr>
        <w:spacing w:after="0" w:line="312" w:lineRule="auto"/>
        <w:jc w:val="both"/>
        <w:rPr>
          <w:rFonts w:ascii="Arial" w:hAnsi="Arial" w:cs="Arial"/>
          <w:b/>
          <w:bCs/>
        </w:rPr>
      </w:pPr>
      <w:r w:rsidRPr="00FF4741">
        <w:rPr>
          <w:rFonts w:ascii="Arial" w:hAnsi="Arial" w:cs="Arial"/>
        </w:rPr>
        <w:t>En conclusión, ante la falta de demostración de</w:t>
      </w:r>
      <w:r w:rsidR="00E36CFA" w:rsidRPr="00FF4741">
        <w:rPr>
          <w:rFonts w:ascii="Arial" w:hAnsi="Arial" w:cs="Arial"/>
        </w:rPr>
        <w:t xml:space="preserve"> la acreditación del nexo de causalidad entre el fallecimiento del nasciturus y el actuar de la</w:t>
      </w:r>
      <w:r w:rsidR="00E8030F" w:rsidRPr="00FF4741">
        <w:rPr>
          <w:rFonts w:ascii="Arial" w:hAnsi="Arial" w:cs="Arial"/>
        </w:rPr>
        <w:t xml:space="preserve"> </w:t>
      </w:r>
      <w:r w:rsidR="00E8030F" w:rsidRPr="00FF4741">
        <w:rPr>
          <w:rFonts w:ascii="Arial" w:hAnsi="Arial" w:cs="Arial"/>
          <w:b/>
          <w:bCs/>
        </w:rPr>
        <w:t xml:space="preserve">Empresa Social del Estado Centro 2 Rosas </w:t>
      </w:r>
      <w:r w:rsidR="00FF4741" w:rsidRPr="00FF4741">
        <w:rPr>
          <w:rFonts w:ascii="Arial" w:hAnsi="Arial" w:cs="Arial"/>
          <w:b/>
          <w:bCs/>
        </w:rPr>
        <w:t>Cauca</w:t>
      </w:r>
      <w:r w:rsidR="001F1D89">
        <w:rPr>
          <w:rFonts w:ascii="Arial" w:hAnsi="Arial" w:cs="Arial"/>
          <w:bCs/>
        </w:rPr>
        <w:t>,</w:t>
      </w:r>
      <w:r w:rsidR="00FF4741" w:rsidRPr="00FF4741">
        <w:rPr>
          <w:rFonts w:ascii="Arial" w:hAnsi="Arial" w:cs="Arial"/>
          <w:b/>
          <w:bCs/>
        </w:rPr>
        <w:t xml:space="preserve"> </w:t>
      </w:r>
      <w:r w:rsidR="00FF4741" w:rsidRPr="00FF4741">
        <w:rPr>
          <w:rFonts w:ascii="Arial" w:hAnsi="Arial" w:cs="Arial"/>
        </w:rPr>
        <w:t>no</w:t>
      </w:r>
      <w:r w:rsidRPr="00FF4741">
        <w:rPr>
          <w:rFonts w:ascii="Arial" w:hAnsi="Arial" w:cs="Arial"/>
        </w:rPr>
        <w:t xml:space="preserve"> es factible avizorar algún tipo de responsabilidad a su cargo. Máxime cuando </w:t>
      </w:r>
      <w:r w:rsidR="00E8030F" w:rsidRPr="00FF4741">
        <w:rPr>
          <w:rStyle w:val="normaltextrun"/>
          <w:rFonts w:ascii="Arial" w:hAnsi="Arial" w:cs="Arial"/>
        </w:rPr>
        <w:t xml:space="preserve">en </w:t>
      </w:r>
      <w:r w:rsidR="00E8030F" w:rsidRPr="00FF4741">
        <w:rPr>
          <w:rFonts w:ascii="Arial" w:hAnsi="Arial" w:cs="Arial"/>
        </w:rPr>
        <w:t>primer lugar, el reproche que se realiza son hechos que ocurrieron en otra institución médica sobre la cual la ESE nivel 1 de Rosas no tiene injerencia alguna, en segundo lugar, que la institución médica actuó conforme a los l</w:t>
      </w:r>
      <w:r w:rsidR="001F1D89">
        <w:rPr>
          <w:rFonts w:ascii="Arial" w:hAnsi="Arial" w:cs="Arial"/>
        </w:rPr>
        <w:t>ineamientos y protocolos de la Lex-</w:t>
      </w:r>
      <w:proofErr w:type="spellStart"/>
      <w:r w:rsidR="001F1D89">
        <w:rPr>
          <w:rFonts w:ascii="Arial" w:hAnsi="Arial" w:cs="Arial"/>
        </w:rPr>
        <w:t>A</w:t>
      </w:r>
      <w:r w:rsidR="00E8030F" w:rsidRPr="00FF4741">
        <w:rPr>
          <w:rFonts w:ascii="Arial" w:hAnsi="Arial" w:cs="Arial"/>
        </w:rPr>
        <w:t>rtis</w:t>
      </w:r>
      <w:proofErr w:type="spellEnd"/>
      <w:r w:rsidR="00E8030F" w:rsidRPr="00FF4741">
        <w:rPr>
          <w:rFonts w:ascii="Arial" w:hAnsi="Arial" w:cs="Arial"/>
        </w:rPr>
        <w:t>. Es menester indicar que la paciente contaba con 41 años al momento de presentar su séptimo (7) embarazo, por lo que el riesgo de mortalidad del feto según la literatura médica es muy alto en pacientes que superan los 40 años</w:t>
      </w:r>
      <w:r w:rsidR="00E8030F" w:rsidRPr="00FF4741">
        <w:rPr>
          <w:rStyle w:val="normaltextrun"/>
          <w:rFonts w:ascii="Arial" w:hAnsi="Arial" w:cs="Arial"/>
        </w:rPr>
        <w:t xml:space="preserve">. </w:t>
      </w:r>
      <w:r w:rsidR="00E8030F" w:rsidRPr="00FF4741">
        <w:rPr>
          <w:rStyle w:val="normaltextrun"/>
          <w:rFonts w:ascii="Arial" w:eastAsia="Calibri" w:hAnsi="Arial" w:cs="Arial"/>
        </w:rPr>
        <w:t xml:space="preserve">Y, en tercer lugar, no existe un juicio de imputación por acción u omisión en contra de la </w:t>
      </w:r>
      <w:r w:rsidR="00E8030F" w:rsidRPr="00FF4741">
        <w:rPr>
          <w:rFonts w:ascii="Arial" w:hAnsi="Arial" w:cs="Arial"/>
          <w:b/>
          <w:bCs/>
        </w:rPr>
        <w:t xml:space="preserve">Empresa Social del Estado Centro 2 Rosas Cauca. </w:t>
      </w:r>
      <w:r w:rsidRPr="00FF4741">
        <w:rPr>
          <w:rFonts w:ascii="Arial" w:hAnsi="Arial" w:cs="Arial"/>
        </w:rPr>
        <w:t xml:space="preserve">Por lo tanto, no existe una actuación antijuridica por parte de la </w:t>
      </w:r>
      <w:r w:rsidRPr="00FF4741">
        <w:rPr>
          <w:rFonts w:ascii="Arial" w:hAnsi="Arial" w:cs="Arial"/>
          <w:b/>
          <w:bCs/>
        </w:rPr>
        <w:t xml:space="preserve">E.S.E., </w:t>
      </w:r>
      <w:r w:rsidRPr="00FF4741">
        <w:rPr>
          <w:rFonts w:ascii="Arial" w:hAnsi="Arial" w:cs="Arial"/>
        </w:rPr>
        <w:t>que constituya una responsabilidad. Máxime cuando ni siquiera en el escrito de la demanda se realiza un juicio de imputación en contra del Hospital.</w:t>
      </w:r>
    </w:p>
    <w:p w14:paraId="3CF55F3F" w14:textId="77777777" w:rsidR="00DD286B" w:rsidRPr="00FF4741" w:rsidRDefault="00DD286B" w:rsidP="00FF4741">
      <w:pPr>
        <w:spacing w:after="0" w:line="312" w:lineRule="auto"/>
        <w:jc w:val="both"/>
        <w:rPr>
          <w:rFonts w:ascii="Arial" w:hAnsi="Arial" w:cs="Arial"/>
        </w:rPr>
      </w:pPr>
    </w:p>
    <w:p w14:paraId="2C53C257" w14:textId="77777777" w:rsidR="00DD286B" w:rsidRPr="00FF4741" w:rsidRDefault="00DD286B" w:rsidP="00FF4741">
      <w:pPr>
        <w:pStyle w:val="Textoindependiente"/>
        <w:tabs>
          <w:tab w:val="left" w:pos="2268"/>
        </w:tabs>
        <w:spacing w:after="0" w:line="312" w:lineRule="auto"/>
        <w:jc w:val="both"/>
        <w:rPr>
          <w:rFonts w:ascii="Arial" w:hAnsi="Arial" w:cs="Arial"/>
          <w:sz w:val="22"/>
          <w:szCs w:val="22"/>
          <w:lang w:val="es-ES"/>
        </w:rPr>
      </w:pPr>
      <w:r w:rsidRPr="00FF4741">
        <w:rPr>
          <w:rFonts w:ascii="Arial" w:hAnsi="Arial" w:cs="Arial"/>
          <w:sz w:val="22"/>
          <w:szCs w:val="22"/>
          <w:lang w:val="es-ES"/>
        </w:rPr>
        <w:t>En ese contexto, solicito respetuosamente al despacho se sirva declarar probada esta excepción.</w:t>
      </w:r>
    </w:p>
    <w:p w14:paraId="3347391D" w14:textId="77777777" w:rsidR="00DD286B" w:rsidRPr="00FF4741" w:rsidRDefault="00DD286B" w:rsidP="00FF4741">
      <w:pPr>
        <w:pStyle w:val="Encabezado"/>
        <w:tabs>
          <w:tab w:val="left" w:pos="2268"/>
        </w:tabs>
        <w:spacing w:after="0" w:line="312" w:lineRule="auto"/>
        <w:jc w:val="both"/>
        <w:rPr>
          <w:rFonts w:ascii="Arial" w:hAnsi="Arial" w:cs="Arial"/>
        </w:rPr>
      </w:pPr>
    </w:p>
    <w:p w14:paraId="6E221EF1" w14:textId="614CCA10" w:rsidR="00734D97" w:rsidRPr="00FF4741" w:rsidRDefault="0095561C" w:rsidP="00FF4741">
      <w:pPr>
        <w:pStyle w:val="Prrafodelista"/>
        <w:numPr>
          <w:ilvl w:val="0"/>
          <w:numId w:val="25"/>
        </w:numPr>
        <w:spacing w:after="0" w:line="312" w:lineRule="auto"/>
        <w:ind w:left="284" w:hanging="284"/>
        <w:rPr>
          <w:b/>
          <w:bCs/>
          <w:u w:val="single"/>
        </w:rPr>
      </w:pPr>
      <w:r w:rsidRPr="00FF4741">
        <w:rPr>
          <w:b/>
          <w:u w:val="single"/>
        </w:rPr>
        <w:t xml:space="preserve">CUMPLIMIENTO POR PARTE DE LA </w:t>
      </w:r>
      <w:r w:rsidRPr="00FF4741">
        <w:rPr>
          <w:b/>
          <w:bCs/>
          <w:u w:val="single"/>
        </w:rPr>
        <w:t>EMPRESA SOCIAL DEL ESTADO CENTRO 2 ROSAS CAUCA</w:t>
      </w:r>
      <w:r w:rsidRPr="00FF4741">
        <w:rPr>
          <w:b/>
          <w:u w:val="single"/>
        </w:rPr>
        <w:t xml:space="preserve"> DE LAS DISPOSICIONES LEGALES QUE REGULAN EL SISTEMA DE SEGURIDAD SOCIAL EN SALUD.</w:t>
      </w:r>
    </w:p>
    <w:p w14:paraId="2E09FD3C" w14:textId="77777777" w:rsidR="00734D97" w:rsidRPr="00FF4741" w:rsidRDefault="00734D97" w:rsidP="00FF4741">
      <w:pPr>
        <w:spacing w:after="0" w:line="312" w:lineRule="auto"/>
        <w:jc w:val="both"/>
        <w:rPr>
          <w:rFonts w:ascii="Arial" w:hAnsi="Arial" w:cs="Arial"/>
          <w:b/>
        </w:rPr>
      </w:pPr>
    </w:p>
    <w:p w14:paraId="5044C009" w14:textId="7BED57B8" w:rsidR="00734D97" w:rsidRPr="00FF4741" w:rsidRDefault="00B431B4" w:rsidP="00FF4741">
      <w:pPr>
        <w:spacing w:after="0" w:line="312" w:lineRule="auto"/>
        <w:jc w:val="both"/>
        <w:rPr>
          <w:rFonts w:ascii="Arial" w:hAnsi="Arial" w:cs="Arial"/>
        </w:rPr>
      </w:pPr>
      <w:r>
        <w:rPr>
          <w:rFonts w:ascii="Arial" w:hAnsi="Arial" w:cs="Arial"/>
          <w:bCs/>
        </w:rPr>
        <w:t xml:space="preserve">La parte actora </w:t>
      </w:r>
      <w:r w:rsidR="00734D97" w:rsidRPr="00FF4741">
        <w:rPr>
          <w:rFonts w:ascii="Arial" w:hAnsi="Arial" w:cs="Arial"/>
          <w:bCs/>
        </w:rPr>
        <w:t xml:space="preserve">en el escrito de la demanda no presenta un juicio de imputación en contra de </w:t>
      </w:r>
      <w:r w:rsidR="00734D97" w:rsidRPr="00FF4741">
        <w:rPr>
          <w:rFonts w:ascii="Arial" w:hAnsi="Arial" w:cs="Arial"/>
        </w:rPr>
        <w:t>la</w:t>
      </w:r>
      <w:r w:rsidR="00734D97" w:rsidRPr="00FF4741">
        <w:rPr>
          <w:rStyle w:val="normaltextrun"/>
          <w:rFonts w:ascii="Arial" w:hAnsi="Arial" w:cs="Arial"/>
        </w:rPr>
        <w:t xml:space="preserve"> </w:t>
      </w:r>
      <w:r w:rsidR="00433889" w:rsidRPr="00FF4741">
        <w:rPr>
          <w:rFonts w:ascii="Arial" w:hAnsi="Arial" w:cs="Arial"/>
          <w:b/>
          <w:bCs/>
        </w:rPr>
        <w:t xml:space="preserve">Empresa Social del Estado Centro 2 Rosas Cauca, </w:t>
      </w:r>
      <w:r w:rsidR="00734D97" w:rsidRPr="00FF4741">
        <w:rPr>
          <w:rStyle w:val="normaltextrun"/>
          <w:rFonts w:ascii="Arial" w:hAnsi="Arial" w:cs="Arial"/>
        </w:rPr>
        <w:t>razón por la cual se da a entender que los hechos objetos de reproche se presentaron en</w:t>
      </w:r>
      <w:r w:rsidR="00433889" w:rsidRPr="00FF4741">
        <w:rPr>
          <w:rStyle w:val="normaltextrun"/>
          <w:rFonts w:ascii="Arial" w:hAnsi="Arial" w:cs="Arial"/>
        </w:rPr>
        <w:t xml:space="preserve"> una</w:t>
      </w:r>
      <w:r w:rsidR="00734D97" w:rsidRPr="00FF4741">
        <w:rPr>
          <w:rStyle w:val="normaltextrun"/>
          <w:rFonts w:ascii="Arial" w:hAnsi="Arial" w:cs="Arial"/>
        </w:rPr>
        <w:t xml:space="preserve"> entidad distinta a ésta. Máxime cuando de acu</w:t>
      </w:r>
      <w:r>
        <w:rPr>
          <w:rStyle w:val="normaltextrun"/>
          <w:rFonts w:ascii="Arial" w:hAnsi="Arial" w:cs="Arial"/>
        </w:rPr>
        <w:t>erdo a las notas cínicas señaladas</w:t>
      </w:r>
      <w:r w:rsidR="00734D97" w:rsidRPr="00FF4741">
        <w:rPr>
          <w:rStyle w:val="normaltextrun"/>
          <w:rFonts w:ascii="Arial" w:hAnsi="Arial" w:cs="Arial"/>
        </w:rPr>
        <w:t xml:space="preserve"> en la historia clínica se evidencia que a</w:t>
      </w:r>
      <w:r w:rsidR="008C5952" w:rsidRPr="00FF4741">
        <w:rPr>
          <w:rStyle w:val="normaltextrun"/>
          <w:rFonts w:ascii="Arial" w:hAnsi="Arial" w:cs="Arial"/>
        </w:rPr>
        <w:t xml:space="preserve"> la </w:t>
      </w:r>
      <w:r w:rsidR="00734D97" w:rsidRPr="00FF4741">
        <w:rPr>
          <w:rFonts w:ascii="Arial" w:hAnsi="Arial" w:cs="Arial"/>
        </w:rPr>
        <w:t xml:space="preserve">paciente </w:t>
      </w:r>
      <w:r w:rsidR="008C5952" w:rsidRPr="00FF4741">
        <w:rPr>
          <w:rFonts w:ascii="Arial" w:hAnsi="Arial" w:cs="Arial"/>
          <w:b/>
          <w:bCs/>
        </w:rPr>
        <w:t xml:space="preserve">María Melina Collazos Rivera </w:t>
      </w:r>
      <w:r w:rsidR="00734D97" w:rsidRPr="00FF4741">
        <w:rPr>
          <w:rFonts w:ascii="Arial" w:hAnsi="Arial" w:cs="Arial"/>
        </w:rPr>
        <w:t xml:space="preserve">se le </w:t>
      </w:r>
      <w:r w:rsidR="00734D97" w:rsidRPr="00FF4741">
        <w:rPr>
          <w:rFonts w:ascii="Arial" w:hAnsi="Arial" w:cs="Arial"/>
          <w:shd w:val="clear" w:color="auto" w:fill="FFFFFF"/>
        </w:rPr>
        <w:t>dio un manejo médico con criterios de oportunidad, pertinencia y diligencia</w:t>
      </w:r>
      <w:r>
        <w:rPr>
          <w:rFonts w:ascii="Arial" w:hAnsi="Arial" w:cs="Arial"/>
          <w:shd w:val="clear" w:color="auto" w:fill="FFFFFF"/>
        </w:rPr>
        <w:t>,</w:t>
      </w:r>
      <w:r w:rsidR="00734D97" w:rsidRPr="00FF4741">
        <w:rPr>
          <w:rFonts w:ascii="Arial" w:hAnsi="Arial" w:cs="Arial"/>
          <w:shd w:val="clear" w:color="auto" w:fill="FFFFFF"/>
        </w:rPr>
        <w:t xml:space="preserve"> cumpliendo con</w:t>
      </w:r>
      <w:r>
        <w:rPr>
          <w:rFonts w:ascii="Arial" w:hAnsi="Arial" w:cs="Arial"/>
          <w:shd w:val="clear" w:color="auto" w:fill="FFFFFF"/>
        </w:rPr>
        <w:t xml:space="preserve"> los protocolos de la </w:t>
      </w:r>
      <w:r w:rsidRPr="00B431B4">
        <w:rPr>
          <w:rFonts w:ascii="Arial" w:hAnsi="Arial" w:cs="Arial"/>
          <w:i/>
          <w:shd w:val="clear" w:color="auto" w:fill="FFFFFF"/>
        </w:rPr>
        <w:t>Lex-</w:t>
      </w:r>
      <w:proofErr w:type="spellStart"/>
      <w:r w:rsidRPr="00B431B4">
        <w:rPr>
          <w:rFonts w:ascii="Arial" w:hAnsi="Arial" w:cs="Arial"/>
          <w:i/>
          <w:shd w:val="clear" w:color="auto" w:fill="FFFFFF"/>
        </w:rPr>
        <w:t>A</w:t>
      </w:r>
      <w:r w:rsidR="00734D97" w:rsidRPr="00B431B4">
        <w:rPr>
          <w:rFonts w:ascii="Arial" w:hAnsi="Arial" w:cs="Arial"/>
          <w:i/>
          <w:shd w:val="clear" w:color="auto" w:fill="FFFFFF"/>
        </w:rPr>
        <w:t>rtis</w:t>
      </w:r>
      <w:proofErr w:type="spellEnd"/>
      <w:r w:rsidR="008C5952" w:rsidRPr="00FF4741">
        <w:rPr>
          <w:rFonts w:ascii="Arial" w:hAnsi="Arial" w:cs="Arial"/>
          <w:shd w:val="clear" w:color="auto" w:fill="FFFFFF"/>
        </w:rPr>
        <w:t xml:space="preserve"> y mientras consultó al Hospital no presentó síntomas que </w:t>
      </w:r>
      <w:r w:rsidR="00E04516" w:rsidRPr="00FF4741">
        <w:rPr>
          <w:rFonts w:ascii="Arial" w:hAnsi="Arial" w:cs="Arial"/>
          <w:shd w:val="clear" w:color="auto" w:fill="FFFFFF"/>
        </w:rPr>
        <w:t>advirtieran posibles complicaciones con el feto.</w:t>
      </w:r>
      <w:r w:rsidR="00734D97" w:rsidRPr="00FF4741">
        <w:rPr>
          <w:rFonts w:ascii="Arial" w:hAnsi="Arial" w:cs="Arial"/>
          <w:shd w:val="clear" w:color="auto" w:fill="FFFFFF"/>
        </w:rPr>
        <w:t xml:space="preserve"> Es decir, que existe un cumplimiento de las disposiciones legales del sistema de seguridad social en salud por parte del Hospital.</w:t>
      </w:r>
    </w:p>
    <w:p w14:paraId="7887FFEB" w14:textId="77777777" w:rsidR="00734D97" w:rsidRPr="00FF4741" w:rsidRDefault="00734D97" w:rsidP="00FF4741">
      <w:pPr>
        <w:spacing w:after="0" w:line="312" w:lineRule="auto"/>
        <w:jc w:val="both"/>
        <w:rPr>
          <w:rFonts w:ascii="Arial" w:hAnsi="Arial" w:cs="Arial"/>
          <w:bCs/>
        </w:rPr>
      </w:pPr>
    </w:p>
    <w:p w14:paraId="1471D4BB" w14:textId="6BD5B406" w:rsidR="00734D97" w:rsidRPr="00FF4741" w:rsidRDefault="00734D97" w:rsidP="00FF4741">
      <w:pPr>
        <w:spacing w:after="0" w:line="312" w:lineRule="auto"/>
        <w:jc w:val="both"/>
        <w:rPr>
          <w:rFonts w:ascii="Arial" w:hAnsi="Arial" w:cs="Arial"/>
          <w:b/>
          <w:bCs/>
        </w:rPr>
      </w:pPr>
      <w:r w:rsidRPr="00FF4741">
        <w:rPr>
          <w:rFonts w:ascii="Arial" w:hAnsi="Arial" w:cs="Arial"/>
          <w:bCs/>
        </w:rPr>
        <w:t xml:space="preserve">Es importante señalar que los galenos y las instituciones médicas pese a haber tenido una obligación de </w:t>
      </w:r>
      <w:r w:rsidRPr="00FF4741">
        <w:rPr>
          <w:rFonts w:ascii="Arial" w:hAnsi="Arial" w:cs="Arial"/>
          <w:b/>
          <w:u w:val="single"/>
        </w:rPr>
        <w:t>medio</w:t>
      </w:r>
      <w:r w:rsidRPr="00FF4741">
        <w:rPr>
          <w:rFonts w:ascii="Arial" w:hAnsi="Arial" w:cs="Arial"/>
          <w:bCs/>
        </w:rPr>
        <w:t xml:space="preserve"> en la atención brindada </w:t>
      </w:r>
      <w:r w:rsidR="007B25E0" w:rsidRPr="00FF4741">
        <w:rPr>
          <w:rFonts w:ascii="Arial" w:hAnsi="Arial" w:cs="Arial"/>
          <w:bCs/>
        </w:rPr>
        <w:t xml:space="preserve">a la señora </w:t>
      </w:r>
      <w:r w:rsidR="007B25E0" w:rsidRPr="00FF4741">
        <w:rPr>
          <w:rFonts w:ascii="Arial" w:hAnsi="Arial" w:cs="Arial"/>
        </w:rPr>
        <w:t xml:space="preserve">María Melina Collazos Rivera, le practicaron los paraclínicos, le suministraros los medicamentos y mientras ello ocurría no se presentó ningún síntoma de alarma. Ahora bien, el reproche que se realiza es por el egreso dado en otra institución médica, por lo tanto, </w:t>
      </w:r>
      <w:r w:rsidR="007B25E0" w:rsidRPr="00FF4741">
        <w:rPr>
          <w:rFonts w:ascii="Arial" w:hAnsi="Arial" w:cs="Arial"/>
          <w:bCs/>
        </w:rPr>
        <w:t xml:space="preserve">la conducta de los galenos de la </w:t>
      </w:r>
      <w:r w:rsidR="007B25E0" w:rsidRPr="00FF4741">
        <w:rPr>
          <w:rFonts w:ascii="Arial" w:hAnsi="Arial" w:cs="Arial"/>
          <w:b/>
        </w:rPr>
        <w:t xml:space="preserve">ESE nivel 1 </w:t>
      </w:r>
      <w:r w:rsidRPr="00FF4741">
        <w:rPr>
          <w:rFonts w:ascii="Arial" w:hAnsi="Arial" w:cs="Arial"/>
          <w:bCs/>
        </w:rPr>
        <w:t xml:space="preserve">está exenta de toda culpa, siendo imposible atribuir algún tipo de responsabilidad a los galenos de la </w:t>
      </w:r>
      <w:r w:rsidR="00C1584D" w:rsidRPr="00FF4741">
        <w:rPr>
          <w:rFonts w:ascii="Arial" w:hAnsi="Arial" w:cs="Arial"/>
          <w:b/>
          <w:bCs/>
        </w:rPr>
        <w:t xml:space="preserve">Empresa </w:t>
      </w:r>
      <w:r w:rsidR="00C1584D" w:rsidRPr="00FF4741">
        <w:rPr>
          <w:rFonts w:ascii="Arial" w:hAnsi="Arial" w:cs="Arial"/>
          <w:b/>
          <w:bCs/>
        </w:rPr>
        <w:lastRenderedPageBreak/>
        <w:t xml:space="preserve">Social del Estado Centro 2 Rosas Cauca </w:t>
      </w:r>
      <w:r w:rsidRPr="00FF4741">
        <w:rPr>
          <w:rFonts w:ascii="Arial" w:hAnsi="Arial" w:cs="Arial"/>
          <w:bCs/>
        </w:rPr>
        <w:t xml:space="preserve">quienes garantizaron un servicio médico de calidad, ajustado a los protocolos de la </w:t>
      </w:r>
      <w:r w:rsidRPr="00FF4741">
        <w:rPr>
          <w:rFonts w:ascii="Arial" w:hAnsi="Arial" w:cs="Arial"/>
          <w:bCs/>
          <w:i/>
          <w:iCs/>
        </w:rPr>
        <w:t xml:space="preserve">lex </w:t>
      </w:r>
      <w:proofErr w:type="spellStart"/>
      <w:r w:rsidRPr="00FF4741">
        <w:rPr>
          <w:rFonts w:ascii="Arial" w:hAnsi="Arial" w:cs="Arial"/>
          <w:bCs/>
          <w:i/>
          <w:iCs/>
        </w:rPr>
        <w:t>artis</w:t>
      </w:r>
      <w:proofErr w:type="spellEnd"/>
      <w:r w:rsidRPr="00FF4741">
        <w:rPr>
          <w:rFonts w:ascii="Arial" w:hAnsi="Arial" w:cs="Arial"/>
          <w:bCs/>
          <w:i/>
          <w:iCs/>
        </w:rPr>
        <w:t xml:space="preserve"> </w:t>
      </w:r>
      <w:r w:rsidRPr="00FF4741">
        <w:rPr>
          <w:rFonts w:ascii="Arial" w:hAnsi="Arial" w:cs="Arial"/>
          <w:bCs/>
        </w:rPr>
        <w:t>y conforme al compromiso base.</w:t>
      </w:r>
    </w:p>
    <w:p w14:paraId="6DFAD53C" w14:textId="77777777" w:rsidR="00734D97" w:rsidRPr="00FF4741" w:rsidRDefault="00734D97" w:rsidP="00FF4741">
      <w:pPr>
        <w:spacing w:after="0" w:line="312" w:lineRule="auto"/>
        <w:jc w:val="both"/>
        <w:rPr>
          <w:rFonts w:ascii="Arial" w:hAnsi="Arial" w:cs="Arial"/>
          <w:bCs/>
        </w:rPr>
      </w:pPr>
    </w:p>
    <w:p w14:paraId="4AD34DB1" w14:textId="77777777" w:rsidR="00734D97" w:rsidRPr="00FF4741" w:rsidRDefault="00734D97" w:rsidP="00FF4741">
      <w:pPr>
        <w:pStyle w:val="Standard"/>
        <w:spacing w:after="0" w:line="312" w:lineRule="auto"/>
        <w:jc w:val="both"/>
        <w:rPr>
          <w:rFonts w:ascii="Arial" w:hAnsi="Arial" w:cs="Arial"/>
        </w:rPr>
      </w:pPr>
      <w:r w:rsidRPr="00FF4741">
        <w:rPr>
          <w:rFonts w:ascii="Arial" w:hAnsi="Arial" w:cs="Arial"/>
        </w:rPr>
        <w:t>Al respecto, la Corte Constitucional, mediante sentencia T-345 del 14 de junio de 2013, Magistrada Ponente, doctora María victoria Calle Correa, se pronunció indicando:</w:t>
      </w:r>
    </w:p>
    <w:p w14:paraId="2758528C" w14:textId="77777777" w:rsidR="00734D97" w:rsidRPr="00FF4741" w:rsidRDefault="00734D97" w:rsidP="00FF4741">
      <w:pPr>
        <w:pStyle w:val="Standard"/>
        <w:spacing w:after="0" w:line="312" w:lineRule="auto"/>
        <w:jc w:val="both"/>
        <w:rPr>
          <w:rFonts w:ascii="Arial" w:hAnsi="Arial" w:cs="Arial"/>
        </w:rPr>
      </w:pPr>
    </w:p>
    <w:p w14:paraId="02639722" w14:textId="77777777" w:rsidR="00734D97" w:rsidRPr="00FF4741" w:rsidRDefault="00734D97" w:rsidP="00FF4741">
      <w:pPr>
        <w:pStyle w:val="Standard"/>
        <w:spacing w:after="0" w:line="312" w:lineRule="auto"/>
        <w:ind w:left="851" w:right="843"/>
        <w:jc w:val="both"/>
        <w:rPr>
          <w:rFonts w:ascii="Arial" w:hAnsi="Arial" w:cs="Arial"/>
          <w:i/>
          <w:iCs/>
          <w:sz w:val="20"/>
          <w:szCs w:val="20"/>
        </w:rPr>
      </w:pPr>
      <w:r w:rsidRPr="00FF4741">
        <w:rPr>
          <w:rFonts w:ascii="Arial" w:hAnsi="Arial" w:cs="Arial"/>
          <w:i/>
          <w:iCs/>
          <w:sz w:val="20"/>
          <w:szCs w:val="20"/>
        </w:rPr>
        <w:t>“3.1. En múltiples ocasiones, diferentes Salas de Revisión de esta Corporación han señalado que los usuarios del Sistema de Salud tienen el derecho constitucional a que se les garantice el acceso efectivo a los servicios médicos necesarios e indispensables para tratar sus enfermedades, recuperar su salud y resguardar su dignidad humana. Esto fue recogido por la sentencia T-760 de 2008 en la regla: toda persona tiene derecho a que la entidad encargada de garantizarle la prestación de los servicios de salud, EPS, autorice el acceso a los servicios que requiere, incluso si no se encuentran en el plan obligatorio de salud’, pues lo que realmente interesa es si de aquel depende la dignidad y la integridad del peticionario y si el servicio ha sido ordenado por el médico tratante.</w:t>
      </w:r>
    </w:p>
    <w:p w14:paraId="41A9B7C3" w14:textId="77777777" w:rsidR="00734D97" w:rsidRPr="00FF4741" w:rsidRDefault="00734D97" w:rsidP="00FF4741">
      <w:pPr>
        <w:pStyle w:val="Standard"/>
        <w:spacing w:after="0" w:line="312" w:lineRule="auto"/>
        <w:ind w:left="851" w:right="843"/>
        <w:jc w:val="both"/>
        <w:rPr>
          <w:rFonts w:ascii="Arial" w:hAnsi="Arial" w:cs="Arial"/>
          <w:i/>
          <w:iCs/>
          <w:sz w:val="20"/>
          <w:szCs w:val="20"/>
        </w:rPr>
      </w:pPr>
    </w:p>
    <w:p w14:paraId="26FB8777" w14:textId="77777777" w:rsidR="00734D97" w:rsidRPr="00FF4741" w:rsidRDefault="00734D97" w:rsidP="00FF4741">
      <w:pPr>
        <w:pStyle w:val="Standard"/>
        <w:spacing w:after="0" w:line="312" w:lineRule="auto"/>
        <w:ind w:left="851" w:right="843"/>
        <w:jc w:val="both"/>
        <w:rPr>
          <w:rFonts w:ascii="Arial" w:hAnsi="Arial" w:cs="Arial"/>
          <w:i/>
          <w:iCs/>
          <w:sz w:val="20"/>
          <w:szCs w:val="20"/>
        </w:rPr>
      </w:pPr>
      <w:r w:rsidRPr="00FF4741">
        <w:rPr>
          <w:rFonts w:ascii="Arial" w:hAnsi="Arial" w:cs="Arial"/>
          <w:i/>
          <w:iCs/>
          <w:sz w:val="20"/>
          <w:szCs w:val="20"/>
        </w:rPr>
        <w:t>En esta línea, la Corte ha resaltado que en el Sistema de Salud, quien tiene la competencia para determinar cuándo una persona requiere un procedimiento, tratamiento, o medicamento para promover, proteger o recuperar su salud es, prima facie, el médico tratante, por estar capacitado para decidir con base en criterios científicos y por ser quien conoce de primera mano y de manera detallada la condición de salud del paciente.</w:t>
      </w:r>
    </w:p>
    <w:p w14:paraId="1A889F9F" w14:textId="77777777" w:rsidR="00734D97" w:rsidRPr="00FF4741" w:rsidRDefault="00734D97" w:rsidP="00FF4741">
      <w:pPr>
        <w:pStyle w:val="Standard"/>
        <w:spacing w:after="0" w:line="312" w:lineRule="auto"/>
        <w:ind w:left="851" w:right="843"/>
        <w:jc w:val="both"/>
        <w:rPr>
          <w:rFonts w:ascii="Arial" w:hAnsi="Arial" w:cs="Arial"/>
          <w:i/>
          <w:iCs/>
          <w:sz w:val="20"/>
          <w:szCs w:val="20"/>
        </w:rPr>
      </w:pPr>
    </w:p>
    <w:p w14:paraId="066063DE" w14:textId="77777777" w:rsidR="00734D97" w:rsidRPr="00FF4741" w:rsidRDefault="00734D97" w:rsidP="00FF4741">
      <w:pPr>
        <w:pStyle w:val="Standard"/>
        <w:spacing w:after="0" w:line="312" w:lineRule="auto"/>
        <w:ind w:left="851" w:right="843"/>
        <w:jc w:val="both"/>
        <w:rPr>
          <w:rFonts w:ascii="Arial" w:hAnsi="Arial" w:cs="Arial"/>
          <w:i/>
          <w:iCs/>
          <w:sz w:val="20"/>
          <w:szCs w:val="20"/>
        </w:rPr>
      </w:pPr>
      <w:r w:rsidRPr="00FF4741">
        <w:rPr>
          <w:rFonts w:ascii="Arial" w:hAnsi="Arial" w:cs="Arial"/>
          <w:i/>
          <w:iCs/>
          <w:sz w:val="20"/>
          <w:szCs w:val="20"/>
        </w:rPr>
        <w:t>3.2. La importancia que le ha otorgado la jurisprudencia al concepto del médico tratante se debe a que éste (i) es un profesional científicamente calificado; (ii) es quien conoce de manera íntegra el caso de su paciente y las particularidades que pueden existir respecto de su condición de salud y (iii) es quién actúa en nombre de la entidad que presta el servicio.</w:t>
      </w:r>
    </w:p>
    <w:p w14:paraId="3AE3EB9A" w14:textId="77777777" w:rsidR="00734D97" w:rsidRPr="00FF4741" w:rsidRDefault="00734D97" w:rsidP="00FF4741">
      <w:pPr>
        <w:pStyle w:val="Standard"/>
        <w:spacing w:after="0" w:line="312" w:lineRule="auto"/>
        <w:ind w:left="851" w:right="843"/>
        <w:jc w:val="both"/>
        <w:rPr>
          <w:rFonts w:ascii="Arial" w:hAnsi="Arial" w:cs="Arial"/>
          <w:i/>
          <w:iCs/>
          <w:sz w:val="20"/>
          <w:szCs w:val="20"/>
        </w:rPr>
      </w:pPr>
    </w:p>
    <w:p w14:paraId="54D25660" w14:textId="77777777" w:rsidR="00734D97" w:rsidRPr="00FF4741" w:rsidRDefault="00734D97" w:rsidP="00FF4741">
      <w:pPr>
        <w:pStyle w:val="Standard"/>
        <w:spacing w:after="0" w:line="312" w:lineRule="auto"/>
        <w:ind w:left="851" w:right="843"/>
        <w:jc w:val="both"/>
        <w:rPr>
          <w:rFonts w:ascii="Arial" w:hAnsi="Arial" w:cs="Arial"/>
          <w:i/>
          <w:iCs/>
          <w:sz w:val="20"/>
          <w:szCs w:val="20"/>
        </w:rPr>
      </w:pPr>
      <w:r w:rsidRPr="00FF4741">
        <w:rPr>
          <w:rFonts w:ascii="Arial" w:hAnsi="Arial" w:cs="Arial"/>
          <w:i/>
          <w:iCs/>
          <w:sz w:val="20"/>
          <w:szCs w:val="20"/>
        </w:rPr>
        <w:t>En consecuencia, es la persona que cuenta con la información adecuada, precisa y suficiente para determinar la necesidad y la urgencia de un determinado servicio a partir de la valoración de los posibles riesgos y beneficios que este pueda generar y es quién se encuentra facultado para variar o cambiar la prescripción médica en un momento determinado de acuerdo con la evolución en la salud del paciente.</w:t>
      </w:r>
    </w:p>
    <w:p w14:paraId="24487C24" w14:textId="77777777" w:rsidR="00734D97" w:rsidRPr="00FF4741" w:rsidRDefault="00734D97" w:rsidP="00FF4741">
      <w:pPr>
        <w:pStyle w:val="Standard"/>
        <w:spacing w:after="0" w:line="312" w:lineRule="auto"/>
        <w:ind w:left="851" w:right="843"/>
        <w:jc w:val="both"/>
        <w:rPr>
          <w:rFonts w:ascii="Arial" w:hAnsi="Arial" w:cs="Arial"/>
          <w:i/>
          <w:iCs/>
          <w:sz w:val="20"/>
          <w:szCs w:val="20"/>
        </w:rPr>
      </w:pPr>
    </w:p>
    <w:p w14:paraId="0BCF2DB3" w14:textId="77777777" w:rsidR="00734D97" w:rsidRPr="00FF4741" w:rsidRDefault="00734D97" w:rsidP="00FF4741">
      <w:pPr>
        <w:pStyle w:val="Standard"/>
        <w:spacing w:after="0" w:line="312" w:lineRule="auto"/>
        <w:ind w:left="851" w:right="843"/>
        <w:jc w:val="both"/>
        <w:rPr>
          <w:rFonts w:ascii="Arial" w:hAnsi="Arial" w:cs="Arial"/>
          <w:i/>
          <w:iCs/>
          <w:sz w:val="20"/>
          <w:szCs w:val="20"/>
        </w:rPr>
      </w:pPr>
      <w:r w:rsidRPr="00FF4741">
        <w:rPr>
          <w:rFonts w:ascii="Arial" w:hAnsi="Arial" w:cs="Arial"/>
          <w:i/>
          <w:iCs/>
          <w:sz w:val="20"/>
          <w:szCs w:val="20"/>
        </w:rPr>
        <w:t>En este orden de ideas, siendo el médico tratante la persona facultada para prescribir y diagnosticar en uno u otro sentido, la actuación del Juez Constitucional debe ir encaminada a impedir la violación de los derechos fundamentales del paciente y a garantizar el cumplimiento efectivo de las garantías constitucionales mínimas, luego el juez no puede valorar un procedimiento médico. Por ello, al carecer del conocimiento científico adecuado para determinar qué tratamiento médico requiere, en una situación dada, un paciente en particular podría, de buena fe pero erróneamente, ordenar tratamientos que son ineficientes respecto de la patología del paciente, o incluso, podría ordenarse alguno que cause perjuicio a la salud de quien busca, por medio de la tutela, recibir atención médica en amparo de sus derechos, tal como podría ocurrir en el caso concreto.</w:t>
      </w:r>
    </w:p>
    <w:p w14:paraId="2618DD7B" w14:textId="77777777" w:rsidR="00734D97" w:rsidRPr="00FF4741" w:rsidRDefault="00734D97" w:rsidP="00FF4741">
      <w:pPr>
        <w:pStyle w:val="Standard"/>
        <w:spacing w:after="0" w:line="312" w:lineRule="auto"/>
        <w:ind w:left="851" w:right="843"/>
        <w:jc w:val="both"/>
        <w:rPr>
          <w:rFonts w:ascii="Arial" w:hAnsi="Arial" w:cs="Arial"/>
          <w:i/>
          <w:iCs/>
          <w:sz w:val="20"/>
          <w:szCs w:val="20"/>
        </w:rPr>
      </w:pPr>
    </w:p>
    <w:p w14:paraId="22F58D07" w14:textId="77777777" w:rsidR="00734D97" w:rsidRPr="00FF4741" w:rsidRDefault="00734D97" w:rsidP="00FF4741">
      <w:pPr>
        <w:pStyle w:val="Standard"/>
        <w:spacing w:after="0" w:line="312" w:lineRule="auto"/>
        <w:ind w:left="851" w:right="843"/>
        <w:jc w:val="both"/>
        <w:rPr>
          <w:rFonts w:ascii="Arial" w:hAnsi="Arial" w:cs="Arial"/>
          <w:i/>
          <w:iCs/>
          <w:sz w:val="20"/>
          <w:szCs w:val="20"/>
        </w:rPr>
      </w:pPr>
      <w:r w:rsidRPr="00FF4741">
        <w:rPr>
          <w:rFonts w:ascii="Arial" w:hAnsi="Arial" w:cs="Arial"/>
          <w:i/>
          <w:iCs/>
          <w:sz w:val="20"/>
          <w:szCs w:val="20"/>
        </w:rPr>
        <w:t xml:space="preserve">3.3. Por lo tanto, la condición esencial para que el juez constitucional ordene que se suministre un determinado procedimiento médico o en general se reconozcan prestaciones en materia de salud, es que éste haya sido ordenado por el médico tratante, pues lo que se busca es resguardar el principio según el cual, el criterio médico no puede </w:t>
      </w:r>
      <w:r w:rsidRPr="00FF4741">
        <w:rPr>
          <w:rFonts w:ascii="Arial" w:hAnsi="Arial" w:cs="Arial"/>
          <w:i/>
          <w:iCs/>
          <w:sz w:val="20"/>
          <w:szCs w:val="20"/>
        </w:rPr>
        <w:lastRenderedPageBreak/>
        <w:t>ser remplazado por el jurídico, y solo los profesionales de la medicina pueden decidir sobre la necesidad y la pertinencia de un tratamiento médico.</w:t>
      </w:r>
    </w:p>
    <w:p w14:paraId="41301B1D" w14:textId="77777777" w:rsidR="00734D97" w:rsidRPr="00FF4741" w:rsidRDefault="00734D97" w:rsidP="00FF4741">
      <w:pPr>
        <w:pStyle w:val="Standard"/>
        <w:spacing w:after="0" w:line="312" w:lineRule="auto"/>
        <w:ind w:left="851" w:right="843"/>
        <w:jc w:val="both"/>
        <w:rPr>
          <w:rFonts w:ascii="Arial" w:hAnsi="Arial" w:cs="Arial"/>
          <w:i/>
          <w:iCs/>
          <w:sz w:val="20"/>
          <w:szCs w:val="20"/>
        </w:rPr>
      </w:pPr>
    </w:p>
    <w:p w14:paraId="6D8CEBA4" w14:textId="77777777" w:rsidR="00734D97" w:rsidRPr="00FF4741" w:rsidRDefault="00734D97" w:rsidP="00FF4741">
      <w:pPr>
        <w:pStyle w:val="Standard"/>
        <w:spacing w:after="0" w:line="312" w:lineRule="auto"/>
        <w:ind w:left="851" w:right="843"/>
        <w:jc w:val="both"/>
        <w:rPr>
          <w:rFonts w:ascii="Arial" w:hAnsi="Arial" w:cs="Arial"/>
          <w:i/>
          <w:iCs/>
          <w:sz w:val="20"/>
          <w:szCs w:val="20"/>
        </w:rPr>
      </w:pPr>
      <w:r w:rsidRPr="00FF4741">
        <w:rPr>
          <w:rFonts w:ascii="Arial" w:hAnsi="Arial" w:cs="Arial"/>
          <w:i/>
          <w:iCs/>
          <w:sz w:val="20"/>
          <w:szCs w:val="20"/>
        </w:rPr>
        <w:t>Por supuesto, hay casos en los que, con mayor evidencia técnica y científica puede controvertirse la posición del médico tratante. Esto fue recogido por la sentencia T-344 de 2002 al establecer que para que el dictamen del médico pueda ser legítimamente controvertido “la opinión de cualquier otro médico no es suficiente. La base de la decisión negativa con­traria a lo prescrito por el médico que ha tratado al paciente debe ser más sólida, por lo que ha de fundarse, por lo menos en: (1) la opinión científica de expertos en la respectiva especialidad, (2) la historia clínica del paciente, esto es, los efectos que concretamente tendría el tratamiento solicitado en el accionante”.”</w:t>
      </w:r>
    </w:p>
    <w:p w14:paraId="5238F70D" w14:textId="77777777" w:rsidR="00734D97" w:rsidRPr="00FF4741" w:rsidRDefault="00734D97" w:rsidP="00FF4741">
      <w:pPr>
        <w:spacing w:after="0" w:line="312" w:lineRule="auto"/>
        <w:jc w:val="both"/>
        <w:rPr>
          <w:rFonts w:ascii="Arial" w:hAnsi="Arial" w:cs="Arial"/>
          <w:bCs/>
        </w:rPr>
      </w:pPr>
    </w:p>
    <w:p w14:paraId="6E6A8CF4" w14:textId="6B4963F4" w:rsidR="00734D97" w:rsidRPr="00FF4741" w:rsidRDefault="00734D97" w:rsidP="00FF4741">
      <w:pPr>
        <w:spacing w:after="0" w:line="312" w:lineRule="auto"/>
        <w:jc w:val="both"/>
        <w:rPr>
          <w:rFonts w:ascii="Arial" w:hAnsi="Arial" w:cs="Arial"/>
        </w:rPr>
      </w:pPr>
      <w:r w:rsidRPr="00FF4741">
        <w:rPr>
          <w:rFonts w:ascii="Arial" w:hAnsi="Arial" w:cs="Arial"/>
          <w:bCs/>
        </w:rPr>
        <w:t xml:space="preserve">De lo anterior, da cuenta la historia clínica allegada con la demanda, la cual evidencia que desde el momento en que </w:t>
      </w:r>
      <w:r w:rsidR="00C1584D" w:rsidRPr="00FF4741">
        <w:rPr>
          <w:rFonts w:ascii="Arial" w:hAnsi="Arial" w:cs="Arial"/>
          <w:bCs/>
        </w:rPr>
        <w:t>la</w:t>
      </w:r>
      <w:r w:rsidRPr="00FF4741">
        <w:rPr>
          <w:rFonts w:ascii="Arial" w:hAnsi="Arial" w:cs="Arial"/>
          <w:bCs/>
        </w:rPr>
        <w:t xml:space="preserve"> paciente ingresó a la citada institución, se le brindaron todas las atenciones y servicios en salud por el</w:t>
      </w:r>
      <w:r w:rsidR="00333F67" w:rsidRPr="00FF4741">
        <w:rPr>
          <w:rFonts w:ascii="Arial" w:hAnsi="Arial" w:cs="Arial"/>
          <w:bCs/>
        </w:rPr>
        <w:t>la</w:t>
      </w:r>
      <w:r w:rsidRPr="00FF4741">
        <w:rPr>
          <w:rFonts w:ascii="Arial" w:hAnsi="Arial" w:cs="Arial"/>
          <w:bCs/>
        </w:rPr>
        <w:t xml:space="preserve"> requerid</w:t>
      </w:r>
      <w:r w:rsidR="00333F67" w:rsidRPr="00FF4741">
        <w:rPr>
          <w:rFonts w:ascii="Arial" w:hAnsi="Arial" w:cs="Arial"/>
          <w:bCs/>
        </w:rPr>
        <w:t>a</w:t>
      </w:r>
      <w:r w:rsidRPr="00FF4741">
        <w:rPr>
          <w:rFonts w:ascii="Arial" w:hAnsi="Arial" w:cs="Arial"/>
          <w:bCs/>
        </w:rPr>
        <w:t xml:space="preserve">, </w:t>
      </w:r>
      <w:r w:rsidRPr="00FF4741">
        <w:rPr>
          <w:rFonts w:ascii="Arial" w:hAnsi="Arial" w:cs="Arial"/>
        </w:rPr>
        <w:t>desplegando innumerables esfuerzos encaminados a preservar su vida</w:t>
      </w:r>
      <w:r w:rsidR="008B39DC" w:rsidRPr="00FF4741">
        <w:rPr>
          <w:rFonts w:ascii="Arial" w:hAnsi="Arial" w:cs="Arial"/>
        </w:rPr>
        <w:t xml:space="preserve"> y la del feto. Lo anterior, coincide en que la paciente nunca presentó </w:t>
      </w:r>
      <w:r w:rsidR="004D4715" w:rsidRPr="00FF4741">
        <w:rPr>
          <w:rFonts w:ascii="Arial" w:hAnsi="Arial" w:cs="Arial"/>
        </w:rPr>
        <w:t>síntomas alarmantes o que advirtieron una complicación fetal o de la madre</w:t>
      </w:r>
      <w:r w:rsidR="006C3F90" w:rsidRPr="00FF4741">
        <w:rPr>
          <w:rFonts w:ascii="Arial" w:hAnsi="Arial" w:cs="Arial"/>
        </w:rPr>
        <w:t>, p</w:t>
      </w:r>
      <w:r w:rsidR="00170FCC" w:rsidRPr="00FF4741">
        <w:rPr>
          <w:rFonts w:ascii="Arial" w:hAnsi="Arial" w:cs="Arial"/>
        </w:rPr>
        <w:t>or lo que la atención siempre estuvo acorde a los pro</w:t>
      </w:r>
      <w:r w:rsidR="00B431B4">
        <w:rPr>
          <w:rFonts w:ascii="Arial" w:hAnsi="Arial" w:cs="Arial"/>
        </w:rPr>
        <w:t xml:space="preserve">cedimientos establecidos en la </w:t>
      </w:r>
      <w:r w:rsidR="00B431B4" w:rsidRPr="00B431B4">
        <w:rPr>
          <w:rFonts w:ascii="Arial" w:hAnsi="Arial" w:cs="Arial"/>
          <w:i/>
        </w:rPr>
        <w:t>Lex-</w:t>
      </w:r>
      <w:proofErr w:type="spellStart"/>
      <w:r w:rsidR="00B431B4" w:rsidRPr="00B431B4">
        <w:rPr>
          <w:rFonts w:ascii="Arial" w:hAnsi="Arial" w:cs="Arial"/>
          <w:i/>
        </w:rPr>
        <w:t>A</w:t>
      </w:r>
      <w:r w:rsidR="00170FCC" w:rsidRPr="00B431B4">
        <w:rPr>
          <w:rFonts w:ascii="Arial" w:hAnsi="Arial" w:cs="Arial"/>
          <w:i/>
        </w:rPr>
        <w:t>rtis</w:t>
      </w:r>
      <w:proofErr w:type="spellEnd"/>
      <w:r w:rsidR="00170FCC" w:rsidRPr="00FF4741">
        <w:rPr>
          <w:rFonts w:ascii="Arial" w:hAnsi="Arial" w:cs="Arial"/>
        </w:rPr>
        <w:t>.</w:t>
      </w:r>
      <w:r w:rsidR="006C3F90" w:rsidRPr="00FF4741">
        <w:rPr>
          <w:rFonts w:ascii="Arial" w:hAnsi="Arial" w:cs="Arial"/>
        </w:rPr>
        <w:t xml:space="preserve"> </w:t>
      </w:r>
      <w:r w:rsidRPr="00FF4741">
        <w:rPr>
          <w:rFonts w:ascii="Arial" w:hAnsi="Arial" w:cs="Arial"/>
        </w:rPr>
        <w:t xml:space="preserve">Situación anterior que por ningún lado constituye una negligencia o falta de pericia, por el contrario, se demuestra la oportunidad y eficacia con la que los galenos realizaron tal remisión. </w:t>
      </w:r>
    </w:p>
    <w:p w14:paraId="08AE67AD" w14:textId="77777777" w:rsidR="00734D97" w:rsidRPr="00FF4741" w:rsidRDefault="00734D97" w:rsidP="00FF4741">
      <w:pPr>
        <w:spacing w:after="0" w:line="312" w:lineRule="auto"/>
        <w:jc w:val="both"/>
        <w:rPr>
          <w:rFonts w:ascii="Arial" w:hAnsi="Arial" w:cs="Arial"/>
        </w:rPr>
      </w:pPr>
    </w:p>
    <w:p w14:paraId="5B46FF2A" w14:textId="441CD417" w:rsidR="00734D97" w:rsidRPr="00FF4741" w:rsidRDefault="00734D97" w:rsidP="00FF4741">
      <w:pPr>
        <w:spacing w:after="0" w:line="312" w:lineRule="auto"/>
        <w:jc w:val="both"/>
        <w:rPr>
          <w:rFonts w:ascii="Arial" w:hAnsi="Arial" w:cs="Arial"/>
          <w:b/>
          <w:bCs/>
        </w:rPr>
      </w:pPr>
      <w:r w:rsidRPr="00FF4741">
        <w:rPr>
          <w:rFonts w:ascii="Arial" w:eastAsia="Times New Roman" w:hAnsi="Arial" w:cs="Arial"/>
          <w:bCs/>
          <w:lang w:val="es-ES" w:eastAsia="es-ES"/>
        </w:rPr>
        <w:t xml:space="preserve">En adición de lo anterior, debe resaltarse que </w:t>
      </w:r>
      <w:r w:rsidR="00DC1A9C" w:rsidRPr="00FF4741">
        <w:rPr>
          <w:rFonts w:ascii="Arial" w:eastAsia="Times New Roman" w:hAnsi="Arial" w:cs="Arial"/>
          <w:bCs/>
          <w:lang w:val="es-ES" w:eastAsia="es-ES"/>
        </w:rPr>
        <w:t xml:space="preserve">la señora </w:t>
      </w:r>
      <w:r w:rsidR="00DC1A9C" w:rsidRPr="00FF4741">
        <w:rPr>
          <w:rFonts w:ascii="Arial" w:hAnsi="Arial" w:cs="Arial"/>
          <w:b/>
          <w:bCs/>
        </w:rPr>
        <w:t>María Melina Collazos Rivera</w:t>
      </w:r>
      <w:r w:rsidRPr="00FF4741">
        <w:rPr>
          <w:rFonts w:ascii="Arial" w:hAnsi="Arial" w:cs="Arial"/>
          <w:b/>
          <w:bCs/>
        </w:rPr>
        <w:t xml:space="preserve"> </w:t>
      </w:r>
      <w:r w:rsidRPr="00FF4741">
        <w:rPr>
          <w:rFonts w:ascii="Arial" w:hAnsi="Arial" w:cs="Arial"/>
        </w:rPr>
        <w:t>fue atendid</w:t>
      </w:r>
      <w:r w:rsidR="00DC1A9C" w:rsidRPr="00FF4741">
        <w:rPr>
          <w:rFonts w:ascii="Arial" w:hAnsi="Arial" w:cs="Arial"/>
        </w:rPr>
        <w:t xml:space="preserve">a </w:t>
      </w:r>
      <w:r w:rsidRPr="00FF4741">
        <w:rPr>
          <w:rFonts w:ascii="Arial" w:hAnsi="Arial" w:cs="Arial"/>
        </w:rPr>
        <w:t>por profesionales médicos idóneos y calificados, quienes brindaron la atención médica asistencial que le correspondía en forma diligente y oportuna. La labor de los profesionales de la salud y del personal administrativo al servicio de la institución asegurada se desarrolló dentro de lineamientos esperados. En este punto debe destacarse que la medicina no es una ciencia exacta en ninguna de sus especialidades y aunque los procedimientos y diagnósticos difieren en complejidad y escala de dificultades técnicas, los resultados de los procedimientos médicos no podrán ser predecibles.</w:t>
      </w:r>
      <w:r w:rsidR="00DC1A9C" w:rsidRPr="00FF4741">
        <w:rPr>
          <w:rFonts w:ascii="Arial" w:hAnsi="Arial" w:cs="Arial"/>
        </w:rPr>
        <w:t xml:space="preserve"> Por lo que el lamentable fallecimiento del nasciturus en otra institución </w:t>
      </w:r>
      <w:r w:rsidR="00285627" w:rsidRPr="00FF4741">
        <w:rPr>
          <w:rFonts w:ascii="Arial" w:hAnsi="Arial" w:cs="Arial"/>
        </w:rPr>
        <w:t>médica</w:t>
      </w:r>
      <w:r w:rsidR="00DC1A9C" w:rsidRPr="00FF4741">
        <w:rPr>
          <w:rFonts w:ascii="Arial" w:hAnsi="Arial" w:cs="Arial"/>
        </w:rPr>
        <w:t xml:space="preserve"> obede</w:t>
      </w:r>
      <w:r w:rsidR="00285627" w:rsidRPr="00FF4741">
        <w:rPr>
          <w:rFonts w:ascii="Arial" w:hAnsi="Arial" w:cs="Arial"/>
        </w:rPr>
        <w:t>ce</w:t>
      </w:r>
      <w:r w:rsidR="00DC1A9C" w:rsidRPr="00FF4741">
        <w:rPr>
          <w:rFonts w:ascii="Arial" w:hAnsi="Arial" w:cs="Arial"/>
        </w:rPr>
        <w:t xml:space="preserve"> a situaciones ajenas al actuar de los galenos de la </w:t>
      </w:r>
      <w:r w:rsidR="00285627" w:rsidRPr="00FF4741">
        <w:rPr>
          <w:rFonts w:ascii="Arial" w:hAnsi="Arial" w:cs="Arial"/>
          <w:b/>
          <w:bCs/>
        </w:rPr>
        <w:t>Empresa Social del Estado Centro 2 Rosas Cauca.</w:t>
      </w:r>
    </w:p>
    <w:p w14:paraId="19308A2E" w14:textId="77777777" w:rsidR="00FF4741" w:rsidRDefault="00FF4741" w:rsidP="00FF4741">
      <w:pPr>
        <w:spacing w:after="0" w:line="312" w:lineRule="auto"/>
        <w:jc w:val="both"/>
        <w:rPr>
          <w:rFonts w:ascii="Arial" w:hAnsi="Arial" w:cs="Arial"/>
        </w:rPr>
      </w:pPr>
    </w:p>
    <w:p w14:paraId="69AD68EF" w14:textId="1CBA9872" w:rsidR="00734D97" w:rsidRPr="00FF4741" w:rsidRDefault="00734D97" w:rsidP="00FF4741">
      <w:pPr>
        <w:spacing w:after="0" w:line="312" w:lineRule="auto"/>
        <w:jc w:val="both"/>
        <w:rPr>
          <w:rFonts w:ascii="Arial" w:hAnsi="Arial" w:cs="Arial"/>
          <w:b/>
          <w:bCs/>
        </w:rPr>
      </w:pPr>
      <w:r w:rsidRPr="00FF4741">
        <w:rPr>
          <w:rFonts w:ascii="Arial" w:hAnsi="Arial" w:cs="Arial"/>
        </w:rPr>
        <w:t xml:space="preserve">En conclusión, en un caso como el que nos ocupa, se observa que </w:t>
      </w:r>
      <w:r w:rsidR="00B67A34" w:rsidRPr="00FF4741">
        <w:rPr>
          <w:rFonts w:ascii="Arial" w:hAnsi="Arial" w:cs="Arial"/>
        </w:rPr>
        <w:t xml:space="preserve">la </w:t>
      </w:r>
      <w:r w:rsidR="00B67A34" w:rsidRPr="00FF4741">
        <w:rPr>
          <w:rFonts w:ascii="Arial" w:hAnsi="Arial" w:cs="Arial"/>
          <w:b/>
          <w:bCs/>
        </w:rPr>
        <w:t>Empresa Social del Estado Centro 2 Rosas Cauca</w:t>
      </w:r>
      <w:r w:rsidRPr="00FF4741">
        <w:rPr>
          <w:rFonts w:ascii="Arial" w:hAnsi="Arial" w:cs="Arial"/>
          <w:b/>
          <w:bCs/>
        </w:rPr>
        <w:t xml:space="preserve"> </w:t>
      </w:r>
      <w:r w:rsidRPr="00FF4741">
        <w:rPr>
          <w:rFonts w:ascii="Arial" w:hAnsi="Arial" w:cs="Arial"/>
        </w:rPr>
        <w:t>dio cabal cumplimiento a las obligaciones legales contraídas, pues si bien la obligación médica en general es de medio, ésta exige a los profesionales de la medicina, su ajuste a las normas y protocolos que rigen tal actividad, así pues, es como la citada institución se ha ceñido a lo dispuesto por la normatividad aludida de manera que en la atención brindada al paciente se le practicaron exámenes físicos</w:t>
      </w:r>
      <w:r w:rsidR="00A175EA" w:rsidRPr="00FF4741">
        <w:rPr>
          <w:rFonts w:ascii="Arial" w:hAnsi="Arial" w:cs="Arial"/>
        </w:rPr>
        <w:t>, paraclínicos y suministro de medicamentos</w:t>
      </w:r>
      <w:r w:rsidRPr="00FF4741">
        <w:rPr>
          <w:rFonts w:ascii="Arial" w:hAnsi="Arial" w:cs="Arial"/>
        </w:rPr>
        <w:t>. Lo anterior, se traduce en el cumplimiento de lo citado en este acápite</w:t>
      </w:r>
      <w:r w:rsidR="00B431B4">
        <w:rPr>
          <w:rFonts w:ascii="Arial" w:hAnsi="Arial" w:cs="Arial"/>
        </w:rPr>
        <w:t>,</w:t>
      </w:r>
      <w:r w:rsidRPr="00FF4741">
        <w:rPr>
          <w:rFonts w:ascii="Arial" w:hAnsi="Arial" w:cs="Arial"/>
        </w:rPr>
        <w:t xml:space="preserve"> luego</w:t>
      </w:r>
      <w:r w:rsidR="00B431B4">
        <w:rPr>
          <w:rFonts w:ascii="Arial" w:hAnsi="Arial" w:cs="Arial"/>
        </w:rPr>
        <w:t xml:space="preserve"> entonces</w:t>
      </w:r>
      <w:r w:rsidRPr="00FF4741">
        <w:rPr>
          <w:rFonts w:ascii="Arial" w:hAnsi="Arial" w:cs="Arial"/>
        </w:rPr>
        <w:t xml:space="preserve"> no pude atribuirse ningún tipo de responsabilidad, dado que </w:t>
      </w:r>
      <w:r w:rsidR="00204F8F" w:rsidRPr="00FF4741">
        <w:rPr>
          <w:rFonts w:ascii="Arial" w:hAnsi="Arial" w:cs="Arial"/>
        </w:rPr>
        <w:t xml:space="preserve">la </w:t>
      </w:r>
      <w:r w:rsidR="00204F8F" w:rsidRPr="00FF4741">
        <w:rPr>
          <w:rFonts w:ascii="Arial" w:hAnsi="Arial" w:cs="Arial"/>
          <w:b/>
          <w:bCs/>
        </w:rPr>
        <w:t xml:space="preserve">Empresa Social del Estado Centro 2 Rosas Cauca </w:t>
      </w:r>
      <w:r w:rsidRPr="00FF4741">
        <w:rPr>
          <w:rFonts w:ascii="Arial" w:hAnsi="Arial" w:cs="Arial"/>
        </w:rPr>
        <w:t>actuó en cumplimiento de los deberes legales que como tal le asistían.</w:t>
      </w:r>
    </w:p>
    <w:p w14:paraId="3C9F92F5" w14:textId="77777777" w:rsidR="00734D97" w:rsidRPr="00FF4741" w:rsidRDefault="00734D97" w:rsidP="00FF4741">
      <w:pPr>
        <w:spacing w:after="0" w:line="312" w:lineRule="auto"/>
        <w:jc w:val="both"/>
        <w:rPr>
          <w:rFonts w:ascii="Arial" w:hAnsi="Arial" w:cs="Arial"/>
        </w:rPr>
      </w:pPr>
    </w:p>
    <w:p w14:paraId="50D59DB1" w14:textId="77777777" w:rsidR="00734D97" w:rsidRDefault="00734D97" w:rsidP="00FF4741">
      <w:pPr>
        <w:spacing w:after="0" w:line="312" w:lineRule="auto"/>
        <w:jc w:val="both"/>
        <w:rPr>
          <w:rFonts w:ascii="Arial" w:hAnsi="Arial" w:cs="Arial"/>
        </w:rPr>
      </w:pPr>
      <w:r w:rsidRPr="00FF4741">
        <w:rPr>
          <w:rFonts w:ascii="Arial" w:hAnsi="Arial" w:cs="Arial"/>
        </w:rPr>
        <w:t>De conformidad con lo expuesto, respetuosamente solicito declarar probada esta excepción.</w:t>
      </w:r>
    </w:p>
    <w:p w14:paraId="6C6D38DB" w14:textId="77777777" w:rsidR="00FF4741" w:rsidRDefault="00FF4741" w:rsidP="00FF4741">
      <w:pPr>
        <w:spacing w:after="0" w:line="312" w:lineRule="auto"/>
        <w:jc w:val="both"/>
        <w:rPr>
          <w:rFonts w:ascii="Arial" w:hAnsi="Arial" w:cs="Arial"/>
        </w:rPr>
      </w:pPr>
    </w:p>
    <w:p w14:paraId="5489289A" w14:textId="77777777" w:rsidR="00FF4741" w:rsidRPr="00FF4741" w:rsidRDefault="00FF4741" w:rsidP="00FF4741">
      <w:pPr>
        <w:spacing w:after="0" w:line="312" w:lineRule="auto"/>
        <w:jc w:val="both"/>
        <w:rPr>
          <w:rFonts w:ascii="Arial" w:hAnsi="Arial" w:cs="Arial"/>
        </w:rPr>
      </w:pPr>
    </w:p>
    <w:p w14:paraId="2E0F5D3A" w14:textId="77777777" w:rsidR="00734D97" w:rsidRPr="00FF4741" w:rsidRDefault="00734D97" w:rsidP="00FF4741">
      <w:pPr>
        <w:spacing w:after="0" w:line="312" w:lineRule="auto"/>
        <w:jc w:val="both"/>
        <w:rPr>
          <w:rFonts w:ascii="Arial" w:hAnsi="Arial" w:cs="Arial"/>
        </w:rPr>
      </w:pPr>
    </w:p>
    <w:p w14:paraId="1E785051" w14:textId="69CA2C7F" w:rsidR="00734D97" w:rsidRPr="00FF4741" w:rsidRDefault="00D25F9A" w:rsidP="00FF4741">
      <w:pPr>
        <w:pStyle w:val="Prrafodelista"/>
        <w:numPr>
          <w:ilvl w:val="0"/>
          <w:numId w:val="25"/>
        </w:numPr>
        <w:spacing w:after="0" w:line="312" w:lineRule="auto"/>
        <w:ind w:left="284" w:hanging="284"/>
        <w:rPr>
          <w:b/>
          <w:bCs/>
        </w:rPr>
      </w:pPr>
      <w:r w:rsidRPr="00FF4741">
        <w:rPr>
          <w:b/>
          <w:u w:val="single"/>
        </w:rPr>
        <w:lastRenderedPageBreak/>
        <w:t xml:space="preserve">EN EL EXPEDIENTE NO SE HA ACREDITADO FALLA EN EL SERVICIO ENDILGADA A LA </w:t>
      </w:r>
      <w:r w:rsidRPr="00FF4741">
        <w:rPr>
          <w:b/>
          <w:bCs/>
          <w:u w:val="single"/>
        </w:rPr>
        <w:t>EMPRESA SOCIAL DEL ESTADO CENTRO 2 ROSAS CAUCA</w:t>
      </w:r>
      <w:r w:rsidRPr="00FF4741">
        <w:rPr>
          <w:b/>
          <w:bCs/>
        </w:rPr>
        <w:t>.</w:t>
      </w:r>
    </w:p>
    <w:p w14:paraId="08ADE987" w14:textId="77777777" w:rsidR="00734D97" w:rsidRPr="00FF4741" w:rsidRDefault="00734D97" w:rsidP="00FF4741">
      <w:pPr>
        <w:spacing w:after="0" w:line="312" w:lineRule="auto"/>
        <w:jc w:val="both"/>
        <w:rPr>
          <w:rFonts w:ascii="Arial" w:hAnsi="Arial" w:cs="Arial"/>
          <w:u w:val="single"/>
        </w:rPr>
      </w:pPr>
    </w:p>
    <w:p w14:paraId="0A4454F7" w14:textId="747C789B" w:rsidR="0020328C" w:rsidRPr="00FF4741" w:rsidRDefault="00091DBD" w:rsidP="00FF4741">
      <w:pPr>
        <w:spacing w:after="0" w:line="312" w:lineRule="auto"/>
        <w:jc w:val="both"/>
        <w:rPr>
          <w:rFonts w:ascii="Arial" w:hAnsi="Arial" w:cs="Arial"/>
        </w:rPr>
      </w:pPr>
      <w:r>
        <w:rPr>
          <w:rFonts w:ascii="Arial" w:hAnsi="Arial" w:cs="Arial"/>
        </w:rPr>
        <w:t>L</w:t>
      </w:r>
      <w:r w:rsidR="00734D97" w:rsidRPr="00FF4741">
        <w:rPr>
          <w:rFonts w:ascii="Arial" w:hAnsi="Arial" w:cs="Arial"/>
        </w:rPr>
        <w:t>a parte actora</w:t>
      </w:r>
      <w:r>
        <w:rPr>
          <w:rFonts w:ascii="Arial" w:hAnsi="Arial" w:cs="Arial"/>
        </w:rPr>
        <w:t>, si bien es cierto que</w:t>
      </w:r>
      <w:r w:rsidR="00734D97" w:rsidRPr="00FF4741">
        <w:rPr>
          <w:rFonts w:ascii="Arial" w:hAnsi="Arial" w:cs="Arial"/>
        </w:rPr>
        <w:t xml:space="preserve"> no realizó ningún tipo de imputación jurídica en contra de </w:t>
      </w:r>
      <w:r w:rsidR="0020328C" w:rsidRPr="00FF4741">
        <w:rPr>
          <w:rFonts w:ascii="Arial" w:hAnsi="Arial" w:cs="Arial"/>
        </w:rPr>
        <w:t xml:space="preserve">la </w:t>
      </w:r>
      <w:r w:rsidR="0020328C" w:rsidRPr="00FF4741">
        <w:rPr>
          <w:rFonts w:ascii="Arial" w:hAnsi="Arial" w:cs="Arial"/>
          <w:b/>
          <w:bCs/>
        </w:rPr>
        <w:t>Empresa Social del Estado Centro 2 Rosas Cauca</w:t>
      </w:r>
      <w:r>
        <w:rPr>
          <w:rFonts w:ascii="Arial" w:hAnsi="Arial" w:cs="Arial"/>
          <w:b/>
          <w:bCs/>
        </w:rPr>
        <w:t>,</w:t>
      </w:r>
      <w:r w:rsidR="00734D97" w:rsidRPr="00FF4741">
        <w:rPr>
          <w:rFonts w:ascii="Arial" w:hAnsi="Arial" w:cs="Arial"/>
          <w:b/>
          <w:bCs/>
        </w:rPr>
        <w:t xml:space="preserve"> </w:t>
      </w:r>
      <w:r>
        <w:rPr>
          <w:rFonts w:ascii="Arial" w:hAnsi="Arial" w:cs="Arial"/>
        </w:rPr>
        <w:t>en</w:t>
      </w:r>
      <w:r w:rsidR="00734D97" w:rsidRPr="00FF4741">
        <w:rPr>
          <w:rFonts w:ascii="Arial" w:hAnsi="Arial" w:cs="Arial"/>
        </w:rPr>
        <w:t xml:space="preserve"> gracia de discusión y en el evento que el despacho considere que el mismo se realizó a través de la narración consecuencial de los hechos. Se manifiesta que equivocadamente se le estaría atribuyendo a </w:t>
      </w:r>
      <w:r w:rsidR="0020328C" w:rsidRPr="00FF4741">
        <w:rPr>
          <w:rFonts w:ascii="Arial" w:hAnsi="Arial" w:cs="Arial"/>
        </w:rPr>
        <w:t xml:space="preserve">la </w:t>
      </w:r>
      <w:r w:rsidR="0020328C" w:rsidRPr="00FF4741">
        <w:rPr>
          <w:rFonts w:ascii="Arial" w:hAnsi="Arial" w:cs="Arial"/>
          <w:b/>
          <w:bCs/>
        </w:rPr>
        <w:t>Empresa Social del Estado Centro 2 Rosas Cauca</w:t>
      </w:r>
      <w:r w:rsidR="00734D97" w:rsidRPr="00FF4741">
        <w:rPr>
          <w:rFonts w:ascii="Arial" w:hAnsi="Arial" w:cs="Arial"/>
          <w:b/>
          <w:bCs/>
        </w:rPr>
        <w:t xml:space="preserve"> </w:t>
      </w:r>
      <w:r w:rsidR="00734D97" w:rsidRPr="00FF4741">
        <w:rPr>
          <w:rFonts w:ascii="Arial" w:hAnsi="Arial" w:cs="Arial"/>
        </w:rPr>
        <w:t>una presunta falla en el servicio</w:t>
      </w:r>
      <w:r w:rsidR="00C5489B" w:rsidRPr="00FF4741">
        <w:rPr>
          <w:rFonts w:ascii="Arial" w:hAnsi="Arial" w:cs="Arial"/>
        </w:rPr>
        <w:t xml:space="preserve">, </w:t>
      </w:r>
      <w:r w:rsidR="00357A6E" w:rsidRPr="00FF4741">
        <w:rPr>
          <w:rFonts w:ascii="Arial" w:hAnsi="Arial" w:cs="Arial"/>
        </w:rPr>
        <w:t xml:space="preserve">toda vez que la paciente cuando consultó a esta institución fue atendida oportunamente, se le practicaron paraclínicos necesarios y se le suministraron medicamentos para atender sus patologías y no presentó complicaciones que advirtieran </w:t>
      </w:r>
      <w:r>
        <w:rPr>
          <w:rFonts w:ascii="Arial" w:hAnsi="Arial" w:cs="Arial"/>
        </w:rPr>
        <w:t>afectaciones a la salud del feto.</w:t>
      </w:r>
    </w:p>
    <w:p w14:paraId="66D0DD6B" w14:textId="77777777" w:rsidR="00734D97" w:rsidRPr="00FF4741" w:rsidRDefault="00734D97" w:rsidP="00FF4741">
      <w:pPr>
        <w:spacing w:after="0" w:line="312" w:lineRule="auto"/>
        <w:jc w:val="both"/>
        <w:rPr>
          <w:rFonts w:ascii="Arial" w:hAnsi="Arial" w:cs="Arial"/>
        </w:rPr>
      </w:pPr>
    </w:p>
    <w:p w14:paraId="75CB2D35" w14:textId="77777777" w:rsidR="00734D97" w:rsidRPr="00FF4741" w:rsidRDefault="00734D97" w:rsidP="00FF4741">
      <w:pPr>
        <w:spacing w:after="0" w:line="312" w:lineRule="auto"/>
        <w:jc w:val="both"/>
        <w:rPr>
          <w:rFonts w:ascii="Arial" w:hAnsi="Arial" w:cs="Arial"/>
        </w:rPr>
      </w:pPr>
      <w:r w:rsidRPr="00FF4741">
        <w:rPr>
          <w:rFonts w:ascii="Arial" w:hAnsi="Arial" w:cs="Arial"/>
        </w:rPr>
        <w:t>Al respecto, frente a la falla en el servicio el consejo de Estado ha señalado lo siguiente:</w:t>
      </w:r>
    </w:p>
    <w:p w14:paraId="0E923435" w14:textId="77777777" w:rsidR="00734D97" w:rsidRPr="00FF4741" w:rsidRDefault="00734D97" w:rsidP="00FF4741">
      <w:pPr>
        <w:spacing w:after="0" w:line="312" w:lineRule="auto"/>
        <w:jc w:val="both"/>
        <w:rPr>
          <w:rFonts w:ascii="Arial" w:hAnsi="Arial" w:cs="Arial"/>
        </w:rPr>
      </w:pPr>
    </w:p>
    <w:p w14:paraId="19E982BD" w14:textId="77777777" w:rsidR="00734D97" w:rsidRPr="00FF4741" w:rsidRDefault="00734D97" w:rsidP="00FF4741">
      <w:pPr>
        <w:spacing w:after="0" w:line="312" w:lineRule="auto"/>
        <w:ind w:left="851" w:right="843"/>
        <w:jc w:val="both"/>
        <w:rPr>
          <w:rFonts w:ascii="Arial" w:hAnsi="Arial" w:cs="Arial"/>
          <w:i/>
          <w:iCs/>
          <w:sz w:val="20"/>
          <w:szCs w:val="20"/>
        </w:rPr>
      </w:pPr>
      <w:r w:rsidRPr="00FF4741">
        <w:rPr>
          <w:rFonts w:ascii="Arial" w:hAnsi="Arial" w:cs="Arial"/>
          <w:i/>
          <w:iCs/>
          <w:sz w:val="20"/>
          <w:szCs w:val="20"/>
        </w:rPr>
        <w:t>“(…) La falla del servicio o la falta en la prestación del mismo se configura por retardo, por irregularidad, por ineficiencia, por omisión o por ausencia del mismo. El retardo se da cuando la Administración actúa tardíamente ante la ciudadanía, en prestar el servicio; la irregularidad, por su parte, se configura cuando se presta el servicio en forma diferente a como es lo esperado o lo normal, contrariando las normas, reglamentos u órdenes que lo regulan; y la ineficiencia se configura cuando la Administración presta el servicio pero no con diligencia y eficacia, como es su deber legal. Y obviamente se da la omisión o ausencia del mismo cuando la Administración, teniendo el deber legal de prestar ese servicio, no actúa, no lo presta y queda desamparada la ciudadanía. (…)”</w:t>
      </w:r>
    </w:p>
    <w:p w14:paraId="2E4949F4" w14:textId="77777777" w:rsidR="00734D97" w:rsidRPr="00FF4741" w:rsidRDefault="00734D97" w:rsidP="00FF4741">
      <w:pPr>
        <w:spacing w:after="0" w:line="312" w:lineRule="auto"/>
        <w:jc w:val="both"/>
        <w:rPr>
          <w:rFonts w:ascii="Arial" w:hAnsi="Arial" w:cs="Arial"/>
        </w:rPr>
      </w:pPr>
    </w:p>
    <w:p w14:paraId="38D6EF08" w14:textId="662BB909" w:rsidR="00734D97" w:rsidRPr="00FF4741" w:rsidRDefault="00734D97" w:rsidP="00FF4741">
      <w:pPr>
        <w:spacing w:after="0" w:line="312" w:lineRule="auto"/>
        <w:jc w:val="both"/>
        <w:rPr>
          <w:rFonts w:ascii="Arial" w:hAnsi="Arial" w:cs="Arial"/>
        </w:rPr>
      </w:pPr>
      <w:r w:rsidRPr="00FF4741">
        <w:rPr>
          <w:rFonts w:ascii="Arial" w:hAnsi="Arial" w:cs="Arial"/>
        </w:rPr>
        <w:t xml:space="preserve">En ese sentido y </w:t>
      </w:r>
      <w:r w:rsidR="00481AA1" w:rsidRPr="00FF4741">
        <w:rPr>
          <w:rFonts w:ascii="Arial" w:hAnsi="Arial" w:cs="Arial"/>
        </w:rPr>
        <w:t>de acuerdo con</w:t>
      </w:r>
      <w:r w:rsidRPr="00FF4741">
        <w:rPr>
          <w:rFonts w:ascii="Arial" w:hAnsi="Arial" w:cs="Arial"/>
        </w:rPr>
        <w:t xml:space="preserve"> lo señalado por el Consejo de Estado, </w:t>
      </w:r>
      <w:r w:rsidR="00B94B60" w:rsidRPr="00FF4741">
        <w:rPr>
          <w:rFonts w:ascii="Arial" w:hAnsi="Arial" w:cs="Arial"/>
          <w:b/>
          <w:bCs/>
        </w:rPr>
        <w:t>la Empresa Social del Estado Centro 2 Rosas Cauca</w:t>
      </w:r>
      <w:r w:rsidRPr="00FF4741">
        <w:rPr>
          <w:rFonts w:ascii="Arial" w:hAnsi="Arial" w:cs="Arial"/>
          <w:b/>
          <w:bCs/>
        </w:rPr>
        <w:t xml:space="preserve"> </w:t>
      </w:r>
      <w:r w:rsidRPr="00FF4741">
        <w:rPr>
          <w:rFonts w:ascii="Arial" w:hAnsi="Arial" w:cs="Arial"/>
        </w:rPr>
        <w:t xml:space="preserve">no desentendió ninguna obligación legal ni reglamentaria. Máxime, cuando no fue la entidad a la cual se le realiza el reproche por los hechos que desencadenaron el lamentable fallecimiento </w:t>
      </w:r>
      <w:r w:rsidR="00AE4744" w:rsidRPr="00FF4741">
        <w:rPr>
          <w:rFonts w:ascii="Arial" w:hAnsi="Arial" w:cs="Arial"/>
        </w:rPr>
        <w:t>del nasciturus, p</w:t>
      </w:r>
      <w:r w:rsidRPr="00FF4741">
        <w:rPr>
          <w:rFonts w:ascii="Arial" w:hAnsi="Arial" w:cs="Arial"/>
        </w:rPr>
        <w:t xml:space="preserve">or lo tanto, al no ser la entidad que le dio la </w:t>
      </w:r>
      <w:r w:rsidR="00AE4744" w:rsidRPr="00FF4741">
        <w:rPr>
          <w:rFonts w:ascii="Arial" w:hAnsi="Arial" w:cs="Arial"/>
        </w:rPr>
        <w:t xml:space="preserve">última </w:t>
      </w:r>
      <w:r w:rsidRPr="00FF4741">
        <w:rPr>
          <w:rFonts w:ascii="Arial" w:hAnsi="Arial" w:cs="Arial"/>
        </w:rPr>
        <w:t>atención médica, es inocuo atribuirle algún tipo de responsabilidad. De este modo y entendiendo que las pretensiones de la parte actora no se encuentran soportadas y adicionalmente, que no se estableció un juicio de responsabilidad en contra del Hospital</w:t>
      </w:r>
      <w:r w:rsidR="00091DBD">
        <w:rPr>
          <w:rFonts w:ascii="Arial" w:hAnsi="Arial" w:cs="Arial"/>
        </w:rPr>
        <w:t xml:space="preserve"> asegurado</w:t>
      </w:r>
      <w:r w:rsidRPr="00FF4741">
        <w:rPr>
          <w:rFonts w:ascii="Arial" w:hAnsi="Arial" w:cs="Arial"/>
        </w:rPr>
        <w:t xml:space="preserve">, es factible concluir que no existió omisión y/o falla en el servicio por parte de </w:t>
      </w:r>
      <w:r w:rsidR="00AE4744" w:rsidRPr="00FF4741">
        <w:rPr>
          <w:rFonts w:ascii="Arial" w:hAnsi="Arial" w:cs="Arial"/>
        </w:rPr>
        <w:t>la</w:t>
      </w:r>
      <w:r w:rsidR="00AE4744" w:rsidRPr="00FF4741">
        <w:rPr>
          <w:rFonts w:ascii="Arial" w:hAnsi="Arial" w:cs="Arial"/>
          <w:b/>
          <w:bCs/>
        </w:rPr>
        <w:t xml:space="preserve"> Empresa Social del Estado Centro 2 Rosas Cauca.</w:t>
      </w:r>
    </w:p>
    <w:p w14:paraId="48BDB940" w14:textId="77777777" w:rsidR="00FF4741" w:rsidRDefault="00FF4741" w:rsidP="00FF4741">
      <w:pPr>
        <w:spacing w:after="0" w:line="312" w:lineRule="auto"/>
        <w:ind w:right="9"/>
        <w:jc w:val="both"/>
        <w:rPr>
          <w:rFonts w:ascii="Arial" w:hAnsi="Arial" w:cs="Arial"/>
        </w:rPr>
      </w:pPr>
    </w:p>
    <w:p w14:paraId="289CDED9" w14:textId="11E2C9C7" w:rsidR="00734D97" w:rsidRPr="00FF4741" w:rsidRDefault="00734D97" w:rsidP="00FF4741">
      <w:pPr>
        <w:spacing w:after="0" w:line="312" w:lineRule="auto"/>
        <w:ind w:right="9"/>
        <w:jc w:val="both"/>
        <w:rPr>
          <w:rFonts w:ascii="Arial" w:hAnsi="Arial" w:cs="Arial"/>
        </w:rPr>
      </w:pPr>
      <w:r w:rsidRPr="00FF4741">
        <w:rPr>
          <w:rFonts w:ascii="Arial" w:hAnsi="Arial" w:cs="Arial"/>
        </w:rPr>
        <w:t>Corresponde a la parte activa determinar si en efecto existió la supuesta omisión y/o falla de los demandados, para que pudiera predicarse, consecuentemente, una falla</w:t>
      </w:r>
      <w:r w:rsidR="00091DBD">
        <w:rPr>
          <w:rFonts w:ascii="Arial" w:hAnsi="Arial" w:cs="Arial"/>
        </w:rPr>
        <w:t xml:space="preserve"> en el servicio prestado por </w:t>
      </w:r>
      <w:r w:rsidRPr="00FF4741">
        <w:rPr>
          <w:rFonts w:ascii="Arial" w:hAnsi="Arial" w:cs="Arial"/>
        </w:rPr>
        <w:t xml:space="preserve"> estos. Máxime, cuando la misma no es susceptible de presunción, por lo tanto, es indispensable que el actor lo acredite. En otras palabras, se trata de esclarecer si le asiste razón a la parte actora en determinar si las obligaciones a cargo de aquellas entidades fueron efectivamente quebrantadas. Al respecto, la jurisprudencia</w:t>
      </w:r>
      <w:r w:rsidRPr="00FF4741">
        <w:rPr>
          <w:rFonts w:ascii="Arial" w:hAnsi="Arial" w:cs="Arial"/>
          <w:vertAlign w:val="superscript"/>
        </w:rPr>
        <w:footnoteReference w:id="11"/>
      </w:r>
      <w:r w:rsidRPr="00FF4741">
        <w:rPr>
          <w:rFonts w:ascii="Arial" w:hAnsi="Arial" w:cs="Arial"/>
        </w:rPr>
        <w:t xml:space="preserve"> ha enseñado: </w:t>
      </w:r>
    </w:p>
    <w:p w14:paraId="251DF59D" w14:textId="77777777" w:rsidR="00734D97" w:rsidRPr="00FF4741" w:rsidRDefault="00734D97" w:rsidP="00FF4741">
      <w:pPr>
        <w:spacing w:after="0" w:line="312" w:lineRule="auto"/>
        <w:jc w:val="both"/>
        <w:rPr>
          <w:rFonts w:ascii="Arial" w:hAnsi="Arial" w:cs="Arial"/>
        </w:rPr>
      </w:pPr>
      <w:r w:rsidRPr="00FF4741">
        <w:rPr>
          <w:rFonts w:ascii="Arial" w:hAnsi="Arial" w:cs="Arial"/>
        </w:rPr>
        <w:t xml:space="preserve"> </w:t>
      </w:r>
    </w:p>
    <w:p w14:paraId="09644628" w14:textId="77777777" w:rsidR="00734D97" w:rsidRPr="00FF4741" w:rsidRDefault="00734D97" w:rsidP="00FF4741">
      <w:pPr>
        <w:spacing w:after="0" w:line="312" w:lineRule="auto"/>
        <w:ind w:left="851" w:right="843"/>
        <w:jc w:val="both"/>
        <w:rPr>
          <w:rFonts w:ascii="Arial" w:hAnsi="Arial" w:cs="Arial"/>
        </w:rPr>
      </w:pPr>
      <w:r w:rsidRPr="00FF4741">
        <w:rPr>
          <w:rFonts w:ascii="Arial" w:hAnsi="Arial" w:cs="Arial"/>
          <w:i/>
          <w:sz w:val="20"/>
          <w:szCs w:val="20"/>
        </w:rPr>
        <w:t xml:space="preserve">La Sala, de tiempo atrás, ha dicho que la falla del servicio ha sido en nuestro derecho y continúa siendo el título jurídico de imputación por excelencia para desencadenar la obligación indemnizatoria del Estado; en efecto, si al juez administrativo le compete una </w:t>
      </w:r>
      <w:r w:rsidRPr="00FF4741">
        <w:rPr>
          <w:rFonts w:ascii="Arial" w:hAnsi="Arial" w:cs="Arial"/>
          <w:i/>
          <w:sz w:val="20"/>
          <w:szCs w:val="20"/>
        </w:rPr>
        <w:lastRenderedPageBreak/>
        <w:t>labor de control de la acción administrativa del Estado y si la falla tiene el contenido final del incumplimiento de una obligación a su cargo, no hay duda que es ella el mecanismo más idóneo para asentar la responsabilidad patrimonial de naturaleza extracontractual</w:t>
      </w:r>
      <w:r w:rsidRPr="00FF4741">
        <w:rPr>
          <w:rFonts w:ascii="Arial" w:hAnsi="Arial" w:cs="Arial"/>
          <w:i/>
        </w:rPr>
        <w:t xml:space="preserve">. </w:t>
      </w:r>
    </w:p>
    <w:p w14:paraId="66E40FE5" w14:textId="77777777" w:rsidR="00734D97" w:rsidRPr="00FF4741" w:rsidRDefault="00734D97" w:rsidP="00FF4741">
      <w:pPr>
        <w:spacing w:after="0" w:line="312" w:lineRule="auto"/>
        <w:jc w:val="both"/>
        <w:rPr>
          <w:rFonts w:ascii="Arial" w:hAnsi="Arial" w:cs="Arial"/>
        </w:rPr>
      </w:pPr>
      <w:r w:rsidRPr="00FF4741">
        <w:rPr>
          <w:rFonts w:ascii="Arial" w:hAnsi="Arial" w:cs="Arial"/>
        </w:rPr>
        <w:t xml:space="preserve"> </w:t>
      </w:r>
    </w:p>
    <w:p w14:paraId="5642BA34" w14:textId="3B5C2764" w:rsidR="00734D97" w:rsidRPr="00FF4741" w:rsidRDefault="00734D97" w:rsidP="00FF4741">
      <w:pPr>
        <w:spacing w:after="0" w:line="312" w:lineRule="auto"/>
        <w:jc w:val="both"/>
        <w:rPr>
          <w:rFonts w:ascii="Arial" w:hAnsi="Arial" w:cs="Arial"/>
          <w:b/>
          <w:bCs/>
        </w:rPr>
      </w:pPr>
      <w:r w:rsidRPr="00FF4741">
        <w:rPr>
          <w:rFonts w:ascii="Arial" w:hAnsi="Arial" w:cs="Arial"/>
        </w:rPr>
        <w:t xml:space="preserve">De este modo, y entendiendo que no existen elementos materiales probatorios que </w:t>
      </w:r>
      <w:r w:rsidR="00091DBD">
        <w:rPr>
          <w:rFonts w:ascii="Arial" w:hAnsi="Arial" w:cs="Arial"/>
        </w:rPr>
        <w:t>acrediten la supuesta omisión y</w:t>
      </w:r>
      <w:r w:rsidRPr="00FF4741">
        <w:rPr>
          <w:rFonts w:ascii="Arial" w:hAnsi="Arial" w:cs="Arial"/>
        </w:rPr>
        <w:t xml:space="preserve">/o falla en el servicio de la </w:t>
      </w:r>
      <w:r w:rsidR="00DF435A" w:rsidRPr="00FF4741">
        <w:rPr>
          <w:rFonts w:ascii="Arial" w:hAnsi="Arial" w:cs="Arial"/>
        </w:rPr>
        <w:t xml:space="preserve">entidad demanda, </w:t>
      </w:r>
      <w:r w:rsidR="00DF435A" w:rsidRPr="00FF4741">
        <w:rPr>
          <w:rFonts w:ascii="Arial" w:hAnsi="Arial" w:cs="Arial"/>
          <w:b/>
          <w:bCs/>
        </w:rPr>
        <w:t xml:space="preserve">Empresa Social del Estado Centro 2 Rosas </w:t>
      </w:r>
      <w:proofErr w:type="gramStart"/>
      <w:r w:rsidR="00DF435A" w:rsidRPr="00FF4741">
        <w:rPr>
          <w:rFonts w:ascii="Arial" w:hAnsi="Arial" w:cs="Arial"/>
          <w:b/>
          <w:bCs/>
        </w:rPr>
        <w:t xml:space="preserve">Cauca </w:t>
      </w:r>
      <w:r w:rsidRPr="00FF4741">
        <w:rPr>
          <w:rFonts w:ascii="Arial" w:hAnsi="Arial" w:cs="Arial"/>
        </w:rPr>
        <w:t>,</w:t>
      </w:r>
      <w:proofErr w:type="gramEnd"/>
      <w:r w:rsidRPr="00FF4741">
        <w:rPr>
          <w:rFonts w:ascii="Arial" w:hAnsi="Arial" w:cs="Arial"/>
        </w:rPr>
        <w:t xml:space="preserve"> las pretensiones señaladas en el escrito de la demanda no tienen vocación de prosperidad. En el caso particular de</w:t>
      </w:r>
      <w:r w:rsidR="00DF435A" w:rsidRPr="00FF4741">
        <w:rPr>
          <w:rFonts w:ascii="Arial" w:hAnsi="Arial" w:cs="Arial"/>
        </w:rPr>
        <w:t xml:space="preserve"> la </w:t>
      </w:r>
      <w:r w:rsidR="00DF435A" w:rsidRPr="00FF4741">
        <w:rPr>
          <w:rFonts w:ascii="Arial" w:hAnsi="Arial" w:cs="Arial"/>
          <w:b/>
          <w:bCs/>
        </w:rPr>
        <w:t>Empresa Social del Estado Centro 2 Rosas Cauca</w:t>
      </w:r>
      <w:r w:rsidR="00DF435A" w:rsidRPr="00FF4741">
        <w:rPr>
          <w:rFonts w:ascii="Arial" w:hAnsi="Arial" w:cs="Arial"/>
        </w:rPr>
        <w:t xml:space="preserve">, </w:t>
      </w:r>
      <w:r w:rsidRPr="00FF4741">
        <w:rPr>
          <w:rFonts w:ascii="Arial" w:hAnsi="Arial" w:cs="Arial"/>
        </w:rPr>
        <w:t>debe decirse que es claro que no hay pruebas que acrediten una falla en el servicio. Máxime cuando no se realizó un juicio de responsabilidad en su contra.</w:t>
      </w:r>
    </w:p>
    <w:p w14:paraId="58EE39F3" w14:textId="77777777" w:rsidR="00734D97" w:rsidRPr="00FF4741" w:rsidRDefault="00734D97" w:rsidP="00FF4741">
      <w:pPr>
        <w:spacing w:after="0" w:line="312" w:lineRule="auto"/>
        <w:ind w:left="-5" w:right="9"/>
        <w:jc w:val="both"/>
        <w:rPr>
          <w:rFonts w:ascii="Arial" w:hAnsi="Arial" w:cs="Arial"/>
        </w:rPr>
      </w:pPr>
    </w:p>
    <w:p w14:paraId="4632100B" w14:textId="294C226C" w:rsidR="00734D97" w:rsidRPr="00FF4741" w:rsidRDefault="00734D97" w:rsidP="00FF4741">
      <w:pPr>
        <w:spacing w:after="0" w:line="312" w:lineRule="auto"/>
        <w:jc w:val="both"/>
        <w:rPr>
          <w:rFonts w:ascii="Arial" w:hAnsi="Arial" w:cs="Arial"/>
          <w:bCs/>
        </w:rPr>
      </w:pPr>
      <w:r w:rsidRPr="00FF4741">
        <w:rPr>
          <w:rFonts w:ascii="Arial" w:hAnsi="Arial" w:cs="Arial"/>
        </w:rPr>
        <w:t xml:space="preserve">En conclusión, la falla en el servicio dentro del asunto de la referencia no se encuentra probada, pues no existe la supuesta omisión y/o falla de las entidades demandadas, </w:t>
      </w:r>
      <w:r w:rsidR="00091DBD">
        <w:rPr>
          <w:rFonts w:ascii="Arial" w:hAnsi="Arial" w:cs="Arial"/>
        </w:rPr>
        <w:t>quebrantándose</w:t>
      </w:r>
      <w:r w:rsidRPr="00FF4741">
        <w:rPr>
          <w:rFonts w:ascii="Arial" w:hAnsi="Arial" w:cs="Arial"/>
        </w:rPr>
        <w:t xml:space="preserve"> de esta manera el nexo de causal para obtener la declaratoria de responsabilidad. Máxime, cuando </w:t>
      </w:r>
      <w:r w:rsidR="00210D74" w:rsidRPr="00FF4741">
        <w:rPr>
          <w:rFonts w:ascii="Arial" w:hAnsi="Arial" w:cs="Arial"/>
        </w:rPr>
        <w:t>la</w:t>
      </w:r>
      <w:r w:rsidR="00210D74" w:rsidRPr="00FF4741">
        <w:rPr>
          <w:rFonts w:ascii="Arial" w:hAnsi="Arial" w:cs="Arial"/>
          <w:b/>
          <w:bCs/>
        </w:rPr>
        <w:t xml:space="preserve"> Empresa Social del Estado Centro 2 Rosas Cauca </w:t>
      </w:r>
      <w:r w:rsidRPr="00FF4741">
        <w:rPr>
          <w:rFonts w:ascii="Arial" w:hAnsi="Arial" w:cs="Arial"/>
          <w:bCs/>
        </w:rPr>
        <w:t xml:space="preserve">prestó los servicios de salud de manera diligente, oportuna y adecuada </w:t>
      </w:r>
      <w:r w:rsidR="00400117" w:rsidRPr="00FF4741">
        <w:rPr>
          <w:rFonts w:ascii="Arial" w:hAnsi="Arial" w:cs="Arial"/>
          <w:bCs/>
        </w:rPr>
        <w:t>cuando la paciente consultaba los servicios de la ESE</w:t>
      </w:r>
      <w:r w:rsidRPr="00FF4741">
        <w:rPr>
          <w:rFonts w:ascii="Arial" w:hAnsi="Arial" w:cs="Arial"/>
        </w:rPr>
        <w:t xml:space="preserve">. En consecuencia, ante la ausencia de los elementos necesarios para la configuración de </w:t>
      </w:r>
      <w:r w:rsidR="007562DF" w:rsidRPr="00FF4741">
        <w:rPr>
          <w:rFonts w:ascii="Arial" w:hAnsi="Arial" w:cs="Arial"/>
        </w:rPr>
        <w:t>la falla en el servicio</w:t>
      </w:r>
      <w:r w:rsidRPr="00FF4741">
        <w:rPr>
          <w:rFonts w:ascii="Arial" w:hAnsi="Arial" w:cs="Arial"/>
        </w:rPr>
        <w:t xml:space="preserve">, los hechos deben ser tenidos como no probados y las pretensiones de la </w:t>
      </w:r>
      <w:r w:rsidR="00091DBD">
        <w:rPr>
          <w:rFonts w:ascii="Arial" w:hAnsi="Arial" w:cs="Arial"/>
        </w:rPr>
        <w:t>demanda necesariamente están llamadas al fracaso.</w:t>
      </w:r>
    </w:p>
    <w:p w14:paraId="099E5E00" w14:textId="77777777" w:rsidR="00734D97" w:rsidRPr="00FF4741" w:rsidRDefault="00734D97" w:rsidP="00FF4741">
      <w:pPr>
        <w:spacing w:after="0" w:line="312" w:lineRule="auto"/>
        <w:jc w:val="both"/>
        <w:rPr>
          <w:rFonts w:ascii="Arial" w:hAnsi="Arial" w:cs="Arial"/>
        </w:rPr>
      </w:pPr>
    </w:p>
    <w:p w14:paraId="1B88DDF9" w14:textId="77777777" w:rsidR="00734D97" w:rsidRPr="00091DBD" w:rsidRDefault="00734D97" w:rsidP="00FF4741">
      <w:pPr>
        <w:pStyle w:val="Textoindependiente"/>
        <w:tabs>
          <w:tab w:val="left" w:pos="2268"/>
        </w:tabs>
        <w:spacing w:after="0" w:line="312" w:lineRule="auto"/>
        <w:jc w:val="both"/>
        <w:rPr>
          <w:rFonts w:ascii="Arial" w:hAnsi="Arial" w:cs="Arial"/>
          <w:sz w:val="22"/>
          <w:szCs w:val="22"/>
          <w:lang w:val="es-ES"/>
        </w:rPr>
      </w:pPr>
      <w:r w:rsidRPr="00091DBD">
        <w:rPr>
          <w:rFonts w:ascii="Arial" w:hAnsi="Arial" w:cs="Arial"/>
          <w:sz w:val="22"/>
          <w:szCs w:val="22"/>
          <w:lang w:val="es-ES"/>
        </w:rPr>
        <w:t>En ese contexto, solicito respetuosamente al Despacho se sirva declarar probada esta excepción.</w:t>
      </w:r>
    </w:p>
    <w:p w14:paraId="1EF23616" w14:textId="77777777" w:rsidR="00A42CA7" w:rsidRPr="00FF4741" w:rsidRDefault="00A42CA7" w:rsidP="00FF4741">
      <w:pPr>
        <w:spacing w:after="0" w:line="312" w:lineRule="auto"/>
        <w:jc w:val="both"/>
        <w:rPr>
          <w:rFonts w:ascii="Arial" w:hAnsi="Arial" w:cs="Arial"/>
        </w:rPr>
      </w:pPr>
    </w:p>
    <w:p w14:paraId="4D11BB24" w14:textId="5320373E" w:rsidR="00A42CA7" w:rsidRPr="00FF4741" w:rsidRDefault="00A42CA7" w:rsidP="00FF4741">
      <w:pPr>
        <w:pStyle w:val="Prrafodelista"/>
        <w:numPr>
          <w:ilvl w:val="0"/>
          <w:numId w:val="25"/>
        </w:numPr>
        <w:spacing w:after="0" w:line="312" w:lineRule="auto"/>
        <w:ind w:left="284" w:hanging="284"/>
        <w:rPr>
          <w:b/>
          <w:u w:val="single"/>
        </w:rPr>
      </w:pPr>
      <w:r w:rsidRPr="00FF4741">
        <w:rPr>
          <w:b/>
          <w:u w:val="single"/>
        </w:rPr>
        <w:t>EXCEPCIONES PLANTEADAS POR QUIEN FORMULÓ EL LLAMAMIENTO EN GARANTÍA A MI REPRESENTADA</w:t>
      </w:r>
      <w:r w:rsidRPr="00FF4741">
        <w:rPr>
          <w:u w:val="single"/>
        </w:rPr>
        <w:t>.</w:t>
      </w:r>
    </w:p>
    <w:p w14:paraId="3C45230E" w14:textId="77777777" w:rsidR="00A42CA7" w:rsidRPr="00FF4741" w:rsidRDefault="00A42CA7" w:rsidP="00FF4741">
      <w:pPr>
        <w:pStyle w:val="Prrafodelista"/>
        <w:spacing w:after="0" w:line="312" w:lineRule="auto"/>
        <w:ind w:left="0"/>
        <w:rPr>
          <w:b/>
          <w:color w:val="auto"/>
        </w:rPr>
      </w:pPr>
    </w:p>
    <w:p w14:paraId="435E94CC" w14:textId="697771E1" w:rsidR="00A42CA7" w:rsidRPr="00FF4741" w:rsidRDefault="00A42CA7" w:rsidP="00FF4741">
      <w:pPr>
        <w:spacing w:after="0" w:line="312" w:lineRule="auto"/>
        <w:jc w:val="both"/>
        <w:rPr>
          <w:rFonts w:ascii="Arial" w:hAnsi="Arial" w:cs="Arial"/>
          <w:b/>
          <w:bCs/>
        </w:rPr>
      </w:pPr>
      <w:r w:rsidRPr="00FF4741">
        <w:rPr>
          <w:rFonts w:ascii="Arial" w:hAnsi="Arial" w:cs="Arial"/>
        </w:rPr>
        <w:t xml:space="preserve">Coadyuvo las excepciones propuestas por el </w:t>
      </w:r>
      <w:r w:rsidR="00AD3510" w:rsidRPr="00FF4741">
        <w:rPr>
          <w:rFonts w:ascii="Arial" w:hAnsi="Arial" w:cs="Arial"/>
          <w:b/>
          <w:bCs/>
        </w:rPr>
        <w:t xml:space="preserve">EMPRESA SOCIAL DEL ESTADO CENTRO 2 ROSAS CAUCA </w:t>
      </w:r>
      <w:r w:rsidRPr="00FF4741">
        <w:rPr>
          <w:rFonts w:ascii="Arial" w:hAnsi="Arial" w:cs="Arial"/>
        </w:rPr>
        <w:t>sólo en cuanto las mismas no perjudiquen l</w:t>
      </w:r>
      <w:r w:rsidR="0086677A">
        <w:rPr>
          <w:rFonts w:ascii="Arial" w:hAnsi="Arial" w:cs="Arial"/>
        </w:rPr>
        <w:t>os intereses de mi representada, ni comprometan su responsabilidad.</w:t>
      </w:r>
    </w:p>
    <w:p w14:paraId="1E7F1F3E" w14:textId="77777777" w:rsidR="00A42CA7" w:rsidRPr="00FF4741" w:rsidRDefault="00A42CA7" w:rsidP="00FF4741">
      <w:pPr>
        <w:spacing w:after="0" w:line="312" w:lineRule="auto"/>
        <w:jc w:val="both"/>
        <w:rPr>
          <w:rFonts w:ascii="Arial" w:hAnsi="Arial" w:cs="Arial"/>
          <w:b/>
          <w:bCs/>
        </w:rPr>
      </w:pPr>
    </w:p>
    <w:p w14:paraId="0DDE4BCB" w14:textId="63A4F131" w:rsidR="00A42CA7" w:rsidRPr="00FF4741" w:rsidRDefault="00A42CA7" w:rsidP="00FF4741">
      <w:pPr>
        <w:pStyle w:val="Prrafodelista"/>
        <w:numPr>
          <w:ilvl w:val="0"/>
          <w:numId w:val="25"/>
        </w:numPr>
        <w:spacing w:after="0" w:line="312" w:lineRule="auto"/>
        <w:ind w:left="284" w:hanging="284"/>
        <w:rPr>
          <w:b/>
          <w:bCs/>
          <w:color w:val="auto"/>
          <w:u w:val="single"/>
        </w:rPr>
      </w:pPr>
      <w:r w:rsidRPr="00FF4741">
        <w:rPr>
          <w:b/>
          <w:bCs/>
          <w:color w:val="auto"/>
          <w:u w:val="single"/>
        </w:rPr>
        <w:t xml:space="preserve">IMPROCEDENTE RECONOCIMIENTO DE PERJUICIOS </w:t>
      </w:r>
      <w:r w:rsidR="00AD3510" w:rsidRPr="00FF4741">
        <w:rPr>
          <w:b/>
          <w:bCs/>
          <w:color w:val="auto"/>
          <w:u w:val="single"/>
        </w:rPr>
        <w:t>MORALES</w:t>
      </w:r>
      <w:r w:rsidRPr="00FF4741">
        <w:rPr>
          <w:b/>
          <w:bCs/>
          <w:color w:val="auto"/>
          <w:u w:val="single"/>
        </w:rPr>
        <w:t>.</w:t>
      </w:r>
    </w:p>
    <w:p w14:paraId="2C399DCD" w14:textId="77777777" w:rsidR="00A42CA7" w:rsidRPr="00FF4741" w:rsidRDefault="00A42CA7" w:rsidP="00FF4741">
      <w:pPr>
        <w:pStyle w:val="paragraph"/>
        <w:spacing w:before="0" w:beforeAutospacing="0" w:after="0" w:afterAutospacing="0" w:line="312" w:lineRule="auto"/>
        <w:jc w:val="both"/>
        <w:textAlignment w:val="baseline"/>
        <w:rPr>
          <w:rStyle w:val="normaltextrun"/>
          <w:rFonts w:ascii="Arial" w:eastAsia="Calibri" w:hAnsi="Arial" w:cs="Arial"/>
          <w:sz w:val="22"/>
          <w:szCs w:val="22"/>
        </w:rPr>
      </w:pPr>
    </w:p>
    <w:p w14:paraId="535FC488" w14:textId="32182970" w:rsidR="00A42CA7" w:rsidRPr="00FF4741" w:rsidRDefault="00A42CA7" w:rsidP="00FF4741">
      <w:pPr>
        <w:spacing w:after="0" w:line="312" w:lineRule="auto"/>
        <w:jc w:val="both"/>
        <w:rPr>
          <w:rFonts w:ascii="Arial" w:hAnsi="Arial" w:cs="Arial"/>
          <w:b/>
          <w:bCs/>
        </w:rPr>
      </w:pPr>
      <w:r w:rsidRPr="00FF4741">
        <w:rPr>
          <w:rFonts w:ascii="Arial" w:eastAsia="Arial" w:hAnsi="Arial" w:cs="Arial"/>
          <w:lang w:eastAsia="es-CO"/>
        </w:rPr>
        <w:t>En los hechos ocurridos en el año 2016 no hubo responsabilidad por parte de</w:t>
      </w:r>
      <w:r w:rsidR="005C53F4" w:rsidRPr="00FF4741">
        <w:rPr>
          <w:rFonts w:ascii="Arial" w:eastAsia="Arial" w:hAnsi="Arial" w:cs="Arial"/>
          <w:lang w:eastAsia="es-CO"/>
        </w:rPr>
        <w:t xml:space="preserve"> la</w:t>
      </w:r>
      <w:r w:rsidRPr="00FF4741">
        <w:rPr>
          <w:rFonts w:ascii="Arial" w:eastAsia="Arial" w:hAnsi="Arial" w:cs="Arial"/>
          <w:lang w:eastAsia="es-CO"/>
        </w:rPr>
        <w:t xml:space="preserve"> </w:t>
      </w:r>
      <w:r w:rsidR="005C53F4" w:rsidRPr="00FF4741">
        <w:rPr>
          <w:rFonts w:ascii="Arial" w:hAnsi="Arial" w:cs="Arial"/>
          <w:b/>
          <w:bCs/>
        </w:rPr>
        <w:t xml:space="preserve">Empresa Social del Estado Centro 2 Rosas Cauca </w:t>
      </w:r>
      <w:r w:rsidRPr="00FF4741">
        <w:rPr>
          <w:rFonts w:ascii="Arial" w:hAnsi="Arial" w:cs="Arial"/>
        </w:rPr>
        <w:t>toda vez que los galenos actuaron conforme a los</w:t>
      </w:r>
      <w:r w:rsidR="0086677A">
        <w:rPr>
          <w:rFonts w:ascii="Arial" w:hAnsi="Arial" w:cs="Arial"/>
        </w:rPr>
        <w:t xml:space="preserve"> protocolos establecidos en la Lex-</w:t>
      </w:r>
      <w:proofErr w:type="spellStart"/>
      <w:r w:rsidR="0086677A">
        <w:rPr>
          <w:rFonts w:ascii="Arial" w:hAnsi="Arial" w:cs="Arial"/>
        </w:rPr>
        <w:t>A</w:t>
      </w:r>
      <w:r w:rsidRPr="00FF4741">
        <w:rPr>
          <w:rFonts w:ascii="Arial" w:hAnsi="Arial" w:cs="Arial"/>
        </w:rPr>
        <w:t>rtis</w:t>
      </w:r>
      <w:proofErr w:type="spellEnd"/>
      <w:r w:rsidRPr="00FF4741">
        <w:rPr>
          <w:rFonts w:ascii="Arial" w:hAnsi="Arial" w:cs="Arial"/>
        </w:rPr>
        <w:t xml:space="preserve"> y practicaron los paraclínicos, exámenes físicos requeridos y el monitoreo fetal los cuales se encontraban dentro de los rangos normales sin presencia de alteraciones que comprometieran la salud de la madre y el que estaba por nacer.</w:t>
      </w:r>
      <w:r w:rsidR="005C53F4" w:rsidRPr="00FF4741">
        <w:rPr>
          <w:rFonts w:ascii="Arial" w:hAnsi="Arial" w:cs="Arial"/>
        </w:rPr>
        <w:t xml:space="preserve"> Adicionalmente, el reproche realizado en el escrito de la demanda ocurrió</w:t>
      </w:r>
      <w:r w:rsidR="003F34EF" w:rsidRPr="00FF4741">
        <w:rPr>
          <w:rFonts w:ascii="Arial" w:hAnsi="Arial" w:cs="Arial"/>
        </w:rPr>
        <w:t xml:space="preserve"> en una institución médica totalmente diferente a la ESE 2 Rosas.</w:t>
      </w:r>
      <w:r w:rsidRPr="00FF4741">
        <w:rPr>
          <w:rFonts w:ascii="Arial" w:hAnsi="Arial" w:cs="Arial"/>
          <w:b/>
          <w:bCs/>
        </w:rPr>
        <w:t xml:space="preserve"> </w:t>
      </w:r>
      <w:r w:rsidRPr="00FF4741">
        <w:rPr>
          <w:rFonts w:ascii="Arial" w:eastAsia="Arial" w:hAnsi="Arial" w:cs="Arial"/>
        </w:rPr>
        <w:t>En consecuencia, no hay lugar al reconocimiento de los perjuicios morales cuando la ocurrencia del hecho se dio por causas totalmente ajenas a la voluntad de</w:t>
      </w:r>
      <w:r w:rsidR="0086677A">
        <w:rPr>
          <w:rFonts w:ascii="Arial" w:eastAsia="Arial" w:hAnsi="Arial" w:cs="Arial"/>
        </w:rPr>
        <w:t xml:space="preserve"> </w:t>
      </w:r>
      <w:r w:rsidRPr="00FF4741">
        <w:rPr>
          <w:rFonts w:ascii="Arial" w:eastAsia="Arial" w:hAnsi="Arial" w:cs="Arial"/>
        </w:rPr>
        <w:t>l</w:t>
      </w:r>
      <w:r w:rsidR="0086677A">
        <w:rPr>
          <w:rFonts w:ascii="Arial" w:eastAsia="Arial" w:hAnsi="Arial" w:cs="Arial"/>
        </w:rPr>
        <w:t>a</w:t>
      </w:r>
      <w:r w:rsidRPr="00FF4741">
        <w:rPr>
          <w:rFonts w:ascii="Arial" w:eastAsia="Arial" w:hAnsi="Arial" w:cs="Arial"/>
        </w:rPr>
        <w:t xml:space="preserve"> </w:t>
      </w:r>
      <w:r w:rsidR="00D2211F" w:rsidRPr="00FF4741">
        <w:rPr>
          <w:rFonts w:ascii="Arial" w:hAnsi="Arial" w:cs="Arial"/>
          <w:b/>
          <w:bCs/>
        </w:rPr>
        <w:t>Empresa Social del Estado Centro 2 Rosas Cauca.</w:t>
      </w:r>
    </w:p>
    <w:p w14:paraId="3EAB9C42" w14:textId="77777777" w:rsidR="00D2211F" w:rsidRPr="00FF4741" w:rsidRDefault="00D2211F" w:rsidP="00FF4741">
      <w:pPr>
        <w:spacing w:after="0" w:line="312" w:lineRule="auto"/>
        <w:jc w:val="both"/>
        <w:rPr>
          <w:rFonts w:ascii="Arial" w:hAnsi="Arial" w:cs="Arial"/>
          <w:b/>
          <w:bCs/>
        </w:rPr>
      </w:pPr>
    </w:p>
    <w:p w14:paraId="1C03777D" w14:textId="2E4B1FC7" w:rsidR="00A42CA7" w:rsidRPr="00FF4741" w:rsidRDefault="00A42CA7" w:rsidP="00FF4741">
      <w:pPr>
        <w:spacing w:after="0" w:line="312" w:lineRule="auto"/>
        <w:jc w:val="both"/>
        <w:rPr>
          <w:rFonts w:ascii="Arial" w:eastAsia="Times New Roman" w:hAnsi="Arial" w:cs="Arial"/>
          <w:lang w:val="es-ES" w:eastAsia="es-ES"/>
        </w:rPr>
      </w:pPr>
      <w:r w:rsidRPr="00FF4741">
        <w:rPr>
          <w:rFonts w:ascii="Arial" w:eastAsia="Times New Roman" w:hAnsi="Arial" w:cs="Arial"/>
          <w:lang w:val="es-ES" w:eastAsia="es-ES"/>
        </w:rPr>
        <w:t>Ahora bien, debe aclarase que la indemnización no puede ser fuente de enriquecimiento para la presunta víctima</w:t>
      </w:r>
      <w:r w:rsidR="0086677A">
        <w:rPr>
          <w:rFonts w:ascii="Arial" w:eastAsia="Times New Roman" w:hAnsi="Arial" w:cs="Arial"/>
          <w:lang w:val="es-ES" w:eastAsia="es-ES"/>
        </w:rPr>
        <w:t xml:space="preserve"> y las víctimas de rebote</w:t>
      </w:r>
      <w:r w:rsidRPr="00FF4741">
        <w:rPr>
          <w:rFonts w:ascii="Arial" w:eastAsia="Times New Roman" w:hAnsi="Arial" w:cs="Arial"/>
          <w:lang w:val="es-ES" w:eastAsia="es-ES"/>
        </w:rPr>
        <w:t xml:space="preserve">. En otras palabras, es imperativo que el juez tenga en cuenta que los principios generales del derecho, la legislación y los criterios jurisprudenciales, establecen que la víctima de un hecho dañoso no puede enriquecerse como consecuencia de una </w:t>
      </w:r>
      <w:r w:rsidRPr="00FF4741">
        <w:rPr>
          <w:rFonts w:ascii="Arial" w:eastAsia="Times New Roman" w:hAnsi="Arial" w:cs="Arial"/>
          <w:lang w:val="es-ES" w:eastAsia="es-ES"/>
        </w:rPr>
        <w:lastRenderedPageBreak/>
        <w:t xml:space="preserve">indemnización. Por el contrario, la reparación únicamente debe propender por llevar a la persona al estado previo al acontecimiento del hecho. Por lo anterior y sin que signifique aceptación de responsabilidad alguna en cabeza de </w:t>
      </w:r>
      <w:r w:rsidR="0086677A" w:rsidRPr="00FF4741">
        <w:rPr>
          <w:rFonts w:ascii="Arial" w:eastAsia="Times New Roman" w:hAnsi="Arial" w:cs="Arial"/>
          <w:lang w:val="es-ES" w:eastAsia="es-ES"/>
        </w:rPr>
        <w:t>mí</w:t>
      </w:r>
      <w:r w:rsidRPr="00FF4741">
        <w:rPr>
          <w:rFonts w:ascii="Arial" w:eastAsia="Times New Roman" w:hAnsi="Arial" w:cs="Arial"/>
          <w:lang w:val="es-ES" w:eastAsia="es-ES"/>
        </w:rPr>
        <w:t xml:space="preserve"> representada, en el evento que el honorable juez considere que sí se reúnen los elementos de la responsabilidad, deberá atender fielmente los criterios jurisprudenciales establecidos por el Consejo de Estado</w:t>
      </w:r>
      <w:r w:rsidR="0086677A">
        <w:rPr>
          <w:rFonts w:ascii="Arial" w:eastAsia="Times New Roman" w:hAnsi="Arial" w:cs="Arial"/>
          <w:lang w:val="es-ES" w:eastAsia="es-ES"/>
        </w:rPr>
        <w:t>,</w:t>
      </w:r>
      <w:r w:rsidRPr="00FF4741">
        <w:rPr>
          <w:rFonts w:ascii="Arial" w:eastAsia="Times New Roman" w:hAnsi="Arial" w:cs="Arial"/>
          <w:lang w:val="es-ES" w:eastAsia="es-ES"/>
        </w:rPr>
        <w:t xml:space="preserve"> que corresponden a lo siguiente: </w:t>
      </w:r>
    </w:p>
    <w:p w14:paraId="4C0BC755" w14:textId="77777777" w:rsidR="00A42CA7" w:rsidRPr="00FF4741" w:rsidRDefault="00A42CA7" w:rsidP="00FF4741">
      <w:pPr>
        <w:spacing w:after="0" w:line="312" w:lineRule="auto"/>
        <w:jc w:val="both"/>
        <w:rPr>
          <w:rFonts w:ascii="Arial" w:eastAsia="Times New Roman" w:hAnsi="Arial" w:cs="Arial"/>
          <w:bCs/>
          <w:lang w:val="es-ES_tradnl" w:eastAsia="es-ES"/>
        </w:rPr>
      </w:pPr>
    </w:p>
    <w:p w14:paraId="7AEAE84F" w14:textId="77777777" w:rsidR="00A42CA7" w:rsidRPr="00FF4741" w:rsidRDefault="00A42CA7" w:rsidP="00FF4741">
      <w:pPr>
        <w:pStyle w:val="paragraph"/>
        <w:spacing w:before="0" w:beforeAutospacing="0" w:after="0" w:afterAutospacing="0" w:line="312" w:lineRule="auto"/>
        <w:jc w:val="center"/>
        <w:textAlignment w:val="baseline"/>
        <w:rPr>
          <w:rStyle w:val="normaltextrun"/>
          <w:rFonts w:ascii="Arial" w:eastAsia="Calibri" w:hAnsi="Arial" w:cs="Arial"/>
          <w:sz w:val="22"/>
          <w:szCs w:val="22"/>
          <w:shd w:val="clear" w:color="auto" w:fill="FFFFFF"/>
        </w:rPr>
      </w:pPr>
      <w:r w:rsidRPr="00FF4741">
        <w:rPr>
          <w:rFonts w:ascii="Arial" w:hAnsi="Arial" w:cs="Arial"/>
          <w:noProof/>
          <w:sz w:val="22"/>
          <w:szCs w:val="22"/>
        </w:rPr>
        <w:drawing>
          <wp:inline distT="0" distB="0" distL="0" distR="0" wp14:anchorId="429183D1" wp14:editId="637AB739">
            <wp:extent cx="3445486" cy="1809750"/>
            <wp:effectExtent l="171450" t="171450" r="365125" b="361950"/>
            <wp:docPr id="1111383908" name="Imagen 111138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6230" t="38220" r="11025" b="31204"/>
                    <a:stretch/>
                  </pic:blipFill>
                  <pic:spPr bwMode="auto">
                    <a:xfrm>
                      <a:off x="0" y="0"/>
                      <a:ext cx="3451990" cy="181316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20DF1623" w14:textId="194FF57A" w:rsidR="00A42CA7" w:rsidRPr="00FF4741" w:rsidRDefault="00A42CA7" w:rsidP="00FF4741">
      <w:pPr>
        <w:pStyle w:val="paragraph"/>
        <w:spacing w:before="0" w:beforeAutospacing="0" w:after="0" w:afterAutospacing="0" w:line="312" w:lineRule="auto"/>
        <w:jc w:val="both"/>
        <w:textAlignment w:val="baseline"/>
        <w:rPr>
          <w:rStyle w:val="normaltextrun"/>
          <w:rFonts w:ascii="Arial" w:eastAsia="Calibri" w:hAnsi="Arial" w:cs="Arial"/>
          <w:sz w:val="22"/>
          <w:szCs w:val="22"/>
          <w:lang w:val="es-ES"/>
        </w:rPr>
      </w:pPr>
      <w:r w:rsidRPr="00FF4741">
        <w:rPr>
          <w:rStyle w:val="normaltextrun"/>
          <w:rFonts w:ascii="Arial" w:eastAsia="Calibri" w:hAnsi="Arial" w:cs="Arial"/>
          <w:sz w:val="22"/>
          <w:szCs w:val="22"/>
          <w:lang w:val="es-ES"/>
        </w:rPr>
        <w:t>Por lo tanto, al no existir prueba que acredite que la ocurrencia del hecho objeto del presente litigio fue por acción u omisión de las entidades demandadas no habrá lugar a</w:t>
      </w:r>
      <w:r w:rsidR="0086677A">
        <w:rPr>
          <w:rStyle w:val="normaltextrun"/>
          <w:rFonts w:ascii="Arial" w:eastAsia="Calibri" w:hAnsi="Arial" w:cs="Arial"/>
          <w:sz w:val="22"/>
          <w:szCs w:val="22"/>
          <w:lang w:val="es-ES"/>
        </w:rPr>
        <w:t>l</w:t>
      </w:r>
      <w:r w:rsidRPr="00FF4741">
        <w:rPr>
          <w:rStyle w:val="normaltextrun"/>
          <w:rFonts w:ascii="Arial" w:eastAsia="Calibri" w:hAnsi="Arial" w:cs="Arial"/>
          <w:sz w:val="22"/>
          <w:szCs w:val="22"/>
          <w:lang w:val="es-ES"/>
        </w:rPr>
        <w:t xml:space="preserve"> reconocimiento de</w:t>
      </w:r>
      <w:r w:rsidR="0086677A">
        <w:rPr>
          <w:rStyle w:val="normaltextrun"/>
          <w:rFonts w:ascii="Arial" w:eastAsia="Calibri" w:hAnsi="Arial" w:cs="Arial"/>
          <w:sz w:val="22"/>
          <w:szCs w:val="22"/>
          <w:lang w:val="es-ES"/>
        </w:rPr>
        <w:t xml:space="preserve"> la </w:t>
      </w:r>
      <w:r w:rsidRPr="00FF4741">
        <w:rPr>
          <w:rStyle w:val="normaltextrun"/>
          <w:rFonts w:ascii="Arial" w:eastAsia="Calibri" w:hAnsi="Arial" w:cs="Arial"/>
          <w:sz w:val="22"/>
          <w:szCs w:val="22"/>
          <w:lang w:val="es-ES"/>
        </w:rPr>
        <w:t xml:space="preserve"> indemnización</w:t>
      </w:r>
      <w:r w:rsidR="0086677A">
        <w:rPr>
          <w:rStyle w:val="normaltextrun"/>
          <w:rFonts w:ascii="Arial" w:eastAsia="Calibri" w:hAnsi="Arial" w:cs="Arial"/>
          <w:sz w:val="22"/>
          <w:szCs w:val="22"/>
          <w:lang w:val="es-ES"/>
        </w:rPr>
        <w:t xml:space="preserve"> solicitada a título de </w:t>
      </w:r>
      <w:r w:rsidRPr="00FF4741">
        <w:rPr>
          <w:rStyle w:val="normaltextrun"/>
          <w:rFonts w:ascii="Arial" w:eastAsia="Calibri" w:hAnsi="Arial" w:cs="Arial"/>
          <w:sz w:val="22"/>
          <w:szCs w:val="22"/>
          <w:lang w:val="es-ES"/>
        </w:rPr>
        <w:t>perjuicios morales.</w:t>
      </w:r>
    </w:p>
    <w:p w14:paraId="296104DF" w14:textId="77777777" w:rsidR="00A42CA7" w:rsidRPr="00FF4741" w:rsidRDefault="00A42CA7" w:rsidP="00FF4741">
      <w:pPr>
        <w:pStyle w:val="paragraph"/>
        <w:spacing w:before="0" w:beforeAutospacing="0" w:after="0" w:afterAutospacing="0" w:line="312" w:lineRule="auto"/>
        <w:jc w:val="both"/>
        <w:textAlignment w:val="baseline"/>
        <w:rPr>
          <w:rStyle w:val="normaltextrun"/>
          <w:rFonts w:ascii="Arial" w:eastAsia="Calibri" w:hAnsi="Arial" w:cs="Arial"/>
          <w:sz w:val="22"/>
          <w:szCs w:val="22"/>
          <w:lang w:val="es-ES"/>
        </w:rPr>
      </w:pPr>
    </w:p>
    <w:p w14:paraId="0A04B5C8" w14:textId="338FF373" w:rsidR="00A42CA7" w:rsidRPr="00FF4741" w:rsidRDefault="00A42CA7" w:rsidP="00FF4741">
      <w:pPr>
        <w:spacing w:after="0" w:line="312" w:lineRule="auto"/>
        <w:jc w:val="both"/>
        <w:rPr>
          <w:rFonts w:ascii="Arial" w:hAnsi="Arial" w:cs="Arial"/>
          <w:b/>
          <w:bCs/>
        </w:rPr>
      </w:pPr>
      <w:r w:rsidRPr="00FF4741">
        <w:rPr>
          <w:rFonts w:ascii="Arial" w:hAnsi="Arial" w:cs="Arial"/>
          <w:lang w:val="es-ES_tradnl" w:eastAsia="es-ES"/>
        </w:rPr>
        <w:t xml:space="preserve">En conclusión, es inviable el reconocimiento por daño moral en las sumas pretendidas por la parte demandante, por cuanto </w:t>
      </w:r>
      <w:r w:rsidR="0086677A">
        <w:rPr>
          <w:rFonts w:ascii="Arial" w:hAnsi="Arial" w:cs="Arial"/>
        </w:rPr>
        <w:t>no se encuentra probada</w:t>
      </w:r>
      <w:r w:rsidRPr="00FF4741">
        <w:rPr>
          <w:rFonts w:ascii="Arial" w:hAnsi="Arial" w:cs="Arial"/>
        </w:rPr>
        <w:t xml:space="preserve"> la responsabilidad administrativa que se</w:t>
      </w:r>
      <w:r w:rsidR="0086677A">
        <w:rPr>
          <w:rFonts w:ascii="Arial" w:hAnsi="Arial" w:cs="Arial"/>
        </w:rPr>
        <w:t xml:space="preserve"> pretende atribuir en cabeza de las autoridades demandadas. Máxime cuando la</w:t>
      </w:r>
      <w:r w:rsidRPr="00FF4741">
        <w:rPr>
          <w:rFonts w:ascii="Arial" w:hAnsi="Arial" w:cs="Arial"/>
        </w:rPr>
        <w:t xml:space="preserve"> </w:t>
      </w:r>
      <w:r w:rsidR="001802BF" w:rsidRPr="00FF4741">
        <w:rPr>
          <w:rFonts w:ascii="Arial" w:hAnsi="Arial" w:cs="Arial"/>
          <w:b/>
          <w:bCs/>
        </w:rPr>
        <w:t xml:space="preserve">Empresa Social del Estado Centro 2 Rosas Cauca </w:t>
      </w:r>
      <w:r w:rsidRPr="00FF4741">
        <w:rPr>
          <w:rFonts w:ascii="Arial" w:hAnsi="Arial" w:cs="Arial"/>
        </w:rPr>
        <w:t xml:space="preserve">actuó conforme a los protocolos </w:t>
      </w:r>
      <w:r w:rsidR="0086677A">
        <w:rPr>
          <w:rFonts w:ascii="Arial" w:hAnsi="Arial" w:cs="Arial"/>
        </w:rPr>
        <w:t>establecidos en la Lex-</w:t>
      </w:r>
      <w:proofErr w:type="spellStart"/>
      <w:r w:rsidR="0086677A">
        <w:rPr>
          <w:rFonts w:ascii="Arial" w:hAnsi="Arial" w:cs="Arial"/>
        </w:rPr>
        <w:t>Artis</w:t>
      </w:r>
      <w:proofErr w:type="spellEnd"/>
      <w:r w:rsidR="0086677A">
        <w:rPr>
          <w:rFonts w:ascii="Arial" w:hAnsi="Arial" w:cs="Arial"/>
        </w:rPr>
        <w:t>.</w:t>
      </w:r>
      <w:r w:rsidRPr="00FF4741">
        <w:rPr>
          <w:rFonts w:ascii="Arial" w:hAnsi="Arial" w:cs="Arial"/>
        </w:rPr>
        <w:t xml:space="preserve"> </w:t>
      </w:r>
    </w:p>
    <w:p w14:paraId="71BE7A2B" w14:textId="77777777" w:rsidR="00A42CA7" w:rsidRPr="00FF4741" w:rsidRDefault="00A42CA7" w:rsidP="00FF4741">
      <w:pPr>
        <w:spacing w:after="0" w:line="312" w:lineRule="auto"/>
        <w:jc w:val="both"/>
        <w:rPr>
          <w:rFonts w:ascii="Arial" w:hAnsi="Arial" w:cs="Arial"/>
        </w:rPr>
      </w:pPr>
    </w:p>
    <w:p w14:paraId="3361AC86" w14:textId="77777777" w:rsidR="00A42CA7" w:rsidRPr="00FF4741" w:rsidRDefault="00A42CA7" w:rsidP="00FF4741">
      <w:pPr>
        <w:spacing w:after="0" w:line="312" w:lineRule="auto"/>
        <w:jc w:val="both"/>
        <w:rPr>
          <w:rFonts w:ascii="Arial" w:hAnsi="Arial" w:cs="Arial"/>
          <w:lang w:val="es-ES_tradnl" w:eastAsia="es-ES"/>
        </w:rPr>
      </w:pPr>
      <w:r w:rsidRPr="00FF4741">
        <w:rPr>
          <w:rFonts w:ascii="Arial" w:hAnsi="Arial" w:cs="Arial"/>
          <w:lang w:val="es-ES_tradnl" w:eastAsia="es-ES"/>
        </w:rPr>
        <w:t>Por todo lo anterior solicito respetuosamente declarar probada esta excepción.</w:t>
      </w:r>
    </w:p>
    <w:p w14:paraId="3A226882" w14:textId="77777777" w:rsidR="00A42CA7" w:rsidRPr="00FF4741" w:rsidRDefault="00A42CA7" w:rsidP="00FF4741">
      <w:pPr>
        <w:spacing w:after="0" w:line="312" w:lineRule="auto"/>
        <w:jc w:val="both"/>
        <w:rPr>
          <w:rFonts w:ascii="Arial" w:hAnsi="Arial" w:cs="Arial"/>
        </w:rPr>
      </w:pPr>
    </w:p>
    <w:p w14:paraId="3BFF47FB" w14:textId="3EF32147" w:rsidR="001762ED" w:rsidRPr="00FF4741" w:rsidRDefault="001762ED" w:rsidP="00FF4741">
      <w:pPr>
        <w:pStyle w:val="Prrafodelista"/>
        <w:numPr>
          <w:ilvl w:val="0"/>
          <w:numId w:val="25"/>
        </w:numPr>
        <w:spacing w:after="0" w:line="312" w:lineRule="auto"/>
        <w:ind w:left="284" w:hanging="284"/>
        <w:rPr>
          <w:u w:val="single"/>
        </w:rPr>
      </w:pPr>
      <w:r w:rsidRPr="00FF4741">
        <w:rPr>
          <w:b/>
          <w:u w:val="single"/>
        </w:rPr>
        <w:t xml:space="preserve">GENÉRICA O INNOMINADA </w:t>
      </w:r>
    </w:p>
    <w:p w14:paraId="4B794698" w14:textId="77777777" w:rsidR="001762ED" w:rsidRPr="00FF4741" w:rsidRDefault="001762ED" w:rsidP="00FF4741">
      <w:pPr>
        <w:spacing w:after="0" w:line="312" w:lineRule="auto"/>
        <w:jc w:val="both"/>
        <w:rPr>
          <w:rFonts w:ascii="Arial" w:hAnsi="Arial" w:cs="Arial"/>
        </w:rPr>
      </w:pPr>
      <w:r w:rsidRPr="00FF4741">
        <w:rPr>
          <w:rFonts w:ascii="Arial" w:hAnsi="Arial" w:cs="Arial"/>
        </w:rPr>
        <w:t xml:space="preserve"> </w:t>
      </w:r>
    </w:p>
    <w:p w14:paraId="37E833CC" w14:textId="319A1DE1" w:rsidR="002C579B" w:rsidRPr="00FF4741" w:rsidRDefault="001762ED" w:rsidP="00FF4741">
      <w:pPr>
        <w:spacing w:after="0" w:line="312" w:lineRule="auto"/>
        <w:ind w:right="-7"/>
        <w:jc w:val="both"/>
        <w:rPr>
          <w:rFonts w:ascii="Arial" w:hAnsi="Arial" w:cs="Arial"/>
          <w:bCs/>
          <w:i/>
          <w:lang w:val="es-ES"/>
        </w:rPr>
      </w:pPr>
      <w:r w:rsidRPr="00FF4741">
        <w:rPr>
          <w:rFonts w:ascii="Arial" w:hAnsi="Arial" w:cs="Arial"/>
        </w:rPr>
        <w:t>Solicito señor Juez declarar cualquier otra excepc</w:t>
      </w:r>
      <w:r w:rsidR="009413CD">
        <w:rPr>
          <w:rFonts w:ascii="Arial" w:hAnsi="Arial" w:cs="Arial"/>
        </w:rPr>
        <w:t xml:space="preserve">ión que resulte probada en el </w:t>
      </w:r>
      <w:r w:rsidRPr="00FF4741">
        <w:rPr>
          <w:rFonts w:ascii="Arial" w:hAnsi="Arial" w:cs="Arial"/>
        </w:rPr>
        <w:t>curso del proceso, que se encuentre originada en la Ley o en el contrato por el cual se convocó a mi representada, incluida la de</w:t>
      </w:r>
      <w:r w:rsidR="009413CD">
        <w:rPr>
          <w:rFonts w:ascii="Arial" w:hAnsi="Arial" w:cs="Arial"/>
        </w:rPr>
        <w:t xml:space="preserve"> la</w:t>
      </w:r>
      <w:r w:rsidRPr="00FF4741">
        <w:rPr>
          <w:rFonts w:ascii="Arial" w:hAnsi="Arial" w:cs="Arial"/>
        </w:rPr>
        <w:t xml:space="preserve"> prescripción del contrato de seguro</w:t>
      </w:r>
      <w:r w:rsidRPr="00FF4741">
        <w:rPr>
          <w:rFonts w:ascii="Arial" w:hAnsi="Arial" w:cs="Arial"/>
          <w:bCs/>
          <w:lang w:val="es-ES"/>
        </w:rPr>
        <w:t xml:space="preserve">. Lo anterior, </w:t>
      </w:r>
      <w:r w:rsidR="009413CD">
        <w:rPr>
          <w:rFonts w:ascii="Arial" w:hAnsi="Arial" w:cs="Arial"/>
          <w:bCs/>
          <w:lang w:val="es-ES"/>
        </w:rPr>
        <w:t>conforme a lo estipulado en el A</w:t>
      </w:r>
      <w:r w:rsidRPr="00FF4741">
        <w:rPr>
          <w:rFonts w:ascii="Arial" w:hAnsi="Arial" w:cs="Arial"/>
          <w:bCs/>
          <w:lang w:val="es-ES"/>
        </w:rPr>
        <w:t>rt</w:t>
      </w:r>
      <w:r w:rsidR="009413CD">
        <w:rPr>
          <w:rFonts w:ascii="Arial" w:hAnsi="Arial" w:cs="Arial"/>
          <w:bCs/>
          <w:lang w:val="es-ES"/>
        </w:rPr>
        <w:t>.</w:t>
      </w:r>
      <w:r w:rsidRPr="00FF4741">
        <w:rPr>
          <w:rFonts w:ascii="Arial" w:hAnsi="Arial" w:cs="Arial"/>
          <w:bCs/>
          <w:lang w:val="es-ES"/>
        </w:rPr>
        <w:t xml:space="preserve"> 282 del Código General del Proceso que establece: </w:t>
      </w:r>
      <w:r w:rsidR="002C579B" w:rsidRPr="00FF4741">
        <w:rPr>
          <w:rFonts w:ascii="Arial" w:hAnsi="Arial" w:cs="Arial"/>
          <w:bCs/>
          <w:i/>
          <w:lang w:val="es-ES"/>
        </w:rPr>
        <w:t>“En cualquier tipo de proceso, cuando el juez halle probados los hechos que constituyen una excepción deberá reconocerla oficiosamente en la sentencia, salvo las de prescripción, compensación y nulidad relativa, que deberán alegarse en la contestación de la demanda”.</w:t>
      </w:r>
    </w:p>
    <w:p w14:paraId="6FF6F11A" w14:textId="77777777" w:rsidR="001762ED" w:rsidRPr="00FF4741" w:rsidRDefault="001762ED" w:rsidP="00FF4741">
      <w:pPr>
        <w:spacing w:after="0" w:line="312" w:lineRule="auto"/>
        <w:jc w:val="both"/>
        <w:rPr>
          <w:rFonts w:ascii="Arial" w:hAnsi="Arial" w:cs="Arial"/>
          <w:bCs/>
          <w:i/>
          <w:lang w:val="es-ES"/>
        </w:rPr>
      </w:pPr>
    </w:p>
    <w:p w14:paraId="6F8C6DDA" w14:textId="67BF0FB7" w:rsidR="001762ED" w:rsidRPr="00FF4741" w:rsidRDefault="001762ED" w:rsidP="00FF4741">
      <w:pPr>
        <w:pStyle w:val="Textoindependiente2"/>
        <w:widowControl w:val="0"/>
        <w:autoSpaceDE w:val="0"/>
        <w:autoSpaceDN w:val="0"/>
        <w:adjustRightInd w:val="0"/>
        <w:spacing w:after="0" w:line="312" w:lineRule="auto"/>
        <w:jc w:val="both"/>
        <w:rPr>
          <w:rFonts w:ascii="Arial" w:hAnsi="Arial" w:cs="Arial"/>
        </w:rPr>
      </w:pPr>
      <w:r w:rsidRPr="00FF4741">
        <w:rPr>
          <w:rFonts w:ascii="Arial" w:hAnsi="Arial" w:cs="Arial"/>
        </w:rPr>
        <w:t>En ese sentido, cualquier hecho que dentro del pro</w:t>
      </w:r>
      <w:r w:rsidR="009413CD">
        <w:rPr>
          <w:rFonts w:ascii="Arial" w:hAnsi="Arial" w:cs="Arial"/>
        </w:rPr>
        <w:t>ceso constituya una excepción</w:t>
      </w:r>
      <w:r w:rsidRPr="00FF4741">
        <w:rPr>
          <w:rFonts w:ascii="Arial" w:hAnsi="Arial" w:cs="Arial"/>
        </w:rPr>
        <w:t xml:space="preserve"> </w:t>
      </w:r>
      <w:r w:rsidR="005A312F" w:rsidRPr="00FF4741">
        <w:rPr>
          <w:rFonts w:ascii="Arial" w:hAnsi="Arial" w:cs="Arial"/>
        </w:rPr>
        <w:t>deberá</w:t>
      </w:r>
      <w:r w:rsidR="009413CD">
        <w:rPr>
          <w:rFonts w:ascii="Arial" w:hAnsi="Arial" w:cs="Arial"/>
        </w:rPr>
        <w:t xml:space="preserve"> reconocerse de manera oficiosa en la sentencia que defina el mérito.</w:t>
      </w:r>
      <w:r w:rsidR="005A312F" w:rsidRPr="00FF4741">
        <w:rPr>
          <w:rFonts w:ascii="Arial" w:hAnsi="Arial" w:cs="Arial"/>
        </w:rPr>
        <w:t xml:space="preserve"> </w:t>
      </w:r>
    </w:p>
    <w:p w14:paraId="795F2453" w14:textId="77777777" w:rsidR="001762ED" w:rsidRPr="00FF4741" w:rsidRDefault="001762ED" w:rsidP="00FF4741">
      <w:pPr>
        <w:pStyle w:val="Textoindependiente2"/>
        <w:widowControl w:val="0"/>
        <w:autoSpaceDE w:val="0"/>
        <w:autoSpaceDN w:val="0"/>
        <w:adjustRightInd w:val="0"/>
        <w:spacing w:after="0" w:line="312" w:lineRule="auto"/>
        <w:jc w:val="both"/>
        <w:rPr>
          <w:rFonts w:ascii="Arial" w:hAnsi="Arial" w:cs="Arial"/>
        </w:rPr>
      </w:pPr>
    </w:p>
    <w:p w14:paraId="52018627" w14:textId="77777777" w:rsidR="001762ED" w:rsidRPr="00FF4741" w:rsidRDefault="001762ED" w:rsidP="00FF4741">
      <w:pPr>
        <w:pStyle w:val="Textoindependiente2"/>
        <w:widowControl w:val="0"/>
        <w:autoSpaceDE w:val="0"/>
        <w:autoSpaceDN w:val="0"/>
        <w:adjustRightInd w:val="0"/>
        <w:spacing w:after="0" w:line="312" w:lineRule="auto"/>
        <w:jc w:val="both"/>
        <w:rPr>
          <w:rFonts w:ascii="Arial" w:hAnsi="Arial" w:cs="Arial"/>
          <w:b/>
        </w:rPr>
      </w:pPr>
      <w:r w:rsidRPr="00FF4741">
        <w:rPr>
          <w:rFonts w:ascii="Arial" w:hAnsi="Arial" w:cs="Arial"/>
        </w:rPr>
        <w:t>Por todo lo anterior solicito respetuosamente declarar probada esta excepción.</w:t>
      </w:r>
    </w:p>
    <w:p w14:paraId="555E5FFD" w14:textId="77777777" w:rsidR="006946ED" w:rsidRDefault="006946ED" w:rsidP="00FF4741">
      <w:pPr>
        <w:spacing w:after="0" w:line="312" w:lineRule="auto"/>
        <w:jc w:val="both"/>
        <w:rPr>
          <w:rFonts w:ascii="Arial" w:eastAsia="Calibri" w:hAnsi="Arial" w:cs="Arial"/>
        </w:rPr>
      </w:pPr>
    </w:p>
    <w:p w14:paraId="7AB9C6D8" w14:textId="77777777" w:rsidR="00FF4741" w:rsidRDefault="00FF4741" w:rsidP="00FF4741">
      <w:pPr>
        <w:spacing w:after="0" w:line="312" w:lineRule="auto"/>
        <w:jc w:val="both"/>
        <w:rPr>
          <w:rFonts w:ascii="Arial" w:eastAsia="Calibri" w:hAnsi="Arial" w:cs="Arial"/>
        </w:rPr>
      </w:pPr>
    </w:p>
    <w:p w14:paraId="1396EFC0" w14:textId="77777777" w:rsidR="00CC638D" w:rsidRPr="00FF4741" w:rsidRDefault="00CC638D" w:rsidP="00FF4741">
      <w:pPr>
        <w:pStyle w:val="Textoindependiente2"/>
        <w:widowControl w:val="0"/>
        <w:autoSpaceDE w:val="0"/>
        <w:autoSpaceDN w:val="0"/>
        <w:adjustRightInd w:val="0"/>
        <w:spacing w:after="0" w:line="312" w:lineRule="auto"/>
        <w:jc w:val="both"/>
        <w:rPr>
          <w:rFonts w:ascii="Arial" w:hAnsi="Arial" w:cs="Arial"/>
        </w:rPr>
      </w:pPr>
    </w:p>
    <w:p w14:paraId="69C2832E" w14:textId="1247AE51" w:rsidR="00534D9E" w:rsidRPr="00FF4741" w:rsidRDefault="00534D9E" w:rsidP="00FF4741">
      <w:pPr>
        <w:spacing w:after="0" w:line="312" w:lineRule="auto"/>
        <w:jc w:val="center"/>
        <w:rPr>
          <w:rFonts w:ascii="Arial" w:hAnsi="Arial" w:cs="Arial"/>
          <w:b/>
          <w:bCs/>
          <w:u w:val="single"/>
        </w:rPr>
      </w:pPr>
      <w:r w:rsidRPr="00FF4741">
        <w:rPr>
          <w:rFonts w:ascii="Arial" w:eastAsia="Calibri" w:hAnsi="Arial" w:cs="Arial"/>
          <w:b/>
          <w:bCs/>
          <w:u w:val="single"/>
        </w:rPr>
        <w:lastRenderedPageBreak/>
        <w:t>CAPÍTULO IV. FRENTE AL LLAMAMIENTO EN GARANTÍA FORMULADO POR</w:t>
      </w:r>
      <w:r w:rsidR="000962D9">
        <w:rPr>
          <w:rFonts w:ascii="Arial" w:eastAsia="Calibri" w:hAnsi="Arial" w:cs="Arial"/>
          <w:b/>
          <w:bCs/>
          <w:u w:val="single"/>
        </w:rPr>
        <w:t xml:space="preserve"> LA</w:t>
      </w:r>
      <w:r w:rsidRPr="00FF4741">
        <w:rPr>
          <w:rFonts w:ascii="Arial" w:eastAsia="Calibri" w:hAnsi="Arial" w:cs="Arial"/>
          <w:b/>
          <w:bCs/>
          <w:u w:val="single"/>
        </w:rPr>
        <w:t xml:space="preserve"> </w:t>
      </w:r>
      <w:r w:rsidRPr="00FF4741">
        <w:rPr>
          <w:rFonts w:ascii="Arial" w:hAnsi="Arial" w:cs="Arial"/>
          <w:b/>
          <w:bCs/>
          <w:u w:val="single"/>
        </w:rPr>
        <w:t>EMPRESA SOCIAL DEL ESTADO CENTRO 2 ROSAS CAUCA</w:t>
      </w:r>
    </w:p>
    <w:p w14:paraId="76588882" w14:textId="77777777" w:rsidR="00FF4741" w:rsidRPr="00FF4741" w:rsidRDefault="00FF4741" w:rsidP="00FF4741">
      <w:pPr>
        <w:spacing w:after="0" w:line="312" w:lineRule="auto"/>
        <w:jc w:val="both"/>
        <w:rPr>
          <w:rFonts w:ascii="Arial" w:eastAsia="Calibri" w:hAnsi="Arial" w:cs="Arial"/>
          <w:b/>
          <w:bCs/>
          <w:u w:val="single"/>
        </w:rPr>
      </w:pPr>
    </w:p>
    <w:p w14:paraId="35BC4321" w14:textId="77777777" w:rsidR="00CC638D" w:rsidRPr="00FF4741" w:rsidRDefault="00CC638D" w:rsidP="00FF4741">
      <w:pPr>
        <w:pStyle w:val="Prrafodelista"/>
        <w:numPr>
          <w:ilvl w:val="0"/>
          <w:numId w:val="26"/>
        </w:numPr>
        <w:spacing w:after="0" w:line="312" w:lineRule="auto"/>
        <w:ind w:left="284" w:hanging="283"/>
        <w:rPr>
          <w:rFonts w:eastAsia="Calibri"/>
          <w:b/>
          <w:bCs/>
          <w:color w:val="auto"/>
          <w:u w:val="single"/>
        </w:rPr>
      </w:pPr>
      <w:r w:rsidRPr="00FF4741">
        <w:rPr>
          <w:b/>
          <w:bCs/>
          <w:iCs/>
          <w:color w:val="auto"/>
          <w:u w:val="single"/>
        </w:rPr>
        <w:t>FRENTE A LOS HECHOS DEL LLAMAMIENTO EN GARANTÍA</w:t>
      </w:r>
    </w:p>
    <w:p w14:paraId="12682A53" w14:textId="77777777" w:rsidR="00CC638D" w:rsidRPr="00FF4741" w:rsidRDefault="00CC638D" w:rsidP="00FF4741">
      <w:pPr>
        <w:spacing w:after="0" w:line="312" w:lineRule="auto"/>
        <w:jc w:val="both"/>
        <w:rPr>
          <w:rFonts w:ascii="Arial" w:eastAsia="Calibri" w:hAnsi="Arial" w:cs="Arial"/>
          <w:b/>
          <w:bCs/>
          <w:u w:val="single"/>
        </w:rPr>
      </w:pPr>
    </w:p>
    <w:p w14:paraId="17B82ED6" w14:textId="035BDA48" w:rsidR="00782A7F" w:rsidRPr="00FF4741" w:rsidRDefault="00CC638D" w:rsidP="00FF4741">
      <w:pPr>
        <w:spacing w:after="0" w:line="312" w:lineRule="auto"/>
        <w:jc w:val="both"/>
        <w:rPr>
          <w:rFonts w:ascii="Arial" w:hAnsi="Arial" w:cs="Arial"/>
          <w:b/>
          <w:bCs/>
        </w:rPr>
      </w:pPr>
      <w:r w:rsidRPr="00FF4741">
        <w:rPr>
          <w:rFonts w:ascii="Arial" w:hAnsi="Arial" w:cs="Arial"/>
          <w:b/>
          <w:bCs/>
          <w:iCs/>
        </w:rPr>
        <w:t>Frente al hecho del llamamiento en garantía denominado “1.</w:t>
      </w:r>
      <w:r w:rsidR="00782A7F" w:rsidRPr="00FF4741">
        <w:rPr>
          <w:rFonts w:ascii="Arial" w:hAnsi="Arial" w:cs="Arial"/>
          <w:b/>
          <w:bCs/>
          <w:iCs/>
        </w:rPr>
        <w:t>1.-</w:t>
      </w:r>
      <w:r w:rsidRPr="00FF4741">
        <w:rPr>
          <w:rFonts w:ascii="Arial" w:hAnsi="Arial" w:cs="Arial"/>
          <w:b/>
          <w:bCs/>
          <w:iCs/>
        </w:rPr>
        <w:t xml:space="preserve">”: </w:t>
      </w:r>
      <w:r w:rsidR="00782A7F" w:rsidRPr="00FF4741">
        <w:rPr>
          <w:rFonts w:ascii="Arial" w:hAnsi="Arial" w:cs="Arial"/>
          <w:iCs/>
        </w:rPr>
        <w:t xml:space="preserve">Es cierto, solo en cuanto a que, </w:t>
      </w:r>
      <w:r w:rsidR="00782A7F" w:rsidRPr="00FF4741">
        <w:rPr>
          <w:rFonts w:ascii="Arial" w:hAnsi="Arial" w:cs="Arial"/>
        </w:rPr>
        <w:t xml:space="preserve">entre </w:t>
      </w:r>
      <w:r w:rsidR="0071654F" w:rsidRPr="00FF4741">
        <w:rPr>
          <w:rFonts w:ascii="Arial" w:hAnsi="Arial" w:cs="Arial"/>
          <w:iCs/>
        </w:rPr>
        <w:t>la</w:t>
      </w:r>
      <w:r w:rsidR="00782A7F" w:rsidRPr="00FF4741">
        <w:rPr>
          <w:rFonts w:ascii="Arial" w:hAnsi="Arial" w:cs="Arial"/>
          <w:b/>
          <w:bCs/>
          <w:iCs/>
        </w:rPr>
        <w:t xml:space="preserve"> </w:t>
      </w:r>
      <w:r w:rsidR="0071654F" w:rsidRPr="00FF4741">
        <w:rPr>
          <w:rFonts w:ascii="Arial" w:hAnsi="Arial" w:cs="Arial"/>
          <w:b/>
          <w:bCs/>
        </w:rPr>
        <w:t xml:space="preserve">Empresa Social del Estado Centro 2 Rosas Cauca </w:t>
      </w:r>
      <w:r w:rsidR="00782A7F" w:rsidRPr="00FF4741">
        <w:rPr>
          <w:rFonts w:ascii="Arial" w:hAnsi="Arial" w:cs="Arial"/>
        </w:rPr>
        <w:t xml:space="preserve">y </w:t>
      </w:r>
      <w:r w:rsidR="0071654F" w:rsidRPr="00FF4741">
        <w:rPr>
          <w:rFonts w:ascii="Arial" w:hAnsi="Arial" w:cs="Arial"/>
        </w:rPr>
        <w:t>la</w:t>
      </w:r>
      <w:r w:rsidR="0071654F" w:rsidRPr="00FF4741">
        <w:rPr>
          <w:rFonts w:ascii="Arial" w:hAnsi="Arial" w:cs="Arial"/>
          <w:b/>
          <w:bCs/>
        </w:rPr>
        <w:t xml:space="preserve"> ASEGURADORA SOLIDARIA DE COLOMBIA E.C. </w:t>
      </w:r>
      <w:r w:rsidR="00782A7F" w:rsidRPr="00FF4741">
        <w:rPr>
          <w:rFonts w:ascii="Arial" w:hAnsi="Arial" w:cs="Arial"/>
        </w:rPr>
        <w:t>celebraron el contrato de seguro de Respons</w:t>
      </w:r>
      <w:r w:rsidR="000962D9">
        <w:rPr>
          <w:rFonts w:ascii="Arial" w:hAnsi="Arial" w:cs="Arial"/>
        </w:rPr>
        <w:t>abilidad Civil documentado en la</w:t>
      </w:r>
      <w:r w:rsidR="00782A7F" w:rsidRPr="00FF4741">
        <w:rPr>
          <w:rFonts w:ascii="Arial" w:hAnsi="Arial" w:cs="Arial"/>
        </w:rPr>
        <w:t xml:space="preserve"> </w:t>
      </w:r>
      <w:r w:rsidR="00627B26" w:rsidRPr="00FF4741">
        <w:rPr>
          <w:rFonts w:ascii="Arial" w:hAnsi="Arial" w:cs="Arial"/>
          <w:b/>
          <w:bCs/>
          <w:lang w:val="es-ES"/>
        </w:rPr>
        <w:t xml:space="preserve">Póliza de Seguro de Responsabilidad Civil Clínicas y centros Médicos No. 435-88-994000000004 </w:t>
      </w:r>
      <w:r w:rsidR="00627B26" w:rsidRPr="00FF4741">
        <w:rPr>
          <w:rFonts w:ascii="Arial" w:hAnsi="Arial" w:cs="Arial"/>
          <w:lang w:val="es-ES"/>
        </w:rPr>
        <w:t>con vigencia del 30 de diciembre de 2013 al 31 de diciembre de 2014</w:t>
      </w:r>
      <w:r w:rsidR="000962D9">
        <w:rPr>
          <w:rFonts w:ascii="Arial" w:hAnsi="Arial" w:cs="Arial"/>
          <w:lang w:val="es-ES"/>
        </w:rPr>
        <w:t>,</w:t>
      </w:r>
      <w:r w:rsidR="00627B26" w:rsidRPr="00FF4741">
        <w:rPr>
          <w:rFonts w:ascii="Arial" w:hAnsi="Arial" w:cs="Arial"/>
          <w:lang w:val="es-ES"/>
        </w:rPr>
        <w:t xml:space="preserve"> prorrogado en los certificados 1,</w:t>
      </w:r>
      <w:r w:rsidR="005D6470" w:rsidRPr="00FF4741">
        <w:rPr>
          <w:rFonts w:ascii="Arial" w:hAnsi="Arial" w:cs="Arial"/>
          <w:lang w:val="es-ES"/>
        </w:rPr>
        <w:t xml:space="preserve"> </w:t>
      </w:r>
      <w:r w:rsidR="00627B26" w:rsidRPr="00FF4741">
        <w:rPr>
          <w:rFonts w:ascii="Arial" w:hAnsi="Arial" w:cs="Arial"/>
          <w:lang w:val="es-ES"/>
        </w:rPr>
        <w:t>2 y 3 hasta el 31 de diciembre de 2017</w:t>
      </w:r>
      <w:r w:rsidR="00782A7F" w:rsidRPr="00FF4741">
        <w:rPr>
          <w:rFonts w:ascii="Arial" w:hAnsi="Arial" w:cs="Arial"/>
        </w:rPr>
        <w:t>,</w:t>
      </w:r>
      <w:r w:rsidR="00782A7F" w:rsidRPr="00FF4741">
        <w:rPr>
          <w:rFonts w:ascii="Arial" w:hAnsi="Arial" w:cs="Arial"/>
          <w:b/>
          <w:bCs/>
        </w:rPr>
        <w:t xml:space="preserve"> </w:t>
      </w:r>
      <w:r w:rsidR="00782A7F" w:rsidRPr="00FF4741">
        <w:rPr>
          <w:rFonts w:ascii="Arial" w:hAnsi="Arial" w:cs="Arial"/>
        </w:rPr>
        <w:t>con el objeto de amparar entre otros</w:t>
      </w:r>
      <w:r w:rsidR="000962D9">
        <w:rPr>
          <w:rFonts w:ascii="Arial" w:hAnsi="Arial" w:cs="Arial"/>
        </w:rPr>
        <w:t>,</w:t>
      </w:r>
      <w:r w:rsidR="00782A7F" w:rsidRPr="00FF4741">
        <w:rPr>
          <w:rFonts w:ascii="Arial" w:hAnsi="Arial" w:cs="Arial"/>
        </w:rPr>
        <w:t xml:space="preserve"> la responsabilidad </w:t>
      </w:r>
      <w:r w:rsidR="00627B26" w:rsidRPr="00FF4741">
        <w:rPr>
          <w:rFonts w:ascii="Arial" w:hAnsi="Arial" w:cs="Arial"/>
        </w:rPr>
        <w:t>civil médica de</w:t>
      </w:r>
      <w:r w:rsidR="0071641F" w:rsidRPr="00FF4741">
        <w:rPr>
          <w:rFonts w:ascii="Arial" w:hAnsi="Arial" w:cs="Arial"/>
        </w:rPr>
        <w:t xml:space="preserve"> la </w:t>
      </w:r>
      <w:r w:rsidR="0071641F" w:rsidRPr="00FF4741">
        <w:rPr>
          <w:rFonts w:ascii="Arial" w:hAnsi="Arial" w:cs="Arial"/>
          <w:b/>
          <w:bCs/>
        </w:rPr>
        <w:t>Empresa Social del Estado Centro 2 Rosas Cauca.</w:t>
      </w:r>
    </w:p>
    <w:p w14:paraId="0647F99C" w14:textId="77777777" w:rsidR="00FF4741" w:rsidRDefault="00FF4741" w:rsidP="00FF4741">
      <w:pPr>
        <w:spacing w:after="0" w:line="312" w:lineRule="auto"/>
        <w:jc w:val="both"/>
        <w:rPr>
          <w:rFonts w:ascii="Arial" w:hAnsi="Arial" w:cs="Arial"/>
          <w:b/>
          <w:bCs/>
          <w:iCs/>
        </w:rPr>
      </w:pPr>
    </w:p>
    <w:p w14:paraId="0D68F4B6" w14:textId="75D1AD62" w:rsidR="00D04294" w:rsidRPr="00FF4741" w:rsidRDefault="004516EB" w:rsidP="00FF4741">
      <w:pPr>
        <w:spacing w:after="0" w:line="312" w:lineRule="auto"/>
        <w:jc w:val="both"/>
        <w:rPr>
          <w:rFonts w:ascii="Arial" w:hAnsi="Arial" w:cs="Arial"/>
          <w:b/>
          <w:bCs/>
        </w:rPr>
      </w:pPr>
      <w:r w:rsidRPr="00FF4741">
        <w:rPr>
          <w:rFonts w:ascii="Arial" w:hAnsi="Arial" w:cs="Arial"/>
          <w:b/>
          <w:bCs/>
          <w:iCs/>
        </w:rPr>
        <w:t>Frente al hecho del llamamiento en garantía denominado “1.2.-”:</w:t>
      </w:r>
      <w:r w:rsidR="00455483" w:rsidRPr="00FF4741">
        <w:rPr>
          <w:rFonts w:ascii="Arial" w:hAnsi="Arial" w:cs="Arial"/>
          <w:b/>
          <w:bCs/>
          <w:iCs/>
        </w:rPr>
        <w:t xml:space="preserve"> </w:t>
      </w:r>
      <w:r w:rsidR="00455483" w:rsidRPr="00FF4741">
        <w:rPr>
          <w:rFonts w:ascii="Arial" w:hAnsi="Arial" w:cs="Arial"/>
          <w:iCs/>
        </w:rPr>
        <w:t>Es ci</w:t>
      </w:r>
      <w:r w:rsidR="00931F00" w:rsidRPr="00FF4741">
        <w:rPr>
          <w:rFonts w:ascii="Arial" w:hAnsi="Arial" w:cs="Arial"/>
          <w:iCs/>
        </w:rPr>
        <w:t xml:space="preserve">erto que los hechos objeto del presente litigio ocurrieron el 14 de agosto de 2015 con el fallecimiento del nasciturus de la señora </w:t>
      </w:r>
      <w:r w:rsidR="00D04294" w:rsidRPr="00FF4741">
        <w:rPr>
          <w:rFonts w:ascii="Arial" w:hAnsi="Arial" w:cs="Arial"/>
          <w:b/>
          <w:bCs/>
        </w:rPr>
        <w:t xml:space="preserve">María Melina Collazos Rivera. </w:t>
      </w:r>
      <w:r w:rsidR="00D04294" w:rsidRPr="00FF4741">
        <w:rPr>
          <w:rFonts w:ascii="Arial" w:hAnsi="Arial" w:cs="Arial"/>
          <w:iCs/>
        </w:rPr>
        <w:t>Sin embargo, lo aquí manifestado no tiene injerencia alguna con el fundamento del llamamiento en garantía</w:t>
      </w:r>
      <w:r w:rsidR="000962D9">
        <w:rPr>
          <w:rFonts w:ascii="Arial" w:hAnsi="Arial" w:cs="Arial"/>
          <w:iCs/>
        </w:rPr>
        <w:t xml:space="preserve"> con el</w:t>
      </w:r>
      <w:r w:rsidR="00D04294" w:rsidRPr="00FF4741">
        <w:rPr>
          <w:rFonts w:ascii="Arial" w:hAnsi="Arial" w:cs="Arial"/>
          <w:iCs/>
        </w:rPr>
        <w:t xml:space="preserve"> que se vinculó a mi prohijada.</w:t>
      </w:r>
    </w:p>
    <w:p w14:paraId="65AE857A" w14:textId="77777777" w:rsidR="00DC604E" w:rsidRPr="00FF4741" w:rsidRDefault="00DC604E" w:rsidP="00FF4741">
      <w:pPr>
        <w:spacing w:after="0" w:line="312" w:lineRule="auto"/>
        <w:jc w:val="both"/>
        <w:rPr>
          <w:rFonts w:ascii="Arial" w:hAnsi="Arial" w:cs="Arial"/>
          <w:b/>
          <w:bCs/>
          <w:iCs/>
        </w:rPr>
      </w:pPr>
    </w:p>
    <w:p w14:paraId="2AADCBD4" w14:textId="739C6E9A" w:rsidR="00C5315B" w:rsidRPr="00FF4741" w:rsidRDefault="004516EB" w:rsidP="00FF4741">
      <w:pPr>
        <w:autoSpaceDE w:val="0"/>
        <w:autoSpaceDN w:val="0"/>
        <w:adjustRightInd w:val="0"/>
        <w:spacing w:after="0" w:line="312" w:lineRule="auto"/>
        <w:jc w:val="both"/>
        <w:rPr>
          <w:rFonts w:ascii="Arial" w:hAnsi="Arial" w:cs="Arial"/>
        </w:rPr>
      </w:pPr>
      <w:r w:rsidRPr="00FF4741">
        <w:rPr>
          <w:rFonts w:ascii="Arial" w:hAnsi="Arial" w:cs="Arial"/>
          <w:b/>
          <w:bCs/>
          <w:iCs/>
        </w:rPr>
        <w:t>Frente al hecho del llamamiento en garantía denominado “1.</w:t>
      </w:r>
      <w:r w:rsidR="009A7D9B" w:rsidRPr="00FF4741">
        <w:rPr>
          <w:rFonts w:ascii="Arial" w:hAnsi="Arial" w:cs="Arial"/>
          <w:b/>
          <w:bCs/>
          <w:iCs/>
        </w:rPr>
        <w:t>3</w:t>
      </w:r>
      <w:r w:rsidRPr="00FF4741">
        <w:rPr>
          <w:rFonts w:ascii="Arial" w:hAnsi="Arial" w:cs="Arial"/>
          <w:b/>
          <w:bCs/>
          <w:iCs/>
        </w:rPr>
        <w:t>.-”:</w:t>
      </w:r>
      <w:r w:rsidR="00DC604E" w:rsidRPr="00FF4741">
        <w:rPr>
          <w:rFonts w:ascii="Arial" w:hAnsi="Arial" w:cs="Arial"/>
          <w:b/>
          <w:bCs/>
          <w:iCs/>
        </w:rPr>
        <w:t xml:space="preserve"> </w:t>
      </w:r>
      <w:r w:rsidR="00DC604E" w:rsidRPr="00FF4741">
        <w:rPr>
          <w:rFonts w:ascii="Arial" w:hAnsi="Arial" w:cs="Arial"/>
          <w:iCs/>
        </w:rPr>
        <w:t xml:space="preserve">No es cierto como esta planteado. </w:t>
      </w:r>
      <w:r w:rsidR="00C5315B" w:rsidRPr="00FF4741">
        <w:rPr>
          <w:rFonts w:ascii="Arial" w:hAnsi="Arial" w:cs="Arial"/>
        </w:rPr>
        <w:t>La mera existencia de la póliza</w:t>
      </w:r>
      <w:r w:rsidR="001B7FE5" w:rsidRPr="00FF4741">
        <w:rPr>
          <w:rFonts w:ascii="Arial" w:hAnsi="Arial" w:cs="Arial"/>
        </w:rPr>
        <w:t xml:space="preserve"> y que los hechos </w:t>
      </w:r>
      <w:r w:rsidR="002C2902" w:rsidRPr="00FF4741">
        <w:rPr>
          <w:rFonts w:ascii="Arial" w:hAnsi="Arial" w:cs="Arial"/>
        </w:rPr>
        <w:t>eventualmente ocurran dentro de la vigencia de la póliza</w:t>
      </w:r>
      <w:r w:rsidR="00C5315B" w:rsidRPr="00FF4741">
        <w:rPr>
          <w:rFonts w:ascii="Arial" w:hAnsi="Arial" w:cs="Arial"/>
        </w:rPr>
        <w:t xml:space="preserve"> no genera un</w:t>
      </w:r>
      <w:r w:rsidR="002C2902" w:rsidRPr="00FF4741">
        <w:rPr>
          <w:rFonts w:ascii="Arial" w:hAnsi="Arial" w:cs="Arial"/>
        </w:rPr>
        <w:t xml:space="preserve"> </w:t>
      </w:r>
      <w:r w:rsidR="00C5315B" w:rsidRPr="00FF4741">
        <w:rPr>
          <w:rFonts w:ascii="Arial" w:hAnsi="Arial" w:cs="Arial"/>
        </w:rPr>
        <w:t>derecho legal y contractual de exi</w:t>
      </w:r>
      <w:r w:rsidR="000962D9">
        <w:rPr>
          <w:rFonts w:ascii="Arial" w:hAnsi="Arial" w:cs="Arial"/>
        </w:rPr>
        <w:t>gir el pago de indemnización alguna, toda vez que deben existir</w:t>
      </w:r>
      <w:r w:rsidR="00C5315B" w:rsidRPr="00FF4741">
        <w:rPr>
          <w:rFonts w:ascii="Arial" w:hAnsi="Arial" w:cs="Arial"/>
        </w:rPr>
        <w:t xml:space="preserve"> unas condiciones particulares y generales pactadas por las partes para solicitar la afectación de la póliza.</w:t>
      </w:r>
    </w:p>
    <w:p w14:paraId="2F8AD267" w14:textId="77777777" w:rsidR="002C2902" w:rsidRPr="00FF4741" w:rsidRDefault="002C2902" w:rsidP="00FF4741">
      <w:pPr>
        <w:spacing w:after="0" w:line="312" w:lineRule="auto"/>
        <w:jc w:val="both"/>
        <w:rPr>
          <w:rFonts w:ascii="Arial" w:hAnsi="Arial" w:cs="Arial"/>
        </w:rPr>
      </w:pPr>
    </w:p>
    <w:p w14:paraId="296205FE" w14:textId="109F5C16" w:rsidR="00CC638D" w:rsidRPr="00FF4741" w:rsidRDefault="002C2902" w:rsidP="00FF4741">
      <w:pPr>
        <w:spacing w:after="0" w:line="312" w:lineRule="auto"/>
        <w:jc w:val="both"/>
        <w:rPr>
          <w:rFonts w:ascii="Arial" w:hAnsi="Arial" w:cs="Arial"/>
          <w:iCs/>
        </w:rPr>
      </w:pPr>
      <w:r w:rsidRPr="00FF4741">
        <w:rPr>
          <w:rFonts w:ascii="Arial" w:hAnsi="Arial" w:cs="Arial"/>
        </w:rPr>
        <w:t>D</w:t>
      </w:r>
      <w:r w:rsidR="00CC638D" w:rsidRPr="00FF4741">
        <w:rPr>
          <w:rFonts w:ascii="Arial" w:hAnsi="Arial" w:cs="Arial"/>
          <w:bCs/>
        </w:rPr>
        <w:t xml:space="preserve">ebe aclararse que </w:t>
      </w:r>
      <w:r w:rsidR="00CC638D" w:rsidRPr="00FF4741">
        <w:rPr>
          <w:rFonts w:ascii="Arial" w:eastAsia="Times New Roman" w:hAnsi="Arial" w:cs="Arial"/>
          <w:lang w:eastAsia="es-ES"/>
        </w:rPr>
        <w:t xml:space="preserve">la obligación indemnizatoria de la aseguradora sólo puede predicarse si se comprueba que se realizó el riesgo asegurado, sujeto a las distintas condiciones de la póliza, siempre y cuando no se configure ninguna de las causales de exclusión o de inoperancia del contrato de seguro, ya sea de origen convencional o legal, todo sin perder de vista que la obligación del asegurador, por ser condicional, no es exigible mientras no se compruebe la realización de la </w:t>
      </w:r>
      <w:r w:rsidR="000962D9">
        <w:rPr>
          <w:rFonts w:ascii="Arial" w:eastAsia="Times New Roman" w:hAnsi="Arial" w:cs="Arial"/>
          <w:lang w:eastAsia="es-ES"/>
        </w:rPr>
        <w:t>condición suspensiva convenida.</w:t>
      </w:r>
      <w:r w:rsidR="000962D9" w:rsidRPr="00FF4741">
        <w:rPr>
          <w:rFonts w:ascii="Arial" w:hAnsi="Arial" w:cs="Arial"/>
          <w:iCs/>
        </w:rPr>
        <w:t xml:space="preserve"> Y</w:t>
      </w:r>
      <w:r w:rsidR="00CC638D" w:rsidRPr="00FF4741">
        <w:rPr>
          <w:rFonts w:ascii="Arial" w:hAnsi="Arial" w:cs="Arial"/>
          <w:iCs/>
        </w:rPr>
        <w:t>, hasta la fecha</w:t>
      </w:r>
      <w:r w:rsidR="000962D9">
        <w:rPr>
          <w:rFonts w:ascii="Arial" w:hAnsi="Arial" w:cs="Arial"/>
          <w:iCs/>
        </w:rPr>
        <w:t>,</w:t>
      </w:r>
      <w:r w:rsidR="00CC638D" w:rsidRPr="00FF4741">
        <w:rPr>
          <w:rFonts w:ascii="Arial" w:hAnsi="Arial" w:cs="Arial"/>
          <w:iCs/>
        </w:rPr>
        <w:t xml:space="preserve"> no existen elementos fácticos ni jurídicos que determinen la responsabilidad del asegurado. </w:t>
      </w:r>
    </w:p>
    <w:p w14:paraId="308C9E44" w14:textId="77777777" w:rsidR="00CC638D" w:rsidRPr="00FF4741" w:rsidRDefault="00CC638D" w:rsidP="00FF4741">
      <w:pPr>
        <w:autoSpaceDE w:val="0"/>
        <w:autoSpaceDN w:val="0"/>
        <w:adjustRightInd w:val="0"/>
        <w:spacing w:after="0" w:line="312" w:lineRule="auto"/>
        <w:jc w:val="both"/>
        <w:rPr>
          <w:rFonts w:ascii="Arial" w:hAnsi="Arial" w:cs="Arial"/>
          <w:b/>
          <w:bCs/>
          <w:iCs/>
        </w:rPr>
      </w:pPr>
    </w:p>
    <w:p w14:paraId="1DA06B00" w14:textId="77777777" w:rsidR="00CC638D" w:rsidRPr="00FF4741" w:rsidRDefault="00CC638D" w:rsidP="00FF4741">
      <w:pPr>
        <w:pStyle w:val="Sinespaciado"/>
        <w:numPr>
          <w:ilvl w:val="0"/>
          <w:numId w:val="3"/>
        </w:numPr>
        <w:tabs>
          <w:tab w:val="left" w:pos="7797"/>
          <w:tab w:val="left" w:pos="7938"/>
        </w:tabs>
        <w:spacing w:line="312" w:lineRule="auto"/>
        <w:ind w:left="567" w:right="0" w:hanging="284"/>
        <w:rPr>
          <w:rFonts w:ascii="Arial" w:hAnsi="Arial" w:cs="Arial"/>
          <w:b/>
          <w:color w:val="auto"/>
          <w:u w:val="single"/>
        </w:rPr>
      </w:pPr>
      <w:r w:rsidRPr="00FF4741">
        <w:rPr>
          <w:rFonts w:ascii="Arial" w:hAnsi="Arial" w:cs="Arial"/>
          <w:b/>
          <w:color w:val="auto"/>
          <w:u w:val="single"/>
        </w:rPr>
        <w:t xml:space="preserve">FRENTE A LAS PRETENSIONES DEL LLAMAMIENTO EN GARANTÍA. </w:t>
      </w:r>
    </w:p>
    <w:p w14:paraId="2E359FBD" w14:textId="77777777" w:rsidR="00CC638D" w:rsidRPr="00FF4741" w:rsidRDefault="00CC638D" w:rsidP="00FF4741">
      <w:pPr>
        <w:pStyle w:val="Sinespaciado"/>
        <w:tabs>
          <w:tab w:val="left" w:pos="7797"/>
          <w:tab w:val="left" w:pos="7938"/>
        </w:tabs>
        <w:spacing w:line="312" w:lineRule="auto"/>
        <w:ind w:left="284" w:right="0" w:firstLine="0"/>
        <w:rPr>
          <w:rFonts w:ascii="Arial" w:eastAsia="Arial" w:hAnsi="Arial" w:cs="Arial"/>
          <w:color w:val="auto"/>
        </w:rPr>
      </w:pPr>
    </w:p>
    <w:p w14:paraId="4E6C9B96" w14:textId="04E7BC39" w:rsidR="00571F16" w:rsidRPr="00FF4741" w:rsidRDefault="00CC638D" w:rsidP="00FF4741">
      <w:pPr>
        <w:spacing w:after="0" w:line="312" w:lineRule="auto"/>
        <w:jc w:val="both"/>
        <w:rPr>
          <w:rFonts w:ascii="Arial" w:hAnsi="Arial" w:cs="Arial"/>
          <w:iCs/>
        </w:rPr>
      </w:pPr>
      <w:r w:rsidRPr="00FF4741">
        <w:rPr>
          <w:rFonts w:ascii="Arial" w:hAnsi="Arial" w:cs="Arial"/>
          <w:b/>
          <w:bCs/>
          <w:iCs/>
        </w:rPr>
        <w:t xml:space="preserve">Frente a la pretensión </w:t>
      </w:r>
      <w:r w:rsidR="00571F16" w:rsidRPr="00FF4741">
        <w:rPr>
          <w:rFonts w:ascii="Arial" w:hAnsi="Arial" w:cs="Arial"/>
          <w:b/>
          <w:bCs/>
          <w:iCs/>
        </w:rPr>
        <w:t>única del</w:t>
      </w:r>
      <w:r w:rsidRPr="00FF4741">
        <w:rPr>
          <w:rFonts w:ascii="Arial" w:hAnsi="Arial" w:cs="Arial"/>
          <w:b/>
          <w:bCs/>
          <w:iCs/>
        </w:rPr>
        <w:t xml:space="preserve"> llamamiento en garantía:</w:t>
      </w:r>
      <w:r w:rsidRPr="00FF4741">
        <w:rPr>
          <w:rFonts w:ascii="Arial" w:hAnsi="Arial" w:cs="Arial"/>
          <w:iCs/>
        </w:rPr>
        <w:t xml:space="preserve"> </w:t>
      </w:r>
      <w:r w:rsidR="000A3BE6" w:rsidRPr="00FF4741">
        <w:rPr>
          <w:rFonts w:ascii="Arial" w:hAnsi="Arial" w:cs="Arial"/>
        </w:rPr>
        <w:t xml:space="preserve">En esta pretensión se realizan varias </w:t>
      </w:r>
      <w:r w:rsidR="00470BAC" w:rsidRPr="00FF4741">
        <w:rPr>
          <w:rFonts w:ascii="Arial" w:hAnsi="Arial" w:cs="Arial"/>
        </w:rPr>
        <w:t>peticiones</w:t>
      </w:r>
      <w:r w:rsidR="000A3BE6" w:rsidRPr="00FF4741">
        <w:rPr>
          <w:rFonts w:ascii="Arial" w:hAnsi="Arial" w:cs="Arial"/>
        </w:rPr>
        <w:t>, frente a las cuales procedo a pronunciarme de la siguiente manera:</w:t>
      </w:r>
    </w:p>
    <w:p w14:paraId="1AFC527C" w14:textId="77777777" w:rsidR="00571F16" w:rsidRPr="00FF4741" w:rsidRDefault="00571F16" w:rsidP="00FF4741">
      <w:pPr>
        <w:spacing w:after="0" w:line="312" w:lineRule="auto"/>
        <w:jc w:val="both"/>
        <w:rPr>
          <w:rFonts w:ascii="Arial" w:hAnsi="Arial" w:cs="Arial"/>
          <w:iCs/>
        </w:rPr>
      </w:pPr>
    </w:p>
    <w:p w14:paraId="1F2841CF" w14:textId="77777777" w:rsidR="000F69B1" w:rsidRPr="00FF4741" w:rsidRDefault="00DD32FB" w:rsidP="00FF4741">
      <w:pPr>
        <w:pStyle w:val="Prrafodelista"/>
        <w:numPr>
          <w:ilvl w:val="0"/>
          <w:numId w:val="30"/>
        </w:numPr>
        <w:spacing w:after="0" w:line="312" w:lineRule="auto"/>
        <w:ind w:left="284" w:hanging="284"/>
        <w:rPr>
          <w:b/>
          <w:bCs/>
        </w:rPr>
      </w:pPr>
      <w:r w:rsidRPr="00FF4741">
        <w:t xml:space="preserve">Esta petición ya fue resuelta por el despacho mediante auto interlocutorio No. </w:t>
      </w:r>
      <w:r w:rsidR="00904C68" w:rsidRPr="00FF4741">
        <w:t>500 del 11 d</w:t>
      </w:r>
      <w:r w:rsidR="00F83FB2" w:rsidRPr="00FF4741">
        <w:t>e marzo</w:t>
      </w:r>
      <w:r w:rsidR="00904C68" w:rsidRPr="00FF4741">
        <w:t xml:space="preserve"> de 2020 </w:t>
      </w:r>
      <w:r w:rsidR="005129CC" w:rsidRPr="00FF4741">
        <w:t xml:space="preserve">el cual decidió aceptar el llamamiento en garantía formulado por </w:t>
      </w:r>
      <w:r w:rsidR="000D3DE0" w:rsidRPr="00FF4741">
        <w:t xml:space="preserve">la </w:t>
      </w:r>
      <w:r w:rsidR="000D3DE0" w:rsidRPr="00FF4741">
        <w:rPr>
          <w:b/>
          <w:bCs/>
        </w:rPr>
        <w:t xml:space="preserve">Empresa Social del Estado Centro 2 Rosas Cauca. </w:t>
      </w:r>
      <w:r w:rsidR="00F83FB2" w:rsidRPr="00FF4741">
        <w:t xml:space="preserve"> </w:t>
      </w:r>
    </w:p>
    <w:p w14:paraId="274F2FBC" w14:textId="77777777" w:rsidR="000F69B1" w:rsidRPr="00FF4741" w:rsidRDefault="000F69B1" w:rsidP="00FF4741">
      <w:pPr>
        <w:pStyle w:val="Prrafodelista"/>
        <w:spacing w:after="0" w:line="312" w:lineRule="auto"/>
        <w:ind w:left="284" w:firstLine="0"/>
        <w:rPr>
          <w:b/>
          <w:bCs/>
        </w:rPr>
      </w:pPr>
    </w:p>
    <w:p w14:paraId="3DB7265A" w14:textId="2D6375B0" w:rsidR="000F69B1" w:rsidRPr="00FF4741" w:rsidRDefault="00CC638D" w:rsidP="00FF4741">
      <w:pPr>
        <w:pStyle w:val="Prrafodelista"/>
        <w:numPr>
          <w:ilvl w:val="0"/>
          <w:numId w:val="30"/>
        </w:numPr>
        <w:spacing w:after="0" w:line="312" w:lineRule="auto"/>
        <w:ind w:left="284" w:hanging="284"/>
        <w:rPr>
          <w:b/>
          <w:bCs/>
        </w:rPr>
      </w:pPr>
      <w:r w:rsidRPr="00FF4741">
        <w:t>M</w:t>
      </w:r>
      <w:r w:rsidRPr="00FF4741">
        <w:rPr>
          <w:rFonts w:eastAsia="Times New Roman"/>
          <w:lang w:eastAsia="es-ES"/>
        </w:rPr>
        <w:t xml:space="preserve">e opongo a que </w:t>
      </w:r>
      <w:r w:rsidRPr="00FF4741">
        <w:t xml:space="preserve">se le condene a pagar a mi prohijada cualquier suma de dinero a título de indemnización que no se encuentre dentro de las condiciones particulares y generales pactadas en </w:t>
      </w:r>
      <w:r w:rsidR="000F69B1" w:rsidRPr="00FF4741">
        <w:rPr>
          <w:lang w:val="es-ES"/>
        </w:rPr>
        <w:t>la</w:t>
      </w:r>
      <w:r w:rsidR="000F69B1" w:rsidRPr="00FF4741">
        <w:rPr>
          <w:b/>
          <w:bCs/>
          <w:lang w:val="es-ES"/>
        </w:rPr>
        <w:t xml:space="preserve"> Póliza de Seguro de Responsabilidad Civil Clínicas y centros Médicos No. 435-88-</w:t>
      </w:r>
      <w:r w:rsidR="000F69B1" w:rsidRPr="00FF4741">
        <w:rPr>
          <w:b/>
          <w:bCs/>
          <w:lang w:val="es-ES"/>
        </w:rPr>
        <w:lastRenderedPageBreak/>
        <w:t xml:space="preserve">994000000004 </w:t>
      </w:r>
      <w:r w:rsidR="000F69B1" w:rsidRPr="00FF4741">
        <w:rPr>
          <w:lang w:val="es-ES"/>
        </w:rPr>
        <w:t>con vigencia del 30 de diciembre de 2013 al 31 de diciembre de 2014 prorrogado en los certificados 1,</w:t>
      </w:r>
      <w:r w:rsidR="005D6470" w:rsidRPr="00FF4741">
        <w:rPr>
          <w:lang w:val="es-ES"/>
        </w:rPr>
        <w:t xml:space="preserve"> </w:t>
      </w:r>
      <w:r w:rsidR="000F69B1" w:rsidRPr="00FF4741">
        <w:rPr>
          <w:lang w:val="es-ES"/>
        </w:rPr>
        <w:t>2 y 3 hasta el 31 de diciembre de 2017</w:t>
      </w:r>
      <w:r w:rsidRPr="00FF4741">
        <w:rPr>
          <w:b/>
          <w:bCs/>
        </w:rPr>
        <w:t>.</w:t>
      </w:r>
      <w:r w:rsidRPr="00FF4741">
        <w:t xml:space="preserve"> Lo anterior, teniendo en cuenta que </w:t>
      </w:r>
      <w:r w:rsidR="000962D9">
        <w:t>l</w:t>
      </w:r>
      <w:r w:rsidR="000F69B1" w:rsidRPr="00FF4741">
        <w:t>a mera existencia de la póliza y que los hechos eventualmente ocurran dentro de la vigencia de la póliza no genera un derecho legal y contractual de exigir pago de indem</w:t>
      </w:r>
      <w:r w:rsidR="000962D9">
        <w:t>nización alguna, toda vez que deben coexistir y materializarse</w:t>
      </w:r>
      <w:r w:rsidR="000F69B1" w:rsidRPr="00FF4741">
        <w:t xml:space="preserve"> unas condiciones particulares y generales pactadas por las partes para solicitar la afectación de la póliza.</w:t>
      </w:r>
    </w:p>
    <w:p w14:paraId="5A3DED1A" w14:textId="36473120" w:rsidR="00CC638D" w:rsidRPr="00FF4741" w:rsidRDefault="00CC638D" w:rsidP="00FF4741">
      <w:pPr>
        <w:spacing w:after="0" w:line="312" w:lineRule="auto"/>
        <w:rPr>
          <w:rFonts w:ascii="Arial" w:hAnsi="Arial" w:cs="Arial"/>
          <w:b/>
          <w:bCs/>
        </w:rPr>
      </w:pPr>
    </w:p>
    <w:p w14:paraId="51F9DBDF" w14:textId="6B4E7CBC" w:rsidR="00CC638D" w:rsidRPr="00FF4741" w:rsidRDefault="00CC638D" w:rsidP="00FF4741">
      <w:pPr>
        <w:spacing w:after="0" w:line="312" w:lineRule="auto"/>
        <w:jc w:val="both"/>
        <w:rPr>
          <w:rFonts w:ascii="Arial" w:hAnsi="Arial" w:cs="Arial"/>
          <w:b/>
          <w:bCs/>
        </w:rPr>
      </w:pPr>
      <w:r w:rsidRPr="00FF4741">
        <w:rPr>
          <w:rFonts w:ascii="Arial" w:eastAsia="Arial" w:hAnsi="Arial" w:cs="Arial"/>
        </w:rPr>
        <w:t>Así mismo, respetuosamente solicito al despacho que en el improbable evento</w:t>
      </w:r>
      <w:r w:rsidR="000962D9">
        <w:rPr>
          <w:rFonts w:ascii="Arial" w:eastAsia="Arial" w:hAnsi="Arial" w:cs="Arial"/>
        </w:rPr>
        <w:t xml:space="preserve"> en</w:t>
      </w:r>
      <w:r w:rsidRPr="00FF4741">
        <w:rPr>
          <w:rFonts w:ascii="Arial" w:eastAsia="Arial" w:hAnsi="Arial" w:cs="Arial"/>
        </w:rPr>
        <w:t xml:space="preserve"> que se profiera fallo en c</w:t>
      </w:r>
      <w:r w:rsidR="000962D9">
        <w:rPr>
          <w:rFonts w:ascii="Arial" w:eastAsia="Arial" w:hAnsi="Arial" w:cs="Arial"/>
        </w:rPr>
        <w:t>ontra del asegurado,</w:t>
      </w:r>
      <w:r w:rsidR="000962D9">
        <w:rPr>
          <w:rFonts w:ascii="Arial" w:hAnsi="Arial" w:cs="Arial"/>
          <w:b/>
          <w:bCs/>
        </w:rPr>
        <w:t xml:space="preserve"> </w:t>
      </w:r>
      <w:r w:rsidR="002566A7" w:rsidRPr="00FF4741">
        <w:rPr>
          <w:rFonts w:ascii="Arial" w:hAnsi="Arial" w:cs="Arial"/>
          <w:b/>
          <w:bCs/>
        </w:rPr>
        <w:t xml:space="preserve">Empresa Social del Estado Centro 2 Rosas Cauca </w:t>
      </w:r>
      <w:r w:rsidRPr="00FF4741">
        <w:rPr>
          <w:rFonts w:ascii="Arial" w:hAnsi="Arial" w:cs="Arial"/>
        </w:rPr>
        <w:t>y consecuentemente a mi prohijada, se aplique el deducible pactado en la póliza que eventualmente ofrecería cobertura,</w:t>
      </w:r>
      <w:r w:rsidR="000962D9">
        <w:rPr>
          <w:rFonts w:ascii="Arial" w:hAnsi="Arial" w:cs="Arial"/>
        </w:rPr>
        <w:t xml:space="preserve"> esta es,</w:t>
      </w:r>
      <w:r w:rsidRPr="00FF4741">
        <w:rPr>
          <w:rFonts w:ascii="Arial" w:hAnsi="Arial" w:cs="Arial"/>
        </w:rPr>
        <w:t xml:space="preserve"> </w:t>
      </w:r>
      <w:r w:rsidR="002170A1" w:rsidRPr="00FF4741">
        <w:rPr>
          <w:rFonts w:ascii="Arial" w:hAnsi="Arial" w:cs="Arial"/>
          <w:lang w:val="es-ES"/>
        </w:rPr>
        <w:t>la</w:t>
      </w:r>
      <w:r w:rsidR="002170A1" w:rsidRPr="00FF4741">
        <w:rPr>
          <w:rFonts w:ascii="Arial" w:hAnsi="Arial" w:cs="Arial"/>
          <w:b/>
          <w:bCs/>
          <w:lang w:val="es-ES"/>
        </w:rPr>
        <w:t xml:space="preserve"> Póliza de Seguro de Responsabilidad Civil Clínicas y centros Médicos No. 435-88-994000000004 </w:t>
      </w:r>
      <w:r w:rsidR="002170A1" w:rsidRPr="00FF4741">
        <w:rPr>
          <w:rFonts w:ascii="Arial" w:hAnsi="Arial" w:cs="Arial"/>
          <w:lang w:val="es-ES"/>
        </w:rPr>
        <w:t>con vigencia del 30 de diciembre de 2013 al 31 de diciembre de 2014 prorrogado en los certificados 1,</w:t>
      </w:r>
      <w:r w:rsidR="002566A7" w:rsidRPr="00FF4741">
        <w:rPr>
          <w:rFonts w:ascii="Arial" w:hAnsi="Arial" w:cs="Arial"/>
          <w:lang w:val="es-ES"/>
        </w:rPr>
        <w:t xml:space="preserve"> </w:t>
      </w:r>
      <w:r w:rsidR="002170A1" w:rsidRPr="00FF4741">
        <w:rPr>
          <w:rFonts w:ascii="Arial" w:hAnsi="Arial" w:cs="Arial"/>
          <w:lang w:val="es-ES"/>
        </w:rPr>
        <w:t>2 y 3 hasta el 31 de diciembre de 2017</w:t>
      </w:r>
      <w:r w:rsidRPr="00FF4741">
        <w:rPr>
          <w:rFonts w:ascii="Arial" w:hAnsi="Arial" w:cs="Arial"/>
          <w:b/>
          <w:bCs/>
        </w:rPr>
        <w:t>.</w:t>
      </w:r>
    </w:p>
    <w:p w14:paraId="450AFC71" w14:textId="77777777" w:rsidR="00CC638D" w:rsidRPr="00FF4741" w:rsidRDefault="00CC638D" w:rsidP="00FF4741">
      <w:pPr>
        <w:spacing w:after="0" w:line="312" w:lineRule="auto"/>
        <w:jc w:val="both"/>
        <w:rPr>
          <w:rFonts w:ascii="Arial" w:hAnsi="Arial" w:cs="Arial"/>
        </w:rPr>
      </w:pPr>
    </w:p>
    <w:p w14:paraId="5183550A" w14:textId="77777777" w:rsidR="00CC638D" w:rsidRPr="00FF4741" w:rsidRDefault="00CC638D" w:rsidP="00FF4741">
      <w:pPr>
        <w:pStyle w:val="Sinespaciado"/>
        <w:numPr>
          <w:ilvl w:val="0"/>
          <w:numId w:val="3"/>
        </w:numPr>
        <w:tabs>
          <w:tab w:val="left" w:pos="7797"/>
          <w:tab w:val="left" w:pos="7938"/>
        </w:tabs>
        <w:spacing w:line="312" w:lineRule="auto"/>
        <w:ind w:left="567" w:right="0" w:hanging="284"/>
        <w:jc w:val="center"/>
        <w:rPr>
          <w:rFonts w:ascii="Arial" w:hAnsi="Arial" w:cs="Arial"/>
          <w:b/>
          <w:color w:val="auto"/>
          <w:u w:val="single"/>
        </w:rPr>
      </w:pPr>
      <w:r w:rsidRPr="00FF4741">
        <w:rPr>
          <w:rFonts w:ascii="Arial" w:hAnsi="Arial" w:cs="Arial"/>
          <w:b/>
          <w:color w:val="auto"/>
          <w:u w:val="single"/>
        </w:rPr>
        <w:t>EXCEPCIONES FRENTE AL LLAMAMIENTO EN GARANTÍA</w:t>
      </w:r>
    </w:p>
    <w:p w14:paraId="72475BAB" w14:textId="77777777" w:rsidR="00CC638D" w:rsidRPr="00FF4741" w:rsidRDefault="00CC638D" w:rsidP="00FF4741">
      <w:pPr>
        <w:spacing w:after="0" w:line="312" w:lineRule="auto"/>
        <w:jc w:val="both"/>
        <w:rPr>
          <w:rFonts w:ascii="Arial" w:hAnsi="Arial" w:cs="Arial"/>
        </w:rPr>
      </w:pPr>
    </w:p>
    <w:p w14:paraId="3694A476" w14:textId="206F5133" w:rsidR="00CC638D" w:rsidRPr="00FF4741" w:rsidRDefault="00CC638D" w:rsidP="00FF4741">
      <w:pPr>
        <w:pStyle w:val="Prrafodelista"/>
        <w:numPr>
          <w:ilvl w:val="0"/>
          <w:numId w:val="27"/>
        </w:numPr>
        <w:spacing w:after="0" w:line="312" w:lineRule="auto"/>
        <w:ind w:left="284" w:hanging="284"/>
        <w:rPr>
          <w:b/>
          <w:bCs/>
          <w:u w:val="single"/>
        </w:rPr>
      </w:pPr>
      <w:r w:rsidRPr="00FF4741">
        <w:rPr>
          <w:b/>
          <w:bCs/>
          <w:u w:val="single"/>
        </w:rPr>
        <w:t>INEFICACIA DEL LLAMAMIENTO EN GARANTÍA</w:t>
      </w:r>
      <w:r w:rsidR="005D6470" w:rsidRPr="00FF4741">
        <w:rPr>
          <w:b/>
          <w:bCs/>
          <w:u w:val="single"/>
        </w:rPr>
        <w:t>.</w:t>
      </w:r>
      <w:r w:rsidRPr="00FF4741">
        <w:rPr>
          <w:b/>
          <w:bCs/>
          <w:u w:val="single"/>
        </w:rPr>
        <w:t xml:space="preserve"> </w:t>
      </w:r>
    </w:p>
    <w:p w14:paraId="7F7607B9" w14:textId="77777777" w:rsidR="00CC638D" w:rsidRPr="00FF4741" w:rsidRDefault="00CC638D" w:rsidP="00FF4741">
      <w:pPr>
        <w:spacing w:after="0" w:line="312" w:lineRule="auto"/>
        <w:jc w:val="both"/>
        <w:rPr>
          <w:rFonts w:ascii="Arial" w:hAnsi="Arial" w:cs="Arial"/>
        </w:rPr>
      </w:pPr>
    </w:p>
    <w:p w14:paraId="6E1341A2" w14:textId="31A00065" w:rsidR="00CC638D" w:rsidRPr="00FF4741" w:rsidRDefault="00CC638D" w:rsidP="00FF4741">
      <w:pPr>
        <w:spacing w:after="0" w:line="312" w:lineRule="auto"/>
        <w:jc w:val="both"/>
        <w:rPr>
          <w:rFonts w:ascii="Arial" w:hAnsi="Arial" w:cs="Arial"/>
          <w:b/>
          <w:bCs/>
        </w:rPr>
      </w:pPr>
      <w:r w:rsidRPr="00FF4741">
        <w:rPr>
          <w:rFonts w:ascii="Arial" w:hAnsi="Arial" w:cs="Arial"/>
        </w:rPr>
        <w:t xml:space="preserve">Es evidente e imprescindible indicar desde ya al despacho que el llamamiento en garantía que se contesta es ineficaz. </w:t>
      </w:r>
      <w:r w:rsidRPr="00FF4741">
        <w:rPr>
          <w:rFonts w:ascii="Arial" w:eastAsia="Calibri" w:hAnsi="Arial" w:cs="Arial"/>
        </w:rPr>
        <w:t xml:space="preserve">Mediante auto interlocutorio No. </w:t>
      </w:r>
      <w:r w:rsidR="006840AD" w:rsidRPr="00FF4741">
        <w:rPr>
          <w:rFonts w:ascii="Arial" w:eastAsia="Calibri" w:hAnsi="Arial" w:cs="Arial"/>
        </w:rPr>
        <w:t>500 del 11 de marzo de 2020</w:t>
      </w:r>
      <w:r w:rsidRPr="00FF4741">
        <w:rPr>
          <w:rFonts w:ascii="Arial" w:eastAsia="Calibri" w:hAnsi="Arial" w:cs="Arial"/>
        </w:rPr>
        <w:t xml:space="preserve">, el Juzgado </w:t>
      </w:r>
      <w:r w:rsidR="006840AD" w:rsidRPr="00FF4741">
        <w:rPr>
          <w:rFonts w:ascii="Arial" w:eastAsia="Calibri" w:hAnsi="Arial" w:cs="Arial"/>
        </w:rPr>
        <w:t>Séptimo</w:t>
      </w:r>
      <w:r w:rsidRPr="00FF4741">
        <w:rPr>
          <w:rFonts w:ascii="Arial" w:eastAsia="Calibri" w:hAnsi="Arial" w:cs="Arial"/>
        </w:rPr>
        <w:t xml:space="preserve"> (</w:t>
      </w:r>
      <w:r w:rsidR="006840AD" w:rsidRPr="00FF4741">
        <w:rPr>
          <w:rFonts w:ascii="Arial" w:eastAsia="Calibri" w:hAnsi="Arial" w:cs="Arial"/>
        </w:rPr>
        <w:t>7</w:t>
      </w:r>
      <w:r w:rsidRPr="00FF4741">
        <w:rPr>
          <w:rFonts w:ascii="Arial" w:eastAsia="Calibri" w:hAnsi="Arial" w:cs="Arial"/>
        </w:rPr>
        <w:t xml:space="preserve">°) Administrativo del Circuito de Popayán admitió el llamamiento en garantía formulado por </w:t>
      </w:r>
      <w:r w:rsidR="000328FB" w:rsidRPr="00FF4741">
        <w:rPr>
          <w:rFonts w:ascii="Arial" w:eastAsia="Calibri" w:hAnsi="Arial" w:cs="Arial"/>
        </w:rPr>
        <w:t xml:space="preserve">la </w:t>
      </w:r>
      <w:r w:rsidR="000328FB" w:rsidRPr="00FF4741">
        <w:rPr>
          <w:rFonts w:ascii="Arial" w:hAnsi="Arial" w:cs="Arial"/>
          <w:b/>
          <w:bCs/>
        </w:rPr>
        <w:t>Empresa Social del Estado Centro 2 Rosas Cauca</w:t>
      </w:r>
      <w:r w:rsidRPr="00FF4741">
        <w:rPr>
          <w:rFonts w:ascii="Arial" w:hAnsi="Arial" w:cs="Arial"/>
          <w:b/>
          <w:bCs/>
        </w:rPr>
        <w:t xml:space="preserve"> </w:t>
      </w:r>
      <w:r w:rsidRPr="00FF4741">
        <w:rPr>
          <w:rFonts w:ascii="Arial" w:eastAsia="Calibri" w:hAnsi="Arial" w:cs="Arial"/>
        </w:rPr>
        <w:t xml:space="preserve">a la compañía </w:t>
      </w:r>
      <w:r w:rsidRPr="00FF4741">
        <w:rPr>
          <w:rFonts w:ascii="Arial" w:hAnsi="Arial" w:cs="Arial"/>
        </w:rPr>
        <w:t xml:space="preserve">y solo se surtió la notificación de este a </w:t>
      </w:r>
      <w:r w:rsidR="00BC0358" w:rsidRPr="00FF4741">
        <w:rPr>
          <w:rFonts w:ascii="Arial" w:hAnsi="Arial" w:cs="Arial"/>
        </w:rPr>
        <w:t>la</w:t>
      </w:r>
      <w:r w:rsidR="00BC0358" w:rsidRPr="00FF4741">
        <w:rPr>
          <w:rFonts w:ascii="Arial" w:hAnsi="Arial" w:cs="Arial"/>
          <w:b/>
          <w:bCs/>
        </w:rPr>
        <w:t xml:space="preserve"> ASEGURADORA SOLIDARIA DE COLOMBIA E.C. </w:t>
      </w:r>
      <w:r w:rsidRPr="00FF4741">
        <w:rPr>
          <w:rFonts w:ascii="Arial" w:hAnsi="Arial" w:cs="Arial"/>
        </w:rPr>
        <w:t xml:space="preserve">hasta el </w:t>
      </w:r>
      <w:r w:rsidR="00B62998" w:rsidRPr="00FF4741">
        <w:rPr>
          <w:rFonts w:ascii="Arial" w:hAnsi="Arial" w:cs="Arial"/>
        </w:rPr>
        <w:t>27 de junio</w:t>
      </w:r>
      <w:r w:rsidRPr="00FF4741">
        <w:rPr>
          <w:rFonts w:ascii="Arial" w:hAnsi="Arial" w:cs="Arial"/>
        </w:rPr>
        <w:t xml:space="preserve"> de 2024, es decir cuatro (4) años y cuatro (4) meses por fuera del término contemplado en la Ley, por lo tanto, el llamamiento deberá ser declarado ineficaz y en consecuencia </w:t>
      </w:r>
      <w:r w:rsidRPr="00FF4741">
        <w:rPr>
          <w:rFonts w:ascii="Arial" w:hAnsi="Arial" w:cs="Arial"/>
          <w:b/>
          <w:bCs/>
          <w:u w:val="single"/>
        </w:rPr>
        <w:t xml:space="preserve">se ordene la desvinculación de mi procurada de este proceso.  </w:t>
      </w:r>
    </w:p>
    <w:p w14:paraId="73C9E6C0" w14:textId="77777777" w:rsidR="00CC638D" w:rsidRPr="00FF4741" w:rsidRDefault="00CC638D" w:rsidP="00FF4741">
      <w:pPr>
        <w:spacing w:after="0" w:line="312" w:lineRule="auto"/>
        <w:ind w:left="-5" w:right="105"/>
        <w:jc w:val="both"/>
        <w:rPr>
          <w:rFonts w:ascii="Arial" w:hAnsi="Arial" w:cs="Arial"/>
        </w:rPr>
      </w:pPr>
    </w:p>
    <w:p w14:paraId="23A63A2E" w14:textId="77777777" w:rsidR="00CC638D" w:rsidRPr="00FF4741" w:rsidRDefault="00CC638D" w:rsidP="00FF4741">
      <w:pPr>
        <w:spacing w:after="0" w:line="312" w:lineRule="auto"/>
        <w:ind w:left="-5" w:right="105"/>
        <w:jc w:val="both"/>
        <w:rPr>
          <w:rFonts w:ascii="Arial" w:hAnsi="Arial" w:cs="Arial"/>
        </w:rPr>
      </w:pPr>
      <w:r w:rsidRPr="00FF4741">
        <w:rPr>
          <w:rFonts w:ascii="Arial" w:hAnsi="Arial" w:cs="Arial"/>
        </w:rPr>
        <w:t xml:space="preserve">Al respecto, téngase en cuenta que en Colombia existe el principio de economía procesal, el cual consiste básicamente en conseguir el mayor resultado con el mínimo de actividad de la administración de justicia. En consecuencia, la implementación de este principio busca la celeridad en la solución de los litigios, es decir, que se imparta de manera cumplida y oportuna la justicia. </w:t>
      </w:r>
    </w:p>
    <w:p w14:paraId="3B12B5E0" w14:textId="77777777" w:rsidR="00CC638D" w:rsidRPr="00FF4741" w:rsidRDefault="00CC638D" w:rsidP="00FF4741">
      <w:pPr>
        <w:spacing w:after="0" w:line="312" w:lineRule="auto"/>
        <w:ind w:left="-5" w:right="105"/>
        <w:jc w:val="both"/>
        <w:rPr>
          <w:rFonts w:ascii="Arial" w:hAnsi="Arial" w:cs="Arial"/>
        </w:rPr>
      </w:pPr>
    </w:p>
    <w:p w14:paraId="57D830EF" w14:textId="77777777" w:rsidR="00CC638D" w:rsidRPr="00FF4741" w:rsidRDefault="00CC638D" w:rsidP="00FF4741">
      <w:pPr>
        <w:spacing w:after="0" w:line="312" w:lineRule="auto"/>
        <w:jc w:val="both"/>
        <w:rPr>
          <w:rFonts w:ascii="Arial" w:hAnsi="Arial" w:cs="Arial"/>
        </w:rPr>
      </w:pPr>
      <w:r w:rsidRPr="00FF4741">
        <w:rPr>
          <w:rFonts w:ascii="Arial" w:hAnsi="Arial" w:cs="Arial"/>
        </w:rPr>
        <w:t xml:space="preserve"> Ahora bien, en virtud del principio de economía procesal, el legislador en el artículo 66 de la Ley 1564 de 2012 dispuso lo siguiente con respecto al trámite del llamamiento en garantía: </w:t>
      </w:r>
    </w:p>
    <w:p w14:paraId="1BDA2382" w14:textId="77777777" w:rsidR="00CC638D" w:rsidRPr="00FF4741" w:rsidRDefault="00CC638D" w:rsidP="00FF4741">
      <w:pPr>
        <w:spacing w:after="0" w:line="312" w:lineRule="auto"/>
        <w:jc w:val="both"/>
        <w:rPr>
          <w:rFonts w:ascii="Arial" w:hAnsi="Arial" w:cs="Arial"/>
        </w:rPr>
      </w:pPr>
      <w:r w:rsidRPr="00FF4741">
        <w:rPr>
          <w:rFonts w:ascii="Arial" w:hAnsi="Arial" w:cs="Arial"/>
        </w:rPr>
        <w:t xml:space="preserve"> </w:t>
      </w:r>
    </w:p>
    <w:p w14:paraId="1A90EE2C" w14:textId="77777777" w:rsidR="00CC638D" w:rsidRPr="00FF4741" w:rsidRDefault="00CC638D" w:rsidP="00FF4741">
      <w:pPr>
        <w:tabs>
          <w:tab w:val="left" w:pos="8505"/>
        </w:tabs>
        <w:spacing w:after="0" w:line="312" w:lineRule="auto"/>
        <w:ind w:left="845" w:right="843"/>
        <w:jc w:val="both"/>
        <w:rPr>
          <w:rFonts w:ascii="Arial" w:hAnsi="Arial" w:cs="Arial"/>
          <w:i/>
          <w:iCs/>
          <w:sz w:val="20"/>
          <w:szCs w:val="20"/>
        </w:rPr>
      </w:pPr>
      <w:r w:rsidRPr="00FF4741">
        <w:rPr>
          <w:rFonts w:ascii="Arial" w:hAnsi="Arial" w:cs="Arial"/>
          <w:i/>
          <w:iCs/>
          <w:sz w:val="20"/>
          <w:szCs w:val="20"/>
        </w:rPr>
        <w:t>“</w:t>
      </w:r>
      <w:r w:rsidRPr="00FF4741">
        <w:rPr>
          <w:rFonts w:ascii="Arial" w:hAnsi="Arial" w:cs="Arial"/>
          <w:b/>
          <w:i/>
          <w:iCs/>
          <w:sz w:val="20"/>
          <w:szCs w:val="20"/>
        </w:rPr>
        <w:t>ARTÍCULO 66. TRÁMITE.</w:t>
      </w:r>
      <w:r w:rsidRPr="00FF4741">
        <w:rPr>
          <w:rFonts w:ascii="Arial" w:hAnsi="Arial" w:cs="Arial"/>
          <w:i/>
          <w:iCs/>
          <w:sz w:val="20"/>
          <w:szCs w:val="20"/>
        </w:rPr>
        <w:t xml:space="preserve"> Si el juez halla procedente el llamamiento, ordenará notificar personalmente al convocado y correrle traslado del escrito por el término de la demanda inicial </w:t>
      </w:r>
      <w:r w:rsidRPr="00FF4741">
        <w:rPr>
          <w:rFonts w:ascii="Arial" w:hAnsi="Arial" w:cs="Arial"/>
          <w:b/>
          <w:i/>
          <w:iCs/>
          <w:sz w:val="20"/>
          <w:szCs w:val="20"/>
          <w:u w:val="single" w:color="000000"/>
        </w:rPr>
        <w:t>Si la notificación no se logra</w:t>
      </w:r>
      <w:r w:rsidRPr="00FF4741">
        <w:rPr>
          <w:rFonts w:ascii="Arial" w:hAnsi="Arial" w:cs="Arial"/>
          <w:b/>
          <w:i/>
          <w:iCs/>
          <w:sz w:val="20"/>
          <w:szCs w:val="20"/>
        </w:rPr>
        <w:t xml:space="preserve"> </w:t>
      </w:r>
      <w:r w:rsidRPr="00FF4741">
        <w:rPr>
          <w:rFonts w:ascii="Arial" w:hAnsi="Arial" w:cs="Arial"/>
          <w:b/>
          <w:i/>
          <w:iCs/>
          <w:sz w:val="20"/>
          <w:szCs w:val="20"/>
          <w:u w:val="single" w:color="000000"/>
        </w:rPr>
        <w:t>dentro de los seis (6) meses siguientes, el llamamiento será ineficaz</w:t>
      </w:r>
      <w:r w:rsidRPr="00FF4741">
        <w:rPr>
          <w:rFonts w:ascii="Arial" w:hAnsi="Arial" w:cs="Arial"/>
          <w:i/>
          <w:iCs/>
          <w:sz w:val="20"/>
          <w:szCs w:val="20"/>
        </w:rPr>
        <w:t xml:space="preserve">. La misma regla se aplicará en el caso contemplado en el inciso segundo del artículo anterior”. </w:t>
      </w:r>
    </w:p>
    <w:p w14:paraId="450DCD73" w14:textId="77777777" w:rsidR="00CC638D" w:rsidRPr="00FF4741" w:rsidRDefault="00CC638D" w:rsidP="00FF4741">
      <w:pPr>
        <w:spacing w:after="0" w:line="312" w:lineRule="auto"/>
        <w:jc w:val="both"/>
        <w:rPr>
          <w:rFonts w:ascii="Arial" w:hAnsi="Arial" w:cs="Arial"/>
        </w:rPr>
      </w:pPr>
      <w:r w:rsidRPr="00FF4741">
        <w:rPr>
          <w:rFonts w:ascii="Arial" w:hAnsi="Arial" w:cs="Arial"/>
        </w:rPr>
        <w:t xml:space="preserve"> </w:t>
      </w:r>
    </w:p>
    <w:p w14:paraId="3D8F88D9" w14:textId="77777777" w:rsidR="00CC638D" w:rsidRPr="00FF4741" w:rsidRDefault="00CC638D" w:rsidP="00FF4741">
      <w:pPr>
        <w:spacing w:after="0" w:line="312" w:lineRule="auto"/>
        <w:ind w:left="-5" w:right="105"/>
        <w:jc w:val="both"/>
        <w:rPr>
          <w:rFonts w:ascii="Arial" w:hAnsi="Arial" w:cs="Arial"/>
        </w:rPr>
      </w:pPr>
      <w:r w:rsidRPr="00FF4741">
        <w:rPr>
          <w:rFonts w:ascii="Arial" w:hAnsi="Arial" w:cs="Arial"/>
        </w:rPr>
        <w:t xml:space="preserve">En consecuencia, el Código General del Proceso estableció en el artículo 66 que a partir del auto que admite el llamamiento en garantía, la notificación deberá tramitarse dentro de los seis (6) meses siguientes, so pena de declararse ineficaz. Lo anterior, por cuanto no es dable que un proceso se encuentre inactivo indefinidamente, hasta que la parte que tenga la carga procesal decida realizar la respectiva notificación. Toda vez que aquella dilación estaría en contra del </w:t>
      </w:r>
      <w:r w:rsidRPr="00FF4741">
        <w:rPr>
          <w:rFonts w:ascii="Arial" w:hAnsi="Arial" w:cs="Arial"/>
        </w:rPr>
        <w:lastRenderedPageBreak/>
        <w:t xml:space="preserve">principio de economía procesal. En tal sentido y respecto de la ineficacia del llamamiento en garantía, el Consejo de Estado, Sala de lo Contencioso Administrativo, Sección Quinta, consejero ponente: Carlos Enrique Moreno Rubio, mediante providencia del once (11) de junio de 2020 señaló: </w:t>
      </w:r>
    </w:p>
    <w:p w14:paraId="4681BF07" w14:textId="77777777" w:rsidR="00CC638D" w:rsidRPr="00FF4741" w:rsidRDefault="00CC638D" w:rsidP="00FF4741">
      <w:pPr>
        <w:spacing w:after="0" w:line="312" w:lineRule="auto"/>
        <w:jc w:val="both"/>
        <w:rPr>
          <w:rFonts w:ascii="Arial" w:hAnsi="Arial" w:cs="Arial"/>
        </w:rPr>
      </w:pPr>
      <w:r w:rsidRPr="00FF4741">
        <w:rPr>
          <w:rFonts w:ascii="Arial" w:hAnsi="Arial" w:cs="Arial"/>
        </w:rPr>
        <w:t xml:space="preserve"> </w:t>
      </w:r>
    </w:p>
    <w:p w14:paraId="7A8A5358" w14:textId="77777777" w:rsidR="00CC638D" w:rsidRPr="00FF4741" w:rsidRDefault="00CC638D" w:rsidP="00FF4741">
      <w:pPr>
        <w:spacing w:after="0" w:line="312" w:lineRule="auto"/>
        <w:ind w:left="845" w:right="843"/>
        <w:jc w:val="both"/>
        <w:rPr>
          <w:rFonts w:ascii="Arial" w:hAnsi="Arial" w:cs="Arial"/>
          <w:i/>
          <w:iCs/>
          <w:sz w:val="20"/>
          <w:szCs w:val="20"/>
        </w:rPr>
      </w:pPr>
      <w:r w:rsidRPr="00FF4741">
        <w:rPr>
          <w:rFonts w:ascii="Arial" w:hAnsi="Arial" w:cs="Arial"/>
          <w:i/>
          <w:iCs/>
          <w:sz w:val="20"/>
          <w:szCs w:val="20"/>
        </w:rPr>
        <w:t>“</w:t>
      </w:r>
      <w:r w:rsidRPr="00FF4741">
        <w:rPr>
          <w:rFonts w:ascii="Arial" w:hAnsi="Arial" w:cs="Arial"/>
          <w:b/>
          <w:i/>
          <w:iCs/>
          <w:sz w:val="20"/>
          <w:szCs w:val="20"/>
          <w:u w:val="single" w:color="000000"/>
        </w:rPr>
        <w:t>[D]</w:t>
      </w:r>
      <w:proofErr w:type="spellStart"/>
      <w:r w:rsidRPr="00FF4741">
        <w:rPr>
          <w:rFonts w:ascii="Arial" w:hAnsi="Arial" w:cs="Arial"/>
          <w:b/>
          <w:i/>
          <w:iCs/>
          <w:sz w:val="20"/>
          <w:szCs w:val="20"/>
          <w:u w:val="single" w:color="000000"/>
        </w:rPr>
        <w:t>ebe</w:t>
      </w:r>
      <w:proofErr w:type="spellEnd"/>
      <w:r w:rsidRPr="00FF4741">
        <w:rPr>
          <w:rFonts w:ascii="Arial" w:hAnsi="Arial" w:cs="Arial"/>
          <w:b/>
          <w:i/>
          <w:iCs/>
          <w:sz w:val="20"/>
          <w:szCs w:val="20"/>
          <w:u w:val="single" w:color="000000"/>
        </w:rPr>
        <w:t xml:space="preserve"> concluirse que al margen de si fue el juzgado el que asumió</w:t>
      </w:r>
      <w:r w:rsidRPr="00FF4741">
        <w:rPr>
          <w:rFonts w:ascii="Arial" w:hAnsi="Arial" w:cs="Arial"/>
          <w:b/>
          <w:i/>
          <w:iCs/>
          <w:sz w:val="20"/>
          <w:szCs w:val="20"/>
        </w:rPr>
        <w:t xml:space="preserve"> </w:t>
      </w:r>
      <w:r w:rsidRPr="00FF4741">
        <w:rPr>
          <w:rFonts w:ascii="Arial" w:hAnsi="Arial" w:cs="Arial"/>
          <w:b/>
          <w:i/>
          <w:iCs/>
          <w:sz w:val="20"/>
          <w:szCs w:val="20"/>
          <w:u w:val="single" w:color="000000"/>
        </w:rPr>
        <w:t>la obligación de practicar la notificación personal, o si esa carga se</w:t>
      </w:r>
      <w:r w:rsidRPr="00FF4741">
        <w:rPr>
          <w:rFonts w:ascii="Arial" w:hAnsi="Arial" w:cs="Arial"/>
          <w:b/>
          <w:i/>
          <w:iCs/>
          <w:sz w:val="20"/>
          <w:szCs w:val="20"/>
        </w:rPr>
        <w:t xml:space="preserve"> </w:t>
      </w:r>
      <w:r w:rsidRPr="00FF4741">
        <w:rPr>
          <w:rFonts w:ascii="Arial" w:hAnsi="Arial" w:cs="Arial"/>
          <w:b/>
          <w:i/>
          <w:iCs/>
          <w:sz w:val="20"/>
          <w:szCs w:val="20"/>
          <w:u w:val="single" w:color="000000"/>
        </w:rPr>
        <w:t>impuso a la parte interesada, en uno u otro caso habrá lugar a tener</w:t>
      </w:r>
      <w:r w:rsidRPr="00FF4741">
        <w:rPr>
          <w:rFonts w:ascii="Arial" w:hAnsi="Arial" w:cs="Arial"/>
          <w:b/>
          <w:i/>
          <w:iCs/>
          <w:sz w:val="20"/>
          <w:szCs w:val="20"/>
        </w:rPr>
        <w:t xml:space="preserve"> </w:t>
      </w:r>
      <w:r w:rsidRPr="00FF4741">
        <w:rPr>
          <w:rFonts w:ascii="Arial" w:hAnsi="Arial" w:cs="Arial"/>
          <w:b/>
          <w:i/>
          <w:iCs/>
          <w:sz w:val="20"/>
          <w:szCs w:val="20"/>
          <w:u w:val="single" w:color="000000"/>
        </w:rPr>
        <w:t>por ineficaz el llamamiento en garantía si el mismo no se notifica</w:t>
      </w:r>
      <w:r w:rsidRPr="00FF4741">
        <w:rPr>
          <w:rFonts w:ascii="Arial" w:hAnsi="Arial" w:cs="Arial"/>
          <w:b/>
          <w:i/>
          <w:iCs/>
          <w:sz w:val="20"/>
          <w:szCs w:val="20"/>
        </w:rPr>
        <w:t xml:space="preserve"> </w:t>
      </w:r>
      <w:r w:rsidRPr="00FF4741">
        <w:rPr>
          <w:rFonts w:ascii="Arial" w:hAnsi="Arial" w:cs="Arial"/>
          <w:b/>
          <w:i/>
          <w:iCs/>
          <w:sz w:val="20"/>
          <w:szCs w:val="20"/>
          <w:u w:val="single" w:color="000000"/>
        </w:rPr>
        <w:t>dentro de los seis meses siguientes a la ejecutoria del auto que lo</w:t>
      </w:r>
      <w:r w:rsidRPr="00FF4741">
        <w:rPr>
          <w:rFonts w:ascii="Arial" w:hAnsi="Arial" w:cs="Arial"/>
          <w:b/>
          <w:i/>
          <w:iCs/>
          <w:sz w:val="20"/>
          <w:szCs w:val="20"/>
        </w:rPr>
        <w:t xml:space="preserve"> </w:t>
      </w:r>
      <w:r w:rsidRPr="00FF4741">
        <w:rPr>
          <w:rFonts w:ascii="Arial" w:hAnsi="Arial" w:cs="Arial"/>
          <w:b/>
          <w:i/>
          <w:iCs/>
          <w:sz w:val="20"/>
          <w:szCs w:val="20"/>
          <w:u w:val="single" w:color="000000"/>
        </w:rPr>
        <w:t xml:space="preserve">admitió. </w:t>
      </w:r>
      <w:r w:rsidRPr="00FF4741">
        <w:rPr>
          <w:rFonts w:ascii="Arial" w:hAnsi="Arial" w:cs="Arial"/>
          <w:i/>
          <w:iCs/>
          <w:sz w:val="20"/>
          <w:szCs w:val="20"/>
        </w:rPr>
        <w:t>(…) Una interpretación en contrario llevaría a afirmar que las autoridades judiciales no están obligadas al cumplimiento de los términos perentorios propios de las normas de orden público, mientras que tal exigencia se aplica de manera implacable a los sujetos procesales interesados en el llamamiento en garantía”</w:t>
      </w:r>
      <w:r w:rsidRPr="00FF4741">
        <w:rPr>
          <w:rFonts w:ascii="Arial" w:hAnsi="Arial" w:cs="Arial"/>
          <w:i/>
          <w:iCs/>
          <w:sz w:val="20"/>
          <w:szCs w:val="20"/>
          <w:vertAlign w:val="superscript"/>
        </w:rPr>
        <w:footnoteReference w:id="12"/>
      </w:r>
      <w:r w:rsidRPr="00FF4741">
        <w:rPr>
          <w:rFonts w:ascii="Arial" w:hAnsi="Arial" w:cs="Arial"/>
          <w:i/>
          <w:iCs/>
          <w:sz w:val="20"/>
          <w:szCs w:val="20"/>
        </w:rPr>
        <w:t xml:space="preserve"> (Subrayado y negrilla fuera de texto). </w:t>
      </w:r>
    </w:p>
    <w:p w14:paraId="27AC5513" w14:textId="77777777" w:rsidR="00CC638D" w:rsidRPr="00FF4741" w:rsidRDefault="00CC638D" w:rsidP="00FF4741">
      <w:pPr>
        <w:spacing w:after="0" w:line="312" w:lineRule="auto"/>
        <w:jc w:val="both"/>
        <w:rPr>
          <w:rFonts w:ascii="Arial" w:hAnsi="Arial" w:cs="Arial"/>
        </w:rPr>
      </w:pPr>
      <w:r w:rsidRPr="00FF4741">
        <w:rPr>
          <w:rFonts w:ascii="Arial" w:hAnsi="Arial" w:cs="Arial"/>
        </w:rPr>
        <w:t xml:space="preserve"> </w:t>
      </w:r>
    </w:p>
    <w:p w14:paraId="1948885B" w14:textId="77777777" w:rsidR="00CC638D" w:rsidRPr="00FF4741" w:rsidRDefault="00CC638D" w:rsidP="00FF4741">
      <w:pPr>
        <w:spacing w:after="0" w:line="312" w:lineRule="auto"/>
        <w:ind w:left="-5" w:right="105"/>
        <w:jc w:val="both"/>
        <w:rPr>
          <w:rFonts w:ascii="Arial" w:hAnsi="Arial" w:cs="Arial"/>
        </w:rPr>
      </w:pPr>
      <w:r w:rsidRPr="00FF4741">
        <w:rPr>
          <w:rFonts w:ascii="Arial" w:hAnsi="Arial" w:cs="Arial"/>
        </w:rPr>
        <w:t xml:space="preserve">De igual forma, el Consejo de Estado, Sala de lo Contencioso Administrativo, Sección Primera, consejero ponente: Roberto Augusto Serrato Valdés mediante providencia del veintiocho (28) de agosto de 2020, señaló: </w:t>
      </w:r>
    </w:p>
    <w:p w14:paraId="0EA3C55B" w14:textId="77777777" w:rsidR="00CC638D" w:rsidRPr="00FF4741" w:rsidRDefault="00CC638D" w:rsidP="00FF4741">
      <w:pPr>
        <w:spacing w:after="0" w:line="312" w:lineRule="auto"/>
        <w:jc w:val="both"/>
        <w:rPr>
          <w:rFonts w:ascii="Arial" w:hAnsi="Arial" w:cs="Arial"/>
        </w:rPr>
      </w:pPr>
      <w:r w:rsidRPr="00FF4741">
        <w:rPr>
          <w:rFonts w:ascii="Arial" w:hAnsi="Arial" w:cs="Arial"/>
        </w:rPr>
        <w:t xml:space="preserve"> </w:t>
      </w:r>
    </w:p>
    <w:p w14:paraId="3BD6F3AC" w14:textId="77777777" w:rsidR="00CC638D" w:rsidRPr="00FF4741" w:rsidRDefault="00CC638D" w:rsidP="00FF4741">
      <w:pPr>
        <w:spacing w:after="0" w:line="312" w:lineRule="auto"/>
        <w:ind w:left="845" w:right="843"/>
        <w:jc w:val="both"/>
        <w:rPr>
          <w:rFonts w:ascii="Arial" w:hAnsi="Arial" w:cs="Arial"/>
          <w:i/>
          <w:iCs/>
          <w:sz w:val="20"/>
          <w:szCs w:val="20"/>
        </w:rPr>
      </w:pPr>
      <w:r w:rsidRPr="00FF4741">
        <w:rPr>
          <w:rFonts w:ascii="Arial" w:hAnsi="Arial" w:cs="Arial"/>
          <w:i/>
          <w:iCs/>
          <w:sz w:val="20"/>
          <w:szCs w:val="20"/>
        </w:rPr>
        <w:t>“</w:t>
      </w:r>
      <w:r w:rsidRPr="00FF4741">
        <w:rPr>
          <w:rFonts w:ascii="Arial" w:hAnsi="Arial" w:cs="Arial"/>
          <w:b/>
          <w:i/>
          <w:iCs/>
          <w:sz w:val="20"/>
          <w:szCs w:val="20"/>
          <w:u w:val="single" w:color="000000"/>
        </w:rPr>
        <w:t>[L]a Sala considera que la consecuencia jurídica prevista en la</w:t>
      </w:r>
      <w:r w:rsidRPr="00FF4741">
        <w:rPr>
          <w:rFonts w:ascii="Arial" w:hAnsi="Arial" w:cs="Arial"/>
          <w:b/>
          <w:i/>
          <w:iCs/>
          <w:sz w:val="20"/>
          <w:szCs w:val="20"/>
        </w:rPr>
        <w:t xml:space="preserve"> </w:t>
      </w:r>
      <w:r w:rsidRPr="00FF4741">
        <w:rPr>
          <w:rFonts w:ascii="Arial" w:hAnsi="Arial" w:cs="Arial"/>
          <w:b/>
          <w:i/>
          <w:iCs/>
          <w:sz w:val="20"/>
          <w:szCs w:val="20"/>
          <w:u w:val="single" w:color="000000"/>
        </w:rPr>
        <w:t>norma para aquellos eventos en que no se efectúa la notificación</w:t>
      </w:r>
      <w:r w:rsidRPr="00FF4741">
        <w:rPr>
          <w:rFonts w:ascii="Arial" w:hAnsi="Arial" w:cs="Arial"/>
          <w:b/>
          <w:i/>
          <w:iCs/>
          <w:sz w:val="20"/>
          <w:szCs w:val="20"/>
        </w:rPr>
        <w:t xml:space="preserve"> </w:t>
      </w:r>
      <w:r w:rsidRPr="00FF4741">
        <w:rPr>
          <w:rFonts w:ascii="Arial" w:hAnsi="Arial" w:cs="Arial"/>
          <w:b/>
          <w:i/>
          <w:iCs/>
          <w:sz w:val="20"/>
          <w:szCs w:val="20"/>
          <w:u w:val="single" w:color="000000"/>
        </w:rPr>
        <w:t>personal de la providencia que admite el llamamiento en garantía en</w:t>
      </w:r>
      <w:r w:rsidRPr="00FF4741">
        <w:rPr>
          <w:rFonts w:ascii="Arial" w:hAnsi="Arial" w:cs="Arial"/>
          <w:b/>
          <w:i/>
          <w:iCs/>
          <w:sz w:val="20"/>
          <w:szCs w:val="20"/>
        </w:rPr>
        <w:t xml:space="preserve"> </w:t>
      </w:r>
      <w:r w:rsidRPr="00FF4741">
        <w:rPr>
          <w:rFonts w:ascii="Arial" w:hAnsi="Arial" w:cs="Arial"/>
          <w:b/>
          <w:i/>
          <w:iCs/>
          <w:sz w:val="20"/>
          <w:szCs w:val="20"/>
          <w:u w:val="single" w:color="000000"/>
        </w:rPr>
        <w:t>la oportunidad procesal allí consagrada, no es otra que su completa</w:t>
      </w:r>
      <w:r w:rsidRPr="00FF4741">
        <w:rPr>
          <w:rFonts w:ascii="Arial" w:hAnsi="Arial" w:cs="Arial"/>
          <w:b/>
          <w:i/>
          <w:iCs/>
          <w:sz w:val="20"/>
          <w:szCs w:val="20"/>
        </w:rPr>
        <w:t xml:space="preserve"> </w:t>
      </w:r>
      <w:r w:rsidRPr="00FF4741">
        <w:rPr>
          <w:rFonts w:ascii="Arial" w:hAnsi="Arial" w:cs="Arial"/>
          <w:b/>
          <w:i/>
          <w:iCs/>
          <w:sz w:val="20"/>
          <w:szCs w:val="20"/>
          <w:u w:val="single" w:color="000000"/>
        </w:rPr>
        <w:t>ineficacia</w:t>
      </w:r>
      <w:r w:rsidRPr="00FF4741">
        <w:rPr>
          <w:rFonts w:ascii="Arial" w:hAnsi="Arial" w:cs="Arial"/>
          <w:i/>
          <w:iCs/>
          <w:sz w:val="20"/>
          <w:szCs w:val="20"/>
        </w:rPr>
        <w:t>, y tal consecuencia opera sin que tenga relevancia que el deber de notificar la decisión esté a cargo de la autoridad judicial que conoce del proceso o de la parte interesada en que la misma se efectúe.  (…) Como sustento de la anterior conclusión, resulta imperativo recordar que las normas procesales (como en este caso lo es el artículo 66 del CGP), se caracterizan por ser postulados de orden público de obligatorio e ineludible incumplimiento, y, con base en dicha premisa, se explica su carácter irrenunciable e innegociable tanto por las partes en contienda como por el operador judicial quien, en todo momento, debe estar sujeto y conminado a su inexcusable y forzosa observancia”</w:t>
      </w:r>
      <w:r w:rsidRPr="00FF4741">
        <w:rPr>
          <w:rFonts w:ascii="Arial" w:hAnsi="Arial" w:cs="Arial"/>
          <w:i/>
          <w:iCs/>
          <w:sz w:val="20"/>
          <w:szCs w:val="20"/>
          <w:vertAlign w:val="superscript"/>
        </w:rPr>
        <w:footnoteReference w:id="13"/>
      </w:r>
      <w:r w:rsidRPr="00FF4741">
        <w:rPr>
          <w:rFonts w:ascii="Arial" w:hAnsi="Arial" w:cs="Arial"/>
          <w:i/>
          <w:iCs/>
          <w:sz w:val="20"/>
          <w:szCs w:val="20"/>
        </w:rPr>
        <w:t xml:space="preserve"> (Subrayado y negrilla fuera de texto). </w:t>
      </w:r>
    </w:p>
    <w:p w14:paraId="404EEF7E" w14:textId="77777777" w:rsidR="00CC638D" w:rsidRPr="00FF4741" w:rsidRDefault="00CC638D" w:rsidP="00FF4741">
      <w:pPr>
        <w:spacing w:after="0" w:line="312" w:lineRule="auto"/>
        <w:jc w:val="both"/>
        <w:rPr>
          <w:rFonts w:ascii="Arial" w:hAnsi="Arial" w:cs="Arial"/>
        </w:rPr>
      </w:pPr>
      <w:r w:rsidRPr="00FF4741">
        <w:rPr>
          <w:rFonts w:ascii="Arial" w:hAnsi="Arial" w:cs="Arial"/>
        </w:rPr>
        <w:t xml:space="preserve"> </w:t>
      </w:r>
    </w:p>
    <w:p w14:paraId="3E788A20" w14:textId="65747FE9" w:rsidR="00CC638D" w:rsidRPr="003254E1" w:rsidRDefault="00CC638D" w:rsidP="003254E1">
      <w:pPr>
        <w:spacing w:line="312" w:lineRule="auto"/>
        <w:jc w:val="both"/>
        <w:rPr>
          <w:rFonts w:ascii="Arial" w:hAnsi="Arial" w:cs="Arial"/>
          <w:b/>
          <w:bCs/>
        </w:rPr>
      </w:pPr>
      <w:r w:rsidRPr="00FF4741">
        <w:rPr>
          <w:rFonts w:ascii="Arial" w:hAnsi="Arial" w:cs="Arial"/>
        </w:rPr>
        <w:t xml:space="preserve">En este caso concreto, el Juzgado en un rol responsable profirió el auto de 05 de febrero de 2020, notificado por estados electrónicos el 06 de febrero del mismo año mediante el cual admitió el llamamiento en garantía sin embargo la parte interesada </w:t>
      </w:r>
      <w:r w:rsidR="003254E1" w:rsidRPr="00EB6E9F">
        <w:rPr>
          <w:rFonts w:ascii="Arial" w:hAnsi="Arial" w:cs="Arial"/>
          <w:b/>
          <w:bCs/>
        </w:rPr>
        <w:t>Empresa Social del Estado Centro 2 Rosas Cauca</w:t>
      </w:r>
      <w:r w:rsidR="003254E1">
        <w:rPr>
          <w:rFonts w:ascii="Arial" w:hAnsi="Arial" w:cs="Arial"/>
          <w:b/>
          <w:bCs/>
        </w:rPr>
        <w:t xml:space="preserve"> </w:t>
      </w:r>
      <w:r w:rsidRPr="00FF4741">
        <w:rPr>
          <w:rFonts w:ascii="Arial" w:hAnsi="Arial" w:cs="Arial"/>
        </w:rPr>
        <w:t xml:space="preserve">no adelantó ninguna gestión tendiente a notificar el auto admisorio antes del vencimiento del término señalado en el Código General del Proceso, pues la notificación a mi prohijada se realizó cuatro (4) años y cuatro (4) meses como se evidencia del correo de notificación:  </w:t>
      </w:r>
    </w:p>
    <w:p w14:paraId="70F2513E" w14:textId="77777777" w:rsidR="00102B93" w:rsidRPr="00FF4741" w:rsidRDefault="00102B93" w:rsidP="00FF4741">
      <w:pPr>
        <w:spacing w:after="0" w:line="312" w:lineRule="auto"/>
        <w:jc w:val="both"/>
        <w:rPr>
          <w:rFonts w:ascii="Arial" w:hAnsi="Arial" w:cs="Arial"/>
        </w:rPr>
      </w:pPr>
    </w:p>
    <w:p w14:paraId="3FF69E3D" w14:textId="10D73A55" w:rsidR="00102B93" w:rsidRPr="00FF4741" w:rsidRDefault="00102B93" w:rsidP="00FF4741">
      <w:pPr>
        <w:spacing w:after="0" w:line="312" w:lineRule="auto"/>
        <w:jc w:val="both"/>
        <w:rPr>
          <w:rFonts w:ascii="Arial" w:hAnsi="Arial" w:cs="Arial"/>
        </w:rPr>
      </w:pPr>
      <w:r w:rsidRPr="00FF4741">
        <w:rPr>
          <w:rFonts w:ascii="Arial" w:hAnsi="Arial" w:cs="Arial"/>
          <w:noProof/>
          <w:lang w:eastAsia="es-CO"/>
        </w:rPr>
        <w:lastRenderedPageBreak/>
        <mc:AlternateContent>
          <mc:Choice Requires="wps">
            <w:drawing>
              <wp:anchor distT="0" distB="0" distL="114300" distR="114300" simplePos="0" relativeHeight="251742208" behindDoc="0" locked="0" layoutInCell="1" allowOverlap="1" wp14:anchorId="3EE75C29" wp14:editId="06C514C4">
                <wp:simplePos x="0" y="0"/>
                <wp:positionH relativeFrom="column">
                  <wp:posOffset>191135</wp:posOffset>
                </wp:positionH>
                <wp:positionV relativeFrom="paragraph">
                  <wp:posOffset>297180</wp:posOffset>
                </wp:positionV>
                <wp:extent cx="2828925" cy="209550"/>
                <wp:effectExtent l="19050" t="19050" r="28575" b="19050"/>
                <wp:wrapNone/>
                <wp:docPr id="287296207" name="Rectángulo 287296207"/>
                <wp:cNvGraphicFramePr/>
                <a:graphic xmlns:a="http://schemas.openxmlformats.org/drawingml/2006/main">
                  <a:graphicData uri="http://schemas.microsoft.com/office/word/2010/wordprocessingShape">
                    <wps:wsp>
                      <wps:cNvSpPr/>
                      <wps:spPr>
                        <a:xfrm>
                          <a:off x="0" y="0"/>
                          <a:ext cx="2828925" cy="20955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4B313" id="Rectángulo 287296207" o:spid="_x0000_s1026" style="position:absolute;margin-left:15.05pt;margin-top:23.4pt;width:222.75pt;height: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" filled="f" strokecolor="#c00000" strokeweight="2.25pt"/>
            </w:pict>
          </mc:Fallback>
        </mc:AlternateContent>
      </w:r>
      <w:r w:rsidRPr="00FF4741">
        <w:rPr>
          <w:rFonts w:ascii="Arial" w:hAnsi="Arial" w:cs="Arial"/>
          <w:noProof/>
          <w:lang w:eastAsia="es-CO"/>
        </w:rPr>
        <w:drawing>
          <wp:inline distT="0" distB="0" distL="0" distR="0" wp14:anchorId="02E53B20" wp14:editId="50DC46CF">
            <wp:extent cx="6116320" cy="2685415"/>
            <wp:effectExtent l="0" t="0" r="0" b="635"/>
            <wp:docPr id="15604060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06014" name=""/>
                    <pic:cNvPicPr/>
                  </pic:nvPicPr>
                  <pic:blipFill>
                    <a:blip r:embed="rId11"/>
                    <a:stretch>
                      <a:fillRect/>
                    </a:stretch>
                  </pic:blipFill>
                  <pic:spPr>
                    <a:xfrm>
                      <a:off x="0" y="0"/>
                      <a:ext cx="6116320" cy="2685415"/>
                    </a:xfrm>
                    <a:prstGeom prst="rect">
                      <a:avLst/>
                    </a:prstGeom>
                  </pic:spPr>
                </pic:pic>
              </a:graphicData>
            </a:graphic>
          </wp:inline>
        </w:drawing>
      </w:r>
    </w:p>
    <w:p w14:paraId="0AEABF37" w14:textId="77777777" w:rsidR="00102B93" w:rsidRPr="00FF4741" w:rsidRDefault="00102B93" w:rsidP="00FF4741">
      <w:pPr>
        <w:spacing w:after="0" w:line="312" w:lineRule="auto"/>
        <w:jc w:val="both"/>
        <w:rPr>
          <w:rFonts w:ascii="Arial" w:hAnsi="Arial" w:cs="Arial"/>
        </w:rPr>
      </w:pPr>
    </w:p>
    <w:p w14:paraId="793D8DA5" w14:textId="3FC2123E" w:rsidR="00CC638D" w:rsidRPr="00FF4741" w:rsidRDefault="00CC638D" w:rsidP="00FF4741">
      <w:pPr>
        <w:spacing w:after="0" w:line="312" w:lineRule="auto"/>
        <w:jc w:val="both"/>
        <w:rPr>
          <w:rFonts w:ascii="Arial" w:hAnsi="Arial" w:cs="Arial"/>
          <w:b/>
          <w:bCs/>
          <w:lang w:val="es-ES"/>
        </w:rPr>
      </w:pPr>
      <w:r w:rsidRPr="00FF4741">
        <w:rPr>
          <w:rFonts w:ascii="Arial" w:hAnsi="Arial" w:cs="Arial"/>
        </w:rPr>
        <w:t xml:space="preserve">En ese sentido, resulta clara la ineficacia del llamamiento en garantía por el cual se vincula a mi representada </w:t>
      </w:r>
      <w:r w:rsidR="009744DD" w:rsidRPr="00FF4741">
        <w:rPr>
          <w:rFonts w:ascii="Arial" w:hAnsi="Arial" w:cs="Arial"/>
        </w:rPr>
        <w:t xml:space="preserve">la </w:t>
      </w:r>
      <w:r w:rsidR="009744DD" w:rsidRPr="00FF4741">
        <w:rPr>
          <w:rFonts w:ascii="Arial" w:hAnsi="Arial" w:cs="Arial"/>
          <w:b/>
          <w:bCs/>
        </w:rPr>
        <w:t>ASEGURADORA SOLIDARIA DE COLOMBIA E.C.</w:t>
      </w:r>
      <w:r w:rsidRPr="00FF4741">
        <w:rPr>
          <w:rFonts w:ascii="Arial" w:hAnsi="Arial" w:cs="Arial"/>
        </w:rPr>
        <w:t xml:space="preserve"> en el presente proceso, toda vez que como lo ha dicho la jurisprudencia precitada, al margen de que la carga reposara en cabeza del juzgado o de la parte interesada, en cualquier caso, el llamamiento resulta ineficaz por cuanto no se notificó dentro de los seis meses siguientes a la ejecutoria de lo admitió. De tal suerte que no existe duda sobre la ineficacia del llamamiento, razón por la cual debe el Despacho proceder a declarar probada y exonerar así de toda responsabilidad a mi representada. </w:t>
      </w:r>
    </w:p>
    <w:p w14:paraId="496FE030" w14:textId="77777777" w:rsidR="00CC638D" w:rsidRPr="00FF4741" w:rsidRDefault="00CC638D" w:rsidP="00FF4741">
      <w:pPr>
        <w:spacing w:after="0" w:line="312" w:lineRule="auto"/>
        <w:ind w:left="-5" w:right="105"/>
        <w:jc w:val="both"/>
        <w:rPr>
          <w:rFonts w:ascii="Arial" w:hAnsi="Arial" w:cs="Arial"/>
        </w:rPr>
      </w:pPr>
    </w:p>
    <w:p w14:paraId="63F864FB" w14:textId="3A356C0E" w:rsidR="00CC638D" w:rsidRPr="00FF4741" w:rsidRDefault="00CC638D" w:rsidP="00FF4741">
      <w:pPr>
        <w:spacing w:after="0" w:line="312" w:lineRule="auto"/>
        <w:jc w:val="both"/>
        <w:rPr>
          <w:rFonts w:ascii="Arial" w:hAnsi="Arial" w:cs="Arial"/>
        </w:rPr>
      </w:pPr>
      <w:r w:rsidRPr="00FF4741">
        <w:rPr>
          <w:rFonts w:ascii="Arial" w:hAnsi="Arial" w:cs="Arial"/>
        </w:rPr>
        <w:t xml:space="preserve">En virtud de lo anterior, </w:t>
      </w:r>
      <w:r w:rsidR="00E30DDB" w:rsidRPr="00FF4741">
        <w:rPr>
          <w:rFonts w:ascii="Arial" w:hAnsi="Arial" w:cs="Arial"/>
          <w:lang w:val="es-ES"/>
        </w:rPr>
        <w:t>la</w:t>
      </w:r>
      <w:r w:rsidR="00E30DDB" w:rsidRPr="00FF4741">
        <w:rPr>
          <w:rFonts w:ascii="Arial" w:hAnsi="Arial" w:cs="Arial"/>
          <w:b/>
          <w:bCs/>
          <w:lang w:val="es-ES"/>
        </w:rPr>
        <w:t xml:space="preserve"> Póliza de Seguro de Responsabilidad Civil Clínicas y centros Médicos No. 435-88-994000000004 </w:t>
      </w:r>
      <w:r w:rsidRPr="00FF4741">
        <w:rPr>
          <w:rFonts w:ascii="Arial" w:hAnsi="Arial" w:cs="Arial"/>
        </w:rPr>
        <w:t xml:space="preserve">no puede verse afectada, por cuanto el presente llamamiento en garantía es ineficaz. Para tal efecto, debe tenerse en cuenta lo indicado en líneas precedentes respecto a que la notificación del auto que admite el llamamiento en garantía se efectuó hasta el </w:t>
      </w:r>
      <w:r w:rsidR="00E30DDB" w:rsidRPr="00FF4741">
        <w:rPr>
          <w:rFonts w:ascii="Arial" w:hAnsi="Arial" w:cs="Arial"/>
        </w:rPr>
        <w:t xml:space="preserve">27 de junio </w:t>
      </w:r>
      <w:r w:rsidRPr="00FF4741">
        <w:rPr>
          <w:rFonts w:ascii="Arial" w:hAnsi="Arial" w:cs="Arial"/>
        </w:rPr>
        <w:t>de 2024. En consecuencia y en virtud de lo señalado por el artículo 66 del Código General del Proceso, se contaba con el término de seis (6) meses para realizar la respectiva notificación, plazo que feneció e</w:t>
      </w:r>
      <w:r w:rsidR="00233DF5" w:rsidRPr="00FF4741">
        <w:rPr>
          <w:rFonts w:ascii="Arial" w:hAnsi="Arial" w:cs="Arial"/>
        </w:rPr>
        <w:t xml:space="preserve">n diciembre </w:t>
      </w:r>
      <w:r w:rsidRPr="00FF4741">
        <w:rPr>
          <w:rFonts w:ascii="Arial" w:hAnsi="Arial" w:cs="Arial"/>
        </w:rPr>
        <w:t xml:space="preserve">del 2020,  teniendo en cuenta que el auto admisorio del llamamiento se notificó por estados el día </w:t>
      </w:r>
      <w:r w:rsidR="00876CDC" w:rsidRPr="00FF4741">
        <w:rPr>
          <w:rFonts w:ascii="Arial" w:hAnsi="Arial" w:cs="Arial"/>
        </w:rPr>
        <w:t>12 de marzo</w:t>
      </w:r>
      <w:r w:rsidRPr="00FF4741">
        <w:rPr>
          <w:rFonts w:ascii="Arial" w:hAnsi="Arial" w:cs="Arial"/>
        </w:rPr>
        <w:t xml:space="preserve"> de 2020</w:t>
      </w:r>
      <w:r w:rsidR="00233DF5" w:rsidRPr="00FF4741">
        <w:rPr>
          <w:rFonts w:ascii="Arial" w:hAnsi="Arial" w:cs="Arial"/>
        </w:rPr>
        <w:t xml:space="preserve"> y</w:t>
      </w:r>
      <w:r w:rsidRPr="00FF4741">
        <w:rPr>
          <w:rFonts w:ascii="Arial" w:hAnsi="Arial" w:cs="Arial"/>
        </w:rPr>
        <w:t xml:space="preserve"> la suspensión de términos del 16 de marzo de 202 al 30 de junio de 2020 por la situación de emergencia sanitaria. </w:t>
      </w:r>
    </w:p>
    <w:p w14:paraId="4B46DF54" w14:textId="77777777" w:rsidR="00CC638D" w:rsidRPr="00FF4741" w:rsidRDefault="00CC638D" w:rsidP="00FF4741">
      <w:pPr>
        <w:spacing w:after="0" w:line="312" w:lineRule="auto"/>
        <w:jc w:val="both"/>
        <w:rPr>
          <w:rFonts w:ascii="Arial" w:hAnsi="Arial" w:cs="Arial"/>
        </w:rPr>
      </w:pPr>
    </w:p>
    <w:p w14:paraId="78F273CD" w14:textId="6C971C93" w:rsidR="00CC638D" w:rsidRPr="00FF4741" w:rsidRDefault="00CC638D" w:rsidP="00FF4741">
      <w:pPr>
        <w:spacing w:after="0" w:line="312" w:lineRule="auto"/>
        <w:jc w:val="both"/>
        <w:rPr>
          <w:rFonts w:ascii="Arial" w:hAnsi="Arial" w:cs="Arial"/>
          <w:b/>
          <w:bCs/>
          <w:lang w:val="es-ES"/>
        </w:rPr>
      </w:pPr>
      <w:r w:rsidRPr="00FF4741">
        <w:rPr>
          <w:rFonts w:ascii="Arial" w:hAnsi="Arial" w:cs="Arial"/>
        </w:rPr>
        <w:t xml:space="preserve">En consecuencia, teniendo en cuenta que la notificación personal del auto admisorio del llamamiento en garantía proferido el </w:t>
      </w:r>
      <w:r w:rsidR="00233DF5" w:rsidRPr="00FF4741">
        <w:rPr>
          <w:rFonts w:ascii="Arial" w:hAnsi="Arial" w:cs="Arial"/>
        </w:rPr>
        <w:t>11 de marzo de 2020</w:t>
      </w:r>
      <w:r w:rsidRPr="00FF4741">
        <w:rPr>
          <w:rFonts w:ascii="Arial" w:hAnsi="Arial" w:cs="Arial"/>
        </w:rPr>
        <w:t xml:space="preserve">, notificado por estados electrónicos </w:t>
      </w:r>
      <w:r w:rsidR="00233DF5" w:rsidRPr="00FF4741">
        <w:rPr>
          <w:rFonts w:ascii="Arial" w:hAnsi="Arial" w:cs="Arial"/>
        </w:rPr>
        <w:t>12 de marzo</w:t>
      </w:r>
      <w:r w:rsidRPr="00FF4741">
        <w:rPr>
          <w:rFonts w:ascii="Arial" w:hAnsi="Arial" w:cs="Arial"/>
        </w:rPr>
        <w:t xml:space="preserve"> del mismo año y solo se surtió la notificación de este a </w:t>
      </w:r>
      <w:r w:rsidR="00D94D3B" w:rsidRPr="00FF4741">
        <w:rPr>
          <w:rFonts w:ascii="Arial" w:hAnsi="Arial" w:cs="Arial"/>
          <w:b/>
          <w:bCs/>
        </w:rPr>
        <w:t>ASEGURADORA SOLIDARIA DE COLOMBIA E.C.</w:t>
      </w:r>
      <w:r w:rsidRPr="00FF4741">
        <w:rPr>
          <w:rFonts w:ascii="Arial" w:hAnsi="Arial" w:cs="Arial"/>
          <w:b/>
          <w:bCs/>
        </w:rPr>
        <w:t xml:space="preserve"> </w:t>
      </w:r>
      <w:r w:rsidRPr="00FF4741">
        <w:rPr>
          <w:rFonts w:ascii="Arial" w:hAnsi="Arial" w:cs="Arial"/>
        </w:rPr>
        <w:t xml:space="preserve">hasta el </w:t>
      </w:r>
      <w:r w:rsidR="00D94D3B" w:rsidRPr="00FF4741">
        <w:rPr>
          <w:rFonts w:ascii="Arial" w:hAnsi="Arial" w:cs="Arial"/>
        </w:rPr>
        <w:t>27 de junio</w:t>
      </w:r>
      <w:r w:rsidRPr="00FF4741">
        <w:rPr>
          <w:rFonts w:ascii="Arial" w:hAnsi="Arial" w:cs="Arial"/>
        </w:rPr>
        <w:t xml:space="preserve"> de 2024, es decir fuera del término contemplado en la Ley, el llamamiento deberá ser declarado ineficaz, </w:t>
      </w:r>
      <w:r w:rsidRPr="00FF4741">
        <w:rPr>
          <w:rFonts w:ascii="Arial" w:hAnsi="Arial" w:cs="Arial"/>
          <w:b/>
          <w:bCs/>
          <w:u w:val="single"/>
        </w:rPr>
        <w:t xml:space="preserve">siendo necesario por tanto que se desvincule a mi procurada de este proceso.  </w:t>
      </w:r>
    </w:p>
    <w:p w14:paraId="49CF1AD4" w14:textId="77777777" w:rsidR="00CA0CB4" w:rsidRPr="00FF4741" w:rsidRDefault="00CA0CB4" w:rsidP="000962D9">
      <w:pPr>
        <w:pStyle w:val="Sinespaciado"/>
        <w:tabs>
          <w:tab w:val="left" w:pos="7797"/>
          <w:tab w:val="left" w:pos="7938"/>
        </w:tabs>
        <w:spacing w:line="312" w:lineRule="auto"/>
        <w:ind w:left="0" w:right="0" w:firstLine="0"/>
        <w:rPr>
          <w:rFonts w:ascii="Arial" w:hAnsi="Arial" w:cs="Arial"/>
          <w:b/>
          <w:color w:val="auto"/>
          <w:u w:val="single"/>
        </w:rPr>
      </w:pPr>
    </w:p>
    <w:p w14:paraId="38E6C9AB" w14:textId="7C84504E" w:rsidR="00CC638D" w:rsidRPr="00FF4741" w:rsidRDefault="00BE055F" w:rsidP="00FF4741">
      <w:pPr>
        <w:pStyle w:val="Prrafodelista"/>
        <w:numPr>
          <w:ilvl w:val="0"/>
          <w:numId w:val="27"/>
        </w:numPr>
        <w:spacing w:after="0" w:line="312" w:lineRule="auto"/>
        <w:ind w:left="284" w:hanging="284"/>
        <w:rPr>
          <w:b/>
          <w:bCs/>
          <w:color w:val="auto"/>
          <w:lang w:val="es-ES"/>
        </w:rPr>
      </w:pPr>
      <w:r w:rsidRPr="00FF4741">
        <w:rPr>
          <w:b/>
          <w:u w:val="single"/>
        </w:rPr>
        <w:t xml:space="preserve">INEXIGIBILIDAD DE LA OBLIGACIÓN INDEMNIZATORIA A CARGO DE </w:t>
      </w:r>
      <w:r w:rsidRPr="00FF4741">
        <w:rPr>
          <w:b/>
          <w:bCs/>
          <w:u w:val="single"/>
        </w:rPr>
        <w:t>LA ASEGURADORA SOLIDARIA DE COLOMBIA E.C.</w:t>
      </w:r>
      <w:r w:rsidRPr="00FF4741">
        <w:rPr>
          <w:b/>
          <w:bCs/>
          <w:u w:val="single"/>
          <w:lang w:val="es-ES"/>
        </w:rPr>
        <w:t xml:space="preserve"> </w:t>
      </w:r>
      <w:r w:rsidRPr="00FF4741">
        <w:rPr>
          <w:b/>
          <w:u w:val="single"/>
        </w:rPr>
        <w:t xml:space="preserve">POR LA NO REALIZACIÓN DEL RIESGO ASEGURADO EN LA </w:t>
      </w:r>
      <w:r w:rsidRPr="00FF4741">
        <w:rPr>
          <w:b/>
          <w:bCs/>
          <w:u w:val="single"/>
          <w:lang w:val="es-ES"/>
        </w:rPr>
        <w:t>PÓLIZA DE SEGURO DE RESPONSABILIDAD CIVIL CLÍNICAS Y CENTROS MÉDICOS NO. 435-88-994000000004</w:t>
      </w:r>
      <w:r w:rsidR="00CC638D" w:rsidRPr="00FF4741">
        <w:rPr>
          <w:b/>
          <w:bCs/>
          <w:u w:val="single"/>
        </w:rPr>
        <w:t xml:space="preserve">. </w:t>
      </w:r>
    </w:p>
    <w:p w14:paraId="08D37599" w14:textId="77777777" w:rsidR="00CC638D" w:rsidRPr="00FF4741" w:rsidRDefault="00CC638D" w:rsidP="00FF4741">
      <w:pPr>
        <w:spacing w:after="0" w:line="312" w:lineRule="auto"/>
        <w:jc w:val="both"/>
        <w:rPr>
          <w:rFonts w:ascii="Arial" w:hAnsi="Arial" w:cs="Arial"/>
        </w:rPr>
      </w:pPr>
      <w:r w:rsidRPr="00FF4741">
        <w:rPr>
          <w:rFonts w:ascii="Arial" w:hAnsi="Arial" w:cs="Arial"/>
          <w:b/>
        </w:rPr>
        <w:t xml:space="preserve"> </w:t>
      </w:r>
    </w:p>
    <w:p w14:paraId="33532535" w14:textId="179D8143" w:rsidR="00CC638D" w:rsidRPr="00FF4741" w:rsidRDefault="00CC638D" w:rsidP="00FF4741">
      <w:pPr>
        <w:spacing w:after="0" w:line="312" w:lineRule="auto"/>
        <w:jc w:val="both"/>
        <w:rPr>
          <w:rFonts w:ascii="Arial" w:hAnsi="Arial" w:cs="Arial"/>
        </w:rPr>
      </w:pPr>
      <w:bookmarkStart w:id="5" w:name="_Hlk111056830"/>
      <w:r w:rsidRPr="00FF4741">
        <w:rPr>
          <w:rFonts w:ascii="Arial" w:hAnsi="Arial" w:cs="Arial"/>
        </w:rPr>
        <w:lastRenderedPageBreak/>
        <w:t xml:space="preserve">No existe obligación indemnizatoria a cargo de mi representada, toda vez que no se realizó el riesgo asegurado en </w:t>
      </w:r>
      <w:bookmarkEnd w:id="5"/>
      <w:r w:rsidRPr="00FF4741">
        <w:rPr>
          <w:rFonts w:ascii="Arial" w:hAnsi="Arial" w:cs="Arial"/>
        </w:rPr>
        <w:t xml:space="preserve">la </w:t>
      </w:r>
      <w:r w:rsidR="00067604" w:rsidRPr="00FF4741">
        <w:rPr>
          <w:rFonts w:ascii="Arial" w:hAnsi="Arial" w:cs="Arial"/>
          <w:b/>
          <w:bCs/>
          <w:lang w:val="es-ES"/>
        </w:rPr>
        <w:t>Póliza de Seguro de Responsabilidad Civil Clínicas y centros Médicos No. 435-88-994000000004</w:t>
      </w:r>
      <w:r w:rsidRPr="00FF4741">
        <w:rPr>
          <w:rFonts w:ascii="Arial" w:hAnsi="Arial" w:cs="Arial"/>
        </w:rPr>
        <w:t xml:space="preserve">. </w:t>
      </w:r>
      <w:bookmarkStart w:id="6" w:name="_Hlk111056881"/>
      <w:r w:rsidRPr="00FF4741">
        <w:rPr>
          <w:rFonts w:ascii="Arial" w:hAnsi="Arial" w:cs="Arial"/>
        </w:rPr>
        <w:t xml:space="preserve">En el expediente ciertamente no está demostrada la responsabilidad que pretende el extremo activo endilgar, luego que para justificar sus pretensiones el actor no cuenta con pruebas fehacientes para determinar la causación de los supuestos daños materiales e inmateriales sufridos. </w:t>
      </w:r>
      <w:bookmarkStart w:id="7" w:name="_Hlk118994935"/>
      <w:r w:rsidR="00126889" w:rsidRPr="00FF4741">
        <w:rPr>
          <w:rFonts w:ascii="Arial" w:hAnsi="Arial" w:cs="Arial"/>
        </w:rPr>
        <w:t xml:space="preserve">Máxime cuando los hechos que se reprochan no ocurrieron en la institución médica asegurada. </w:t>
      </w:r>
    </w:p>
    <w:p w14:paraId="17C725B1" w14:textId="77777777" w:rsidR="00CC638D" w:rsidRPr="00FF4741" w:rsidRDefault="00CC638D" w:rsidP="00FF4741">
      <w:pPr>
        <w:spacing w:after="0" w:line="312" w:lineRule="auto"/>
        <w:jc w:val="both"/>
        <w:rPr>
          <w:rFonts w:ascii="Arial" w:hAnsi="Arial" w:cs="Arial"/>
          <w:b/>
          <w:bCs/>
          <w:lang w:val="es-ES"/>
        </w:rPr>
      </w:pPr>
    </w:p>
    <w:bookmarkEnd w:id="6"/>
    <w:bookmarkEnd w:id="7"/>
    <w:p w14:paraId="4DFDBD0F" w14:textId="05A38490" w:rsidR="00CC638D" w:rsidRPr="00FF4741" w:rsidRDefault="00CC638D" w:rsidP="00FF4741">
      <w:pPr>
        <w:spacing w:after="0" w:line="312" w:lineRule="auto"/>
        <w:jc w:val="both"/>
        <w:rPr>
          <w:rFonts w:ascii="Arial" w:hAnsi="Arial" w:cs="Arial"/>
        </w:rPr>
      </w:pPr>
      <w:r w:rsidRPr="00FF4741">
        <w:rPr>
          <w:rFonts w:ascii="Arial" w:hAnsi="Arial" w:cs="Arial"/>
        </w:rPr>
        <w:t xml:space="preserve">En este orden de ideas, en concordancia con todo lo referenciado a lo largo del presente escrito, se propone esta excepción toda vez que </w:t>
      </w:r>
      <w:r w:rsidR="00186C17" w:rsidRPr="00FF4741">
        <w:rPr>
          <w:rFonts w:ascii="Arial" w:hAnsi="Arial" w:cs="Arial"/>
        </w:rPr>
        <w:t xml:space="preserve">la </w:t>
      </w:r>
      <w:r w:rsidR="00186C17" w:rsidRPr="00FF4741">
        <w:rPr>
          <w:rFonts w:ascii="Arial" w:hAnsi="Arial" w:cs="Arial"/>
          <w:b/>
          <w:bCs/>
        </w:rPr>
        <w:t>ASEGURADORA SOLIDARIA DE COLOMBIA E.C.</w:t>
      </w:r>
      <w:r w:rsidRPr="00FF4741">
        <w:rPr>
          <w:rFonts w:ascii="Arial" w:hAnsi="Arial" w:cs="Arial"/>
        </w:rPr>
        <w:t xml:space="preserve"> no está obligada a responder, de conformidad con las obligaciones expresamente estipuladas y aceptadas por las partes en el contrato de seguro. Así entonces, es necesario señalar que, al tenor de las condiciones generales documentadas la </w:t>
      </w:r>
      <w:r w:rsidR="00782D6C" w:rsidRPr="00FF4741">
        <w:rPr>
          <w:rFonts w:ascii="Arial" w:hAnsi="Arial" w:cs="Arial"/>
          <w:b/>
          <w:bCs/>
          <w:lang w:val="es-ES"/>
        </w:rPr>
        <w:t xml:space="preserve">Póliza de Seguro de Responsabilidad Civil Clínicas y centros Médicos No. 435-88-994000000004 </w:t>
      </w:r>
      <w:r w:rsidRPr="00FF4741">
        <w:rPr>
          <w:rFonts w:ascii="Arial" w:hAnsi="Arial" w:cs="Arial"/>
        </w:rPr>
        <w:t xml:space="preserve">el amparo que se pretende afectar con la presente acción se pactó así: </w:t>
      </w:r>
    </w:p>
    <w:p w14:paraId="138F7EC3" w14:textId="77777777" w:rsidR="00782D6C" w:rsidRPr="00FF4741" w:rsidRDefault="00782D6C" w:rsidP="00FF4741">
      <w:pPr>
        <w:spacing w:after="0" w:line="312" w:lineRule="auto"/>
        <w:jc w:val="both"/>
        <w:rPr>
          <w:rFonts w:ascii="Arial" w:hAnsi="Arial" w:cs="Arial"/>
        </w:rPr>
      </w:pPr>
    </w:p>
    <w:p w14:paraId="03C3144B" w14:textId="184E3257" w:rsidR="00782D6C" w:rsidRPr="00FF4741" w:rsidRDefault="00782D6C" w:rsidP="00FF4741">
      <w:pPr>
        <w:spacing w:after="0" w:line="312" w:lineRule="auto"/>
        <w:jc w:val="both"/>
        <w:rPr>
          <w:rFonts w:ascii="Arial" w:hAnsi="Arial" w:cs="Arial"/>
          <w:b/>
          <w:bCs/>
          <w:lang w:val="es-ES"/>
        </w:rPr>
      </w:pPr>
      <w:r w:rsidRPr="00FF4741">
        <w:rPr>
          <w:rFonts w:ascii="Arial" w:hAnsi="Arial" w:cs="Arial"/>
          <w:b/>
          <w:bCs/>
          <w:noProof/>
          <w:lang w:eastAsia="es-CO"/>
        </w:rPr>
        <w:drawing>
          <wp:inline distT="0" distB="0" distL="0" distR="0" wp14:anchorId="0AEDE3B7" wp14:editId="7F618E4F">
            <wp:extent cx="6116320" cy="808355"/>
            <wp:effectExtent l="0" t="0" r="0" b="0"/>
            <wp:docPr id="10231380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138012" name=""/>
                    <pic:cNvPicPr/>
                  </pic:nvPicPr>
                  <pic:blipFill>
                    <a:blip r:embed="rId15"/>
                    <a:stretch>
                      <a:fillRect/>
                    </a:stretch>
                  </pic:blipFill>
                  <pic:spPr>
                    <a:xfrm>
                      <a:off x="0" y="0"/>
                      <a:ext cx="6116320" cy="808355"/>
                    </a:xfrm>
                    <a:prstGeom prst="rect">
                      <a:avLst/>
                    </a:prstGeom>
                  </pic:spPr>
                </pic:pic>
              </a:graphicData>
            </a:graphic>
          </wp:inline>
        </w:drawing>
      </w:r>
    </w:p>
    <w:p w14:paraId="1A4AC669" w14:textId="77777777" w:rsidR="00CC638D" w:rsidRPr="00FF4741" w:rsidRDefault="00CC638D" w:rsidP="00FF4741">
      <w:pPr>
        <w:spacing w:after="0" w:line="312" w:lineRule="auto"/>
        <w:jc w:val="both"/>
        <w:rPr>
          <w:rFonts w:ascii="Arial" w:hAnsi="Arial" w:cs="Arial"/>
        </w:rPr>
      </w:pPr>
    </w:p>
    <w:p w14:paraId="11D01233" w14:textId="4917F367" w:rsidR="00CC638D" w:rsidRPr="00FF4741" w:rsidRDefault="00CC638D" w:rsidP="00FF4741">
      <w:pPr>
        <w:spacing w:after="0" w:line="312" w:lineRule="auto"/>
        <w:jc w:val="both"/>
        <w:rPr>
          <w:rFonts w:ascii="Arial" w:hAnsi="Arial" w:cs="Arial"/>
          <w:b/>
          <w:bCs/>
        </w:rPr>
      </w:pPr>
      <w:r w:rsidRPr="00FF4741">
        <w:rPr>
          <w:rFonts w:ascii="Arial" w:hAnsi="Arial" w:cs="Arial"/>
        </w:rPr>
        <w:t>De conformidad con lo anterior, se evidencia que el riesgo asegurado en el contrato de seguros en comento no es otro que la “Responsabilidad</w:t>
      </w:r>
      <w:r w:rsidR="00E62132">
        <w:rPr>
          <w:rFonts w:ascii="Arial" w:hAnsi="Arial" w:cs="Arial"/>
        </w:rPr>
        <w:t xml:space="preserve"> Civil Médica” en que incurra la</w:t>
      </w:r>
      <w:r w:rsidRPr="00FF4741">
        <w:rPr>
          <w:rFonts w:ascii="Arial" w:hAnsi="Arial" w:cs="Arial"/>
        </w:rPr>
        <w:t xml:space="preserve"> </w:t>
      </w:r>
      <w:r w:rsidR="00F56358" w:rsidRPr="00FF4741">
        <w:rPr>
          <w:rFonts w:ascii="Arial" w:hAnsi="Arial" w:cs="Arial"/>
          <w:b/>
          <w:bCs/>
        </w:rPr>
        <w:t xml:space="preserve">Empresa Social del Estado Centro 2 Rosas Cauca </w:t>
      </w:r>
      <w:r w:rsidRPr="00FF4741">
        <w:rPr>
          <w:rFonts w:ascii="Arial" w:hAnsi="Arial" w:cs="Arial"/>
        </w:rPr>
        <w:t xml:space="preserve">asegurado de acuerdo con la legislación colombiana. Dicho de otro modo, el contrato de seguro documentado en </w:t>
      </w:r>
      <w:r w:rsidR="009733A4" w:rsidRPr="00FF4741">
        <w:rPr>
          <w:rFonts w:ascii="Arial" w:hAnsi="Arial" w:cs="Arial"/>
          <w:lang w:val="es-ES"/>
        </w:rPr>
        <w:t>la</w:t>
      </w:r>
      <w:r w:rsidR="009733A4" w:rsidRPr="00FF4741">
        <w:rPr>
          <w:rFonts w:ascii="Arial" w:hAnsi="Arial" w:cs="Arial"/>
          <w:b/>
          <w:bCs/>
          <w:lang w:val="es-ES"/>
        </w:rPr>
        <w:t xml:space="preserve"> Póliza de Seguro de Responsabilidad Civil Clínicas y centros Médicos No. 435-88-994000000004 </w:t>
      </w:r>
      <w:r w:rsidR="009733A4" w:rsidRPr="00FF4741">
        <w:rPr>
          <w:rFonts w:ascii="Arial" w:hAnsi="Arial" w:cs="Arial"/>
          <w:lang w:val="es-ES"/>
        </w:rPr>
        <w:t xml:space="preserve">con vigencia del 30 de diciembre de 2013 al 31 de diciembre de 2014 prorrogado en los certificados 1, 2 y 3 hasta el 31 de diciembre de 2017 </w:t>
      </w:r>
      <w:r w:rsidRPr="00FF4741">
        <w:rPr>
          <w:rFonts w:ascii="Arial" w:hAnsi="Arial" w:cs="Arial"/>
        </w:rPr>
        <w:t>entrará a responder, si y solo sí, el asegurado, en este caso de</w:t>
      </w:r>
      <w:r w:rsidR="00570FD6" w:rsidRPr="00FF4741">
        <w:rPr>
          <w:rFonts w:ascii="Arial" w:hAnsi="Arial" w:cs="Arial"/>
        </w:rPr>
        <w:t xml:space="preserve"> la </w:t>
      </w:r>
      <w:r w:rsidR="00570FD6" w:rsidRPr="00FF4741">
        <w:rPr>
          <w:rFonts w:ascii="Arial" w:hAnsi="Arial" w:cs="Arial"/>
          <w:b/>
          <w:bCs/>
        </w:rPr>
        <w:t xml:space="preserve">Empresa Social del Estado Centro 2 Rosas Cauca </w:t>
      </w:r>
      <w:r w:rsidRPr="00FF4741">
        <w:rPr>
          <w:rFonts w:ascii="Arial" w:hAnsi="Arial" w:cs="Arial"/>
        </w:rPr>
        <w:t>es declarado patrimonialmente responsable por los daños irrogados a “terceros” y siempre y cuando no se presente una causal de exclusión u otra circunstancia que enerve los efectos jurídicos del contrato de seguro. Así las cosas, esa declaratoria de r</w:t>
      </w:r>
      <w:r w:rsidR="00E62132">
        <w:rPr>
          <w:rFonts w:ascii="Arial" w:hAnsi="Arial" w:cs="Arial"/>
        </w:rPr>
        <w:t>esponsabilidad civil extracontractual</w:t>
      </w:r>
      <w:r w:rsidRPr="00FF4741">
        <w:rPr>
          <w:rFonts w:ascii="Arial" w:hAnsi="Arial" w:cs="Arial"/>
        </w:rPr>
        <w:t xml:space="preserve"> constituirá el </w:t>
      </w:r>
      <w:r w:rsidRPr="00E62132">
        <w:rPr>
          <w:rFonts w:ascii="Arial" w:hAnsi="Arial" w:cs="Arial"/>
          <w:i/>
        </w:rPr>
        <w:t>“siniestro”</w:t>
      </w:r>
      <w:r w:rsidRPr="00FF4741">
        <w:rPr>
          <w:rFonts w:ascii="Arial" w:hAnsi="Arial" w:cs="Arial"/>
        </w:rPr>
        <w:t xml:space="preserve">, esto es, la realización del riesgo asegurado (Art. 1072 del </w:t>
      </w:r>
      <w:proofErr w:type="spellStart"/>
      <w:r w:rsidRPr="00FF4741">
        <w:rPr>
          <w:rFonts w:ascii="Arial" w:hAnsi="Arial" w:cs="Arial"/>
        </w:rPr>
        <w:t>C.Co</w:t>
      </w:r>
      <w:proofErr w:type="spellEnd"/>
      <w:r w:rsidRPr="00FF4741">
        <w:rPr>
          <w:rFonts w:ascii="Arial" w:hAnsi="Arial" w:cs="Arial"/>
        </w:rPr>
        <w:t xml:space="preserve">.). </w:t>
      </w:r>
    </w:p>
    <w:p w14:paraId="7656F867" w14:textId="77777777" w:rsidR="00CC638D" w:rsidRPr="00FF4741" w:rsidRDefault="00CC638D" w:rsidP="00FF4741">
      <w:pPr>
        <w:spacing w:after="0" w:line="312" w:lineRule="auto"/>
        <w:jc w:val="both"/>
        <w:rPr>
          <w:rFonts w:ascii="Arial" w:hAnsi="Arial" w:cs="Arial"/>
        </w:rPr>
      </w:pPr>
    </w:p>
    <w:p w14:paraId="01848B5F" w14:textId="2A451AA4" w:rsidR="00CC638D" w:rsidRPr="00FF4741" w:rsidRDefault="00CC638D" w:rsidP="00FF4741">
      <w:pPr>
        <w:spacing w:after="0" w:line="312" w:lineRule="auto"/>
        <w:jc w:val="both"/>
        <w:rPr>
          <w:rFonts w:ascii="Arial" w:hAnsi="Arial" w:cs="Arial"/>
        </w:rPr>
      </w:pPr>
      <w:r w:rsidRPr="00FF4741">
        <w:rPr>
          <w:rFonts w:ascii="Arial" w:hAnsi="Arial" w:cs="Arial"/>
        </w:rPr>
        <w:t xml:space="preserve">De acuerdo con la exposición anterior y teniendo en cuenta lo descrito en el libelo de demanda, así como los medios probatorios aportados al plenario, se tiene que en primer lugar, la póliza vinculada no </w:t>
      </w:r>
      <w:r w:rsidRPr="00FF4741">
        <w:rPr>
          <w:rFonts w:ascii="Arial" w:hAnsi="Arial" w:cs="Arial"/>
          <w:u w:val="single"/>
        </w:rPr>
        <w:t>ofrece cobertura material</w:t>
      </w:r>
      <w:r w:rsidRPr="00FF4741">
        <w:rPr>
          <w:rFonts w:ascii="Arial" w:hAnsi="Arial" w:cs="Arial"/>
        </w:rPr>
        <w:t xml:space="preserve"> toda vez que el reproche realizado en el escrito de la demanda no </w:t>
      </w:r>
      <w:r w:rsidR="00570FD6" w:rsidRPr="00FF4741">
        <w:rPr>
          <w:rFonts w:ascii="Arial" w:hAnsi="Arial" w:cs="Arial"/>
        </w:rPr>
        <w:t xml:space="preserve">ocurrió en las instalaciones del hospital asegurado sino en una institución médica diferente, </w:t>
      </w:r>
      <w:r w:rsidRPr="00FF4741">
        <w:rPr>
          <w:rFonts w:ascii="Arial" w:hAnsi="Arial" w:cs="Arial"/>
        </w:rPr>
        <w:t xml:space="preserve">y, en segundo lugar, el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w:t>
      </w:r>
      <w:r w:rsidRPr="00FF4741">
        <w:rPr>
          <w:rFonts w:ascii="Arial" w:hAnsi="Arial" w:cs="Arial"/>
          <w:i/>
        </w:rPr>
        <w:t xml:space="preserve">sine qua non </w:t>
      </w:r>
      <w:r w:rsidRPr="00FF4741">
        <w:rPr>
          <w:rFonts w:ascii="Arial" w:hAnsi="Arial" w:cs="Arial"/>
        </w:rPr>
        <w:t xml:space="preserve">para activar la responsabilidad que, eventual e hipotéticamente, pudiera corresponder a la aseguradora. </w:t>
      </w:r>
    </w:p>
    <w:p w14:paraId="54E36A0B" w14:textId="77777777" w:rsidR="00CC638D" w:rsidRPr="00FF4741" w:rsidRDefault="00CC638D" w:rsidP="00FF4741">
      <w:pPr>
        <w:spacing w:after="0" w:line="312" w:lineRule="auto"/>
        <w:jc w:val="both"/>
        <w:rPr>
          <w:rFonts w:ascii="Arial" w:hAnsi="Arial" w:cs="Arial"/>
        </w:rPr>
      </w:pPr>
    </w:p>
    <w:p w14:paraId="3367FA1F" w14:textId="03E072CB" w:rsidR="00CC638D" w:rsidRPr="00FF4741" w:rsidRDefault="00CC638D" w:rsidP="00FF4741">
      <w:pPr>
        <w:spacing w:after="0" w:line="312" w:lineRule="auto"/>
        <w:jc w:val="both"/>
        <w:rPr>
          <w:rFonts w:ascii="Arial" w:hAnsi="Arial" w:cs="Arial"/>
          <w:lang w:val="es-ES"/>
        </w:rPr>
      </w:pPr>
      <w:r w:rsidRPr="00FF4741">
        <w:rPr>
          <w:rFonts w:ascii="Arial" w:eastAsia="ArialUnicodeMS" w:hAnsi="Arial" w:cs="Arial"/>
          <w:lang w:val="es-ES"/>
        </w:rPr>
        <w:lastRenderedPageBreak/>
        <w:t xml:space="preserve">Se concluye, que al no reunirse los supuestos para que se configure la responsabilidad civil, claramente no se ha realizado el riesgo asegurado por </w:t>
      </w:r>
      <w:r w:rsidR="00ED4787" w:rsidRPr="00FF4741">
        <w:rPr>
          <w:rFonts w:ascii="Arial" w:hAnsi="Arial" w:cs="Arial"/>
          <w:lang w:val="es-ES"/>
        </w:rPr>
        <w:t>la</w:t>
      </w:r>
      <w:r w:rsidR="00ED4787" w:rsidRPr="00FF4741">
        <w:rPr>
          <w:rFonts w:ascii="Arial" w:hAnsi="Arial" w:cs="Arial"/>
          <w:b/>
          <w:bCs/>
          <w:lang w:val="es-ES"/>
        </w:rPr>
        <w:t xml:space="preserve"> Póliza de Seguro de Responsabilidad Civil Clínicas y centros Médicos No. 435-88-994000000004 </w:t>
      </w:r>
      <w:r w:rsidR="00ED4787" w:rsidRPr="00FF4741">
        <w:rPr>
          <w:rFonts w:ascii="Arial" w:hAnsi="Arial" w:cs="Arial"/>
          <w:lang w:val="es-ES"/>
        </w:rPr>
        <w:t xml:space="preserve">con vigencia del 30 de diciembre de 2013 al 31 de diciembre de 2014 prorrogado en los certificados 1, 2 y 3 hasta el 31 de diciembre de 2017 </w:t>
      </w:r>
      <w:r w:rsidRPr="00FF4741">
        <w:rPr>
          <w:rFonts w:ascii="Arial" w:eastAsia="ArialUnicodeMS" w:hAnsi="Arial" w:cs="Arial"/>
          <w:lang w:val="es-ES"/>
        </w:rPr>
        <w:t xml:space="preserve">que sirvió como sustento para </w:t>
      </w:r>
      <w:r w:rsidR="00E62132">
        <w:rPr>
          <w:rFonts w:ascii="Arial" w:eastAsia="ArialUnicodeMS" w:hAnsi="Arial" w:cs="Arial"/>
          <w:lang w:val="es-ES"/>
        </w:rPr>
        <w:t>llamar en garantía a</w:t>
      </w:r>
      <w:r w:rsidRPr="00FF4741">
        <w:rPr>
          <w:rFonts w:ascii="Arial" w:eastAsia="ArialUnicodeMS" w:hAnsi="Arial" w:cs="Arial"/>
          <w:lang w:val="es-ES"/>
        </w:rPr>
        <w:t xml:space="preserve"> mi representada. En tal sentido, no surge obligación indemnizatoria alguna a cargo de la Aseguradora. </w:t>
      </w:r>
    </w:p>
    <w:p w14:paraId="36F33933" w14:textId="77777777" w:rsidR="00CC638D" w:rsidRPr="00FF4741" w:rsidRDefault="00CC638D" w:rsidP="00FF4741">
      <w:pPr>
        <w:spacing w:after="0" w:line="312" w:lineRule="auto"/>
        <w:jc w:val="both"/>
        <w:rPr>
          <w:rFonts w:ascii="Arial" w:hAnsi="Arial" w:cs="Arial"/>
        </w:rPr>
      </w:pPr>
    </w:p>
    <w:p w14:paraId="2BE62D60" w14:textId="77777777" w:rsidR="00CC638D" w:rsidRPr="00FF4741" w:rsidRDefault="00CC638D" w:rsidP="00FF4741">
      <w:pPr>
        <w:spacing w:after="0" w:line="312" w:lineRule="auto"/>
        <w:jc w:val="both"/>
        <w:rPr>
          <w:rFonts w:ascii="Arial" w:hAnsi="Arial" w:cs="Arial"/>
        </w:rPr>
      </w:pPr>
      <w:r w:rsidRPr="00FF4741">
        <w:rPr>
          <w:rFonts w:ascii="Arial" w:hAnsi="Arial" w:cs="Arial"/>
        </w:rPr>
        <w:t xml:space="preserve">Solicito señor Juez declarar probada esta excepción. </w:t>
      </w:r>
    </w:p>
    <w:p w14:paraId="3867792B" w14:textId="77777777" w:rsidR="00CC638D" w:rsidRPr="00FF4741" w:rsidRDefault="00CC638D" w:rsidP="00FF4741">
      <w:pPr>
        <w:spacing w:after="0" w:line="312" w:lineRule="auto"/>
        <w:jc w:val="both"/>
        <w:rPr>
          <w:rFonts w:ascii="Arial" w:hAnsi="Arial" w:cs="Arial"/>
        </w:rPr>
      </w:pPr>
    </w:p>
    <w:p w14:paraId="74A0306C" w14:textId="5E84504E" w:rsidR="00CC638D" w:rsidRPr="00FF4741" w:rsidRDefault="00CC638D" w:rsidP="00FF4741">
      <w:pPr>
        <w:pStyle w:val="Prrafodelista"/>
        <w:numPr>
          <w:ilvl w:val="0"/>
          <w:numId w:val="27"/>
        </w:numPr>
        <w:tabs>
          <w:tab w:val="left" w:pos="567"/>
        </w:tabs>
        <w:spacing w:after="0" w:line="312" w:lineRule="auto"/>
        <w:ind w:left="284" w:hanging="284"/>
        <w:rPr>
          <w:b/>
          <w:u w:val="single"/>
        </w:rPr>
      </w:pPr>
      <w:r w:rsidRPr="00FF4741">
        <w:rPr>
          <w:b/>
          <w:u w:val="single"/>
        </w:rPr>
        <w:t xml:space="preserve">LAS EXCLUSIONES DE AMPARO CONCERTADAS EN </w:t>
      </w:r>
      <w:r w:rsidR="004C000B" w:rsidRPr="00FF4741">
        <w:rPr>
          <w:b/>
          <w:u w:val="single"/>
        </w:rPr>
        <w:t xml:space="preserve">LA </w:t>
      </w:r>
      <w:r w:rsidR="004C000B" w:rsidRPr="00FF4741">
        <w:rPr>
          <w:b/>
          <w:bCs/>
          <w:u w:val="single"/>
          <w:lang w:val="es-ES"/>
        </w:rPr>
        <w:t>PÓLIZA DE SEGURO DE RESPONSABILIDAD CIVIL CLÍNICAS Y CENTROS MÉDICOS NO. 435-88-994000000004</w:t>
      </w:r>
      <w:r w:rsidRPr="00FF4741">
        <w:rPr>
          <w:b/>
          <w:bCs/>
          <w:u w:val="single"/>
        </w:rPr>
        <w:t xml:space="preserve">. </w:t>
      </w:r>
    </w:p>
    <w:p w14:paraId="406E9C37" w14:textId="77777777" w:rsidR="00CC638D" w:rsidRPr="00FF4741" w:rsidRDefault="00CC638D" w:rsidP="00FF4741">
      <w:pPr>
        <w:spacing w:after="0" w:line="312" w:lineRule="auto"/>
        <w:jc w:val="both"/>
        <w:rPr>
          <w:rFonts w:ascii="Arial" w:hAnsi="Arial" w:cs="Arial"/>
        </w:rPr>
      </w:pPr>
    </w:p>
    <w:p w14:paraId="6E6BC2EB" w14:textId="1EF93840" w:rsidR="00CC638D" w:rsidRPr="00FF4741" w:rsidRDefault="00CC638D" w:rsidP="00FF4741">
      <w:pPr>
        <w:pStyle w:val="Estilo"/>
        <w:spacing w:line="312" w:lineRule="auto"/>
        <w:jc w:val="both"/>
        <w:rPr>
          <w:sz w:val="22"/>
          <w:szCs w:val="22"/>
        </w:rPr>
      </w:pPr>
      <w:r w:rsidRPr="00FF4741">
        <w:rPr>
          <w:sz w:val="22"/>
          <w:szCs w:val="22"/>
        </w:rPr>
        <w:t>En materia de contrato de seguros, es menester señalar que los riesgos excluidos son una serie de cobertura</w:t>
      </w:r>
      <w:r w:rsidR="00E62132">
        <w:rPr>
          <w:sz w:val="22"/>
          <w:szCs w:val="22"/>
        </w:rPr>
        <w:t>s que no se amparan dentro del contrato de s</w:t>
      </w:r>
      <w:r w:rsidRPr="00FF4741">
        <w:rPr>
          <w:sz w:val="22"/>
          <w:szCs w:val="22"/>
        </w:rPr>
        <w:t>eguro, en cuyo caso de acaeci</w:t>
      </w:r>
      <w:r w:rsidR="00E62132">
        <w:rPr>
          <w:sz w:val="22"/>
          <w:szCs w:val="22"/>
        </w:rPr>
        <w:t>miento, eximen al a</w:t>
      </w:r>
      <w:r w:rsidRPr="00FF4741">
        <w:rPr>
          <w:sz w:val="22"/>
          <w:szCs w:val="22"/>
        </w:rPr>
        <w:t>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3721A284" w14:textId="77777777" w:rsidR="00CC638D" w:rsidRPr="00FF4741" w:rsidRDefault="00CC638D" w:rsidP="00FF4741">
      <w:pPr>
        <w:pStyle w:val="Estilo"/>
        <w:spacing w:line="312" w:lineRule="auto"/>
        <w:jc w:val="both"/>
        <w:rPr>
          <w:sz w:val="22"/>
          <w:szCs w:val="22"/>
          <w:lang w:val="es-ES_tradnl"/>
        </w:rPr>
      </w:pPr>
    </w:p>
    <w:p w14:paraId="20646039" w14:textId="77777777" w:rsidR="00CC638D" w:rsidRPr="00FF4741" w:rsidRDefault="00CC638D" w:rsidP="00FF4741">
      <w:pPr>
        <w:spacing w:after="0" w:line="312" w:lineRule="auto"/>
        <w:ind w:left="851" w:right="843"/>
        <w:jc w:val="both"/>
        <w:rPr>
          <w:rFonts w:ascii="Arial" w:hAnsi="Arial" w:cs="Arial"/>
          <w:sz w:val="20"/>
          <w:szCs w:val="20"/>
          <w:lang w:val="es-ES_tradnl"/>
        </w:rPr>
      </w:pPr>
      <w:r w:rsidRPr="00FF4741">
        <w:rPr>
          <w:rFonts w:ascii="Arial" w:hAnsi="Arial" w:cs="Arial"/>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FF4741">
        <w:rPr>
          <w:rStyle w:val="Refdenotaalpie"/>
          <w:rFonts w:ascii="Arial" w:hAnsi="Arial" w:cs="Arial"/>
          <w:sz w:val="20"/>
          <w:szCs w:val="20"/>
          <w:lang w:val="es-ES_tradnl"/>
        </w:rPr>
        <w:footnoteReference w:id="14"/>
      </w:r>
      <w:r w:rsidRPr="00FF4741">
        <w:rPr>
          <w:rFonts w:ascii="Arial" w:hAnsi="Arial" w:cs="Arial"/>
          <w:sz w:val="20"/>
          <w:szCs w:val="20"/>
          <w:lang w:val="es-ES_tradnl"/>
        </w:rPr>
        <w:t xml:space="preserve"> </w:t>
      </w:r>
    </w:p>
    <w:p w14:paraId="45CC1C03" w14:textId="77777777" w:rsidR="00CC638D" w:rsidRPr="00FF4741" w:rsidRDefault="00CC638D" w:rsidP="00FF4741">
      <w:pPr>
        <w:spacing w:after="0" w:line="312" w:lineRule="auto"/>
        <w:ind w:left="567" w:right="850"/>
        <w:jc w:val="both"/>
        <w:rPr>
          <w:rFonts w:ascii="Arial" w:hAnsi="Arial" w:cs="Arial"/>
          <w:i/>
          <w:iCs/>
          <w:lang w:val="es-ES_tradnl"/>
        </w:rPr>
      </w:pPr>
    </w:p>
    <w:p w14:paraId="425B667F" w14:textId="0258E664" w:rsidR="00CC638D" w:rsidRPr="00FF4741" w:rsidRDefault="00CC638D" w:rsidP="00FF4741">
      <w:pPr>
        <w:spacing w:after="0" w:line="312" w:lineRule="auto"/>
        <w:jc w:val="both"/>
        <w:rPr>
          <w:rFonts w:ascii="Arial" w:hAnsi="Arial" w:cs="Arial"/>
          <w:lang w:val="es-ES"/>
        </w:rPr>
      </w:pPr>
      <w:r w:rsidRPr="00FF4741">
        <w:rPr>
          <w:rFonts w:ascii="Arial" w:hAnsi="Arial" w:cs="Arial"/>
          <w:lang w:val="es-ES_tradn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00B0288F" w:rsidRPr="00FF4741">
        <w:rPr>
          <w:rFonts w:ascii="Arial" w:hAnsi="Arial" w:cs="Arial"/>
          <w:lang w:val="es-ES"/>
        </w:rPr>
        <w:t>la</w:t>
      </w:r>
      <w:r w:rsidR="00B0288F" w:rsidRPr="00FF4741">
        <w:rPr>
          <w:rFonts w:ascii="Arial" w:hAnsi="Arial" w:cs="Arial"/>
          <w:b/>
          <w:bCs/>
          <w:lang w:val="es-ES"/>
        </w:rPr>
        <w:t xml:space="preserve"> Póliza de Seguro de Responsabilidad Civil Clínicas y centros Médicos No. 435-88-994000000004 </w:t>
      </w:r>
      <w:r w:rsidR="00B0288F" w:rsidRPr="00FF4741">
        <w:rPr>
          <w:rFonts w:ascii="Arial" w:hAnsi="Arial" w:cs="Arial"/>
          <w:lang w:val="es-ES"/>
        </w:rPr>
        <w:t>con vigencia del 30 de diciembre de 2013 al 31 de diciembre de 2014 prorrogado en los certificados 1, 2 y 3 hasta el 31 de diciembre de 2017</w:t>
      </w:r>
      <w:r w:rsidRPr="00FF4741">
        <w:rPr>
          <w:rFonts w:ascii="Arial" w:hAnsi="Arial" w:cs="Arial"/>
        </w:rPr>
        <w:t xml:space="preserve">, </w:t>
      </w:r>
      <w:r w:rsidR="00E62132">
        <w:rPr>
          <w:rFonts w:ascii="Arial" w:hAnsi="Arial" w:cs="Arial"/>
          <w:lang w:val="es-ES_tradnl"/>
        </w:rPr>
        <w:t>en su página 6 y siguientes</w:t>
      </w:r>
      <w:r w:rsidRPr="00FF4741">
        <w:rPr>
          <w:rFonts w:ascii="Arial" w:hAnsi="Arial" w:cs="Arial"/>
          <w:lang w:val="es-ES_tradnl"/>
        </w:rPr>
        <w:t xml:space="preserve"> señala</w:t>
      </w:r>
      <w:r w:rsidR="00E62132">
        <w:rPr>
          <w:rFonts w:ascii="Arial" w:hAnsi="Arial" w:cs="Arial"/>
          <w:lang w:val="es-ES_tradnl"/>
        </w:rPr>
        <w:t>n</w:t>
      </w:r>
      <w:r w:rsidRPr="00FF4741">
        <w:rPr>
          <w:rFonts w:ascii="Arial" w:hAnsi="Arial" w:cs="Arial"/>
          <w:lang w:val="es-ES_tradnl"/>
        </w:rPr>
        <w:t xml:space="preserve"> una serie de exclusiones, las cuales solicito aplicar expresamente al caso concreto.  </w:t>
      </w:r>
    </w:p>
    <w:p w14:paraId="4777F3F2" w14:textId="77777777" w:rsidR="00CC638D" w:rsidRPr="00FF4741" w:rsidRDefault="00CC638D" w:rsidP="00FF4741">
      <w:pPr>
        <w:spacing w:after="0" w:line="312" w:lineRule="auto"/>
        <w:jc w:val="both"/>
        <w:rPr>
          <w:rFonts w:ascii="Arial" w:hAnsi="Arial" w:cs="Arial"/>
          <w:b/>
          <w:bCs/>
          <w:lang w:val="es-ES"/>
        </w:rPr>
      </w:pPr>
    </w:p>
    <w:p w14:paraId="5FD674A3" w14:textId="77777777" w:rsidR="00CC638D" w:rsidRPr="00FF4741" w:rsidRDefault="00CC638D" w:rsidP="00FF4741">
      <w:pPr>
        <w:spacing w:after="0" w:line="312" w:lineRule="auto"/>
        <w:jc w:val="both"/>
        <w:rPr>
          <w:rFonts w:ascii="Arial" w:hAnsi="Arial" w:cs="Arial"/>
          <w:lang w:val="es-ES"/>
        </w:rPr>
      </w:pPr>
      <w:r w:rsidRPr="00FF4741">
        <w:rPr>
          <w:rFonts w:ascii="Arial" w:hAnsi="Arial" w:cs="Arial"/>
          <w:lang w:val="es-ES"/>
        </w:rPr>
        <w:t>De acuerdo a los hechos objeto del presente litigio se debe informar desde ya que en el evento que se llegue a acreditar que la ocurrencia del mismo se dio por:</w:t>
      </w:r>
    </w:p>
    <w:p w14:paraId="4145765E" w14:textId="77777777" w:rsidR="00CC638D" w:rsidRPr="00FF4741" w:rsidRDefault="00CC638D" w:rsidP="00FF4741">
      <w:pPr>
        <w:spacing w:after="0" w:line="312" w:lineRule="auto"/>
        <w:jc w:val="both"/>
        <w:rPr>
          <w:rFonts w:ascii="Arial" w:hAnsi="Arial" w:cs="Arial"/>
          <w:lang w:val="es-ES_tradnl"/>
        </w:rPr>
      </w:pPr>
    </w:p>
    <w:p w14:paraId="20DAD63B" w14:textId="77777777" w:rsidR="00CC638D" w:rsidRPr="00FF4741" w:rsidRDefault="00CC638D" w:rsidP="00FF4741">
      <w:pPr>
        <w:spacing w:after="0" w:line="312" w:lineRule="auto"/>
        <w:ind w:left="851" w:right="845"/>
        <w:jc w:val="both"/>
        <w:rPr>
          <w:rFonts w:ascii="Arial" w:hAnsi="Arial" w:cs="Arial"/>
          <w:sz w:val="20"/>
          <w:szCs w:val="20"/>
        </w:rPr>
      </w:pPr>
      <w:r w:rsidRPr="00FF4741">
        <w:rPr>
          <w:rFonts w:ascii="Arial" w:hAnsi="Arial" w:cs="Arial"/>
          <w:sz w:val="20"/>
          <w:szCs w:val="20"/>
        </w:rPr>
        <w:t>“(…)</w:t>
      </w:r>
    </w:p>
    <w:p w14:paraId="0659665C" w14:textId="1C816573" w:rsidR="00CC638D" w:rsidRPr="00FF4741" w:rsidRDefault="0037725C" w:rsidP="00FF4741">
      <w:pPr>
        <w:spacing w:after="0" w:line="312" w:lineRule="auto"/>
        <w:ind w:left="851" w:right="845"/>
        <w:jc w:val="both"/>
        <w:rPr>
          <w:rFonts w:ascii="Arial" w:hAnsi="Arial" w:cs="Arial"/>
          <w:sz w:val="20"/>
          <w:szCs w:val="20"/>
        </w:rPr>
      </w:pPr>
      <w:r w:rsidRPr="00FF4741">
        <w:rPr>
          <w:rFonts w:ascii="Arial" w:hAnsi="Arial" w:cs="Arial"/>
          <w:sz w:val="20"/>
          <w:szCs w:val="20"/>
        </w:rPr>
        <w:t>" Lucro cesante, daño moral, perjuicios fisiológicos o de vida de relación y la responsabilidad civil extracontractual.</w:t>
      </w:r>
    </w:p>
    <w:p w14:paraId="2EB8917E" w14:textId="77777777" w:rsidR="00CC638D" w:rsidRPr="00FF4741" w:rsidRDefault="00CC638D" w:rsidP="00FF4741">
      <w:pPr>
        <w:spacing w:after="0" w:line="312" w:lineRule="auto"/>
        <w:ind w:left="851" w:right="845"/>
        <w:jc w:val="both"/>
        <w:rPr>
          <w:rFonts w:ascii="Arial" w:hAnsi="Arial" w:cs="Arial"/>
          <w:sz w:val="20"/>
          <w:szCs w:val="20"/>
        </w:rPr>
      </w:pPr>
      <w:r w:rsidRPr="00FF4741">
        <w:rPr>
          <w:rFonts w:ascii="Arial" w:hAnsi="Arial" w:cs="Arial"/>
          <w:sz w:val="20"/>
          <w:szCs w:val="20"/>
        </w:rPr>
        <w:t>(…)</w:t>
      </w:r>
    </w:p>
    <w:p w14:paraId="4B13CFD6" w14:textId="11D0BD23" w:rsidR="00CC638D" w:rsidRPr="00FF4741" w:rsidRDefault="005C1F85" w:rsidP="00FF4741">
      <w:pPr>
        <w:spacing w:after="0" w:line="312" w:lineRule="auto"/>
        <w:ind w:left="851" w:right="845"/>
        <w:jc w:val="both"/>
        <w:rPr>
          <w:rFonts w:ascii="Arial" w:hAnsi="Arial" w:cs="Arial"/>
          <w:sz w:val="20"/>
          <w:szCs w:val="20"/>
        </w:rPr>
      </w:pPr>
      <w:r w:rsidRPr="005C1F85">
        <w:rPr>
          <w:rFonts w:ascii="Arial" w:hAnsi="Arial" w:cs="Arial"/>
          <w:sz w:val="20"/>
          <w:szCs w:val="20"/>
        </w:rPr>
        <w:t xml:space="preserve">" Responsabilidad civil proveniente de los errores y omisiones o la falta de gestión del director </w:t>
      </w:r>
      <w:r w:rsidRPr="00FF4741">
        <w:rPr>
          <w:rFonts w:ascii="Arial" w:hAnsi="Arial" w:cs="Arial"/>
          <w:sz w:val="20"/>
          <w:szCs w:val="20"/>
        </w:rPr>
        <w:t>médico</w:t>
      </w:r>
      <w:r w:rsidRPr="005C1F85">
        <w:rPr>
          <w:rFonts w:ascii="Arial" w:hAnsi="Arial" w:cs="Arial"/>
          <w:sz w:val="20"/>
          <w:szCs w:val="20"/>
        </w:rPr>
        <w:t xml:space="preserve"> y el personal administrativo</w:t>
      </w:r>
      <w:r w:rsidRPr="00FF4741">
        <w:rPr>
          <w:rFonts w:ascii="Arial" w:hAnsi="Arial" w:cs="Arial"/>
          <w:sz w:val="20"/>
          <w:szCs w:val="20"/>
        </w:rPr>
        <w:t xml:space="preserve"> de la institución asegurada. </w:t>
      </w:r>
      <w:r w:rsidR="00CC638D" w:rsidRPr="00FF4741">
        <w:rPr>
          <w:rFonts w:ascii="Arial" w:hAnsi="Arial" w:cs="Arial"/>
          <w:sz w:val="20"/>
          <w:szCs w:val="20"/>
        </w:rPr>
        <w:t>(…)”.</w:t>
      </w:r>
    </w:p>
    <w:p w14:paraId="52193403" w14:textId="77777777" w:rsidR="00CC638D" w:rsidRPr="00FF4741" w:rsidRDefault="00CC638D" w:rsidP="00FF4741">
      <w:pPr>
        <w:autoSpaceDE w:val="0"/>
        <w:autoSpaceDN w:val="0"/>
        <w:adjustRightInd w:val="0"/>
        <w:spacing w:after="0" w:line="312" w:lineRule="auto"/>
        <w:rPr>
          <w:rFonts w:ascii="Arial" w:hAnsi="Arial" w:cs="Arial"/>
          <w:sz w:val="18"/>
          <w:szCs w:val="18"/>
        </w:rPr>
      </w:pPr>
    </w:p>
    <w:p w14:paraId="2BED26D1" w14:textId="6ED810C0" w:rsidR="00CC638D" w:rsidRDefault="00E62132" w:rsidP="00FF4741">
      <w:pPr>
        <w:spacing w:after="0" w:line="312" w:lineRule="auto"/>
        <w:jc w:val="both"/>
        <w:rPr>
          <w:rFonts w:ascii="Arial" w:hAnsi="Arial" w:cs="Arial"/>
          <w:b/>
          <w:bCs/>
        </w:rPr>
      </w:pPr>
      <w:r>
        <w:rPr>
          <w:rFonts w:ascii="Arial" w:hAnsi="Arial" w:cs="Arial"/>
          <w:lang w:val="es-ES_tradnl"/>
        </w:rPr>
        <w:t>N</w:t>
      </w:r>
      <w:r w:rsidR="00CC638D" w:rsidRPr="00FF4741">
        <w:rPr>
          <w:rFonts w:ascii="Arial" w:hAnsi="Arial" w:cs="Arial"/>
          <w:lang w:val="es-ES_tradnl"/>
        </w:rPr>
        <w:t xml:space="preserve">o podrá operar </w:t>
      </w:r>
      <w:r w:rsidR="006E08D7" w:rsidRPr="00FF4741">
        <w:rPr>
          <w:rFonts w:ascii="Arial" w:hAnsi="Arial" w:cs="Arial"/>
          <w:lang w:val="es-ES"/>
        </w:rPr>
        <w:t>la</w:t>
      </w:r>
      <w:r>
        <w:rPr>
          <w:rFonts w:ascii="Arial" w:hAnsi="Arial" w:cs="Arial"/>
          <w:lang w:val="es-ES"/>
        </w:rPr>
        <w:t xml:space="preserve"> cobertura material de la</w:t>
      </w:r>
      <w:r w:rsidR="006E08D7" w:rsidRPr="00FF4741">
        <w:rPr>
          <w:rFonts w:ascii="Arial" w:hAnsi="Arial" w:cs="Arial"/>
          <w:b/>
          <w:bCs/>
          <w:lang w:val="es-ES"/>
        </w:rPr>
        <w:t xml:space="preserve"> Póliza de Seguro de Responsabilidad Civil Clínicas y centros Médicos No. 435-88-994000000004 </w:t>
      </w:r>
      <w:r w:rsidR="006E08D7" w:rsidRPr="00FF4741">
        <w:rPr>
          <w:rFonts w:ascii="Arial" w:hAnsi="Arial" w:cs="Arial"/>
          <w:lang w:val="es-ES"/>
        </w:rPr>
        <w:t>con vigencia del 30 de diciembre de 2013 al 31 de diciembre de 2014 prorrogado en los certificados 1, 2 y 3 hasta el 31 de diciembre de 2017</w:t>
      </w:r>
      <w:r w:rsidR="00CC638D" w:rsidRPr="00FF4741">
        <w:rPr>
          <w:rFonts w:ascii="Arial" w:hAnsi="Arial" w:cs="Arial"/>
          <w:b/>
          <w:bCs/>
        </w:rPr>
        <w:t>.</w:t>
      </w:r>
    </w:p>
    <w:p w14:paraId="58C15D72" w14:textId="77777777" w:rsidR="00CA0CB4" w:rsidRPr="00FF4741" w:rsidRDefault="00CA0CB4" w:rsidP="00FF4741">
      <w:pPr>
        <w:spacing w:after="0" w:line="312" w:lineRule="auto"/>
        <w:jc w:val="both"/>
        <w:rPr>
          <w:rFonts w:ascii="Arial" w:hAnsi="Arial" w:cs="Arial"/>
          <w:lang w:val="es-ES"/>
        </w:rPr>
      </w:pPr>
    </w:p>
    <w:p w14:paraId="743042DD" w14:textId="7207993F" w:rsidR="00CB2383" w:rsidRPr="00FF4741" w:rsidRDefault="00CB2383" w:rsidP="00FF4741">
      <w:pPr>
        <w:spacing w:after="0" w:line="312" w:lineRule="auto"/>
        <w:jc w:val="both"/>
        <w:rPr>
          <w:rFonts w:ascii="Arial" w:hAnsi="Arial" w:cs="Arial"/>
          <w:color w:val="000000"/>
        </w:rPr>
      </w:pPr>
      <w:r w:rsidRPr="00FF4741">
        <w:rPr>
          <w:rFonts w:ascii="Arial" w:hAnsi="Arial" w:cs="Arial"/>
          <w:lang w:val="es-ES"/>
        </w:rPr>
        <w:t xml:space="preserve">Por otro lado, si bien la Circular Básica Jurídica establece que las </w:t>
      </w:r>
      <w:r w:rsidRPr="00FF4741">
        <w:rPr>
          <w:rFonts w:ascii="Arial" w:hAnsi="Arial" w:cs="Arial"/>
          <w:color w:val="000000"/>
        </w:rPr>
        <w:t xml:space="preserve">exclusiones deben constar en la primera página de la póliza y en caracteres destacados, la Corte Suprema de Justicia en Sentencia de unificación </w:t>
      </w:r>
      <w:r w:rsidRPr="00FF4741">
        <w:rPr>
          <w:rFonts w:ascii="Arial" w:hAnsi="Arial" w:cs="Arial"/>
          <w:shd w:val="clear" w:color="auto" w:fill="FFFFFF"/>
        </w:rPr>
        <w:t xml:space="preserve">No. </w:t>
      </w:r>
      <w:hyperlink r:id="rId16" w:history="1">
        <w:r w:rsidRPr="00FF4741">
          <w:rPr>
            <w:rStyle w:val="Hipervnculo"/>
            <w:rFonts w:ascii="Arial" w:hAnsi="Arial" w:cs="Arial"/>
            <w:color w:val="auto"/>
            <w:spacing w:val="12"/>
            <w:u w:val="none"/>
            <w:shd w:val="clear" w:color="auto" w:fill="FFFFFF"/>
          </w:rPr>
          <w:t>SC328 del 21 de septiembre de 2023</w:t>
        </w:r>
      </w:hyperlink>
      <w:r w:rsidRPr="00FF4741">
        <w:rPr>
          <w:rFonts w:ascii="Arial" w:hAnsi="Arial" w:cs="Arial"/>
          <w:shd w:val="clear" w:color="auto" w:fill="FFFFFF"/>
        </w:rPr>
        <w:t xml:space="preserve">  </w:t>
      </w:r>
      <w:r w:rsidRPr="00FF4741">
        <w:rPr>
          <w:rFonts w:ascii="Arial" w:hAnsi="Arial" w:cs="Arial"/>
          <w:color w:val="000000"/>
        </w:rPr>
        <w:t xml:space="preserve">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w:t>
      </w:r>
    </w:p>
    <w:p w14:paraId="7A820680" w14:textId="77777777" w:rsidR="00CB2383" w:rsidRPr="00FF4741" w:rsidRDefault="00CB2383" w:rsidP="00FF4741">
      <w:pPr>
        <w:spacing w:after="0" w:line="312" w:lineRule="auto"/>
        <w:rPr>
          <w:rFonts w:ascii="Arial" w:hAnsi="Arial" w:cs="Arial"/>
          <w:color w:val="000000"/>
        </w:rPr>
      </w:pPr>
    </w:p>
    <w:p w14:paraId="69406431" w14:textId="44028219" w:rsidR="00CB2383" w:rsidRPr="00FF4741" w:rsidRDefault="00E62132" w:rsidP="00FF4741">
      <w:pPr>
        <w:spacing w:after="0" w:line="312" w:lineRule="auto"/>
        <w:jc w:val="both"/>
        <w:rPr>
          <w:rFonts w:ascii="Arial" w:hAnsi="Arial" w:cs="Arial"/>
          <w:color w:val="000000"/>
        </w:rPr>
      </w:pPr>
      <w:r>
        <w:rPr>
          <w:rFonts w:ascii="Arial" w:hAnsi="Arial" w:cs="Arial"/>
          <w:color w:val="000000"/>
        </w:rPr>
        <w:t>Lo anterior, en estricto cumplimiento del artículo</w:t>
      </w:r>
      <w:r w:rsidR="00CB2383" w:rsidRPr="00FF4741">
        <w:rPr>
          <w:rFonts w:ascii="Arial" w:hAnsi="Arial" w:cs="Arial"/>
          <w:color w:val="000000"/>
        </w:rPr>
        <w:t xml:space="preserve"> 184 del Estatuto Orgánico del Sistema Financiero:</w:t>
      </w:r>
    </w:p>
    <w:p w14:paraId="6650AA34" w14:textId="77777777" w:rsidR="00CB2383" w:rsidRPr="00FF4741" w:rsidRDefault="00CB2383" w:rsidP="00FF4741">
      <w:pPr>
        <w:spacing w:after="0" w:line="312" w:lineRule="auto"/>
        <w:jc w:val="both"/>
        <w:rPr>
          <w:rFonts w:ascii="Arial" w:hAnsi="Arial" w:cs="Arial"/>
          <w:color w:val="000000"/>
        </w:rPr>
      </w:pPr>
    </w:p>
    <w:p w14:paraId="3F9E7724" w14:textId="77777777" w:rsidR="00CB2383" w:rsidRPr="00FF4741" w:rsidRDefault="00CB2383" w:rsidP="00FF4741">
      <w:pPr>
        <w:spacing w:after="0" w:line="312" w:lineRule="auto"/>
        <w:ind w:left="851" w:right="843"/>
        <w:jc w:val="both"/>
        <w:rPr>
          <w:rFonts w:ascii="Arial" w:hAnsi="Arial" w:cs="Arial"/>
          <w:i/>
          <w:iCs/>
          <w:sz w:val="20"/>
          <w:szCs w:val="20"/>
        </w:rPr>
      </w:pPr>
      <w:r w:rsidRPr="00FF4741">
        <w:rPr>
          <w:rFonts w:ascii="Arial" w:hAnsi="Arial" w:cs="Arial"/>
          <w:i/>
          <w:iCs/>
          <w:sz w:val="20"/>
          <w:szCs w:val="20"/>
        </w:rPr>
        <w:t xml:space="preserve">Artículo 184. Régimen de pólizas y tarifas. </w:t>
      </w:r>
    </w:p>
    <w:p w14:paraId="3D4D6949" w14:textId="77777777" w:rsidR="00CB2383" w:rsidRPr="00FF4741" w:rsidRDefault="00CB2383" w:rsidP="00FF4741">
      <w:pPr>
        <w:spacing w:after="0" w:line="312" w:lineRule="auto"/>
        <w:ind w:left="851" w:right="843"/>
        <w:jc w:val="both"/>
        <w:rPr>
          <w:rFonts w:ascii="Arial" w:hAnsi="Arial" w:cs="Arial"/>
          <w:i/>
          <w:iCs/>
          <w:sz w:val="20"/>
          <w:szCs w:val="20"/>
        </w:rPr>
      </w:pPr>
      <w:r w:rsidRPr="00FF4741">
        <w:rPr>
          <w:rFonts w:ascii="Arial" w:hAnsi="Arial" w:cs="Arial"/>
          <w:i/>
          <w:iCs/>
          <w:sz w:val="20"/>
          <w:szCs w:val="20"/>
        </w:rPr>
        <w:t>(…)</w:t>
      </w:r>
    </w:p>
    <w:p w14:paraId="5DCCDAC0" w14:textId="77777777" w:rsidR="00CB2383" w:rsidRPr="00FF4741" w:rsidRDefault="00CB2383" w:rsidP="00FF4741">
      <w:pPr>
        <w:spacing w:after="0" w:line="312" w:lineRule="auto"/>
        <w:ind w:left="851" w:right="843"/>
        <w:jc w:val="both"/>
        <w:rPr>
          <w:rFonts w:ascii="Arial" w:hAnsi="Arial" w:cs="Arial"/>
          <w:i/>
          <w:iCs/>
          <w:sz w:val="20"/>
          <w:szCs w:val="20"/>
        </w:rPr>
      </w:pPr>
      <w:r w:rsidRPr="00FF4741">
        <w:rPr>
          <w:rFonts w:ascii="Arial" w:hAnsi="Arial" w:cs="Arial"/>
          <w:i/>
          <w:iCs/>
          <w:sz w:val="20"/>
          <w:szCs w:val="20"/>
        </w:rPr>
        <w:t>2. Requisitos de las pólizas. Las pólizas deberán ajustarse a las siguientes exigencias:</w:t>
      </w:r>
    </w:p>
    <w:p w14:paraId="16F0F1A9" w14:textId="77777777" w:rsidR="00CB2383" w:rsidRPr="00FF4741" w:rsidRDefault="00CB2383" w:rsidP="00FF4741">
      <w:pPr>
        <w:spacing w:after="0" w:line="312" w:lineRule="auto"/>
        <w:ind w:left="851" w:right="843"/>
        <w:jc w:val="both"/>
        <w:rPr>
          <w:rFonts w:ascii="Arial" w:hAnsi="Arial" w:cs="Arial"/>
          <w:i/>
          <w:iCs/>
          <w:sz w:val="20"/>
          <w:szCs w:val="20"/>
        </w:rPr>
      </w:pPr>
      <w:r w:rsidRPr="00FF4741">
        <w:rPr>
          <w:rFonts w:ascii="Arial" w:hAnsi="Arial" w:cs="Arial"/>
          <w:i/>
          <w:iCs/>
          <w:sz w:val="20"/>
          <w:szCs w:val="20"/>
        </w:rPr>
        <w:t>a. Su contenido debe ceñirse a las normas que regulan el contrato de seguro, al presente estatuto y a las demás disposiciones imperativas que resulten aplicables, so pena de ineficacia de la estipulación respectiva;</w:t>
      </w:r>
    </w:p>
    <w:p w14:paraId="3473A82D" w14:textId="77777777" w:rsidR="00CB2383" w:rsidRPr="00FF4741" w:rsidRDefault="00CB2383" w:rsidP="00FF4741">
      <w:pPr>
        <w:spacing w:after="0" w:line="312" w:lineRule="auto"/>
        <w:ind w:left="851" w:right="843"/>
        <w:jc w:val="both"/>
        <w:rPr>
          <w:rFonts w:ascii="Arial" w:hAnsi="Arial" w:cs="Arial"/>
          <w:i/>
          <w:iCs/>
          <w:sz w:val="20"/>
          <w:szCs w:val="20"/>
        </w:rPr>
      </w:pPr>
      <w:r w:rsidRPr="00FF4741">
        <w:rPr>
          <w:rFonts w:ascii="Arial" w:hAnsi="Arial" w:cs="Arial"/>
          <w:i/>
          <w:iCs/>
          <w:sz w:val="20"/>
          <w:szCs w:val="20"/>
        </w:rPr>
        <w:t>b. Deben redactarse en tal forma que sean de fácil comprensión para el asegurado. Por tanto, los caracteres tipográficos deben ser fácilmente legibles, y</w:t>
      </w:r>
    </w:p>
    <w:p w14:paraId="5407A0A3" w14:textId="77777777" w:rsidR="00CB2383" w:rsidRPr="00FF4741" w:rsidRDefault="00CB2383" w:rsidP="00FF4741">
      <w:pPr>
        <w:spacing w:after="0" w:line="312" w:lineRule="auto"/>
        <w:ind w:left="851" w:right="843"/>
        <w:jc w:val="both"/>
        <w:rPr>
          <w:rFonts w:ascii="Arial" w:hAnsi="Arial" w:cs="Arial"/>
          <w:i/>
          <w:iCs/>
          <w:sz w:val="20"/>
          <w:szCs w:val="20"/>
        </w:rPr>
      </w:pPr>
      <w:r w:rsidRPr="00FF4741">
        <w:rPr>
          <w:rFonts w:ascii="Arial" w:hAnsi="Arial" w:cs="Arial"/>
          <w:i/>
          <w:iCs/>
          <w:sz w:val="20"/>
          <w:szCs w:val="20"/>
        </w:rPr>
        <w:t xml:space="preserve">c. </w:t>
      </w:r>
      <w:r w:rsidRPr="00FF4741">
        <w:rPr>
          <w:rFonts w:ascii="Arial" w:hAnsi="Arial" w:cs="Arial"/>
          <w:b/>
          <w:bCs/>
          <w:i/>
          <w:iCs/>
          <w:sz w:val="20"/>
          <w:szCs w:val="20"/>
          <w:u w:val="single"/>
        </w:rPr>
        <w:t xml:space="preserve">Los amparos básicos y las exclusiones deben figurar, en caracteres destacados, en la primera página de la póliza. (negrilla y subrayado por fuera del texto original). </w:t>
      </w:r>
    </w:p>
    <w:p w14:paraId="43AA6255" w14:textId="77777777" w:rsidR="00CB2383" w:rsidRPr="00FF4741" w:rsidRDefault="00CB2383" w:rsidP="00FF4741">
      <w:pPr>
        <w:autoSpaceDE w:val="0"/>
        <w:autoSpaceDN w:val="0"/>
        <w:adjustRightInd w:val="0"/>
        <w:spacing w:after="0" w:line="312" w:lineRule="auto"/>
        <w:jc w:val="both"/>
        <w:rPr>
          <w:rFonts w:ascii="Arial" w:hAnsi="Arial" w:cs="Arial"/>
        </w:rPr>
      </w:pPr>
    </w:p>
    <w:p w14:paraId="7A8B3DE7" w14:textId="726C3E7D" w:rsidR="00CB2383" w:rsidRPr="00FF4741" w:rsidRDefault="00CB2383" w:rsidP="00FF4741">
      <w:pPr>
        <w:autoSpaceDE w:val="0"/>
        <w:autoSpaceDN w:val="0"/>
        <w:adjustRightInd w:val="0"/>
        <w:spacing w:after="0" w:line="312" w:lineRule="auto"/>
        <w:jc w:val="both"/>
        <w:rPr>
          <w:rFonts w:ascii="Arial" w:hAnsi="Arial" w:cs="Arial"/>
          <w:shd w:val="clear" w:color="auto" w:fill="FFFFFF"/>
        </w:rPr>
      </w:pPr>
      <w:r w:rsidRPr="00FF4741">
        <w:rPr>
          <w:rFonts w:ascii="Arial" w:hAnsi="Arial" w:cs="Arial"/>
        </w:rPr>
        <w:t xml:space="preserve">En tal sentido, </w:t>
      </w:r>
      <w:r w:rsidR="00E62132">
        <w:rPr>
          <w:rFonts w:ascii="Arial" w:hAnsi="Arial" w:cs="Arial"/>
        </w:rPr>
        <w:t xml:space="preserve">la Corte Suprema de Justicia-Sala de Casación Civil </w:t>
      </w:r>
      <w:r w:rsidR="00E62132">
        <w:rPr>
          <w:rFonts w:ascii="Arial" w:hAnsi="Arial" w:cs="Arial"/>
          <w:shd w:val="clear" w:color="auto" w:fill="FFFFFF"/>
        </w:rPr>
        <w:t>m</w:t>
      </w:r>
      <w:r w:rsidRPr="00FF4741">
        <w:rPr>
          <w:rFonts w:ascii="Arial" w:hAnsi="Arial" w:cs="Arial"/>
          <w:shd w:val="clear" w:color="auto" w:fill="FFFFFF"/>
        </w:rPr>
        <w:t xml:space="preserve">ediante la sentencia de unificación No. </w:t>
      </w:r>
      <w:hyperlink r:id="rId17" w:history="1">
        <w:r w:rsidRPr="00FF4741">
          <w:rPr>
            <w:rStyle w:val="Hipervnculo"/>
            <w:rFonts w:ascii="Arial" w:hAnsi="Arial" w:cs="Arial"/>
            <w:b/>
            <w:bCs/>
            <w:color w:val="auto"/>
            <w:spacing w:val="12"/>
            <w:u w:val="none"/>
            <w:shd w:val="clear" w:color="auto" w:fill="FFFFFF"/>
          </w:rPr>
          <w:t>SC328 del 21 de septiembre de 2023</w:t>
        </w:r>
      </w:hyperlink>
      <w:r w:rsidR="00E62132">
        <w:rPr>
          <w:rFonts w:ascii="Arial" w:hAnsi="Arial" w:cs="Arial"/>
          <w:shd w:val="clear" w:color="auto" w:fill="FFFFFF"/>
        </w:rPr>
        <w:t xml:space="preserve">, </w:t>
      </w:r>
      <w:r w:rsidRPr="00FF4741">
        <w:rPr>
          <w:rFonts w:ascii="Arial" w:hAnsi="Arial" w:cs="Arial"/>
          <w:shd w:val="clear" w:color="auto" w:fill="FFFFFF"/>
        </w:rPr>
        <w:t>señaló que:</w:t>
      </w:r>
    </w:p>
    <w:p w14:paraId="4AD2BDC1" w14:textId="77777777" w:rsidR="00CB2383" w:rsidRPr="00FF4741" w:rsidRDefault="00CB2383" w:rsidP="00FF4741">
      <w:pPr>
        <w:autoSpaceDE w:val="0"/>
        <w:autoSpaceDN w:val="0"/>
        <w:adjustRightInd w:val="0"/>
        <w:spacing w:after="0" w:line="312" w:lineRule="auto"/>
        <w:jc w:val="both"/>
        <w:rPr>
          <w:rFonts w:ascii="Arial" w:hAnsi="Arial" w:cs="Arial"/>
          <w:sz w:val="23"/>
          <w:szCs w:val="23"/>
          <w:shd w:val="clear" w:color="auto" w:fill="FFFFFF"/>
        </w:rPr>
      </w:pPr>
    </w:p>
    <w:p w14:paraId="11C67241" w14:textId="77777777" w:rsidR="00CB2383" w:rsidRPr="00FF4741" w:rsidRDefault="00CB2383" w:rsidP="00FF4741">
      <w:pPr>
        <w:autoSpaceDE w:val="0"/>
        <w:autoSpaceDN w:val="0"/>
        <w:adjustRightInd w:val="0"/>
        <w:spacing w:after="0" w:line="312" w:lineRule="auto"/>
        <w:ind w:left="851" w:right="843"/>
        <w:jc w:val="both"/>
        <w:rPr>
          <w:rFonts w:ascii="Arial" w:hAnsi="Arial" w:cs="Arial"/>
          <w:i/>
          <w:iCs/>
          <w:sz w:val="20"/>
          <w:szCs w:val="20"/>
        </w:rPr>
      </w:pPr>
      <w:r w:rsidRPr="00FF4741">
        <w:rPr>
          <w:rFonts w:ascii="Arial" w:hAnsi="Arial" w:cs="Arial"/>
          <w:i/>
          <w:iCs/>
          <w:sz w:val="20"/>
          <w:szCs w:val="20"/>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ibídem y las advertencias de mora establecidas en los cánones 1068 y 1152 del mismo Código; (ii) el clausulado del contrato, que corresponde a las condiciones negociales generales o clausulado general; y (iii) los anexos, en los términos del artículo 1048 </w:t>
      </w:r>
      <w:proofErr w:type="spellStart"/>
      <w:r w:rsidRPr="00FF4741">
        <w:rPr>
          <w:rFonts w:ascii="Arial" w:hAnsi="Arial" w:cs="Arial"/>
          <w:i/>
          <w:iCs/>
          <w:sz w:val="20"/>
          <w:szCs w:val="20"/>
        </w:rPr>
        <w:t>ejusdem</w:t>
      </w:r>
      <w:proofErr w:type="spellEnd"/>
      <w:r w:rsidRPr="00FF4741">
        <w:rPr>
          <w:rFonts w:ascii="Arial" w:hAnsi="Arial" w:cs="Arial"/>
          <w:i/>
          <w:iCs/>
          <w:sz w:val="20"/>
          <w:szCs w:val="20"/>
        </w:rPr>
        <w:t>.</w:t>
      </w:r>
    </w:p>
    <w:p w14:paraId="0519D2A0" w14:textId="77777777" w:rsidR="00CB2383" w:rsidRPr="00FF4741" w:rsidRDefault="00CB2383" w:rsidP="00FF4741">
      <w:pPr>
        <w:autoSpaceDE w:val="0"/>
        <w:autoSpaceDN w:val="0"/>
        <w:adjustRightInd w:val="0"/>
        <w:spacing w:after="0" w:line="312" w:lineRule="auto"/>
        <w:ind w:left="851" w:right="843"/>
        <w:rPr>
          <w:rFonts w:ascii="Arial" w:hAnsi="Arial" w:cs="Arial"/>
          <w:i/>
          <w:iCs/>
          <w:sz w:val="20"/>
          <w:szCs w:val="20"/>
        </w:rPr>
      </w:pPr>
    </w:p>
    <w:p w14:paraId="4AB201A4" w14:textId="77777777" w:rsidR="00CB2383" w:rsidRPr="00FF4741" w:rsidRDefault="00CB2383" w:rsidP="00FF4741">
      <w:pPr>
        <w:autoSpaceDE w:val="0"/>
        <w:autoSpaceDN w:val="0"/>
        <w:adjustRightInd w:val="0"/>
        <w:spacing w:after="0" w:line="312" w:lineRule="auto"/>
        <w:ind w:left="851" w:right="843"/>
        <w:jc w:val="both"/>
        <w:rPr>
          <w:rFonts w:ascii="Arial" w:hAnsi="Arial" w:cs="Arial"/>
          <w:i/>
          <w:iCs/>
          <w:sz w:val="20"/>
          <w:szCs w:val="20"/>
        </w:rPr>
      </w:pPr>
      <w:r w:rsidRPr="00FF4741">
        <w:rPr>
          <w:rFonts w:ascii="Arial" w:hAnsi="Arial" w:cs="Arial"/>
          <w:i/>
          <w:iCs/>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29F5CF4A" w14:textId="77777777" w:rsidR="00CB2383" w:rsidRPr="00FF4741" w:rsidRDefault="00CB2383" w:rsidP="00FF4741">
      <w:pPr>
        <w:autoSpaceDE w:val="0"/>
        <w:autoSpaceDN w:val="0"/>
        <w:adjustRightInd w:val="0"/>
        <w:spacing w:after="0" w:line="312" w:lineRule="auto"/>
        <w:ind w:left="851" w:right="843"/>
        <w:jc w:val="both"/>
        <w:rPr>
          <w:rFonts w:ascii="Arial" w:hAnsi="Arial" w:cs="Arial"/>
          <w:i/>
          <w:iCs/>
          <w:sz w:val="20"/>
          <w:szCs w:val="20"/>
        </w:rPr>
      </w:pPr>
    </w:p>
    <w:p w14:paraId="561E1423" w14:textId="77777777" w:rsidR="00CB2383" w:rsidRPr="00FF4741" w:rsidRDefault="00CB2383" w:rsidP="00FF4741">
      <w:pPr>
        <w:autoSpaceDE w:val="0"/>
        <w:autoSpaceDN w:val="0"/>
        <w:adjustRightInd w:val="0"/>
        <w:spacing w:after="0" w:line="312" w:lineRule="auto"/>
        <w:ind w:left="851" w:right="843"/>
        <w:jc w:val="both"/>
        <w:rPr>
          <w:rFonts w:ascii="Arial" w:hAnsi="Arial" w:cs="Arial"/>
          <w:i/>
          <w:iCs/>
          <w:sz w:val="20"/>
          <w:szCs w:val="20"/>
        </w:rPr>
      </w:pPr>
      <w:r w:rsidRPr="00FF4741">
        <w:rPr>
          <w:rFonts w:ascii="Arial" w:hAnsi="Arial" w:cs="Arial"/>
          <w:i/>
          <w:iCs/>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sidRPr="00FF4741">
        <w:rPr>
          <w:rFonts w:ascii="Arial" w:hAnsi="Arial" w:cs="Arial"/>
          <w:b/>
          <w:bCs/>
          <w:i/>
          <w:iCs/>
          <w:sz w:val="20"/>
          <w:szCs w:val="20"/>
        </w:rPr>
        <w:t xml:space="preserve">a partir de allí </w:t>
      </w:r>
      <w:r w:rsidRPr="00FF4741">
        <w:rPr>
          <w:rFonts w:ascii="Arial" w:hAnsi="Arial" w:cs="Arial"/>
          <w:i/>
          <w:iCs/>
          <w:sz w:val="20"/>
          <w:szCs w:val="20"/>
        </w:rPr>
        <w:t xml:space="preserve">donde debe quedar registrado, con la claridad, transparencia y visibilidad del caso, uno de los insumos más relevantes </w:t>
      </w:r>
      <w:r w:rsidRPr="00FF4741">
        <w:rPr>
          <w:rFonts w:ascii="Arial" w:hAnsi="Arial" w:cs="Arial"/>
          <w:i/>
          <w:iCs/>
          <w:sz w:val="20"/>
          <w:szCs w:val="20"/>
        </w:rPr>
        <w:lastRenderedPageBreak/>
        <w:t>para que el tomador se adhiera, de manera informada y reflexiva, a las condiciones negociales predispuestas por su contraparte: la delimitación del riesgo asegurado.</w:t>
      </w:r>
    </w:p>
    <w:p w14:paraId="5AF75CC7" w14:textId="77777777" w:rsidR="00CB2383" w:rsidRPr="00FF4741" w:rsidRDefault="00CB2383" w:rsidP="00FF4741">
      <w:pPr>
        <w:autoSpaceDE w:val="0"/>
        <w:autoSpaceDN w:val="0"/>
        <w:adjustRightInd w:val="0"/>
        <w:spacing w:after="0" w:line="312" w:lineRule="auto"/>
        <w:rPr>
          <w:rFonts w:ascii="Arial" w:hAnsi="Arial" w:cs="Arial"/>
          <w:b/>
          <w:bCs/>
          <w:i/>
          <w:iCs/>
        </w:rPr>
      </w:pPr>
    </w:p>
    <w:p w14:paraId="5EAF24DE" w14:textId="77777777" w:rsidR="00CB2383" w:rsidRPr="00FF4741" w:rsidRDefault="00CB2383" w:rsidP="00FF4741">
      <w:pPr>
        <w:spacing w:after="0" w:line="312" w:lineRule="auto"/>
        <w:jc w:val="both"/>
        <w:rPr>
          <w:rFonts w:ascii="Arial" w:hAnsi="Arial" w:cs="Arial"/>
        </w:rPr>
      </w:pPr>
      <w:r w:rsidRPr="00FF4741">
        <w:rPr>
          <w:rFonts w:ascii="Arial" w:hAnsi="Arial" w:cs="Arial"/>
        </w:rPr>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00264C0B" w14:textId="77777777" w:rsidR="00CB2383" w:rsidRPr="00FF4741" w:rsidRDefault="00CB2383" w:rsidP="00FF4741">
      <w:pPr>
        <w:spacing w:after="0" w:line="312" w:lineRule="auto"/>
        <w:jc w:val="both"/>
        <w:rPr>
          <w:rFonts w:ascii="Arial" w:hAnsi="Arial" w:cs="Arial"/>
        </w:rPr>
      </w:pPr>
    </w:p>
    <w:p w14:paraId="583FEAFB" w14:textId="77777777" w:rsidR="00CB2383" w:rsidRPr="00FF4741" w:rsidRDefault="00CB2383" w:rsidP="00FF4741">
      <w:pPr>
        <w:spacing w:after="0" w:line="312" w:lineRule="auto"/>
        <w:jc w:val="both"/>
        <w:rPr>
          <w:rFonts w:ascii="Arial" w:hAnsi="Arial" w:cs="Arial"/>
          <w:lang w:val="es-ES_tradnl"/>
        </w:rPr>
      </w:pPr>
      <w:r w:rsidRPr="00FF4741">
        <w:rPr>
          <w:rFonts w:ascii="Arial" w:hAnsi="Arial" w:cs="Arial"/>
          <w:lang w:val="es-ES_tradnl"/>
        </w:rPr>
        <w:t xml:space="preserve">Sobre la ubicación de las exclusiones pactadas en el instrumento </w:t>
      </w:r>
      <w:proofErr w:type="spellStart"/>
      <w:r w:rsidRPr="00FF4741">
        <w:rPr>
          <w:rFonts w:ascii="Arial" w:hAnsi="Arial" w:cs="Arial"/>
          <w:lang w:val="es-ES_tradnl"/>
        </w:rPr>
        <w:t>asegurativo</w:t>
      </w:r>
      <w:proofErr w:type="spellEnd"/>
      <w:r w:rsidRPr="00FF4741">
        <w:rPr>
          <w:rFonts w:ascii="Arial" w:hAnsi="Arial" w:cs="Arial"/>
          <w:lang w:val="es-ES_tradnl"/>
        </w:rPr>
        <w:t xml:space="preserve">, </w:t>
      </w:r>
      <w:r w:rsidRPr="00FF4741">
        <w:rPr>
          <w:rFonts w:ascii="Arial" w:hAnsi="Arial" w:cs="Arial"/>
        </w:rPr>
        <w:t>en la Circular Básica Jurídica 029 de 2014, de la referida entidad, se reafirmó la postura realizando una regulación de la emisión de las pólizas y del contenido que estas debían tener, así:</w:t>
      </w:r>
    </w:p>
    <w:p w14:paraId="272686BD" w14:textId="77777777" w:rsidR="00CB2383" w:rsidRPr="00FF4741" w:rsidRDefault="00CB2383" w:rsidP="00FF4741">
      <w:pPr>
        <w:spacing w:after="0" w:line="312" w:lineRule="auto"/>
        <w:jc w:val="both"/>
        <w:rPr>
          <w:rFonts w:ascii="Arial" w:hAnsi="Arial" w:cs="Arial"/>
        </w:rPr>
      </w:pPr>
    </w:p>
    <w:p w14:paraId="0C0BC393" w14:textId="77777777" w:rsidR="00CB2383" w:rsidRPr="00FF4741" w:rsidRDefault="00CB2383" w:rsidP="00FF4741">
      <w:pPr>
        <w:spacing w:after="0" w:line="312" w:lineRule="auto"/>
        <w:ind w:left="850" w:right="850"/>
        <w:jc w:val="both"/>
        <w:rPr>
          <w:rFonts w:ascii="Arial" w:hAnsi="Arial" w:cs="Arial"/>
          <w:i/>
          <w:sz w:val="20"/>
          <w:szCs w:val="20"/>
        </w:rPr>
      </w:pPr>
      <w:r w:rsidRPr="00FF4741">
        <w:rPr>
          <w:rFonts w:ascii="Arial" w:hAnsi="Arial" w:cs="Arial"/>
          <w:i/>
          <w:sz w:val="20"/>
          <w:szCs w:val="20"/>
        </w:rPr>
        <w:t>“1.2.1. Requisitos generales de las pólizas de seguros:</w:t>
      </w:r>
    </w:p>
    <w:p w14:paraId="3A5A99BF" w14:textId="77777777" w:rsidR="00CB2383" w:rsidRPr="00FF4741" w:rsidRDefault="00CB2383" w:rsidP="00FF4741">
      <w:pPr>
        <w:spacing w:after="0" w:line="312" w:lineRule="auto"/>
        <w:ind w:left="850" w:right="850"/>
        <w:jc w:val="both"/>
        <w:rPr>
          <w:rFonts w:ascii="Arial" w:hAnsi="Arial" w:cs="Arial"/>
          <w:i/>
          <w:sz w:val="20"/>
          <w:szCs w:val="20"/>
        </w:rPr>
      </w:pPr>
      <w:r w:rsidRPr="00FF4741">
        <w:rPr>
          <w:rFonts w:ascii="Arial" w:hAnsi="Arial" w:cs="Arial"/>
          <w:i/>
          <w:sz w:val="20"/>
          <w:szCs w:val="20"/>
        </w:rPr>
        <w:t>Para el adecuado cumplimiento de lo señalado en el </w:t>
      </w:r>
      <w:hyperlink r:id="rId18" w:tgtFrame="_blank" w:history="1">
        <w:r w:rsidRPr="00FF4741">
          <w:rPr>
            <w:rStyle w:val="Hipervnculo"/>
            <w:rFonts w:ascii="Arial" w:hAnsi="Arial" w:cs="Arial"/>
            <w:i/>
            <w:sz w:val="20"/>
            <w:szCs w:val="20"/>
          </w:rPr>
          <w:t>numeral 2 del art. 184</w:t>
        </w:r>
      </w:hyperlink>
      <w:r w:rsidRPr="00FF4741">
        <w:rPr>
          <w:rFonts w:ascii="Arial" w:hAnsi="Arial" w:cs="Arial"/>
          <w:i/>
          <w:sz w:val="20"/>
          <w:szCs w:val="20"/>
        </w:rPr>
        <w:t> del </w:t>
      </w:r>
      <w:hyperlink r:id="rId19" w:tgtFrame="_blank" w:history="1">
        <w:r w:rsidRPr="00FF4741">
          <w:rPr>
            <w:rStyle w:val="Hipervnculo"/>
            <w:rFonts w:ascii="Arial" w:hAnsi="Arial" w:cs="Arial"/>
            <w:i/>
            <w:sz w:val="20"/>
            <w:szCs w:val="20"/>
          </w:rPr>
          <w:t>EOSF</w:t>
        </w:r>
      </w:hyperlink>
      <w:r w:rsidRPr="00FF4741">
        <w:rPr>
          <w:rFonts w:ascii="Arial" w:hAnsi="Arial" w:cs="Arial"/>
          <w:i/>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40C908D5" w14:textId="77777777" w:rsidR="00CB2383" w:rsidRPr="00FF4741" w:rsidRDefault="00CB2383" w:rsidP="00FF4741">
      <w:pPr>
        <w:spacing w:after="0" w:line="312" w:lineRule="auto"/>
        <w:ind w:left="850" w:right="850"/>
        <w:jc w:val="both"/>
        <w:rPr>
          <w:rFonts w:ascii="Arial" w:hAnsi="Arial" w:cs="Arial"/>
          <w:i/>
          <w:sz w:val="20"/>
          <w:szCs w:val="20"/>
        </w:rPr>
      </w:pPr>
      <w:r w:rsidRPr="00FF4741">
        <w:rPr>
          <w:rFonts w:ascii="Arial" w:hAnsi="Arial" w:cs="Arial"/>
          <w:i/>
          <w:sz w:val="20"/>
          <w:szCs w:val="20"/>
        </w:rPr>
        <w:t>1.2.1.1. </w:t>
      </w:r>
      <w:r w:rsidRPr="00FF4741">
        <w:rPr>
          <w:rFonts w:ascii="Arial" w:hAnsi="Arial" w:cs="Arial"/>
          <w:i/>
          <w:sz w:val="20"/>
          <w:szCs w:val="20"/>
          <w:u w:val="single"/>
        </w:rPr>
        <w:t>En la carátula:</w:t>
      </w:r>
    </w:p>
    <w:p w14:paraId="7B64A20D" w14:textId="77777777" w:rsidR="00CB2383" w:rsidRPr="00FF4741" w:rsidRDefault="00CB2383" w:rsidP="00FF4741">
      <w:pPr>
        <w:spacing w:after="0" w:line="312" w:lineRule="auto"/>
        <w:ind w:left="850" w:right="850"/>
        <w:jc w:val="both"/>
        <w:rPr>
          <w:rFonts w:ascii="Arial" w:hAnsi="Arial" w:cs="Arial"/>
          <w:i/>
          <w:sz w:val="20"/>
          <w:szCs w:val="20"/>
        </w:rPr>
      </w:pPr>
      <w:r w:rsidRPr="00FF4741">
        <w:rPr>
          <w:rFonts w:ascii="Arial" w:hAnsi="Arial" w:cs="Arial"/>
          <w:i/>
          <w:sz w:val="20"/>
          <w:szCs w:val="20"/>
        </w:rPr>
        <w:t xml:space="preserve">1.2.1.1.1. Las condiciones particulares previstas en el art. 1047 del </w:t>
      </w:r>
      <w:proofErr w:type="spellStart"/>
      <w:r w:rsidRPr="00FF4741">
        <w:rPr>
          <w:rFonts w:ascii="Arial" w:hAnsi="Arial" w:cs="Arial"/>
          <w:i/>
          <w:sz w:val="20"/>
          <w:szCs w:val="20"/>
        </w:rPr>
        <w:t>C.Co</w:t>
      </w:r>
      <w:proofErr w:type="spellEnd"/>
      <w:r w:rsidRPr="00FF4741">
        <w:rPr>
          <w:rFonts w:ascii="Arial" w:hAnsi="Arial" w:cs="Arial"/>
          <w:i/>
          <w:sz w:val="20"/>
          <w:szCs w:val="20"/>
        </w:rPr>
        <w:t>.</w:t>
      </w:r>
    </w:p>
    <w:p w14:paraId="5EA9C249" w14:textId="77777777" w:rsidR="00CB2383" w:rsidRPr="00FF4741" w:rsidRDefault="00CB2383" w:rsidP="00FF4741">
      <w:pPr>
        <w:spacing w:after="0" w:line="312" w:lineRule="auto"/>
        <w:ind w:left="850" w:right="850"/>
        <w:jc w:val="both"/>
        <w:rPr>
          <w:rFonts w:ascii="Arial" w:hAnsi="Arial" w:cs="Arial"/>
          <w:i/>
          <w:sz w:val="20"/>
          <w:szCs w:val="20"/>
        </w:rPr>
      </w:pPr>
      <w:r w:rsidRPr="00FF4741">
        <w:rPr>
          <w:rFonts w:ascii="Arial" w:hAnsi="Arial" w:cs="Arial"/>
          <w:i/>
          <w:sz w:val="20"/>
          <w:szCs w:val="20"/>
        </w:rPr>
        <w:t xml:space="preserve">1.2.1.1.2. En caracteres destacados o resaltados, es decir, que se distingan del resto del texto de la impresión, el contenido del inciso 1º del art. 1068 del </w:t>
      </w:r>
      <w:proofErr w:type="spellStart"/>
      <w:r w:rsidRPr="00FF4741">
        <w:rPr>
          <w:rFonts w:ascii="Arial" w:hAnsi="Arial" w:cs="Arial"/>
          <w:i/>
          <w:sz w:val="20"/>
          <w:szCs w:val="20"/>
        </w:rPr>
        <w:t>C.Co</w:t>
      </w:r>
      <w:proofErr w:type="spellEnd"/>
      <w:r w:rsidRPr="00FF4741">
        <w:rPr>
          <w:rFonts w:ascii="Arial" w:hAnsi="Arial" w:cs="Arial"/>
          <w:i/>
          <w:sz w:val="20"/>
          <w:szCs w:val="20"/>
        </w:rPr>
        <w:t>. Para el caso de los seguros de vida, el contenido del art. 1152 del mismo ordenamiento legal.</w:t>
      </w:r>
    </w:p>
    <w:p w14:paraId="318F4436" w14:textId="77777777" w:rsidR="00CB2383" w:rsidRPr="00FF4741" w:rsidRDefault="00CB2383" w:rsidP="00FF4741">
      <w:pPr>
        <w:spacing w:after="0" w:line="312" w:lineRule="auto"/>
        <w:ind w:left="850" w:right="850"/>
        <w:jc w:val="both"/>
        <w:rPr>
          <w:rFonts w:ascii="Arial" w:hAnsi="Arial" w:cs="Arial"/>
          <w:i/>
          <w:sz w:val="20"/>
          <w:szCs w:val="20"/>
        </w:rPr>
      </w:pPr>
      <w:r w:rsidRPr="00FF4741">
        <w:rPr>
          <w:rFonts w:ascii="Arial" w:hAnsi="Arial" w:cs="Arial"/>
          <w:i/>
          <w:sz w:val="20"/>
          <w:szCs w:val="20"/>
        </w:rPr>
        <w:t>1.2.1.2. </w:t>
      </w:r>
      <w:r w:rsidRPr="00FF4741">
        <w:rPr>
          <w:rFonts w:ascii="Arial" w:hAnsi="Arial" w:cs="Arial"/>
          <w:i/>
          <w:sz w:val="20"/>
          <w:szCs w:val="20"/>
          <w:u w:val="single"/>
        </w:rPr>
        <w:t>A partir de la primera página de la póliza (amparos y exclusiones)</w:t>
      </w:r>
    </w:p>
    <w:p w14:paraId="60388F5A" w14:textId="77777777" w:rsidR="00CB2383" w:rsidRPr="00FF4741" w:rsidRDefault="00CB2383" w:rsidP="00FF4741">
      <w:pPr>
        <w:spacing w:after="0" w:line="312" w:lineRule="auto"/>
        <w:ind w:left="850" w:right="850"/>
        <w:jc w:val="both"/>
        <w:rPr>
          <w:rFonts w:ascii="Arial" w:hAnsi="Arial" w:cs="Arial"/>
          <w:i/>
          <w:sz w:val="20"/>
          <w:szCs w:val="20"/>
        </w:rPr>
      </w:pPr>
      <w:r w:rsidRPr="00FF4741">
        <w:rPr>
          <w:rFonts w:ascii="Arial" w:hAnsi="Arial" w:cs="Arial"/>
          <w:b/>
          <w:bCs/>
          <w:i/>
          <w:sz w:val="20"/>
          <w:szCs w:val="20"/>
          <w:u w:val="single"/>
        </w:rPr>
        <w:t>Los amparos básicos y todas las exclusiones que se estipulen deben consignarse en forma continua</w:t>
      </w:r>
      <w:r w:rsidRPr="00FF4741">
        <w:rPr>
          <w:rFonts w:ascii="Arial" w:hAnsi="Arial" w:cs="Arial"/>
          <w:i/>
          <w:sz w:val="20"/>
          <w:szCs w:val="20"/>
          <w:u w:val="single"/>
        </w:rPr>
        <w:t> </w:t>
      </w:r>
      <w:r w:rsidRPr="00FF4741">
        <w:rPr>
          <w:rFonts w:ascii="Arial" w:hAnsi="Arial" w:cs="Arial"/>
          <w:b/>
          <w:bCs/>
          <w:i/>
          <w:sz w:val="20"/>
          <w:szCs w:val="20"/>
          <w:u w:val="single"/>
        </w:rPr>
        <w:t>a</w:t>
      </w:r>
      <w:r w:rsidRPr="00FF4741">
        <w:rPr>
          <w:rFonts w:ascii="Arial" w:hAnsi="Arial" w:cs="Arial"/>
          <w:i/>
          <w:sz w:val="20"/>
          <w:szCs w:val="20"/>
          <w:u w:val="single"/>
        </w:rPr>
        <w:t> </w:t>
      </w:r>
      <w:r w:rsidRPr="00FF4741">
        <w:rPr>
          <w:rFonts w:ascii="Arial" w:hAnsi="Arial" w:cs="Arial"/>
          <w:b/>
          <w:bCs/>
          <w:i/>
          <w:sz w:val="20"/>
          <w:szCs w:val="20"/>
          <w:u w:val="single"/>
        </w:rPr>
        <w:t>partir de la primera página de la póliza</w:t>
      </w:r>
      <w:r w:rsidRPr="00FF4741">
        <w:rPr>
          <w:rFonts w:ascii="Arial" w:hAnsi="Arial" w:cs="Arial"/>
          <w:i/>
          <w:sz w:val="20"/>
          <w:szCs w:val="20"/>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74E05153" w14:textId="77777777" w:rsidR="00CB2383" w:rsidRPr="00FF4741" w:rsidRDefault="00CB2383" w:rsidP="00FF4741">
      <w:pPr>
        <w:spacing w:after="0" w:line="312" w:lineRule="auto"/>
        <w:jc w:val="both"/>
        <w:rPr>
          <w:rFonts w:ascii="Arial" w:hAnsi="Arial" w:cs="Arial"/>
          <w:lang w:val="es-ES_tradnl"/>
        </w:rPr>
      </w:pPr>
    </w:p>
    <w:p w14:paraId="5C9CD0FD" w14:textId="77777777" w:rsidR="00CB2383" w:rsidRPr="00FF4741" w:rsidRDefault="00CB2383" w:rsidP="00FF4741">
      <w:pPr>
        <w:spacing w:after="0" w:line="312" w:lineRule="auto"/>
        <w:jc w:val="both"/>
        <w:rPr>
          <w:rFonts w:ascii="Arial" w:hAnsi="Arial" w:cs="Arial"/>
        </w:rPr>
      </w:pPr>
      <w:r w:rsidRPr="00FF4741">
        <w:rPr>
          <w:rFonts w:ascii="Arial" w:hAnsi="Arial" w:cs="Arial"/>
        </w:rPr>
        <w:t>En ese sentido, la regulación de la Superintendencia Financiera de Colombia,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070A7339" w14:textId="77777777" w:rsidR="00CB2383" w:rsidRPr="00FF4741" w:rsidRDefault="00CB2383" w:rsidP="00FF4741">
      <w:pPr>
        <w:spacing w:after="0" w:line="312" w:lineRule="auto"/>
        <w:jc w:val="both"/>
        <w:rPr>
          <w:rFonts w:ascii="Arial" w:hAnsi="Arial" w:cs="Arial"/>
        </w:rPr>
      </w:pPr>
    </w:p>
    <w:p w14:paraId="36F3081B" w14:textId="77777777" w:rsidR="00CB2383" w:rsidRPr="00FF4741" w:rsidRDefault="00CB2383" w:rsidP="00FF4741">
      <w:pPr>
        <w:spacing w:after="0" w:line="312" w:lineRule="auto"/>
        <w:ind w:left="850" w:right="850"/>
        <w:jc w:val="both"/>
        <w:rPr>
          <w:rFonts w:ascii="Arial" w:hAnsi="Arial" w:cs="Arial"/>
          <w:i/>
          <w:sz w:val="20"/>
          <w:szCs w:val="20"/>
        </w:rPr>
      </w:pPr>
      <w:r w:rsidRPr="00FF4741">
        <w:rPr>
          <w:rFonts w:ascii="Arial" w:hAnsi="Arial" w:cs="Arial"/>
          <w:i/>
          <w:sz w:val="20"/>
          <w:szCs w:val="20"/>
        </w:rPr>
        <w:t xml:space="preserve">“Bajo esta línea de interpretación, debe entenderse que en aquellos casos en que en consideración al número de amparos y sus respectivas exclusiones, así como la necesidad de ofrecer una descripción legible, clara y comprensible de los mismos, no sea susceptible </w:t>
      </w:r>
      <w:r w:rsidRPr="00FF4741">
        <w:rPr>
          <w:rFonts w:ascii="Arial" w:hAnsi="Arial" w:cs="Arial"/>
          <w:i/>
          <w:sz w:val="20"/>
          <w:szCs w:val="20"/>
        </w:rPr>
        <w:lastRenderedPageBreak/>
        <w:t>incorporar todos estos conceptos en una sola página</w:t>
      </w:r>
      <w:r w:rsidRPr="00FF4741">
        <w:rPr>
          <w:rFonts w:ascii="Arial" w:hAnsi="Arial" w:cs="Arial"/>
          <w:b/>
          <w:bCs/>
          <w:i/>
          <w:sz w:val="20"/>
          <w:szCs w:val="20"/>
        </w:rPr>
        <w:t>, </w:t>
      </w:r>
      <w:r w:rsidRPr="00FF4741">
        <w:rPr>
          <w:rFonts w:ascii="Arial" w:hAnsi="Arial" w:cs="Arial"/>
          <w:i/>
          <w:sz w:val="20"/>
          <w:szCs w:val="20"/>
        </w:rPr>
        <w:t>pueden quedar, tanto los primeros como las segundas, </w:t>
      </w:r>
      <w:r w:rsidRPr="00FF4741">
        <w:rPr>
          <w:rFonts w:ascii="Arial" w:hAnsi="Arial" w:cs="Arial"/>
          <w:i/>
          <w:sz w:val="20"/>
          <w:szCs w:val="20"/>
          <w:u w:val="single"/>
        </w:rPr>
        <w:t>consignados en forma continua a partir de la primera página de la póliza, como lo precisa la instrucción de este Supervisor</w:t>
      </w:r>
      <w:r w:rsidRPr="00FF4741">
        <w:rPr>
          <w:rFonts w:ascii="Arial" w:hAnsi="Arial" w:cs="Arial"/>
          <w:i/>
          <w:sz w:val="20"/>
          <w:szCs w:val="20"/>
        </w:rPr>
        <w:t>”.</w:t>
      </w:r>
    </w:p>
    <w:p w14:paraId="248AC8B4" w14:textId="77777777" w:rsidR="00CB2383" w:rsidRPr="00FF4741" w:rsidRDefault="00CB2383" w:rsidP="00FF4741">
      <w:pPr>
        <w:spacing w:after="0" w:line="312" w:lineRule="auto"/>
        <w:jc w:val="both"/>
        <w:rPr>
          <w:rFonts w:ascii="Arial" w:hAnsi="Arial" w:cs="Arial"/>
        </w:rPr>
      </w:pPr>
    </w:p>
    <w:p w14:paraId="7B427382" w14:textId="77777777" w:rsidR="00CB2383" w:rsidRPr="00FF4741" w:rsidRDefault="00CB2383" w:rsidP="00FF4741">
      <w:pPr>
        <w:spacing w:after="0" w:line="312" w:lineRule="auto"/>
        <w:jc w:val="both"/>
        <w:rPr>
          <w:rFonts w:ascii="Arial" w:hAnsi="Arial" w:cs="Arial"/>
        </w:rPr>
      </w:pPr>
      <w:r w:rsidRPr="00FF4741">
        <w:rPr>
          <w:rFonts w:ascii="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3F56456D" w14:textId="77777777" w:rsidR="00CB2383" w:rsidRPr="00FF4741" w:rsidRDefault="00CB2383" w:rsidP="00FF4741">
      <w:pPr>
        <w:spacing w:after="0" w:line="312" w:lineRule="auto"/>
        <w:jc w:val="both"/>
        <w:rPr>
          <w:rFonts w:ascii="Arial" w:hAnsi="Arial" w:cs="Arial"/>
        </w:rPr>
      </w:pPr>
    </w:p>
    <w:p w14:paraId="6BB24288" w14:textId="77777777" w:rsidR="00CB2383" w:rsidRPr="00FF4741" w:rsidRDefault="00CB2383" w:rsidP="00FF4741">
      <w:pPr>
        <w:spacing w:after="0" w:line="312" w:lineRule="auto"/>
        <w:jc w:val="both"/>
        <w:rPr>
          <w:rFonts w:ascii="Arial" w:hAnsi="Arial" w:cs="Arial"/>
        </w:rPr>
      </w:pPr>
      <w:r w:rsidRPr="00FF4741">
        <w:rPr>
          <w:rFonts w:ascii="Arial" w:hAnsi="Arial" w:cs="Arial"/>
        </w:rP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30AF56BD" w14:textId="77777777" w:rsidR="00CB2383" w:rsidRPr="00FF4741" w:rsidRDefault="00CB2383" w:rsidP="00FF4741">
      <w:pPr>
        <w:spacing w:after="0" w:line="312" w:lineRule="auto"/>
        <w:ind w:left="426"/>
        <w:jc w:val="both"/>
        <w:rPr>
          <w:rFonts w:ascii="Arial" w:hAnsi="Arial" w:cs="Arial"/>
        </w:rPr>
      </w:pPr>
    </w:p>
    <w:p w14:paraId="519F69E6" w14:textId="77777777" w:rsidR="00CB2383" w:rsidRPr="00FF4741" w:rsidRDefault="00CB2383" w:rsidP="00FF4741">
      <w:pPr>
        <w:spacing w:after="0" w:line="312" w:lineRule="auto"/>
        <w:ind w:left="850" w:right="850"/>
        <w:jc w:val="both"/>
        <w:rPr>
          <w:rFonts w:ascii="Arial" w:hAnsi="Arial" w:cs="Arial"/>
          <w:i/>
          <w:sz w:val="20"/>
          <w:szCs w:val="20"/>
        </w:rPr>
      </w:pPr>
      <w:r w:rsidRPr="00FF4741">
        <w:rPr>
          <w:rFonts w:ascii="Arial" w:hAnsi="Arial" w:cs="Arial"/>
          <w:i/>
          <w:sz w:val="20"/>
          <w:szCs w:val="20"/>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6BAE8334" w14:textId="77777777" w:rsidR="00CB2383" w:rsidRPr="00FF4741" w:rsidRDefault="00CB2383" w:rsidP="00FF4741">
      <w:pPr>
        <w:spacing w:after="0" w:line="312" w:lineRule="auto"/>
        <w:jc w:val="both"/>
        <w:rPr>
          <w:rFonts w:ascii="Arial" w:hAnsi="Arial" w:cs="Arial"/>
        </w:rPr>
      </w:pPr>
    </w:p>
    <w:p w14:paraId="20EC5C40" w14:textId="77777777" w:rsidR="00CB2383" w:rsidRPr="00FF4741" w:rsidRDefault="00CB2383" w:rsidP="00FF4741">
      <w:pPr>
        <w:spacing w:after="0" w:line="312" w:lineRule="auto"/>
        <w:jc w:val="both"/>
        <w:rPr>
          <w:rFonts w:ascii="Arial" w:hAnsi="Arial" w:cs="Arial"/>
        </w:rPr>
      </w:pPr>
      <w:r w:rsidRPr="00FF4741">
        <w:rPr>
          <w:rFonts w:ascii="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43F6DD98" w14:textId="77777777" w:rsidR="00CC638D" w:rsidRPr="00FF4741" w:rsidRDefault="00CC638D" w:rsidP="00FF4741">
      <w:pPr>
        <w:spacing w:after="0" w:line="312" w:lineRule="auto"/>
        <w:jc w:val="both"/>
        <w:rPr>
          <w:rFonts w:ascii="Arial" w:hAnsi="Arial" w:cs="Arial"/>
          <w:b/>
          <w:bCs/>
        </w:rPr>
      </w:pPr>
    </w:p>
    <w:p w14:paraId="709FD680" w14:textId="0EBFBF69" w:rsidR="00CC638D" w:rsidRPr="00FF4741" w:rsidRDefault="00CC638D" w:rsidP="00FF4741">
      <w:pPr>
        <w:spacing w:after="0" w:line="312" w:lineRule="auto"/>
        <w:jc w:val="both"/>
        <w:rPr>
          <w:rFonts w:ascii="Arial" w:hAnsi="Arial" w:cs="Arial"/>
          <w:lang w:val="es-ES"/>
        </w:rPr>
      </w:pPr>
      <w:r w:rsidRPr="00FF4741">
        <w:rPr>
          <w:rFonts w:ascii="Arial" w:hAnsi="Arial" w:cs="Arial"/>
          <w:lang w:val="es-ES_tradnl"/>
        </w:rPr>
        <w:t xml:space="preserve">En conclusión, bajo la anterior premisa, en caso de configurarse alguna de las exclusiones arriba señaladas o las que constan en las condiciones generales y particulares de </w:t>
      </w:r>
      <w:r w:rsidR="006E08D7" w:rsidRPr="00FF4741">
        <w:rPr>
          <w:rFonts w:ascii="Arial" w:hAnsi="Arial" w:cs="Arial"/>
          <w:lang w:val="es-ES"/>
        </w:rPr>
        <w:t>la</w:t>
      </w:r>
      <w:r w:rsidR="006E08D7" w:rsidRPr="00FF4741">
        <w:rPr>
          <w:rFonts w:ascii="Arial" w:hAnsi="Arial" w:cs="Arial"/>
          <w:b/>
          <w:bCs/>
          <w:lang w:val="es-ES"/>
        </w:rPr>
        <w:t xml:space="preserve"> Póliza de Seguro de Responsabilidad Civil Clínicas y centros Médicos No. 435-88-994000000004 </w:t>
      </w:r>
      <w:r w:rsidR="006E08D7" w:rsidRPr="00FF4741">
        <w:rPr>
          <w:rFonts w:ascii="Arial" w:hAnsi="Arial" w:cs="Arial"/>
          <w:lang w:val="es-ES"/>
        </w:rPr>
        <w:t>con vigencia del 30 de diciembre de 2013 al 31 de diciembre de 2014 prorrogado en los certificados 1, 2 y 3 hasta el 31 de diciembre de 2017</w:t>
      </w:r>
      <w:r w:rsidRPr="00FF4741">
        <w:rPr>
          <w:rFonts w:ascii="Arial" w:hAnsi="Arial" w:cs="Arial"/>
          <w:lang w:val="es-ES_tradnl"/>
        </w:rPr>
        <w:t>, éstas deberán ser aplicadas y deberán dársele los efectos señalados por la jurisprudencia. En consecuencia, no podrá existir responsabilidad en cabeza del asegurador</w:t>
      </w:r>
      <w:r w:rsidRPr="00FF4741">
        <w:rPr>
          <w:rFonts w:ascii="Arial" w:hAnsi="Arial" w:cs="Arial"/>
        </w:rPr>
        <w:t xml:space="preserve"> como quiera que se convino libre y expresamente que tal riesgo no estaba asegurado</w:t>
      </w:r>
      <w:r w:rsidRPr="00FF4741">
        <w:rPr>
          <w:rFonts w:ascii="Arial" w:hAnsi="Arial" w:cs="Arial"/>
          <w:lang w:val="es-ES_tradnl"/>
        </w:rPr>
        <w:t>.</w:t>
      </w:r>
    </w:p>
    <w:p w14:paraId="3EF4D4E0" w14:textId="77777777" w:rsidR="00CC638D" w:rsidRPr="00FF4741" w:rsidRDefault="00CC638D" w:rsidP="00FF4741">
      <w:pPr>
        <w:spacing w:after="0" w:line="312" w:lineRule="auto"/>
        <w:jc w:val="both"/>
        <w:rPr>
          <w:rFonts w:ascii="Arial" w:hAnsi="Arial" w:cs="Arial"/>
          <w:lang w:val="es-ES_tradnl"/>
        </w:rPr>
      </w:pPr>
    </w:p>
    <w:p w14:paraId="51977043" w14:textId="77777777" w:rsidR="00CC638D" w:rsidRPr="00FF4741" w:rsidRDefault="00CC638D" w:rsidP="00FF4741">
      <w:pPr>
        <w:spacing w:after="0" w:line="312" w:lineRule="auto"/>
        <w:jc w:val="both"/>
        <w:rPr>
          <w:rFonts w:ascii="Arial" w:hAnsi="Arial" w:cs="Arial"/>
        </w:rPr>
      </w:pPr>
      <w:r w:rsidRPr="00FF4741">
        <w:rPr>
          <w:rFonts w:ascii="Arial" w:hAnsi="Arial" w:cs="Arial"/>
        </w:rPr>
        <w:t xml:space="preserve">Solicito señor juez declarar probada esta excepción. </w:t>
      </w:r>
    </w:p>
    <w:p w14:paraId="39BAA0D8" w14:textId="77777777" w:rsidR="00CC638D" w:rsidRPr="00FF4741" w:rsidRDefault="00CC638D" w:rsidP="00FF4741">
      <w:pPr>
        <w:spacing w:after="0" w:line="312" w:lineRule="auto"/>
        <w:jc w:val="both"/>
        <w:rPr>
          <w:rFonts w:ascii="Arial" w:hAnsi="Arial" w:cs="Arial"/>
        </w:rPr>
      </w:pPr>
    </w:p>
    <w:p w14:paraId="47B94487" w14:textId="77777777" w:rsidR="00CC638D" w:rsidRPr="00FF4741" w:rsidRDefault="00CC638D" w:rsidP="00FF4741">
      <w:pPr>
        <w:pStyle w:val="Prrafodelista"/>
        <w:numPr>
          <w:ilvl w:val="0"/>
          <w:numId w:val="27"/>
        </w:numPr>
        <w:spacing w:after="0" w:line="312" w:lineRule="auto"/>
        <w:ind w:left="284" w:right="115" w:hanging="284"/>
        <w:rPr>
          <w:b/>
          <w:bCs/>
          <w:u w:val="single"/>
          <w:lang w:val="es-ES_tradnl" w:eastAsia="es-ES"/>
        </w:rPr>
      </w:pPr>
      <w:r w:rsidRPr="00FF4741">
        <w:rPr>
          <w:b/>
          <w:iCs/>
          <w:u w:val="single"/>
        </w:rPr>
        <w:t>C</w:t>
      </w:r>
      <w:r w:rsidRPr="00FF4741">
        <w:rPr>
          <w:b/>
          <w:bCs/>
          <w:u w:val="single"/>
          <w:lang w:val="es-ES_tradnl" w:eastAsia="es-ES"/>
        </w:rPr>
        <w:t>ARÁCTER MERAMENTE INDEMNIZATORIO QUE REVISTEN LOS CONTRATOS DE SEGURO.</w:t>
      </w:r>
    </w:p>
    <w:p w14:paraId="2986C284" w14:textId="77777777" w:rsidR="00CC638D" w:rsidRPr="00FF4741" w:rsidRDefault="00CC638D" w:rsidP="00FF4741">
      <w:pPr>
        <w:pStyle w:val="Estilo"/>
        <w:spacing w:line="312" w:lineRule="auto"/>
        <w:jc w:val="both"/>
        <w:textAlignment w:val="baseline"/>
        <w:rPr>
          <w:b/>
          <w:iCs/>
          <w:sz w:val="22"/>
          <w:szCs w:val="22"/>
          <w:u w:val="single"/>
          <w:lang w:val="es-CO"/>
        </w:rPr>
      </w:pPr>
    </w:p>
    <w:p w14:paraId="31E102C4" w14:textId="77777777" w:rsidR="00CC638D" w:rsidRPr="00FF4741" w:rsidRDefault="00CC638D" w:rsidP="00FF4741">
      <w:pPr>
        <w:spacing w:after="0" w:line="312" w:lineRule="auto"/>
        <w:jc w:val="both"/>
        <w:rPr>
          <w:rFonts w:ascii="Arial" w:hAnsi="Arial" w:cs="Arial"/>
          <w:lang w:val="es-ES"/>
        </w:rPr>
      </w:pPr>
      <w:r w:rsidRPr="00FF4741">
        <w:rPr>
          <w:rFonts w:ascii="Arial" w:hAnsi="Arial" w:cs="Arial"/>
          <w:lang w:val="es-ES"/>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w:t>
      </w:r>
      <w:r w:rsidRPr="00FF4741">
        <w:rPr>
          <w:rFonts w:ascii="Arial" w:hAnsi="Arial" w:cs="Arial"/>
          <w:lang w:val="es-ES"/>
        </w:rPr>
        <w:lastRenderedPageBreak/>
        <w:t>Justicia, Sala de Casación Civil, respecto al carácter indemnizatorio del Contrato de Seguro, en sentencia del 22 de julio de 1999, expediente 5065, dispuso:</w:t>
      </w:r>
    </w:p>
    <w:p w14:paraId="2033F79D" w14:textId="77777777" w:rsidR="00CC638D" w:rsidRPr="00FF4741" w:rsidRDefault="00CC638D" w:rsidP="00FF4741">
      <w:pPr>
        <w:spacing w:after="0" w:line="312" w:lineRule="auto"/>
        <w:jc w:val="both"/>
        <w:rPr>
          <w:rFonts w:ascii="Arial" w:hAnsi="Arial" w:cs="Arial"/>
          <w:lang w:val="es-ES_tradnl"/>
        </w:rPr>
      </w:pPr>
    </w:p>
    <w:p w14:paraId="04AF16C8" w14:textId="77777777" w:rsidR="00CC638D" w:rsidRPr="00FF4741" w:rsidRDefault="00CC638D" w:rsidP="00FF4741">
      <w:pPr>
        <w:spacing w:after="0" w:line="312" w:lineRule="auto"/>
        <w:ind w:left="851" w:right="843"/>
        <w:jc w:val="both"/>
        <w:rPr>
          <w:rFonts w:ascii="Arial" w:hAnsi="Arial" w:cs="Arial"/>
          <w:i/>
          <w:iCs/>
          <w:sz w:val="20"/>
          <w:szCs w:val="20"/>
          <w:lang w:val="es-ES"/>
        </w:rPr>
      </w:pPr>
      <w:r w:rsidRPr="00FF4741">
        <w:rPr>
          <w:rFonts w:ascii="Arial" w:hAnsi="Arial" w:cs="Arial"/>
          <w:i/>
          <w:iCs/>
          <w:sz w:val="20"/>
          <w:szCs w:val="20"/>
          <w:lang w:val="es-ES"/>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FF4741">
        <w:rPr>
          <w:rFonts w:ascii="Arial" w:hAnsi="Arial" w:cs="Arial"/>
          <w:i/>
          <w:iCs/>
          <w:sz w:val="20"/>
          <w:szCs w:val="20"/>
          <w:lang w:val="es-ES"/>
        </w:rPr>
        <w:t>operancia</w:t>
      </w:r>
      <w:proofErr w:type="spellEnd"/>
      <w:r w:rsidRPr="00FF4741">
        <w:rPr>
          <w:rFonts w:ascii="Arial" w:hAnsi="Arial" w:cs="Arial"/>
          <w:i/>
          <w:iCs/>
          <w:sz w:val="20"/>
          <w:szCs w:val="20"/>
          <w:lang w:val="es-ES"/>
        </w:rPr>
        <w:t xml:space="preserve"> de la garantía contratada, y que el asegurador debe efectuar una vez colocada aquella obligación en situación de solución o pago inmediato.”</w:t>
      </w:r>
    </w:p>
    <w:p w14:paraId="4C09BAD7" w14:textId="77777777" w:rsidR="00CC638D" w:rsidRPr="00FF4741" w:rsidRDefault="00CC638D" w:rsidP="00FF4741">
      <w:pPr>
        <w:spacing w:after="0" w:line="312" w:lineRule="auto"/>
        <w:ind w:right="902"/>
        <w:jc w:val="both"/>
        <w:rPr>
          <w:rFonts w:ascii="Arial" w:hAnsi="Arial" w:cs="Arial"/>
          <w:lang w:val="es-ES_tradnl"/>
        </w:rPr>
      </w:pPr>
    </w:p>
    <w:p w14:paraId="2C51AF2F" w14:textId="77777777" w:rsidR="00CC638D" w:rsidRPr="00FF4741" w:rsidRDefault="00CC638D" w:rsidP="00FF4741">
      <w:pPr>
        <w:spacing w:after="0" w:line="312" w:lineRule="auto"/>
        <w:ind w:right="-94"/>
        <w:jc w:val="both"/>
        <w:rPr>
          <w:rFonts w:ascii="Arial" w:hAnsi="Arial" w:cs="Arial"/>
          <w:i/>
          <w:iCs/>
          <w:lang w:val="es-ES_tradnl"/>
        </w:rPr>
      </w:pPr>
      <w:r w:rsidRPr="00FF4741">
        <w:rPr>
          <w:rFonts w:ascii="Arial" w:hAnsi="Arial" w:cs="Arial"/>
          <w:lang w:val="es-ES_tradnl"/>
        </w:rPr>
        <w:t>En tal sentido, el artículo 1088 del Código de Comercio estableció lo siguiente:</w:t>
      </w:r>
      <w:r w:rsidRPr="00FF4741">
        <w:rPr>
          <w:rFonts w:ascii="Arial" w:hAnsi="Arial" w:cs="Arial"/>
          <w:b/>
          <w:bCs/>
          <w:u w:val="single"/>
          <w:lang w:val="es-ES_tradnl"/>
        </w:rPr>
        <w:t xml:space="preserve"> </w:t>
      </w:r>
      <w:r w:rsidRPr="00FF4741">
        <w:rPr>
          <w:rFonts w:ascii="Arial" w:hAnsi="Arial" w:cs="Arial"/>
          <w:b/>
          <w:bCs/>
          <w:i/>
          <w:iCs/>
          <w:u w:val="single"/>
          <w:lang w:val="es-ES_tradnl"/>
        </w:rPr>
        <w:t>“Respecto del asegurado, los seguros de daños serán contratos de mera indemnización y jamás podrán constituir para él fuente de enriquecimiento.</w:t>
      </w:r>
      <w:r w:rsidRPr="00FF4741">
        <w:rPr>
          <w:rFonts w:ascii="Arial" w:hAnsi="Arial" w:cs="Arial"/>
          <w:i/>
          <w:iCs/>
          <w:lang w:val="es-ES_tradnl"/>
        </w:rPr>
        <w:t xml:space="preserve"> La indemnización podrá comprender a la vez el daño emergente y el lucro cesante, pero éste deberá ser objeto de un acuerdo expreso” (Subrayado y negrilla fuera de texto).</w:t>
      </w:r>
    </w:p>
    <w:p w14:paraId="54BA7930" w14:textId="77777777" w:rsidR="00CC638D" w:rsidRPr="00FF4741" w:rsidRDefault="00CC638D" w:rsidP="00FF4741">
      <w:pPr>
        <w:spacing w:after="0" w:line="312" w:lineRule="auto"/>
        <w:jc w:val="both"/>
        <w:rPr>
          <w:rFonts w:ascii="Arial" w:hAnsi="Arial" w:cs="Arial"/>
          <w:i/>
          <w:iCs/>
          <w:lang w:val="es-ES_tradnl"/>
        </w:rPr>
      </w:pPr>
    </w:p>
    <w:p w14:paraId="10C7FB7C" w14:textId="2A9948F7" w:rsidR="00CC638D" w:rsidRPr="00FF4741" w:rsidRDefault="00CC638D" w:rsidP="00FF4741">
      <w:pPr>
        <w:spacing w:after="0" w:line="312" w:lineRule="auto"/>
        <w:jc w:val="both"/>
        <w:rPr>
          <w:rFonts w:ascii="Arial" w:hAnsi="Arial" w:cs="Arial"/>
          <w:b/>
          <w:bCs/>
        </w:rPr>
      </w:pPr>
      <w:r w:rsidRPr="00FF4741">
        <w:rPr>
          <w:rFonts w:ascii="Arial" w:hAnsi="Arial" w:cs="Arial"/>
          <w:lang w:val="es-ES_tradnl"/>
        </w:rPr>
        <w:t xml:space="preserve">Así las cosas, no debe perderse de vista que las solicitudes deprecadas en el escrito de demanda por conceptos de perjuicios morales no </w:t>
      </w:r>
      <w:r w:rsidR="00E62132">
        <w:rPr>
          <w:rFonts w:ascii="Arial" w:hAnsi="Arial" w:cs="Arial"/>
          <w:lang w:val="es-ES_tradnl"/>
        </w:rPr>
        <w:t>son</w:t>
      </w:r>
      <w:r w:rsidRPr="00FF4741">
        <w:rPr>
          <w:rFonts w:ascii="Arial" w:hAnsi="Arial" w:cs="Arial"/>
          <w:lang w:val="es-ES_tradnl"/>
        </w:rPr>
        <w:t xml:space="preserve"> de recibo por cuanto su reconocimiento por parte de</w:t>
      </w:r>
      <w:r w:rsidR="00E900A7" w:rsidRPr="00FF4741">
        <w:rPr>
          <w:rFonts w:ascii="Arial" w:hAnsi="Arial" w:cs="Arial"/>
          <w:b/>
          <w:bCs/>
        </w:rPr>
        <w:t xml:space="preserve"> </w:t>
      </w:r>
      <w:r w:rsidR="00E900A7" w:rsidRPr="00FF4741">
        <w:rPr>
          <w:rFonts w:ascii="Arial" w:hAnsi="Arial" w:cs="Arial"/>
        </w:rPr>
        <w:t xml:space="preserve">la </w:t>
      </w:r>
      <w:r w:rsidR="00E900A7" w:rsidRPr="00FF4741">
        <w:rPr>
          <w:rFonts w:ascii="Arial" w:hAnsi="Arial" w:cs="Arial"/>
          <w:b/>
          <w:bCs/>
        </w:rPr>
        <w:t>Empresa Social del Estado Centro 2 Rosas Cauca</w:t>
      </w:r>
      <w:r w:rsidRPr="00FF4741">
        <w:rPr>
          <w:rFonts w:ascii="Arial" w:hAnsi="Arial" w:cs="Arial"/>
          <w:b/>
          <w:bCs/>
        </w:rPr>
        <w:t xml:space="preserve">, </w:t>
      </w:r>
      <w:r w:rsidRPr="00FF4741">
        <w:rPr>
          <w:rFonts w:ascii="Arial" w:hAnsi="Arial" w:cs="Arial"/>
          <w:lang w:val="es-ES_tradnl"/>
        </w:rPr>
        <w:t>implicaría correlativamente una transgresión del principio indemnizatorio esencial del contrato de seguro. Lo anterior, puesto que s</w:t>
      </w:r>
      <w:r w:rsidR="00E62132">
        <w:rPr>
          <w:rFonts w:ascii="Arial" w:hAnsi="Arial" w:cs="Arial"/>
          <w:lang w:val="es-ES_tradnl"/>
        </w:rPr>
        <w:t>e enriquecería la parte d</w:t>
      </w:r>
      <w:r w:rsidRPr="00FF4741">
        <w:rPr>
          <w:rFonts w:ascii="Arial" w:hAnsi="Arial" w:cs="Arial"/>
          <w:lang w:val="es-ES_tradnl"/>
        </w:rPr>
        <w:t xml:space="preserve">emandante recibiendo una indemnización por parte del hospital que nada tuvo que ver con </w:t>
      </w:r>
      <w:r w:rsidR="00D77B7C">
        <w:rPr>
          <w:rFonts w:ascii="Arial" w:hAnsi="Arial" w:cs="Arial"/>
          <w:lang w:val="es-ES_tradnl"/>
        </w:rPr>
        <w:t xml:space="preserve">el lamentable fallecimiento del nasciturus. </w:t>
      </w:r>
    </w:p>
    <w:p w14:paraId="63077DBD" w14:textId="77777777" w:rsidR="00CC638D" w:rsidRPr="00FF4741" w:rsidRDefault="00CC638D" w:rsidP="00FF4741">
      <w:pPr>
        <w:spacing w:after="0" w:line="312" w:lineRule="auto"/>
        <w:jc w:val="both"/>
        <w:rPr>
          <w:rFonts w:ascii="Arial" w:hAnsi="Arial" w:cs="Arial"/>
          <w:lang w:val="es-ES_tradnl"/>
        </w:rPr>
      </w:pPr>
    </w:p>
    <w:p w14:paraId="316FB69E" w14:textId="79ADB302" w:rsidR="00CC638D" w:rsidRPr="00FF4741" w:rsidRDefault="00CC638D" w:rsidP="00FF4741">
      <w:pPr>
        <w:spacing w:after="0" w:line="312" w:lineRule="auto"/>
        <w:jc w:val="both"/>
        <w:rPr>
          <w:rFonts w:ascii="Arial" w:hAnsi="Arial" w:cs="Arial"/>
          <w:lang w:val="es-ES"/>
        </w:rPr>
      </w:pPr>
      <w:r w:rsidRPr="00FF4741">
        <w:rPr>
          <w:rFonts w:ascii="Arial" w:hAnsi="Arial" w:cs="Arial"/>
          <w:lang w:val="es-ES_tradnl"/>
        </w:rPr>
        <w:t xml:space="preserve">Conforme a ello, dado que los perjuicios solicitados en el petitum de la demanda presentan serias inconsistencias y que </w:t>
      </w:r>
      <w:r w:rsidR="00854C27" w:rsidRPr="00FF4741">
        <w:rPr>
          <w:rFonts w:ascii="Arial" w:hAnsi="Arial" w:cs="Arial"/>
          <w:lang w:val="es-ES"/>
        </w:rPr>
        <w:t>la</w:t>
      </w:r>
      <w:r w:rsidR="00854C27" w:rsidRPr="00FF4741">
        <w:rPr>
          <w:rFonts w:ascii="Arial" w:hAnsi="Arial" w:cs="Arial"/>
          <w:b/>
          <w:bCs/>
          <w:lang w:val="es-ES"/>
        </w:rPr>
        <w:t xml:space="preserve"> Póliza de Seguro de Responsabilidad Civil Clínicas y centros Médicos No. 435-88-994000000004 </w:t>
      </w:r>
      <w:r w:rsidR="00854C27" w:rsidRPr="00FF4741">
        <w:rPr>
          <w:rFonts w:ascii="Arial" w:hAnsi="Arial" w:cs="Arial"/>
          <w:lang w:val="es-ES"/>
        </w:rPr>
        <w:t>con vigencia del 30 de diciembre de 2013 al 31</w:t>
      </w:r>
      <w:r w:rsidR="00E62132">
        <w:rPr>
          <w:rFonts w:ascii="Arial" w:hAnsi="Arial" w:cs="Arial"/>
          <w:lang w:val="es-ES"/>
        </w:rPr>
        <w:t xml:space="preserve"> de diciembre de 2014 prorrogada</w:t>
      </w:r>
      <w:r w:rsidR="00854C27" w:rsidRPr="00FF4741">
        <w:rPr>
          <w:rFonts w:ascii="Arial" w:hAnsi="Arial" w:cs="Arial"/>
          <w:lang w:val="es-ES"/>
        </w:rPr>
        <w:t xml:space="preserve"> en los certificados 1, 2 y 3 hasta el 31 de diciembre de 2017</w:t>
      </w:r>
      <w:r w:rsidRPr="00FF4741">
        <w:rPr>
          <w:rFonts w:ascii="Arial" w:hAnsi="Arial" w:cs="Arial"/>
          <w:lang w:val="es-ES_tradnl"/>
        </w:rPr>
        <w:t>,</w:t>
      </w:r>
      <w:r w:rsidR="00E62132">
        <w:rPr>
          <w:rFonts w:ascii="Arial" w:hAnsi="Arial" w:cs="Arial"/>
          <w:lang w:val="es-ES_tradnl"/>
        </w:rPr>
        <w:t xml:space="preserve"> no ofrece cobertura por los argumentos antes esbozados,</w:t>
      </w:r>
      <w:r w:rsidRPr="00FF4741">
        <w:rPr>
          <w:rFonts w:ascii="Arial" w:hAnsi="Arial" w:cs="Arial"/>
          <w:lang w:val="es-ES_tradnl"/>
        </w:rPr>
        <w:t xml:space="preserve"> reconocer el pago de suma alguna</w:t>
      </w:r>
      <w:r w:rsidR="00E62132">
        <w:rPr>
          <w:rFonts w:ascii="Arial" w:hAnsi="Arial" w:cs="Arial"/>
          <w:lang w:val="es-ES_tradnl"/>
        </w:rPr>
        <w:t xml:space="preserve"> con cargo a la misma</w:t>
      </w:r>
      <w:r w:rsidRPr="00FF4741">
        <w:rPr>
          <w:rFonts w:ascii="Arial" w:hAnsi="Arial" w:cs="Arial"/>
          <w:lang w:val="es-ES_tradnl"/>
        </w:rPr>
        <w:t xml:space="preserve">, implicaría correlativamente transgredir el carácter meramente indemnizatorio que revisten los contratos de seguro. En efecto, se estaría supliendo la carga probatoria de la parte actora frente a los presupuestos de una responsabilidad patrimonial del Estado y eventualmente </w:t>
      </w:r>
      <w:r w:rsidR="00E62132">
        <w:rPr>
          <w:rFonts w:ascii="Arial" w:hAnsi="Arial" w:cs="Arial"/>
          <w:lang w:val="es-ES_tradnl"/>
        </w:rPr>
        <w:t>enriqueciéndola.</w:t>
      </w:r>
    </w:p>
    <w:p w14:paraId="25BDA803" w14:textId="77777777" w:rsidR="00CC638D" w:rsidRPr="00FF4741" w:rsidRDefault="00CC638D" w:rsidP="00FF4741">
      <w:pPr>
        <w:spacing w:after="0" w:line="312" w:lineRule="auto"/>
        <w:jc w:val="both"/>
        <w:rPr>
          <w:rFonts w:ascii="Arial" w:hAnsi="Arial" w:cs="Arial"/>
          <w:lang w:val="es-ES_tradnl"/>
        </w:rPr>
      </w:pPr>
    </w:p>
    <w:p w14:paraId="77E3420B" w14:textId="4415A0C5" w:rsidR="00CC638D" w:rsidRPr="00FF4741" w:rsidRDefault="00CC638D" w:rsidP="00FF4741">
      <w:pPr>
        <w:spacing w:after="0" w:line="312" w:lineRule="auto"/>
        <w:jc w:val="both"/>
        <w:rPr>
          <w:rFonts w:ascii="Arial" w:hAnsi="Arial" w:cs="Arial"/>
          <w:lang w:val="es-ES_tradnl"/>
        </w:rPr>
      </w:pPr>
      <w:r w:rsidRPr="00FF4741">
        <w:rPr>
          <w:rFonts w:ascii="Arial" w:hAnsi="Arial" w:cs="Arial"/>
          <w:lang w:val="es-ES_tradnl"/>
        </w:rPr>
        <w:t>En conclusión, no puede perderse de vista que el contrato de seguro no puede ser fuente de enriq</w:t>
      </w:r>
      <w:r w:rsidR="00E62132">
        <w:rPr>
          <w:rFonts w:ascii="Arial" w:hAnsi="Arial" w:cs="Arial"/>
          <w:lang w:val="es-ES_tradnl"/>
        </w:rPr>
        <w:t>uecimiento y que el mismo atiende</w:t>
      </w:r>
      <w:r w:rsidRPr="00FF4741">
        <w:rPr>
          <w:rFonts w:ascii="Arial" w:hAnsi="Arial" w:cs="Arial"/>
          <w:lang w:val="es-ES_tradnl"/>
        </w:rPr>
        <w:t xml:space="preserve"> a un carácter meramente indemnizatorio. Por todo lo anterior y teniendo en cuenta la indebida solicitud y tasación de perjuicios, se deberá declarar probada la presente excepción, y así evitar la contravención del carácter indemnizatorio del contrato de seguro</w:t>
      </w:r>
      <w:r w:rsidR="00C11ED8">
        <w:rPr>
          <w:rFonts w:ascii="Arial" w:hAnsi="Arial" w:cs="Arial"/>
          <w:lang w:val="es-ES_tradnl"/>
        </w:rPr>
        <w:t xml:space="preserve"> y un correlativo </w:t>
      </w:r>
      <w:r w:rsidRPr="00FF4741">
        <w:rPr>
          <w:rFonts w:ascii="Arial" w:hAnsi="Arial" w:cs="Arial"/>
          <w:lang w:val="es-ES_tradnl"/>
        </w:rPr>
        <w:t>enriquecimiento sin justa causa en cabeza de la actora.</w:t>
      </w:r>
    </w:p>
    <w:p w14:paraId="6469A0B9" w14:textId="77777777" w:rsidR="00CC638D" w:rsidRPr="00FF4741" w:rsidRDefault="00CC638D" w:rsidP="00FF4741">
      <w:pPr>
        <w:spacing w:after="0" w:line="312" w:lineRule="auto"/>
        <w:jc w:val="both"/>
        <w:rPr>
          <w:rFonts w:ascii="Arial" w:hAnsi="Arial" w:cs="Arial"/>
          <w:lang w:val="es-ES_tradnl"/>
        </w:rPr>
      </w:pPr>
    </w:p>
    <w:p w14:paraId="4347B572" w14:textId="77777777" w:rsidR="00CC638D" w:rsidRPr="00FF4741" w:rsidRDefault="00CC638D" w:rsidP="00FF4741">
      <w:pPr>
        <w:spacing w:after="0" w:line="312" w:lineRule="auto"/>
        <w:jc w:val="both"/>
        <w:rPr>
          <w:rFonts w:ascii="Arial" w:hAnsi="Arial" w:cs="Arial"/>
        </w:rPr>
      </w:pPr>
      <w:r w:rsidRPr="00FF4741">
        <w:rPr>
          <w:rFonts w:ascii="Arial" w:hAnsi="Arial" w:cs="Arial"/>
        </w:rPr>
        <w:t xml:space="preserve">Solicito señor Juez declarar probada esta excepción. </w:t>
      </w:r>
    </w:p>
    <w:p w14:paraId="3108A0E5" w14:textId="77777777" w:rsidR="00CC638D" w:rsidRPr="00FF4741" w:rsidRDefault="00CC638D" w:rsidP="00FF4741">
      <w:pPr>
        <w:pStyle w:val="Estilo"/>
        <w:spacing w:line="312" w:lineRule="auto"/>
        <w:jc w:val="both"/>
        <w:textAlignment w:val="baseline"/>
        <w:rPr>
          <w:b/>
          <w:iCs/>
          <w:sz w:val="22"/>
          <w:szCs w:val="22"/>
          <w:u w:val="single"/>
          <w:lang w:val="es-CO"/>
        </w:rPr>
      </w:pPr>
    </w:p>
    <w:p w14:paraId="331139CC" w14:textId="23CC2A58" w:rsidR="00CC638D" w:rsidRPr="00FF4741" w:rsidRDefault="00CC638D" w:rsidP="00FF4741">
      <w:pPr>
        <w:numPr>
          <w:ilvl w:val="0"/>
          <w:numId w:val="27"/>
        </w:numPr>
        <w:spacing w:after="0" w:line="312" w:lineRule="auto"/>
        <w:ind w:left="284" w:hanging="283"/>
        <w:jc w:val="both"/>
        <w:rPr>
          <w:rFonts w:ascii="Arial" w:hAnsi="Arial" w:cs="Arial"/>
          <w:b/>
          <w:u w:val="single"/>
          <w:lang w:eastAsia="es-CO"/>
        </w:rPr>
      </w:pPr>
      <w:r w:rsidRPr="00FF4741">
        <w:rPr>
          <w:rFonts w:ascii="Arial" w:eastAsia="Calibri" w:hAnsi="Arial" w:cs="Arial"/>
          <w:b/>
          <w:iCs/>
          <w:u w:val="single"/>
        </w:rPr>
        <w:t xml:space="preserve">LÍMITES Y SUBLÍMITES </w:t>
      </w:r>
      <w:r w:rsidR="007F1743" w:rsidRPr="00FF4741">
        <w:rPr>
          <w:rFonts w:ascii="Arial" w:eastAsia="Calibri" w:hAnsi="Arial" w:cs="Arial"/>
          <w:b/>
          <w:iCs/>
          <w:u w:val="single"/>
        </w:rPr>
        <w:t>MÁXIMOS DE RESPONSABILIDAD DEL ASEGURADOR</w:t>
      </w:r>
      <w:r w:rsidR="007F1743" w:rsidRPr="00FF4741">
        <w:rPr>
          <w:rFonts w:ascii="Arial" w:eastAsia="Calibri" w:hAnsi="Arial" w:cs="Arial"/>
          <w:b/>
          <w:u w:val="single"/>
        </w:rPr>
        <w:t xml:space="preserve"> Y CONDICIONES </w:t>
      </w:r>
      <w:r w:rsidR="007F1743" w:rsidRPr="00FF4741">
        <w:rPr>
          <w:rFonts w:ascii="Arial" w:hAnsi="Arial" w:cs="Arial"/>
          <w:b/>
          <w:bCs/>
          <w:u w:val="single"/>
        </w:rPr>
        <w:t xml:space="preserve">PACTADOS EN LA </w:t>
      </w:r>
      <w:r w:rsidR="007F1743" w:rsidRPr="00FF4741">
        <w:rPr>
          <w:rFonts w:ascii="Arial" w:hAnsi="Arial" w:cs="Arial"/>
          <w:b/>
          <w:bCs/>
          <w:u w:val="single"/>
          <w:lang w:val="es-ES"/>
        </w:rPr>
        <w:t>PÓLIZA DE SEGURO DE RESPONSABILIDAD CIVIL CLÍNICAS Y CENTROS MÉDICOS NO. 435-88-994000000004</w:t>
      </w:r>
      <w:r w:rsidR="007F1743" w:rsidRPr="00FF4741">
        <w:rPr>
          <w:rFonts w:ascii="Arial" w:hAnsi="Arial" w:cs="Arial"/>
          <w:b/>
          <w:bCs/>
          <w:u w:val="single"/>
        </w:rPr>
        <w:t xml:space="preserve">. </w:t>
      </w:r>
    </w:p>
    <w:p w14:paraId="36E32153" w14:textId="77777777" w:rsidR="00CC638D" w:rsidRPr="00FF4741" w:rsidRDefault="00CC638D" w:rsidP="00FF4741">
      <w:pPr>
        <w:autoSpaceDE w:val="0"/>
        <w:autoSpaceDN w:val="0"/>
        <w:adjustRightInd w:val="0"/>
        <w:spacing w:after="0" w:line="312" w:lineRule="auto"/>
        <w:jc w:val="both"/>
        <w:rPr>
          <w:rFonts w:ascii="Arial" w:hAnsi="Arial" w:cs="Arial"/>
        </w:rPr>
      </w:pPr>
    </w:p>
    <w:p w14:paraId="42823B4D" w14:textId="612E0A79" w:rsidR="00CC638D" w:rsidRPr="00FF4741" w:rsidRDefault="00CC638D" w:rsidP="00FF4741">
      <w:pPr>
        <w:pStyle w:val="Textoindependiente"/>
        <w:spacing w:after="0" w:line="312" w:lineRule="auto"/>
        <w:jc w:val="both"/>
        <w:rPr>
          <w:rFonts w:ascii="Arial" w:hAnsi="Arial" w:cs="Arial"/>
          <w:sz w:val="22"/>
          <w:szCs w:val="22"/>
        </w:rPr>
      </w:pPr>
      <w:r w:rsidRPr="00FF4741">
        <w:rPr>
          <w:rFonts w:ascii="Arial" w:hAnsi="Arial" w:cs="Arial"/>
          <w:sz w:val="22"/>
          <w:szCs w:val="22"/>
        </w:rPr>
        <w:lastRenderedPageBreak/>
        <w:t xml:space="preserve">En gracia de discusión, sin que implique reconocimiento de que pueda llegar a surgir obligación de indemnizar a cargo de la aseguradora, únicamente con ánimo ilustrativo debe destacarse que la eventual obligación de mi procurada se circunscribe en proporción al límite de la cobertura para los eventos asegurables y amparados por el contrato. En el caso en concreto se estableció un límite de </w:t>
      </w:r>
      <w:r w:rsidR="001D3901" w:rsidRPr="00FF4741">
        <w:rPr>
          <w:rFonts w:ascii="Arial" w:hAnsi="Arial" w:cs="Arial"/>
          <w:b/>
          <w:bCs/>
          <w:sz w:val="22"/>
          <w:szCs w:val="22"/>
        </w:rPr>
        <w:t>QUINIENTOS</w:t>
      </w:r>
      <w:r w:rsidRPr="00FF4741">
        <w:rPr>
          <w:rFonts w:ascii="Arial" w:hAnsi="Arial" w:cs="Arial"/>
          <w:b/>
          <w:bCs/>
          <w:sz w:val="22"/>
          <w:szCs w:val="22"/>
        </w:rPr>
        <w:t xml:space="preserve"> MILLONES DE PESOS</w:t>
      </w:r>
      <w:r w:rsidR="006E0ACB">
        <w:rPr>
          <w:rFonts w:ascii="Arial" w:hAnsi="Arial" w:cs="Arial"/>
          <w:b/>
          <w:bCs/>
          <w:sz w:val="22"/>
          <w:szCs w:val="22"/>
        </w:rPr>
        <w:t xml:space="preserve"> M/CTE</w:t>
      </w:r>
      <w:r w:rsidRPr="00FF4741">
        <w:rPr>
          <w:rFonts w:ascii="Arial" w:hAnsi="Arial" w:cs="Arial"/>
          <w:b/>
          <w:bCs/>
          <w:sz w:val="22"/>
          <w:szCs w:val="22"/>
        </w:rPr>
        <w:t xml:space="preserve"> ($</w:t>
      </w:r>
      <w:r w:rsidR="001D3901" w:rsidRPr="00FF4741">
        <w:rPr>
          <w:rFonts w:ascii="Arial" w:hAnsi="Arial" w:cs="Arial"/>
          <w:b/>
          <w:bCs/>
          <w:sz w:val="22"/>
          <w:szCs w:val="22"/>
        </w:rPr>
        <w:t>50</w:t>
      </w:r>
      <w:r w:rsidRPr="00FF4741">
        <w:rPr>
          <w:rFonts w:ascii="Arial" w:hAnsi="Arial" w:cs="Arial"/>
          <w:b/>
          <w:bCs/>
          <w:sz w:val="22"/>
          <w:szCs w:val="22"/>
        </w:rPr>
        <w:t>0.000.000)</w:t>
      </w:r>
      <w:r w:rsidRPr="00FF4741">
        <w:rPr>
          <w:rFonts w:ascii="Arial" w:hAnsi="Arial" w:cs="Arial"/>
          <w:sz w:val="22"/>
          <w:szCs w:val="22"/>
        </w:rPr>
        <w:t xml:space="preserve"> </w:t>
      </w:r>
      <w:r w:rsidRPr="00FF4741">
        <w:rPr>
          <w:rFonts w:ascii="Arial" w:hAnsi="Arial" w:cs="Arial"/>
          <w:b/>
          <w:bCs/>
          <w:sz w:val="22"/>
          <w:szCs w:val="22"/>
          <w:u w:val="single"/>
        </w:rPr>
        <w:t>como máximo, los cuales se encuentran sujetos a la disponibilidad de la suma asegurada</w:t>
      </w:r>
      <w:r w:rsidRPr="00FF4741">
        <w:rPr>
          <w:rFonts w:ascii="Arial" w:hAnsi="Arial" w:cs="Arial"/>
          <w:sz w:val="22"/>
          <w:szCs w:val="22"/>
        </w:rPr>
        <w:t xml:space="preserve">. La ocurrencia de varios siniestros durante la vigencia de la póliza va agotando la suma asegurada, por lo que es indispensable que se tenga en cuenta la misma en el remoto evento de proferir sentencia condenatoria en contra de nuestro asegurado. </w:t>
      </w:r>
    </w:p>
    <w:p w14:paraId="1929E41F" w14:textId="77777777" w:rsidR="00CC638D" w:rsidRPr="00FF4741" w:rsidRDefault="00CC638D" w:rsidP="00FF4741">
      <w:pPr>
        <w:autoSpaceDE w:val="0"/>
        <w:autoSpaceDN w:val="0"/>
        <w:adjustRightInd w:val="0"/>
        <w:spacing w:after="0" w:line="312" w:lineRule="auto"/>
        <w:jc w:val="both"/>
        <w:rPr>
          <w:rFonts w:ascii="Arial" w:hAnsi="Arial" w:cs="Arial"/>
        </w:rPr>
      </w:pPr>
    </w:p>
    <w:p w14:paraId="7721495B" w14:textId="77777777" w:rsidR="00CC638D" w:rsidRPr="00FF4741" w:rsidRDefault="00CC638D" w:rsidP="00FF4741">
      <w:pPr>
        <w:autoSpaceDE w:val="0"/>
        <w:autoSpaceDN w:val="0"/>
        <w:adjustRightInd w:val="0"/>
        <w:spacing w:after="0" w:line="312" w:lineRule="auto"/>
        <w:jc w:val="both"/>
        <w:rPr>
          <w:rFonts w:ascii="Arial" w:hAnsi="Arial" w:cs="Arial"/>
        </w:rPr>
      </w:pPr>
      <w:r w:rsidRPr="00FF4741">
        <w:rPr>
          <w:rFonts w:ascii="Arial" w:hAnsi="Arial" w:cs="Arial"/>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53082EEE" w14:textId="77777777" w:rsidR="00CC638D" w:rsidRPr="00FF4741" w:rsidRDefault="00CC638D" w:rsidP="00FF4741">
      <w:pPr>
        <w:autoSpaceDE w:val="0"/>
        <w:autoSpaceDN w:val="0"/>
        <w:adjustRightInd w:val="0"/>
        <w:spacing w:after="0" w:line="312" w:lineRule="auto"/>
        <w:jc w:val="both"/>
        <w:rPr>
          <w:rFonts w:ascii="Arial" w:hAnsi="Arial" w:cs="Arial"/>
        </w:rPr>
      </w:pPr>
    </w:p>
    <w:p w14:paraId="7BFD3880" w14:textId="12D1596D" w:rsidR="00CC638D" w:rsidRDefault="00CC638D" w:rsidP="00FF4741">
      <w:pPr>
        <w:spacing w:after="0" w:line="312" w:lineRule="auto"/>
        <w:jc w:val="both"/>
        <w:rPr>
          <w:rFonts w:ascii="Arial" w:hAnsi="Arial" w:cs="Arial"/>
        </w:rPr>
      </w:pPr>
      <w:r w:rsidRPr="00FF4741">
        <w:rPr>
          <w:rFonts w:ascii="Arial" w:hAnsi="Arial" w:cs="Arial"/>
        </w:rPr>
        <w:t xml:space="preserve">Ahora bien, exclusivamente en gracia de discusión, sin ánimo de que implique el reconocimiento de responsabilidad en contra de mi representada, se debe manifestar que en la </w:t>
      </w:r>
      <w:r w:rsidR="00916E28" w:rsidRPr="00FF4741">
        <w:rPr>
          <w:rFonts w:ascii="Arial" w:hAnsi="Arial" w:cs="Arial"/>
          <w:b/>
          <w:bCs/>
          <w:lang w:val="es-ES"/>
        </w:rPr>
        <w:t>Póliza de Seguro de Responsabilidad Civil Clínicas y centros Médicos No. 435-88-994000000004</w:t>
      </w:r>
      <w:r w:rsidRPr="00FF4741">
        <w:rPr>
          <w:rFonts w:ascii="Arial" w:hAnsi="Arial" w:cs="Arial"/>
        </w:rPr>
        <w:t>, se indicaron los límites para los diversos amparos pactados, de la siguiente manera:</w:t>
      </w:r>
    </w:p>
    <w:p w14:paraId="3DA5E7DC" w14:textId="77777777" w:rsidR="00CA0CB4" w:rsidRPr="00FF4741" w:rsidRDefault="00CA0CB4" w:rsidP="00FF4741">
      <w:pPr>
        <w:spacing w:after="0" w:line="312" w:lineRule="auto"/>
        <w:jc w:val="both"/>
        <w:rPr>
          <w:rFonts w:ascii="Arial" w:hAnsi="Arial" w:cs="Arial"/>
        </w:rPr>
      </w:pPr>
    </w:p>
    <w:p w14:paraId="29AC9A8B" w14:textId="77777777" w:rsidR="00916E28" w:rsidRPr="00FF4741" w:rsidRDefault="00916E28" w:rsidP="00FF4741">
      <w:pPr>
        <w:spacing w:after="0" w:line="312" w:lineRule="auto"/>
        <w:jc w:val="both"/>
        <w:rPr>
          <w:rFonts w:ascii="Arial" w:hAnsi="Arial" w:cs="Arial"/>
        </w:rPr>
      </w:pPr>
    </w:p>
    <w:p w14:paraId="7E6D026F" w14:textId="0E807613" w:rsidR="00916E28" w:rsidRPr="00FF4741" w:rsidRDefault="00916E28" w:rsidP="00FF4741">
      <w:pPr>
        <w:spacing w:after="0" w:line="312" w:lineRule="auto"/>
        <w:jc w:val="both"/>
        <w:rPr>
          <w:rFonts w:ascii="Arial" w:hAnsi="Arial" w:cs="Arial"/>
          <w:b/>
          <w:bCs/>
        </w:rPr>
      </w:pPr>
      <w:r w:rsidRPr="00FF4741">
        <w:rPr>
          <w:rFonts w:ascii="Arial" w:hAnsi="Arial" w:cs="Arial"/>
          <w:b/>
          <w:bCs/>
          <w:noProof/>
          <w:lang w:eastAsia="es-CO"/>
        </w:rPr>
        <mc:AlternateContent>
          <mc:Choice Requires="wps">
            <w:drawing>
              <wp:anchor distT="0" distB="0" distL="114300" distR="114300" simplePos="0" relativeHeight="251743232" behindDoc="0" locked="0" layoutInCell="1" allowOverlap="1" wp14:anchorId="713E6A9A" wp14:editId="1B81F2E9">
                <wp:simplePos x="0" y="0"/>
                <wp:positionH relativeFrom="column">
                  <wp:posOffset>334011</wp:posOffset>
                </wp:positionH>
                <wp:positionV relativeFrom="paragraph">
                  <wp:posOffset>250825</wp:posOffset>
                </wp:positionV>
                <wp:extent cx="4191000" cy="0"/>
                <wp:effectExtent l="0" t="19050" r="19050" b="19050"/>
                <wp:wrapNone/>
                <wp:docPr id="820678809" name="Conector recto 31"/>
                <wp:cNvGraphicFramePr/>
                <a:graphic xmlns:a="http://schemas.openxmlformats.org/drawingml/2006/main">
                  <a:graphicData uri="http://schemas.microsoft.com/office/word/2010/wordprocessingShape">
                    <wps:wsp>
                      <wps:cNvCnPr/>
                      <wps:spPr>
                        <a:xfrm>
                          <a:off x="0" y="0"/>
                          <a:ext cx="4191000"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8C281F" id="Conector recto 31"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pt,19.75pt" to="356.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" strokecolor="#c00000" strokeweight="2.25pt">
                <v:stroke joinstyle="miter"/>
              </v:line>
            </w:pict>
          </mc:Fallback>
        </mc:AlternateContent>
      </w:r>
      <w:r w:rsidRPr="00FF4741">
        <w:rPr>
          <w:rFonts w:ascii="Arial" w:hAnsi="Arial" w:cs="Arial"/>
          <w:b/>
          <w:bCs/>
          <w:noProof/>
          <w:lang w:eastAsia="es-CO"/>
        </w:rPr>
        <w:drawing>
          <wp:inline distT="0" distB="0" distL="0" distR="0" wp14:anchorId="5C1A477A" wp14:editId="3D7E371B">
            <wp:extent cx="6116320" cy="695325"/>
            <wp:effectExtent l="0" t="0" r="0" b="9525"/>
            <wp:docPr id="183989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89712" name=""/>
                    <pic:cNvPicPr/>
                  </pic:nvPicPr>
                  <pic:blipFill rotWithShape="1">
                    <a:blip r:embed="rId20"/>
                    <a:srcRect b="31648"/>
                    <a:stretch/>
                  </pic:blipFill>
                  <pic:spPr bwMode="auto">
                    <a:xfrm>
                      <a:off x="0" y="0"/>
                      <a:ext cx="6116320" cy="695325"/>
                    </a:xfrm>
                    <a:prstGeom prst="rect">
                      <a:avLst/>
                    </a:prstGeom>
                    <a:ln>
                      <a:noFill/>
                    </a:ln>
                    <a:extLst>
                      <a:ext uri="{53640926-AAD7-44D8-BBD7-CCE9431645EC}">
                        <a14:shadowObscured xmlns:a14="http://schemas.microsoft.com/office/drawing/2010/main"/>
                      </a:ext>
                    </a:extLst>
                  </pic:spPr>
                </pic:pic>
              </a:graphicData>
            </a:graphic>
          </wp:inline>
        </w:drawing>
      </w:r>
    </w:p>
    <w:p w14:paraId="3C6D70C0" w14:textId="3AEA1E02" w:rsidR="00CC638D" w:rsidRPr="00FF4741" w:rsidRDefault="00CC638D" w:rsidP="00FF4741">
      <w:pPr>
        <w:spacing w:after="0" w:line="312" w:lineRule="auto"/>
        <w:jc w:val="both"/>
        <w:rPr>
          <w:rFonts w:ascii="Arial" w:hAnsi="Arial" w:cs="Arial"/>
        </w:rPr>
      </w:pPr>
    </w:p>
    <w:p w14:paraId="221E857D" w14:textId="3DED7208" w:rsidR="00CC638D" w:rsidRPr="00FF4741" w:rsidRDefault="00CC638D" w:rsidP="00FF4741">
      <w:pPr>
        <w:pStyle w:val="Textoindependiente"/>
        <w:spacing w:after="0" w:line="312" w:lineRule="auto"/>
        <w:jc w:val="both"/>
        <w:rPr>
          <w:rFonts w:ascii="Arial" w:hAnsi="Arial" w:cs="Arial"/>
          <w:sz w:val="22"/>
          <w:szCs w:val="22"/>
        </w:rPr>
      </w:pPr>
      <w:r w:rsidRPr="00FF4741">
        <w:rPr>
          <w:rFonts w:ascii="Arial" w:hAnsi="Arial" w:cs="Arial"/>
          <w:sz w:val="22"/>
          <w:szCs w:val="22"/>
        </w:rPr>
        <w:t>Conforme a lo señalado anteriormente, en este caso en particular, operaría la suma asegurada equivalente a</w:t>
      </w:r>
      <w:r w:rsidRPr="00FF4741">
        <w:rPr>
          <w:rFonts w:ascii="Arial" w:hAnsi="Arial" w:cs="Arial"/>
          <w:b/>
          <w:bCs/>
          <w:sz w:val="22"/>
          <w:szCs w:val="22"/>
        </w:rPr>
        <w:t xml:space="preserve"> </w:t>
      </w:r>
      <w:r w:rsidR="00916E28" w:rsidRPr="00FF4741">
        <w:rPr>
          <w:rFonts w:ascii="Arial" w:hAnsi="Arial" w:cs="Arial"/>
          <w:b/>
          <w:bCs/>
          <w:sz w:val="22"/>
          <w:szCs w:val="22"/>
        </w:rPr>
        <w:t xml:space="preserve">QUINIENTOS MILLONES DE PESOS ($500.000.000. </w:t>
      </w:r>
      <w:r w:rsidRPr="00FF4741">
        <w:rPr>
          <w:rFonts w:ascii="Arial" w:hAnsi="Arial" w:cs="Arial"/>
          <w:sz w:val="22"/>
          <w:szCs w:val="22"/>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07F3D505" w14:textId="77777777" w:rsidR="00CC638D" w:rsidRPr="00FF4741" w:rsidRDefault="00CC638D" w:rsidP="00FF4741">
      <w:pPr>
        <w:pStyle w:val="Textoindependiente"/>
        <w:spacing w:after="0" w:line="312" w:lineRule="auto"/>
        <w:jc w:val="both"/>
        <w:rPr>
          <w:rFonts w:ascii="Arial" w:hAnsi="Arial" w:cs="Arial"/>
          <w:sz w:val="22"/>
          <w:szCs w:val="22"/>
        </w:rPr>
      </w:pPr>
    </w:p>
    <w:p w14:paraId="1BCE7246" w14:textId="3D36A1F1" w:rsidR="00CC638D" w:rsidRPr="006E0ACB" w:rsidRDefault="00CC638D" w:rsidP="00FF4741">
      <w:pPr>
        <w:spacing w:after="0" w:line="312" w:lineRule="auto"/>
        <w:jc w:val="both"/>
        <w:rPr>
          <w:rFonts w:ascii="Arial" w:hAnsi="Arial" w:cs="Arial"/>
          <w:lang w:val="es-ES"/>
        </w:rPr>
      </w:pPr>
      <w:r w:rsidRPr="00FF4741">
        <w:rPr>
          <w:rFonts w:ascii="Arial" w:hAnsi="Arial" w:cs="Arial"/>
        </w:rPr>
        <w:t xml:space="preserve">De conformidad con estos argumentos, respetuosamente solicito declarar probada la excepción denominada “Límites y sublímites máximos de responsabilidad del asegurador y condiciones de </w:t>
      </w:r>
      <w:r w:rsidR="0063017D" w:rsidRPr="00FF4741">
        <w:rPr>
          <w:rFonts w:ascii="Arial" w:hAnsi="Arial" w:cs="Arial"/>
          <w:lang w:val="es-ES"/>
        </w:rPr>
        <w:t>la</w:t>
      </w:r>
      <w:r w:rsidR="0063017D" w:rsidRPr="00FF4741">
        <w:rPr>
          <w:rFonts w:ascii="Arial" w:hAnsi="Arial" w:cs="Arial"/>
          <w:b/>
          <w:bCs/>
          <w:lang w:val="es-ES"/>
        </w:rPr>
        <w:t xml:space="preserve"> Póliza de Seguro de Responsabilidad Civil Clínicas y centros Médicos No. 435-88-994000000004</w:t>
      </w:r>
      <w:r w:rsidR="006E0ACB">
        <w:rPr>
          <w:rFonts w:ascii="Arial" w:hAnsi="Arial" w:cs="Arial"/>
          <w:b/>
          <w:bCs/>
          <w:lang w:val="es-ES"/>
        </w:rPr>
        <w:t>”</w:t>
      </w:r>
      <w:r w:rsidR="0063017D" w:rsidRPr="00FF4741">
        <w:rPr>
          <w:rFonts w:ascii="Arial" w:hAnsi="Arial" w:cs="Arial"/>
          <w:b/>
          <w:bCs/>
          <w:lang w:val="es-ES"/>
        </w:rPr>
        <w:t xml:space="preserve"> </w:t>
      </w:r>
      <w:r w:rsidR="0063017D" w:rsidRPr="00FF4741">
        <w:rPr>
          <w:rFonts w:ascii="Arial" w:hAnsi="Arial" w:cs="Arial"/>
          <w:lang w:val="es-ES"/>
        </w:rPr>
        <w:t>con vigencia del 30 de diciembre de 2013 al 31 de diciembre de 2014 prorrogado en los certificados 1, 2 y 3 hasta el 31 de diciembre de 2017</w:t>
      </w:r>
      <w:r w:rsidRPr="00FF4741">
        <w:rPr>
          <w:rFonts w:ascii="Arial" w:hAnsi="Arial" w:cs="Arial"/>
        </w:rPr>
        <w:t>, los cuales enmarcan las obligaciones de las partes, planteada en favor de los derechos e intereses de mi procurada.</w:t>
      </w:r>
    </w:p>
    <w:p w14:paraId="02F8BE25" w14:textId="77777777" w:rsidR="00CA0CB4" w:rsidRPr="00FF4741" w:rsidRDefault="00CA0CB4" w:rsidP="00FF4741">
      <w:pPr>
        <w:spacing w:after="0" w:line="312" w:lineRule="auto"/>
        <w:jc w:val="both"/>
        <w:rPr>
          <w:rFonts w:ascii="Arial" w:eastAsia="Times New Roman" w:hAnsi="Arial" w:cs="Arial"/>
          <w:lang w:eastAsia="es-ES"/>
        </w:rPr>
      </w:pPr>
    </w:p>
    <w:p w14:paraId="5A02AC36" w14:textId="25B351C3" w:rsidR="00CC638D" w:rsidRPr="00FF4741" w:rsidRDefault="00CC638D" w:rsidP="00FF4741">
      <w:pPr>
        <w:pStyle w:val="Prrafodelista"/>
        <w:numPr>
          <w:ilvl w:val="0"/>
          <w:numId w:val="27"/>
        </w:numPr>
        <w:autoSpaceDE w:val="0"/>
        <w:autoSpaceDN w:val="0"/>
        <w:adjustRightInd w:val="0"/>
        <w:spacing w:after="0" w:line="312" w:lineRule="auto"/>
        <w:ind w:left="284" w:hanging="283"/>
        <w:rPr>
          <w:color w:val="auto"/>
          <w:u w:val="single"/>
        </w:rPr>
      </w:pPr>
      <w:r w:rsidRPr="00FF4741">
        <w:rPr>
          <w:b/>
          <w:bCs/>
          <w:u w:val="single"/>
        </w:rPr>
        <w:t xml:space="preserve">EN </w:t>
      </w:r>
      <w:r w:rsidR="005A4D24" w:rsidRPr="00FF4741">
        <w:rPr>
          <w:b/>
          <w:bCs/>
          <w:u w:val="single"/>
        </w:rPr>
        <w:t xml:space="preserve">LA </w:t>
      </w:r>
      <w:r w:rsidR="005A4D24" w:rsidRPr="00FF4741">
        <w:rPr>
          <w:b/>
          <w:bCs/>
          <w:u w:val="single"/>
          <w:lang w:val="es-ES"/>
        </w:rPr>
        <w:t xml:space="preserve">PÓLIZA DE SEGURO DE RESPONSABILIDAD CIVIL CLÍNICAS Y CENTROS MÉDICOS NO. 435-88-994000000004 </w:t>
      </w:r>
      <w:r w:rsidRPr="00FF4741">
        <w:rPr>
          <w:b/>
          <w:bCs/>
          <w:color w:val="auto"/>
          <w:u w:val="single"/>
        </w:rPr>
        <w:t>SE PACTÓ UN DEDUCIBLE.</w:t>
      </w:r>
    </w:p>
    <w:p w14:paraId="33958A14" w14:textId="77777777" w:rsidR="00CC638D" w:rsidRPr="00FF4741" w:rsidRDefault="00CC638D" w:rsidP="00FF4741">
      <w:pPr>
        <w:pStyle w:val="4GChar"/>
        <w:spacing w:line="312" w:lineRule="auto"/>
        <w:rPr>
          <w:rFonts w:ascii="Arial" w:hAnsi="Arial" w:cs="Arial"/>
          <w:vertAlign w:val="baseline"/>
        </w:rPr>
      </w:pPr>
    </w:p>
    <w:p w14:paraId="0ADF01C7" w14:textId="0FE081C8" w:rsidR="00CC638D" w:rsidRPr="00FF4741" w:rsidRDefault="00CC638D" w:rsidP="00FF4741">
      <w:pPr>
        <w:spacing w:after="0" w:line="312" w:lineRule="auto"/>
        <w:jc w:val="both"/>
        <w:rPr>
          <w:rFonts w:ascii="Arial" w:hAnsi="Arial" w:cs="Arial"/>
          <w:b/>
          <w:bCs/>
        </w:rPr>
      </w:pPr>
      <w:r w:rsidRPr="00FF4741">
        <w:rPr>
          <w:rFonts w:ascii="Arial" w:hAnsi="Arial" w:cs="Arial"/>
        </w:rPr>
        <w:t xml:space="preserve">En gracia de discusión y sin que implique reconocimiento de que pueda llegar a surgir obligación de indemnizar a cargo de la aseguradora, debe destacarse que de la eventual obligación de mi procurada se debe descontar el deducible pactado. Debe tenerse en cuenta que el deducible </w:t>
      </w:r>
      <w:r w:rsidRPr="00FF4741">
        <w:rPr>
          <w:rFonts w:ascii="Arial" w:hAnsi="Arial" w:cs="Arial"/>
        </w:rPr>
        <w:lastRenderedPageBreak/>
        <w:t xml:space="preserve">corresponde a la fracción de la pérdida que debe asumir directamente y por su cuenta el asegurado, </w:t>
      </w:r>
      <w:r w:rsidR="00E9135E" w:rsidRPr="00FF4741">
        <w:rPr>
          <w:rFonts w:ascii="Arial" w:hAnsi="Arial" w:cs="Arial"/>
          <w:b/>
          <w:bCs/>
        </w:rPr>
        <w:t xml:space="preserve">Empresa Social del Estado Centro 2 Rosas Cauca </w:t>
      </w:r>
      <w:r w:rsidRPr="00FF4741">
        <w:rPr>
          <w:rFonts w:ascii="Arial" w:hAnsi="Arial" w:cs="Arial"/>
        </w:rPr>
        <w:t>y, en este caso para la póliza, se pactó en el</w:t>
      </w:r>
      <w:r w:rsidRPr="00FF4741">
        <w:rPr>
          <w:rFonts w:ascii="Arial" w:hAnsi="Arial" w:cs="Arial"/>
          <w:b/>
          <w:bCs/>
        </w:rPr>
        <w:t xml:space="preserve"> </w:t>
      </w:r>
      <w:r w:rsidRPr="00FF4741">
        <w:rPr>
          <w:rFonts w:ascii="Arial" w:hAnsi="Arial" w:cs="Arial"/>
        </w:rPr>
        <w:t xml:space="preserve">de </w:t>
      </w:r>
      <w:r w:rsidRPr="00FF4741">
        <w:rPr>
          <w:rFonts w:ascii="Arial" w:hAnsi="Arial" w:cs="Arial"/>
          <w:b/>
          <w:bCs/>
        </w:rPr>
        <w:t>1</w:t>
      </w:r>
      <w:r w:rsidR="00C45312">
        <w:rPr>
          <w:rFonts w:ascii="Arial" w:hAnsi="Arial" w:cs="Arial"/>
          <w:b/>
          <w:bCs/>
        </w:rPr>
        <w:t>0</w:t>
      </w:r>
      <w:r w:rsidRPr="00FF4741">
        <w:rPr>
          <w:rFonts w:ascii="Arial" w:hAnsi="Arial" w:cs="Arial"/>
          <w:b/>
          <w:bCs/>
        </w:rPr>
        <w:t>% del valor de la pérdida como mínimo $</w:t>
      </w:r>
      <w:r w:rsidR="00E9135E" w:rsidRPr="00FF4741">
        <w:rPr>
          <w:rFonts w:ascii="Arial" w:hAnsi="Arial" w:cs="Arial"/>
          <w:b/>
          <w:bCs/>
        </w:rPr>
        <w:t>20</w:t>
      </w:r>
      <w:r w:rsidRPr="00FF4741">
        <w:rPr>
          <w:rFonts w:ascii="Arial" w:hAnsi="Arial" w:cs="Arial"/>
          <w:b/>
          <w:bCs/>
        </w:rPr>
        <w:t>.000.000.</w:t>
      </w:r>
      <w:r w:rsidRPr="00FF4741">
        <w:rPr>
          <w:rFonts w:ascii="Arial" w:hAnsi="Arial" w:cs="Arial"/>
        </w:rPr>
        <w:t xml:space="preserve">  </w:t>
      </w:r>
    </w:p>
    <w:p w14:paraId="2853E0F9" w14:textId="77777777" w:rsidR="00CC638D" w:rsidRPr="00FF4741" w:rsidRDefault="00CC638D" w:rsidP="00FF4741">
      <w:pPr>
        <w:pStyle w:val="4GChar"/>
        <w:spacing w:line="312" w:lineRule="auto"/>
        <w:rPr>
          <w:rFonts w:ascii="Arial" w:hAnsi="Arial" w:cs="Arial"/>
          <w:b/>
          <w:bCs/>
          <w:vertAlign w:val="baseline"/>
        </w:rPr>
      </w:pPr>
    </w:p>
    <w:p w14:paraId="34EA7458" w14:textId="77777777" w:rsidR="00CC638D" w:rsidRPr="00FF4741" w:rsidRDefault="00CC638D" w:rsidP="00FF4741">
      <w:pPr>
        <w:pStyle w:val="4GChar"/>
        <w:spacing w:line="312" w:lineRule="auto"/>
        <w:rPr>
          <w:rFonts w:ascii="Arial" w:hAnsi="Arial" w:cs="Arial"/>
          <w:i/>
          <w:iCs/>
        </w:rPr>
      </w:pPr>
      <w:r w:rsidRPr="00FF4741">
        <w:rPr>
          <w:rFonts w:ascii="Arial" w:hAnsi="Arial" w:cs="Arial"/>
          <w:vertAlign w:val="baseline"/>
        </w:rPr>
        <w:t xml:space="preserve">El deducible, el cual está legalmente permitido, luego que se encuentra consagrado en el artículo 1103 del Código de Comercio reza que: </w:t>
      </w:r>
      <w:r w:rsidRPr="00FF4741">
        <w:rPr>
          <w:rFonts w:ascii="Arial" w:hAnsi="Arial" w:cs="Arial"/>
          <w:i/>
          <w:iCs/>
          <w:vertAlign w:val="baseline"/>
        </w:rPr>
        <w:t xml:space="preserve">“(…)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217E1D2D" w14:textId="77777777" w:rsidR="00CC638D" w:rsidRPr="00FF4741" w:rsidRDefault="00CC638D" w:rsidP="00FF4741">
      <w:pPr>
        <w:autoSpaceDE w:val="0"/>
        <w:autoSpaceDN w:val="0"/>
        <w:adjustRightInd w:val="0"/>
        <w:spacing w:after="0" w:line="312" w:lineRule="auto"/>
        <w:jc w:val="both"/>
        <w:rPr>
          <w:rFonts w:ascii="Arial" w:hAnsi="Arial" w:cs="Arial"/>
        </w:rPr>
      </w:pPr>
    </w:p>
    <w:p w14:paraId="7E320C94" w14:textId="77777777" w:rsidR="00CC638D" w:rsidRDefault="00CC638D" w:rsidP="00FF4741">
      <w:pPr>
        <w:pStyle w:val="4GChar"/>
        <w:spacing w:line="312" w:lineRule="auto"/>
        <w:rPr>
          <w:rFonts w:ascii="Arial" w:hAnsi="Arial" w:cs="Arial"/>
          <w:vertAlign w:val="baseline"/>
        </w:rPr>
      </w:pPr>
      <w:r w:rsidRPr="00FF4741">
        <w:rPr>
          <w:rFonts w:ascii="Arial" w:hAnsi="Arial" w:cs="Arial"/>
          <w:vertAlign w:val="baseline"/>
        </w:rPr>
        <w:t>En síntesis, el deducible comporta la participación que asume el asegurado cuando se presenta el siniestro, el cual se manifiesta en un valor o porcentaje pactado en la póliza de seguro. Así entonces, de acuerdo con el contenido de la póliza, se pactó un deducible de la siguiente manera:</w:t>
      </w:r>
    </w:p>
    <w:p w14:paraId="19E1E21E" w14:textId="78DBB686" w:rsidR="00C45312" w:rsidRDefault="00C45312" w:rsidP="00FF4741">
      <w:pPr>
        <w:pStyle w:val="4GChar"/>
        <w:spacing w:line="312" w:lineRule="auto"/>
        <w:rPr>
          <w:rFonts w:ascii="Arial" w:hAnsi="Arial" w:cs="Arial"/>
          <w:vertAlign w:val="baseline"/>
        </w:rPr>
      </w:pPr>
      <w:r w:rsidRPr="00FF4741">
        <w:rPr>
          <w:rFonts w:ascii="Arial" w:hAnsi="Arial" w:cs="Arial"/>
          <w:noProof/>
          <w:lang w:eastAsia="es-CO"/>
        </w:rPr>
        <mc:AlternateContent>
          <mc:Choice Requires="wps">
            <w:drawing>
              <wp:anchor distT="0" distB="0" distL="114300" distR="114300" simplePos="0" relativeHeight="251741184" behindDoc="0" locked="0" layoutInCell="1" allowOverlap="1" wp14:anchorId="4345B46E" wp14:editId="5457B546">
                <wp:simplePos x="0" y="0"/>
                <wp:positionH relativeFrom="margin">
                  <wp:posOffset>635</wp:posOffset>
                </wp:positionH>
                <wp:positionV relativeFrom="paragraph">
                  <wp:posOffset>207010</wp:posOffset>
                </wp:positionV>
                <wp:extent cx="6116320" cy="152400"/>
                <wp:effectExtent l="19050" t="19050" r="17780" b="19050"/>
                <wp:wrapNone/>
                <wp:docPr id="555851220"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6320" cy="1524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7A0AE" id="Rectángulo 21" o:spid="_x0000_s1026" style="position:absolute;margin-left:.05pt;margin-top:16.3pt;width:481.6pt;height:12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" filled="f" strokecolor="#c00000" strokeweight="2.25pt">
                <v:path arrowok="t"/>
                <w10:wrap anchorx="margin"/>
              </v:rect>
            </w:pict>
          </mc:Fallback>
        </mc:AlternateContent>
      </w:r>
    </w:p>
    <w:p w14:paraId="611983AC" w14:textId="32B5A8F3" w:rsidR="00CC638D" w:rsidRPr="00FF4741" w:rsidRDefault="00C45312" w:rsidP="00FF4741">
      <w:pPr>
        <w:pStyle w:val="4GChar"/>
        <w:spacing w:line="312" w:lineRule="auto"/>
        <w:rPr>
          <w:rFonts w:ascii="Arial" w:hAnsi="Arial" w:cs="Arial"/>
          <w:vertAlign w:val="baseline"/>
        </w:rPr>
      </w:pPr>
      <w:r w:rsidRPr="00C45312">
        <w:rPr>
          <w:rFonts w:ascii="Arial" w:hAnsi="Arial" w:cs="Arial"/>
          <w:vertAlign w:val="baseline"/>
        </w:rPr>
        <w:drawing>
          <wp:inline distT="0" distB="0" distL="0" distR="0" wp14:anchorId="358CB91C" wp14:editId="0E20A1CA">
            <wp:extent cx="6116320" cy="334010"/>
            <wp:effectExtent l="0" t="0" r="0" b="8890"/>
            <wp:docPr id="5348929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92959" name=""/>
                    <pic:cNvPicPr/>
                  </pic:nvPicPr>
                  <pic:blipFill rotWithShape="1">
                    <a:blip r:embed="rId21"/>
                    <a:srcRect t="67551"/>
                    <a:stretch/>
                  </pic:blipFill>
                  <pic:spPr bwMode="auto">
                    <a:xfrm>
                      <a:off x="0" y="0"/>
                      <a:ext cx="6116320" cy="334010"/>
                    </a:xfrm>
                    <a:prstGeom prst="rect">
                      <a:avLst/>
                    </a:prstGeom>
                    <a:ln>
                      <a:noFill/>
                    </a:ln>
                    <a:extLst>
                      <a:ext uri="{53640926-AAD7-44D8-BBD7-CCE9431645EC}">
                        <a14:shadowObscured xmlns:a14="http://schemas.microsoft.com/office/drawing/2010/main"/>
                      </a:ext>
                    </a:extLst>
                  </pic:spPr>
                </pic:pic>
              </a:graphicData>
            </a:graphic>
          </wp:inline>
        </w:drawing>
      </w:r>
    </w:p>
    <w:p w14:paraId="06AE19A7" w14:textId="1442354D" w:rsidR="00CC638D" w:rsidRPr="00FF4741" w:rsidRDefault="00F67EE1" w:rsidP="00FF4741">
      <w:pPr>
        <w:pStyle w:val="4GChar"/>
        <w:spacing w:line="312" w:lineRule="auto"/>
        <w:rPr>
          <w:rFonts w:ascii="Arial" w:hAnsi="Arial" w:cs="Arial"/>
          <w:vertAlign w:val="baseline"/>
        </w:rPr>
      </w:pPr>
      <w:r w:rsidRPr="00FF4741">
        <w:rPr>
          <w:rFonts w:ascii="Arial" w:hAnsi="Arial" w:cs="Arial"/>
          <w:noProof/>
        </w:rPr>
        <w:t xml:space="preserve"> </w:t>
      </w:r>
    </w:p>
    <w:p w14:paraId="601AC64D" w14:textId="1B073CC2" w:rsidR="00CC638D" w:rsidRPr="00FF4741" w:rsidRDefault="00CC638D" w:rsidP="00FF4741">
      <w:pPr>
        <w:spacing w:after="0" w:line="312" w:lineRule="auto"/>
        <w:jc w:val="both"/>
        <w:rPr>
          <w:rFonts w:ascii="Arial" w:hAnsi="Arial" w:cs="Arial"/>
          <w:b/>
          <w:bCs/>
        </w:rPr>
      </w:pPr>
      <w:r w:rsidRPr="00FF4741">
        <w:rPr>
          <w:rFonts w:ascii="Arial" w:hAnsi="Arial" w:cs="Arial"/>
        </w:rPr>
        <w:t xml:space="preserve">Por consiguiente, debe tenerse presente que, una vez se encuentre fehacientemente probado el evento asegurado, el Juez deberá, al momento de atribuir responsabilidades sobre la indemnización del presunto daño antijurídico causado, aplicar el monto que, al asegurado </w:t>
      </w:r>
      <w:r w:rsidR="004A4EA5" w:rsidRPr="00FF4741">
        <w:rPr>
          <w:rFonts w:ascii="Arial" w:hAnsi="Arial" w:cs="Arial"/>
          <w:b/>
          <w:bCs/>
        </w:rPr>
        <w:t xml:space="preserve">Empresa Social del Estado Centro 2 Rosas </w:t>
      </w:r>
      <w:r w:rsidR="00C45312" w:rsidRPr="00FF4741">
        <w:rPr>
          <w:rFonts w:ascii="Arial" w:hAnsi="Arial" w:cs="Arial"/>
          <w:b/>
          <w:bCs/>
        </w:rPr>
        <w:t xml:space="preserve">Cauca </w:t>
      </w:r>
      <w:r w:rsidR="00C45312" w:rsidRPr="00C45312">
        <w:rPr>
          <w:rFonts w:ascii="Arial" w:hAnsi="Arial" w:cs="Arial"/>
        </w:rPr>
        <w:t>le</w:t>
      </w:r>
      <w:r w:rsidRPr="00C45312">
        <w:rPr>
          <w:rFonts w:ascii="Arial" w:hAnsi="Arial" w:cs="Arial"/>
        </w:rPr>
        <w:t xml:space="preserve"> </w:t>
      </w:r>
      <w:r w:rsidRPr="00FF4741">
        <w:rPr>
          <w:rFonts w:ascii="Arial" w:hAnsi="Arial" w:cs="Arial"/>
        </w:rPr>
        <w:t xml:space="preserve">correspondería cubrir en virtud del deducible pactado. Se aclara además que en vista de que se pactó un porcentaje y una suma específica, deberá aplicarse, </w:t>
      </w:r>
      <w:r w:rsidR="00C45312" w:rsidRPr="00FF4741">
        <w:rPr>
          <w:rFonts w:ascii="Arial" w:hAnsi="Arial" w:cs="Arial"/>
        </w:rPr>
        <w:t>de acuerdo con</w:t>
      </w:r>
      <w:r w:rsidRPr="00FF4741">
        <w:rPr>
          <w:rFonts w:ascii="Arial" w:hAnsi="Arial" w:cs="Arial"/>
        </w:rPr>
        <w:t xml:space="preserve"> lo estipulado en la póliza, el que una vez calculado sea mayor. </w:t>
      </w:r>
    </w:p>
    <w:p w14:paraId="7E365F5F" w14:textId="77777777" w:rsidR="00CC638D" w:rsidRPr="00FF4741" w:rsidRDefault="00CC638D" w:rsidP="00FF4741">
      <w:pPr>
        <w:autoSpaceDE w:val="0"/>
        <w:autoSpaceDN w:val="0"/>
        <w:adjustRightInd w:val="0"/>
        <w:spacing w:after="0" w:line="312" w:lineRule="auto"/>
        <w:jc w:val="both"/>
        <w:rPr>
          <w:rFonts w:ascii="Arial" w:hAnsi="Arial" w:cs="Arial"/>
        </w:rPr>
      </w:pPr>
    </w:p>
    <w:p w14:paraId="1ADA3779" w14:textId="009E41EF" w:rsidR="00CC638D" w:rsidRDefault="00CC638D" w:rsidP="00FF4741">
      <w:pPr>
        <w:spacing w:after="0" w:line="312" w:lineRule="auto"/>
        <w:jc w:val="both"/>
        <w:rPr>
          <w:rFonts w:ascii="Arial" w:hAnsi="Arial" w:cs="Arial"/>
          <w:b/>
          <w:bCs/>
        </w:rPr>
      </w:pPr>
      <w:r w:rsidRPr="00FF4741">
        <w:rPr>
          <w:rFonts w:ascii="Arial" w:hAnsi="Arial" w:cs="Arial"/>
        </w:rPr>
        <w:t xml:space="preserve">En conclusión, si en la causa bajo su conocimiento ocurre el improbable caso de endilgarse responsabilidad a la demandada y asegurada y a mi mandante se le hiciera exigible la afectación del aseguramiento, </w:t>
      </w:r>
      <w:r w:rsidR="004A4EA5" w:rsidRPr="00FF4741">
        <w:rPr>
          <w:rFonts w:ascii="Arial" w:hAnsi="Arial" w:cs="Arial"/>
        </w:rPr>
        <w:t>la</w:t>
      </w:r>
      <w:r w:rsidRPr="00FF4741">
        <w:rPr>
          <w:rFonts w:ascii="Arial" w:hAnsi="Arial" w:cs="Arial"/>
        </w:rPr>
        <w:t xml:space="preserve"> </w:t>
      </w:r>
      <w:r w:rsidR="004A4EA5" w:rsidRPr="00FF4741">
        <w:rPr>
          <w:rFonts w:ascii="Arial" w:hAnsi="Arial" w:cs="Arial"/>
          <w:b/>
          <w:bCs/>
        </w:rPr>
        <w:t xml:space="preserve">Empresa Social del Estado Centro 2 Rosas Cauca </w:t>
      </w:r>
      <w:r w:rsidRPr="00FF4741">
        <w:rPr>
          <w:rFonts w:ascii="Arial" w:hAnsi="Arial" w:cs="Arial"/>
        </w:rPr>
        <w:t>tendría que cubrir el monto anteriormente indicado como deducible. Empero, tampoco puede olvidarse que esto es sólo posible en el hipotético de que el Hospital sea hallado patrimonialmente responsable de conformidad con las pruebas allegadas el proceso. Lo cual, analizado el expediente, considera el suscrito es altamente improbable, como quiera que, en el asunto de marras, no existe responsabilidad frente a</w:t>
      </w:r>
      <w:r w:rsidR="004A4EA5" w:rsidRPr="00FF4741">
        <w:rPr>
          <w:rFonts w:ascii="Arial" w:hAnsi="Arial" w:cs="Arial"/>
        </w:rPr>
        <w:t xml:space="preserve"> la </w:t>
      </w:r>
      <w:r w:rsidR="004A4EA5" w:rsidRPr="00FF4741">
        <w:rPr>
          <w:rFonts w:ascii="Arial" w:hAnsi="Arial" w:cs="Arial"/>
          <w:b/>
          <w:bCs/>
        </w:rPr>
        <w:t>Empresa Social del Estado Centro 2 Rosas Cauca.</w:t>
      </w:r>
    </w:p>
    <w:p w14:paraId="6A20F659" w14:textId="77777777" w:rsidR="00CA0CB4" w:rsidRPr="00FF4741" w:rsidRDefault="00CA0CB4" w:rsidP="00FF4741">
      <w:pPr>
        <w:spacing w:after="0" w:line="312" w:lineRule="auto"/>
        <w:jc w:val="both"/>
        <w:rPr>
          <w:rFonts w:ascii="Arial" w:hAnsi="Arial" w:cs="Arial"/>
        </w:rPr>
      </w:pPr>
    </w:p>
    <w:p w14:paraId="408EE93C" w14:textId="77777777" w:rsidR="00CC638D" w:rsidRPr="00FF4741" w:rsidRDefault="00CC638D" w:rsidP="00FF4741">
      <w:pPr>
        <w:pStyle w:val="4GChar"/>
        <w:spacing w:line="312" w:lineRule="auto"/>
        <w:rPr>
          <w:rFonts w:ascii="Arial" w:hAnsi="Arial" w:cs="Arial"/>
          <w:vertAlign w:val="baseline"/>
        </w:rPr>
      </w:pPr>
      <w:r w:rsidRPr="00FF4741">
        <w:rPr>
          <w:rFonts w:ascii="Arial" w:hAnsi="Arial" w:cs="Arial"/>
          <w:vertAlign w:val="baseline"/>
        </w:rPr>
        <w:t>Por lo expuesto, solicito respetuosamente al Juez, declarar probada esta excepción.</w:t>
      </w:r>
    </w:p>
    <w:p w14:paraId="45967930" w14:textId="77777777" w:rsidR="00CC638D" w:rsidRDefault="00CC638D" w:rsidP="00FF4741">
      <w:pPr>
        <w:pStyle w:val="4GChar"/>
        <w:spacing w:line="312" w:lineRule="auto"/>
        <w:rPr>
          <w:rFonts w:ascii="Arial" w:hAnsi="Arial" w:cs="Arial"/>
          <w:vertAlign w:val="baseline"/>
        </w:rPr>
      </w:pPr>
    </w:p>
    <w:p w14:paraId="6377C772" w14:textId="77777777" w:rsidR="00CA0CB4" w:rsidRPr="00FF4741" w:rsidRDefault="00CA0CB4" w:rsidP="00FF4741">
      <w:pPr>
        <w:pStyle w:val="4GChar"/>
        <w:spacing w:line="312" w:lineRule="auto"/>
        <w:rPr>
          <w:rFonts w:ascii="Arial" w:hAnsi="Arial" w:cs="Arial"/>
          <w:vertAlign w:val="baseline"/>
        </w:rPr>
      </w:pPr>
    </w:p>
    <w:p w14:paraId="38B410D6" w14:textId="77777777" w:rsidR="00CC638D" w:rsidRPr="00FF4741" w:rsidRDefault="00CC638D" w:rsidP="00FF4741">
      <w:pPr>
        <w:pStyle w:val="Prrafodelista"/>
        <w:numPr>
          <w:ilvl w:val="0"/>
          <w:numId w:val="27"/>
        </w:numPr>
        <w:spacing w:after="0" w:line="312" w:lineRule="auto"/>
        <w:ind w:left="284" w:hanging="283"/>
        <w:rPr>
          <w:color w:val="auto"/>
          <w:u w:val="single"/>
        </w:rPr>
      </w:pPr>
      <w:r w:rsidRPr="00FF4741">
        <w:rPr>
          <w:b/>
          <w:color w:val="auto"/>
          <w:u w:val="single"/>
        </w:rPr>
        <w:t xml:space="preserve">DISPONIBILIDAD DEL VALOR ASEGURADO </w:t>
      </w:r>
    </w:p>
    <w:p w14:paraId="6EF6B8E2" w14:textId="77777777" w:rsidR="00CC638D" w:rsidRPr="00FF4741" w:rsidRDefault="00CC638D" w:rsidP="00FF4741">
      <w:pPr>
        <w:spacing w:after="0" w:line="312" w:lineRule="auto"/>
        <w:jc w:val="both"/>
        <w:rPr>
          <w:rFonts w:ascii="Arial" w:hAnsi="Arial" w:cs="Arial"/>
        </w:rPr>
      </w:pPr>
      <w:r w:rsidRPr="00FF4741">
        <w:rPr>
          <w:rFonts w:ascii="Arial" w:hAnsi="Arial" w:cs="Arial"/>
          <w:b/>
        </w:rPr>
        <w:t xml:space="preserve"> </w:t>
      </w:r>
    </w:p>
    <w:p w14:paraId="0A1F9976" w14:textId="77777777" w:rsidR="00CC638D" w:rsidRPr="00FF4741" w:rsidRDefault="00CC638D" w:rsidP="00FF4741">
      <w:pPr>
        <w:spacing w:after="0" w:line="312" w:lineRule="auto"/>
        <w:jc w:val="both"/>
        <w:rPr>
          <w:rFonts w:ascii="Arial" w:hAnsi="Arial" w:cs="Arial"/>
        </w:rPr>
      </w:pPr>
      <w:r w:rsidRPr="00FF4741">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w:t>
      </w:r>
      <w:r w:rsidRPr="00FF4741">
        <w:rPr>
          <w:rFonts w:ascii="Arial" w:hAnsi="Arial" w:cs="Arial"/>
        </w:rPr>
        <w:lastRenderedPageBreak/>
        <w:t xml:space="preserve">condena, se ha agotado totalmente el valor asegurado, no habrá lugar a obligación indemnizatoria por parte de mi prohijada.  </w:t>
      </w:r>
    </w:p>
    <w:p w14:paraId="794EF1F2" w14:textId="77777777" w:rsidR="00CC638D" w:rsidRPr="00FF4741" w:rsidRDefault="00CC638D" w:rsidP="00FF4741">
      <w:pPr>
        <w:spacing w:after="0" w:line="312" w:lineRule="auto"/>
        <w:jc w:val="both"/>
        <w:rPr>
          <w:rFonts w:ascii="Arial" w:hAnsi="Arial" w:cs="Arial"/>
        </w:rPr>
      </w:pPr>
      <w:r w:rsidRPr="00FF4741">
        <w:rPr>
          <w:rFonts w:ascii="Arial" w:hAnsi="Arial" w:cs="Arial"/>
        </w:rPr>
        <w:t xml:space="preserve"> </w:t>
      </w:r>
    </w:p>
    <w:p w14:paraId="64A4C5F3" w14:textId="45498F05" w:rsidR="00CC638D" w:rsidRPr="00FF4741" w:rsidRDefault="00CC638D" w:rsidP="00FF4741">
      <w:pPr>
        <w:spacing w:after="0" w:line="312" w:lineRule="auto"/>
        <w:jc w:val="both"/>
        <w:rPr>
          <w:rFonts w:ascii="Arial" w:hAnsi="Arial" w:cs="Arial"/>
        </w:rPr>
      </w:pPr>
      <w:r w:rsidRPr="00FF4741">
        <w:rPr>
          <w:rFonts w:ascii="Arial" w:hAnsi="Arial" w:cs="Arial"/>
        </w:rPr>
        <w:t>Solicito respetuosamente a</w:t>
      </w:r>
      <w:r w:rsidR="004A4EA5" w:rsidRPr="00FF4741">
        <w:rPr>
          <w:rFonts w:ascii="Arial" w:hAnsi="Arial" w:cs="Arial"/>
        </w:rPr>
        <w:t>l</w:t>
      </w:r>
      <w:r w:rsidRPr="00FF4741">
        <w:rPr>
          <w:rFonts w:ascii="Arial" w:hAnsi="Arial" w:cs="Arial"/>
        </w:rPr>
        <w:t xml:space="preserve"> señor Juez, declarar probada esta excepción. </w:t>
      </w:r>
    </w:p>
    <w:p w14:paraId="204AF0FE" w14:textId="77777777" w:rsidR="00CC638D" w:rsidRPr="00FF4741" w:rsidRDefault="00CC638D" w:rsidP="00FF4741">
      <w:pPr>
        <w:spacing w:after="0" w:line="312" w:lineRule="auto"/>
        <w:rPr>
          <w:rFonts w:ascii="Arial" w:hAnsi="Arial" w:cs="Arial"/>
          <w:b/>
          <w:bCs/>
          <w:color w:val="000000" w:themeColor="text1"/>
          <w:u w:val="single"/>
        </w:rPr>
      </w:pPr>
    </w:p>
    <w:p w14:paraId="45A0E6C1" w14:textId="6E0ABA1F" w:rsidR="00CC638D" w:rsidRPr="00FF4741" w:rsidRDefault="00CB2383" w:rsidP="00FF4741">
      <w:pPr>
        <w:pStyle w:val="Prrafodelista"/>
        <w:numPr>
          <w:ilvl w:val="0"/>
          <w:numId w:val="27"/>
        </w:numPr>
        <w:spacing w:after="0" w:line="312" w:lineRule="auto"/>
        <w:rPr>
          <w:bCs/>
          <w:color w:val="000000" w:themeColor="text1"/>
          <w:u w:val="single"/>
        </w:rPr>
      </w:pPr>
      <w:r w:rsidRPr="00FF4741">
        <w:rPr>
          <w:b/>
          <w:bCs/>
          <w:color w:val="000000" w:themeColor="text1"/>
          <w:u w:val="single"/>
        </w:rPr>
        <w:t xml:space="preserve">AUSENCIA DE SOLIDARIDAD ENTRE MI MANDANTE Y LA </w:t>
      </w:r>
      <w:r w:rsidRPr="00FF4741">
        <w:rPr>
          <w:b/>
          <w:bCs/>
          <w:u w:val="single"/>
        </w:rPr>
        <w:t>EMPRESA SOCIAL DEL ESTADO CENTRO 2 ROSAS CAUCA.</w:t>
      </w:r>
    </w:p>
    <w:p w14:paraId="696185F1" w14:textId="77777777" w:rsidR="00CB2383" w:rsidRPr="00FF4741" w:rsidRDefault="00CB2383" w:rsidP="00FF4741">
      <w:pPr>
        <w:pStyle w:val="Prrafodelista"/>
        <w:spacing w:after="0" w:line="312" w:lineRule="auto"/>
        <w:ind w:left="360" w:firstLine="0"/>
        <w:rPr>
          <w:bCs/>
          <w:color w:val="000000" w:themeColor="text1"/>
        </w:rPr>
      </w:pPr>
    </w:p>
    <w:p w14:paraId="48C160B1" w14:textId="77777777" w:rsidR="00CC638D" w:rsidRPr="00FF4741" w:rsidRDefault="00CC638D" w:rsidP="00FF4741">
      <w:pPr>
        <w:spacing w:after="0" w:line="312" w:lineRule="auto"/>
        <w:jc w:val="both"/>
        <w:rPr>
          <w:rFonts w:ascii="Arial" w:hAnsi="Arial" w:cs="Arial"/>
          <w:bCs/>
          <w:color w:val="000000" w:themeColor="text1"/>
        </w:rPr>
      </w:pPr>
      <w:r w:rsidRPr="00FF4741">
        <w:rPr>
          <w:rFonts w:ascii="Arial" w:hAnsi="Arial" w:cs="Arial"/>
          <w:bCs/>
          <w:color w:val="000000" w:themeColor="text1"/>
        </w:rPr>
        <w:t>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3DA73354" w14:textId="77777777" w:rsidR="00CC638D" w:rsidRPr="00FF4741" w:rsidRDefault="00CC638D" w:rsidP="00FF4741">
      <w:pPr>
        <w:spacing w:after="0" w:line="312" w:lineRule="auto"/>
        <w:jc w:val="both"/>
        <w:rPr>
          <w:rFonts w:ascii="Arial" w:hAnsi="Arial" w:cs="Arial"/>
          <w:bCs/>
          <w:color w:val="000000" w:themeColor="text1"/>
        </w:rPr>
      </w:pPr>
    </w:p>
    <w:p w14:paraId="5268ECDD" w14:textId="6F53BCDB" w:rsidR="00CC638D" w:rsidRPr="00FF4741" w:rsidRDefault="00CC638D" w:rsidP="00FF4741">
      <w:pPr>
        <w:spacing w:after="0" w:line="312" w:lineRule="auto"/>
        <w:jc w:val="both"/>
        <w:rPr>
          <w:rFonts w:ascii="Arial" w:eastAsia="Arial Unicode MS" w:hAnsi="Arial" w:cs="Arial"/>
          <w:bCs/>
        </w:rPr>
      </w:pPr>
      <w:r w:rsidRPr="00FF4741">
        <w:rPr>
          <w:rFonts w:ascii="Arial" w:hAnsi="Arial" w:cs="Arial"/>
          <w:bCs/>
          <w:color w:val="000000" w:themeColor="text1"/>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w:t>
      </w:r>
      <w:r w:rsidR="00C729D5">
        <w:rPr>
          <w:rFonts w:ascii="Arial" w:hAnsi="Arial" w:cs="Arial"/>
          <w:bCs/>
          <w:color w:val="000000" w:themeColor="text1"/>
        </w:rPr>
        <w:t>la obligación de hacer efectiva</w:t>
      </w:r>
      <w:r w:rsidRPr="00FF4741">
        <w:rPr>
          <w:rFonts w:ascii="Arial" w:hAnsi="Arial" w:cs="Arial"/>
          <w:bCs/>
          <w:color w:val="000000" w:themeColor="text1"/>
        </w:rPr>
        <w:t xml:space="preserve"> la póliza de responsabilidad civil </w:t>
      </w:r>
      <w:r w:rsidR="00364921">
        <w:rPr>
          <w:rFonts w:ascii="Arial" w:hAnsi="Arial" w:cs="Arial"/>
          <w:bCs/>
          <w:color w:val="000000" w:themeColor="text1"/>
        </w:rPr>
        <w:t>extra</w:t>
      </w:r>
      <w:r w:rsidRPr="00FF4741">
        <w:rPr>
          <w:rFonts w:ascii="Arial" w:hAnsi="Arial" w:cs="Arial"/>
          <w:bCs/>
          <w:color w:val="000000" w:themeColor="text1"/>
        </w:rPr>
        <w:t xml:space="preserve">contractual vinculada en esta contienda, </w:t>
      </w:r>
      <w:r w:rsidRPr="00FF4741">
        <w:rPr>
          <w:rFonts w:ascii="Arial" w:eastAsia="Arial Unicode MS" w:hAnsi="Arial" w:cs="Arial"/>
          <w:bCs/>
        </w:rPr>
        <w:t xml:space="preserve">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1E53C1D7" w14:textId="77777777" w:rsidR="00CC638D" w:rsidRPr="00FF4741" w:rsidRDefault="00CC638D" w:rsidP="00FF4741">
      <w:pPr>
        <w:spacing w:after="0" w:line="312" w:lineRule="auto"/>
        <w:jc w:val="both"/>
        <w:rPr>
          <w:rFonts w:ascii="Arial" w:hAnsi="Arial" w:cs="Arial"/>
          <w:bCs/>
          <w:color w:val="000000" w:themeColor="text1"/>
        </w:rPr>
      </w:pPr>
    </w:p>
    <w:p w14:paraId="0E4009A2" w14:textId="77777777" w:rsidR="00CC638D" w:rsidRPr="00FF4741" w:rsidRDefault="00CC638D" w:rsidP="00FF4741">
      <w:pPr>
        <w:spacing w:after="0" w:line="312" w:lineRule="auto"/>
        <w:jc w:val="both"/>
        <w:rPr>
          <w:rFonts w:ascii="Arial" w:hAnsi="Arial" w:cs="Arial"/>
          <w:bCs/>
          <w:color w:val="000000" w:themeColor="text1"/>
        </w:rPr>
      </w:pPr>
      <w:r w:rsidRPr="00FF4741">
        <w:rPr>
          <w:rFonts w:ascii="Arial" w:hAnsi="Arial" w:cs="Arial"/>
          <w:bCs/>
          <w:color w:val="000000" w:themeColor="text1"/>
        </w:rPr>
        <w:t>Respetuosamente solicito declarar probada esta excepción.</w:t>
      </w:r>
    </w:p>
    <w:p w14:paraId="49BE4BFD" w14:textId="77777777" w:rsidR="00CC638D" w:rsidRPr="00FF4741" w:rsidRDefault="00CC638D" w:rsidP="00FF4741">
      <w:pPr>
        <w:autoSpaceDE w:val="0"/>
        <w:autoSpaceDN w:val="0"/>
        <w:adjustRightInd w:val="0"/>
        <w:spacing w:after="0" w:line="312" w:lineRule="auto"/>
        <w:rPr>
          <w:rFonts w:ascii="Arial" w:hAnsi="Arial" w:cs="Arial"/>
          <w:u w:val="single"/>
        </w:rPr>
      </w:pPr>
    </w:p>
    <w:p w14:paraId="24761555" w14:textId="77777777" w:rsidR="00CC638D" w:rsidRPr="00FF4741" w:rsidRDefault="00CC638D" w:rsidP="00FF4741">
      <w:pPr>
        <w:pStyle w:val="Prrafodelista"/>
        <w:numPr>
          <w:ilvl w:val="0"/>
          <w:numId w:val="27"/>
        </w:numPr>
        <w:autoSpaceDE w:val="0"/>
        <w:autoSpaceDN w:val="0"/>
        <w:adjustRightInd w:val="0"/>
        <w:spacing w:after="0" w:line="312" w:lineRule="auto"/>
        <w:ind w:left="284" w:hanging="283"/>
        <w:rPr>
          <w:u w:val="single"/>
        </w:rPr>
      </w:pPr>
      <w:r w:rsidRPr="00FF4741">
        <w:rPr>
          <w:b/>
          <w:bCs/>
          <w:u w:val="single"/>
        </w:rPr>
        <w:t xml:space="preserve">PAGO POR REEMBOLSO </w:t>
      </w:r>
    </w:p>
    <w:p w14:paraId="611D3159" w14:textId="77777777" w:rsidR="00CC638D" w:rsidRPr="00FF4741" w:rsidRDefault="00CC638D" w:rsidP="00FF4741">
      <w:pPr>
        <w:autoSpaceDE w:val="0"/>
        <w:autoSpaceDN w:val="0"/>
        <w:adjustRightInd w:val="0"/>
        <w:spacing w:after="0" w:line="312" w:lineRule="auto"/>
        <w:jc w:val="both"/>
        <w:rPr>
          <w:rFonts w:ascii="Arial" w:hAnsi="Arial" w:cs="Arial"/>
          <w:color w:val="000000"/>
        </w:rPr>
      </w:pPr>
    </w:p>
    <w:p w14:paraId="37FB0A82" w14:textId="159E12C9" w:rsidR="00CC638D" w:rsidRPr="00FF4741" w:rsidRDefault="00CC638D" w:rsidP="00FF4741">
      <w:pPr>
        <w:autoSpaceDE w:val="0"/>
        <w:autoSpaceDN w:val="0"/>
        <w:adjustRightInd w:val="0"/>
        <w:spacing w:after="0" w:line="312" w:lineRule="auto"/>
        <w:jc w:val="both"/>
        <w:rPr>
          <w:rFonts w:ascii="Arial" w:hAnsi="Arial" w:cs="Arial"/>
          <w:color w:val="000000"/>
        </w:rPr>
      </w:pPr>
      <w:r w:rsidRPr="00FF4741">
        <w:rPr>
          <w:rFonts w:ascii="Arial" w:hAnsi="Arial" w:cs="Arial"/>
          <w:color w:val="000000"/>
        </w:rPr>
        <w:t>Sin que el planteamiento de esta excepción constituya aceptación de responsabilidad algu</w:t>
      </w:r>
      <w:r w:rsidR="00C729D5">
        <w:rPr>
          <w:rFonts w:ascii="Arial" w:hAnsi="Arial" w:cs="Arial"/>
          <w:color w:val="000000"/>
        </w:rPr>
        <w:t>na por parte de mi representada, s</w:t>
      </w:r>
      <w:r w:rsidRPr="00FF4741">
        <w:rPr>
          <w:rFonts w:ascii="Arial" w:hAnsi="Arial" w:cs="Arial"/>
          <w:color w:val="000000"/>
        </w:rPr>
        <w:t>e solicita al honorable juez que, en el remotísimo caso de encontrar responsable al asegurado y de llegar</w:t>
      </w:r>
      <w:r w:rsidR="00C729D5">
        <w:rPr>
          <w:rFonts w:ascii="Arial" w:hAnsi="Arial" w:cs="Arial"/>
          <w:color w:val="000000"/>
        </w:rPr>
        <w:t>se</w:t>
      </w:r>
      <w:r w:rsidRPr="00FF4741">
        <w:rPr>
          <w:rFonts w:ascii="Arial" w:hAnsi="Arial" w:cs="Arial"/>
          <w:color w:val="000000"/>
        </w:rPr>
        <w:t xml:space="preserve">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34CEFBA3" w14:textId="77777777" w:rsidR="00CC638D" w:rsidRPr="00FF4741" w:rsidRDefault="00CC638D" w:rsidP="00FF4741">
      <w:pPr>
        <w:autoSpaceDE w:val="0"/>
        <w:autoSpaceDN w:val="0"/>
        <w:adjustRightInd w:val="0"/>
        <w:spacing w:after="0" w:line="312" w:lineRule="auto"/>
        <w:jc w:val="both"/>
        <w:rPr>
          <w:rFonts w:ascii="Arial" w:hAnsi="Arial" w:cs="Arial"/>
          <w:color w:val="000000"/>
        </w:rPr>
      </w:pPr>
    </w:p>
    <w:p w14:paraId="039870F6" w14:textId="3B2F0376" w:rsidR="00CC638D" w:rsidRPr="00FF4741" w:rsidRDefault="00CC638D" w:rsidP="00FF4741">
      <w:pPr>
        <w:pStyle w:val="4GChar"/>
        <w:spacing w:line="312" w:lineRule="auto"/>
        <w:rPr>
          <w:rFonts w:ascii="Arial" w:hAnsi="Arial" w:cs="Arial"/>
          <w:vertAlign w:val="baseline"/>
        </w:rPr>
      </w:pPr>
      <w:r w:rsidRPr="00FF4741">
        <w:rPr>
          <w:rFonts w:ascii="Arial" w:hAnsi="Arial" w:cs="Arial"/>
          <w:color w:val="000000"/>
          <w:vertAlign w:val="baseline"/>
        </w:rPr>
        <w:t xml:space="preserve">Así las cosas, se solicita que en el remoto caso de condena la misma no sea a través de pago directo, </w:t>
      </w:r>
      <w:r w:rsidRPr="00FF4741">
        <w:rPr>
          <w:rFonts w:ascii="Arial" w:hAnsi="Arial" w:cs="Arial"/>
          <w:b/>
          <w:bCs/>
          <w:color w:val="000000"/>
          <w:vertAlign w:val="baseline"/>
        </w:rPr>
        <w:t>sino por rembolso o reintegro</w:t>
      </w:r>
      <w:r w:rsidR="00C729D5">
        <w:rPr>
          <w:rFonts w:ascii="Arial" w:hAnsi="Arial" w:cs="Arial"/>
          <w:color w:val="000000"/>
          <w:vertAlign w:val="baseline"/>
        </w:rPr>
        <w:t>.</w:t>
      </w:r>
    </w:p>
    <w:p w14:paraId="0A32518E" w14:textId="77777777" w:rsidR="00CC638D" w:rsidRPr="00FF4741" w:rsidRDefault="00CC638D" w:rsidP="00FF4741">
      <w:pPr>
        <w:spacing w:after="0" w:line="312" w:lineRule="auto"/>
        <w:jc w:val="both"/>
        <w:rPr>
          <w:rFonts w:ascii="Arial" w:hAnsi="Arial" w:cs="Arial"/>
        </w:rPr>
      </w:pPr>
    </w:p>
    <w:p w14:paraId="476F734D" w14:textId="77777777" w:rsidR="00CC638D" w:rsidRPr="00FF4741" w:rsidRDefault="00CC638D" w:rsidP="00FF4741">
      <w:pPr>
        <w:pStyle w:val="Prrafodelista"/>
        <w:numPr>
          <w:ilvl w:val="0"/>
          <w:numId w:val="27"/>
        </w:numPr>
        <w:spacing w:after="0" w:line="312" w:lineRule="auto"/>
        <w:ind w:left="284" w:hanging="283"/>
        <w:rPr>
          <w:u w:val="single"/>
        </w:rPr>
      </w:pPr>
      <w:r w:rsidRPr="00FF4741">
        <w:rPr>
          <w:b/>
          <w:u w:val="single"/>
        </w:rPr>
        <w:t xml:space="preserve">GENÉRICA O INNOMINADA </w:t>
      </w:r>
    </w:p>
    <w:p w14:paraId="19A72C17" w14:textId="77777777" w:rsidR="00CC638D" w:rsidRPr="00FF4741" w:rsidRDefault="00CC638D" w:rsidP="00FF4741">
      <w:pPr>
        <w:spacing w:after="0" w:line="312" w:lineRule="auto"/>
        <w:jc w:val="both"/>
        <w:rPr>
          <w:rFonts w:ascii="Arial" w:hAnsi="Arial" w:cs="Arial"/>
        </w:rPr>
      </w:pPr>
      <w:r w:rsidRPr="00FF4741">
        <w:rPr>
          <w:rFonts w:ascii="Arial" w:hAnsi="Arial" w:cs="Arial"/>
        </w:rPr>
        <w:t xml:space="preserve"> </w:t>
      </w:r>
    </w:p>
    <w:p w14:paraId="3D531D09" w14:textId="77777777" w:rsidR="00CC638D" w:rsidRPr="00FF4741" w:rsidRDefault="00CC638D" w:rsidP="00FF4741">
      <w:pPr>
        <w:spacing w:after="0" w:line="312" w:lineRule="auto"/>
        <w:jc w:val="both"/>
        <w:rPr>
          <w:rFonts w:ascii="Arial" w:hAnsi="Arial" w:cs="Arial"/>
          <w:bCs/>
          <w:i/>
          <w:lang w:val="es-ES"/>
        </w:rPr>
      </w:pPr>
      <w:r w:rsidRPr="00FF4741">
        <w:rPr>
          <w:rFonts w:ascii="Arial" w:hAnsi="Arial" w:cs="Arial"/>
        </w:rPr>
        <w:t>Solicito señor Juez declarar cualquier otra excepción que resulte probada en el decurso del proceso, que se encuentre originada en la Ley o en el contrato por el cual se convocó a mi representada, incluida la de prescripción del contrato de seguro</w:t>
      </w:r>
      <w:r w:rsidRPr="00FF4741">
        <w:rPr>
          <w:rFonts w:ascii="Arial" w:hAnsi="Arial" w:cs="Arial"/>
          <w:bCs/>
          <w:lang w:val="es-ES"/>
        </w:rPr>
        <w:t xml:space="preserve">. Lo anterior, conforme a lo estipulado en el art 282 del Código General del Proceso que establece: </w:t>
      </w:r>
      <w:r w:rsidRPr="00FF4741">
        <w:rPr>
          <w:rFonts w:ascii="Arial" w:hAnsi="Arial" w:cs="Arial"/>
          <w:bCs/>
          <w:i/>
          <w:lang w:val="es-ES"/>
        </w:rPr>
        <w:t xml:space="preserve">“En cualquier tipo de proceso, cuando el juez halle </w:t>
      </w:r>
      <w:r w:rsidRPr="00FF4741">
        <w:rPr>
          <w:rFonts w:ascii="Arial" w:hAnsi="Arial" w:cs="Arial"/>
          <w:bCs/>
          <w:i/>
          <w:lang w:val="es-ES"/>
        </w:rPr>
        <w:lastRenderedPageBreak/>
        <w:t>probados los hechos que constituyen una excepción deberá reconocerla oficiosamente en la sentencia, salvo las de prescripción, compensación y nulidad relativa, que deberán alegarse en la contestación de la demanda”.</w:t>
      </w:r>
    </w:p>
    <w:p w14:paraId="388DC254" w14:textId="77777777" w:rsidR="00CC638D" w:rsidRPr="00FF4741" w:rsidRDefault="00CC638D" w:rsidP="00FF4741">
      <w:pPr>
        <w:spacing w:after="0" w:line="312" w:lineRule="auto"/>
        <w:jc w:val="both"/>
        <w:rPr>
          <w:rFonts w:ascii="Arial" w:hAnsi="Arial" w:cs="Arial"/>
          <w:bCs/>
          <w:i/>
          <w:lang w:val="es-ES"/>
        </w:rPr>
      </w:pPr>
    </w:p>
    <w:p w14:paraId="3164E51C" w14:textId="604A422C" w:rsidR="00CC638D" w:rsidRPr="00FF4741" w:rsidRDefault="00CC638D" w:rsidP="00FF4741">
      <w:pPr>
        <w:pStyle w:val="Textoindependiente2"/>
        <w:widowControl w:val="0"/>
        <w:autoSpaceDE w:val="0"/>
        <w:autoSpaceDN w:val="0"/>
        <w:adjustRightInd w:val="0"/>
        <w:spacing w:after="0" w:line="312" w:lineRule="auto"/>
        <w:jc w:val="both"/>
        <w:rPr>
          <w:rFonts w:ascii="Arial" w:hAnsi="Arial" w:cs="Arial"/>
        </w:rPr>
      </w:pPr>
      <w:r w:rsidRPr="00FF4741">
        <w:rPr>
          <w:rFonts w:ascii="Arial" w:hAnsi="Arial" w:cs="Arial"/>
        </w:rPr>
        <w:t xml:space="preserve">En ese sentido, cualquier hecho que dentro del proceso constituya una excepción </w:t>
      </w:r>
      <w:r w:rsidR="00C729D5">
        <w:rPr>
          <w:rFonts w:ascii="Arial" w:hAnsi="Arial" w:cs="Arial"/>
        </w:rPr>
        <w:t>deberá reconocerse y declararse de manera oficiosa en la respectiva sentencia que defina el mérito del asunto.</w:t>
      </w:r>
    </w:p>
    <w:p w14:paraId="06B63FC9" w14:textId="77777777" w:rsidR="00CC638D" w:rsidRPr="00FF4741" w:rsidRDefault="00CC638D" w:rsidP="00FF4741">
      <w:pPr>
        <w:pStyle w:val="Textoindependiente2"/>
        <w:widowControl w:val="0"/>
        <w:autoSpaceDE w:val="0"/>
        <w:autoSpaceDN w:val="0"/>
        <w:adjustRightInd w:val="0"/>
        <w:spacing w:after="0" w:line="312" w:lineRule="auto"/>
        <w:jc w:val="both"/>
        <w:rPr>
          <w:rFonts w:ascii="Arial" w:hAnsi="Arial" w:cs="Arial"/>
        </w:rPr>
      </w:pPr>
    </w:p>
    <w:p w14:paraId="18B9C8FB" w14:textId="77777777" w:rsidR="00CC638D" w:rsidRPr="00FF4741" w:rsidRDefault="00CC638D" w:rsidP="00FF4741">
      <w:pPr>
        <w:pStyle w:val="Textoindependiente2"/>
        <w:widowControl w:val="0"/>
        <w:autoSpaceDE w:val="0"/>
        <w:autoSpaceDN w:val="0"/>
        <w:adjustRightInd w:val="0"/>
        <w:spacing w:after="0" w:line="312" w:lineRule="auto"/>
        <w:jc w:val="both"/>
        <w:rPr>
          <w:rFonts w:ascii="Arial" w:hAnsi="Arial" w:cs="Arial"/>
          <w:b/>
        </w:rPr>
      </w:pPr>
      <w:r w:rsidRPr="00FF4741">
        <w:rPr>
          <w:rFonts w:ascii="Arial" w:hAnsi="Arial" w:cs="Arial"/>
        </w:rPr>
        <w:t>Por todo lo anterior solicito respetuosamente declarar probada esta excepción.</w:t>
      </w:r>
    </w:p>
    <w:p w14:paraId="2F8858B2" w14:textId="77777777" w:rsidR="00D71D7A" w:rsidRPr="00FF4741" w:rsidRDefault="00D71D7A" w:rsidP="00FF4741">
      <w:pPr>
        <w:pStyle w:val="Textoindependiente2"/>
        <w:widowControl w:val="0"/>
        <w:autoSpaceDE w:val="0"/>
        <w:autoSpaceDN w:val="0"/>
        <w:adjustRightInd w:val="0"/>
        <w:spacing w:after="0" w:line="312" w:lineRule="auto"/>
        <w:jc w:val="both"/>
        <w:rPr>
          <w:rFonts w:ascii="Arial" w:hAnsi="Arial" w:cs="Arial"/>
          <w:b/>
        </w:rPr>
      </w:pPr>
    </w:p>
    <w:p w14:paraId="262341CB" w14:textId="676A12D3" w:rsidR="00B81DA0" w:rsidRPr="00FF4741" w:rsidRDefault="00B81DA0" w:rsidP="00FF4741">
      <w:pPr>
        <w:pStyle w:val="Textoindependiente2"/>
        <w:widowControl w:val="0"/>
        <w:autoSpaceDE w:val="0"/>
        <w:autoSpaceDN w:val="0"/>
        <w:adjustRightInd w:val="0"/>
        <w:spacing w:after="0" w:line="312" w:lineRule="auto"/>
        <w:jc w:val="center"/>
        <w:rPr>
          <w:rFonts w:ascii="Arial" w:hAnsi="Arial" w:cs="Arial"/>
          <w:b/>
        </w:rPr>
      </w:pPr>
      <w:r w:rsidRPr="00FF4741">
        <w:rPr>
          <w:rFonts w:ascii="Arial" w:hAnsi="Arial" w:cs="Arial"/>
          <w:b/>
          <w:bCs/>
          <w:u w:val="single"/>
        </w:rPr>
        <w:t xml:space="preserve">CAPÍTULO V. OPOSICIÓN </w:t>
      </w:r>
      <w:r w:rsidR="004072C7" w:rsidRPr="00FF4741">
        <w:rPr>
          <w:rFonts w:ascii="Arial" w:hAnsi="Arial" w:cs="Arial"/>
          <w:b/>
          <w:bCs/>
          <w:u w:val="single"/>
        </w:rPr>
        <w:t>Y PRONUNCIAMIENTO FRENTE A LAS PR</w:t>
      </w:r>
      <w:r w:rsidRPr="00FF4741">
        <w:rPr>
          <w:rFonts w:ascii="Arial" w:hAnsi="Arial" w:cs="Arial"/>
          <w:b/>
          <w:bCs/>
          <w:u w:val="single"/>
        </w:rPr>
        <w:t>UEBAS PARTE ACTORA</w:t>
      </w:r>
    </w:p>
    <w:p w14:paraId="5CDB90A3" w14:textId="77777777" w:rsidR="00B81DA0" w:rsidRPr="00FF4741" w:rsidRDefault="00B81DA0" w:rsidP="00FF4741">
      <w:pPr>
        <w:pStyle w:val="Textoindependiente2"/>
        <w:widowControl w:val="0"/>
        <w:autoSpaceDE w:val="0"/>
        <w:autoSpaceDN w:val="0"/>
        <w:adjustRightInd w:val="0"/>
        <w:spacing w:after="0" w:line="312" w:lineRule="auto"/>
        <w:jc w:val="both"/>
        <w:rPr>
          <w:rFonts w:ascii="Arial" w:hAnsi="Arial" w:cs="Arial"/>
          <w:b/>
        </w:rPr>
      </w:pPr>
    </w:p>
    <w:p w14:paraId="4906DDB2" w14:textId="77777777" w:rsidR="004072C7" w:rsidRPr="00FF4741" w:rsidRDefault="004072C7" w:rsidP="00FF4741">
      <w:pPr>
        <w:pStyle w:val="Textoindependiente2"/>
        <w:widowControl w:val="0"/>
        <w:autoSpaceDE w:val="0"/>
        <w:autoSpaceDN w:val="0"/>
        <w:adjustRightInd w:val="0"/>
        <w:spacing w:after="0" w:line="312" w:lineRule="auto"/>
        <w:jc w:val="both"/>
        <w:rPr>
          <w:rFonts w:ascii="Arial" w:hAnsi="Arial" w:cs="Arial"/>
          <w:b/>
        </w:rPr>
      </w:pPr>
    </w:p>
    <w:p w14:paraId="3995F61E" w14:textId="0930AEB8" w:rsidR="004072C7" w:rsidRPr="00FF4741" w:rsidRDefault="00F848B6" w:rsidP="00FF4741">
      <w:pPr>
        <w:pStyle w:val="Encabezado"/>
        <w:numPr>
          <w:ilvl w:val="0"/>
          <w:numId w:val="6"/>
        </w:numPr>
        <w:tabs>
          <w:tab w:val="clear" w:pos="4419"/>
          <w:tab w:val="clear" w:pos="8838"/>
          <w:tab w:val="left" w:pos="2268"/>
          <w:tab w:val="center" w:pos="4252"/>
          <w:tab w:val="right" w:pos="8504"/>
        </w:tabs>
        <w:spacing w:after="0" w:line="312" w:lineRule="auto"/>
        <w:ind w:left="284" w:hanging="284"/>
        <w:jc w:val="both"/>
        <w:rPr>
          <w:rFonts w:ascii="Arial" w:hAnsi="Arial" w:cs="Arial"/>
          <w:b/>
        </w:rPr>
      </w:pPr>
      <w:r w:rsidRPr="00FF4741">
        <w:rPr>
          <w:rFonts w:ascii="Arial" w:hAnsi="Arial" w:cs="Arial"/>
          <w:b/>
        </w:rPr>
        <w:t>INTERVENCIÓN EN LAS PRUEBAS DOCUMENTALES Y TESTIMONIOS:</w:t>
      </w:r>
    </w:p>
    <w:p w14:paraId="490FC293" w14:textId="77777777" w:rsidR="004072C7" w:rsidRPr="00FF4741" w:rsidRDefault="004072C7" w:rsidP="00FF4741">
      <w:pPr>
        <w:pStyle w:val="Encabezado"/>
        <w:tabs>
          <w:tab w:val="left" w:pos="2268"/>
        </w:tabs>
        <w:spacing w:after="0" w:line="312" w:lineRule="auto"/>
        <w:ind w:left="360"/>
        <w:jc w:val="both"/>
        <w:rPr>
          <w:rFonts w:ascii="Arial" w:hAnsi="Arial" w:cs="Arial"/>
        </w:rPr>
      </w:pPr>
    </w:p>
    <w:p w14:paraId="7CA86DE5" w14:textId="77777777" w:rsidR="004072C7" w:rsidRPr="00FF4741" w:rsidRDefault="004072C7" w:rsidP="00FF4741">
      <w:pPr>
        <w:pStyle w:val="Encabezado"/>
        <w:tabs>
          <w:tab w:val="left" w:pos="2268"/>
        </w:tabs>
        <w:spacing w:after="0" w:line="312" w:lineRule="auto"/>
        <w:jc w:val="both"/>
        <w:rPr>
          <w:rFonts w:ascii="Arial" w:hAnsi="Arial" w:cs="Arial"/>
        </w:rPr>
      </w:pPr>
      <w:r w:rsidRPr="00FF4741">
        <w:rPr>
          <w:rFonts w:ascii="Arial" w:hAnsi="Arial" w:cs="Arial"/>
        </w:rPr>
        <w:t xml:space="preserve">Con el objeto de probar los hechos materia de las excepciones de mérito, nos reservamos el derecho de contradecir las pruebas documentales al proceso y participar en la práctica de las testimoniales que lleguen a ser decretadas, así como del correspondiente interrogatorio de parte e intervenir en las diligencias de ratificación y otras pruebas solicitadas en la demanda y contestación de la demanda. </w:t>
      </w:r>
    </w:p>
    <w:p w14:paraId="00E2C0AA" w14:textId="77777777" w:rsidR="00F07013" w:rsidRPr="00FF4741" w:rsidRDefault="00F07013" w:rsidP="00FF4741">
      <w:pPr>
        <w:autoSpaceDE w:val="0"/>
        <w:autoSpaceDN w:val="0"/>
        <w:adjustRightInd w:val="0"/>
        <w:spacing w:after="0" w:line="312" w:lineRule="auto"/>
        <w:rPr>
          <w:rFonts w:ascii="Arial" w:hAnsi="Arial" w:cs="Arial"/>
        </w:rPr>
      </w:pPr>
    </w:p>
    <w:bookmarkEnd w:id="1"/>
    <w:p w14:paraId="4279A109" w14:textId="770BDC8B" w:rsidR="001762ED" w:rsidRPr="00FF4741" w:rsidRDefault="001762ED" w:rsidP="00FF4741">
      <w:pPr>
        <w:pStyle w:val="Ttulo4"/>
        <w:spacing w:before="0" w:line="312" w:lineRule="auto"/>
        <w:jc w:val="center"/>
        <w:rPr>
          <w:rFonts w:ascii="Arial" w:hAnsi="Arial" w:cs="Arial"/>
          <w:b/>
          <w:bCs/>
          <w:i w:val="0"/>
          <w:color w:val="auto"/>
          <w:u w:val="single"/>
        </w:rPr>
      </w:pPr>
      <w:r w:rsidRPr="00FF4741">
        <w:rPr>
          <w:rFonts w:ascii="Arial" w:hAnsi="Arial" w:cs="Arial"/>
          <w:b/>
          <w:bCs/>
          <w:i w:val="0"/>
          <w:color w:val="auto"/>
          <w:u w:val="single"/>
        </w:rPr>
        <w:t>CAPÍTULO V</w:t>
      </w:r>
      <w:r w:rsidR="009F2D0A" w:rsidRPr="00FF4741">
        <w:rPr>
          <w:rFonts w:ascii="Arial" w:hAnsi="Arial" w:cs="Arial"/>
          <w:b/>
          <w:bCs/>
          <w:i w:val="0"/>
          <w:color w:val="auto"/>
          <w:u w:val="single"/>
        </w:rPr>
        <w:t>I</w:t>
      </w:r>
      <w:r w:rsidRPr="00FF4741">
        <w:rPr>
          <w:rFonts w:ascii="Arial" w:hAnsi="Arial" w:cs="Arial"/>
          <w:b/>
          <w:bCs/>
          <w:i w:val="0"/>
          <w:color w:val="auto"/>
          <w:u w:val="single"/>
        </w:rPr>
        <w:t>. MEDIOS DE PRUEBA</w:t>
      </w:r>
    </w:p>
    <w:p w14:paraId="4F23A3F8" w14:textId="77777777" w:rsidR="001762ED" w:rsidRPr="00FF4741" w:rsidRDefault="001762ED" w:rsidP="00FF4741">
      <w:pPr>
        <w:pStyle w:val="Sinespaciado"/>
        <w:spacing w:line="312" w:lineRule="auto"/>
        <w:ind w:left="0" w:right="0"/>
        <w:rPr>
          <w:rFonts w:ascii="Arial" w:hAnsi="Arial" w:cs="Arial"/>
          <w:color w:val="auto"/>
        </w:rPr>
      </w:pPr>
    </w:p>
    <w:p w14:paraId="4BF3737F" w14:textId="77777777" w:rsidR="00517330" w:rsidRPr="00FF4741" w:rsidRDefault="00517330" w:rsidP="00FF4741">
      <w:pPr>
        <w:pStyle w:val="Sinespaciado"/>
        <w:spacing w:line="312" w:lineRule="auto"/>
        <w:ind w:left="0" w:right="0"/>
        <w:rPr>
          <w:rFonts w:ascii="Arial" w:hAnsi="Arial" w:cs="Arial"/>
          <w:color w:val="auto"/>
        </w:rPr>
      </w:pPr>
    </w:p>
    <w:p w14:paraId="255648CC" w14:textId="77777777" w:rsidR="001762ED" w:rsidRPr="00FF4741" w:rsidRDefault="001762ED" w:rsidP="00FF4741">
      <w:pPr>
        <w:spacing w:after="0" w:line="312" w:lineRule="auto"/>
        <w:jc w:val="both"/>
        <w:rPr>
          <w:rFonts w:ascii="Arial" w:hAnsi="Arial" w:cs="Arial"/>
          <w:bCs/>
          <w:iCs/>
        </w:rPr>
      </w:pPr>
      <w:r w:rsidRPr="00FF4741">
        <w:rPr>
          <w:rFonts w:ascii="Arial" w:hAnsi="Arial" w:cs="Arial"/>
          <w:bCs/>
          <w:iCs/>
        </w:rPr>
        <w:t xml:space="preserve">Solicito respetuosamente se decreten como pruebas las siguientes: </w:t>
      </w:r>
    </w:p>
    <w:p w14:paraId="7A337C91" w14:textId="77777777" w:rsidR="001762ED" w:rsidRPr="00FF4741" w:rsidRDefault="001762ED" w:rsidP="00FF4741">
      <w:pPr>
        <w:pStyle w:val="Sinespaciado"/>
        <w:spacing w:line="312" w:lineRule="auto"/>
        <w:ind w:left="0" w:right="0"/>
        <w:rPr>
          <w:rFonts w:ascii="Arial" w:hAnsi="Arial" w:cs="Arial"/>
          <w:color w:val="auto"/>
        </w:rPr>
      </w:pPr>
    </w:p>
    <w:p w14:paraId="243ECB4D" w14:textId="77777777" w:rsidR="001762ED" w:rsidRPr="00FF4741" w:rsidRDefault="001762ED" w:rsidP="00FF4741">
      <w:pPr>
        <w:numPr>
          <w:ilvl w:val="0"/>
          <w:numId w:val="1"/>
        </w:numPr>
        <w:shd w:val="clear" w:color="auto" w:fill="FFFFFF" w:themeFill="background1"/>
        <w:spacing w:after="0" w:line="312" w:lineRule="auto"/>
        <w:ind w:left="567" w:hanging="283"/>
        <w:jc w:val="both"/>
        <w:rPr>
          <w:rFonts w:ascii="Arial" w:hAnsi="Arial" w:cs="Arial"/>
          <w:b/>
          <w:iCs/>
        </w:rPr>
      </w:pPr>
      <w:r w:rsidRPr="00FF4741">
        <w:rPr>
          <w:rFonts w:ascii="Arial" w:hAnsi="Arial" w:cs="Arial"/>
          <w:b/>
          <w:iCs/>
        </w:rPr>
        <w:t>DOCUMENTALES</w:t>
      </w:r>
    </w:p>
    <w:p w14:paraId="180A0FEF" w14:textId="77777777" w:rsidR="001762ED" w:rsidRPr="00FF4741" w:rsidRDefault="001762ED" w:rsidP="00FF4741">
      <w:pPr>
        <w:pStyle w:val="Prrafodelista"/>
        <w:shd w:val="clear" w:color="auto" w:fill="FFFFFF" w:themeFill="background1"/>
        <w:spacing w:after="0" w:line="312" w:lineRule="auto"/>
        <w:ind w:left="0"/>
        <w:rPr>
          <w:bCs/>
          <w:iCs/>
          <w:color w:val="auto"/>
        </w:rPr>
      </w:pPr>
    </w:p>
    <w:p w14:paraId="73385953" w14:textId="0345FE93" w:rsidR="00214BAD" w:rsidRPr="00FF4741" w:rsidRDefault="00576842" w:rsidP="00FF4741">
      <w:pPr>
        <w:pStyle w:val="Prrafodelista"/>
        <w:numPr>
          <w:ilvl w:val="3"/>
          <w:numId w:val="3"/>
        </w:numPr>
        <w:spacing w:after="0" w:line="312" w:lineRule="auto"/>
        <w:ind w:left="284" w:hanging="284"/>
        <w:rPr>
          <w:b/>
          <w:bCs/>
          <w:lang w:val="es-ES"/>
        </w:rPr>
      </w:pPr>
      <w:r w:rsidRPr="00FF4741">
        <w:t xml:space="preserve">Poder </w:t>
      </w:r>
      <w:r w:rsidR="001D34C6" w:rsidRPr="00FF4741">
        <w:t xml:space="preserve">especial </w:t>
      </w:r>
      <w:r w:rsidR="001762ED" w:rsidRPr="00FF4741">
        <w:t xml:space="preserve">que me faculta para actuar como apoderado </w:t>
      </w:r>
      <w:r w:rsidR="001D34C6" w:rsidRPr="00FF4741">
        <w:t>especial de</w:t>
      </w:r>
      <w:r w:rsidR="00214BAD" w:rsidRPr="00FF4741">
        <w:t xml:space="preserve"> la</w:t>
      </w:r>
      <w:r w:rsidR="00C729D5">
        <w:t xml:space="preserve"> compañía</w:t>
      </w:r>
      <w:r w:rsidR="001D34C6" w:rsidRPr="00FF4741">
        <w:t xml:space="preserve"> </w:t>
      </w:r>
      <w:r w:rsidR="00214BAD" w:rsidRPr="00FF4741">
        <w:rPr>
          <w:b/>
          <w:bCs/>
        </w:rPr>
        <w:t>ASEGURADORA SOLIDARIA DE COLOMBIA E.C.</w:t>
      </w:r>
    </w:p>
    <w:p w14:paraId="06A58ECD" w14:textId="5BF44B2A" w:rsidR="00214BAD" w:rsidRPr="00FF4741" w:rsidRDefault="001762ED" w:rsidP="00FF4741">
      <w:pPr>
        <w:pStyle w:val="Prrafodelista"/>
        <w:numPr>
          <w:ilvl w:val="3"/>
          <w:numId w:val="3"/>
        </w:numPr>
        <w:spacing w:after="0" w:line="312" w:lineRule="auto"/>
        <w:ind w:left="284" w:hanging="284"/>
        <w:rPr>
          <w:b/>
          <w:bCs/>
          <w:lang w:val="es-ES"/>
        </w:rPr>
      </w:pPr>
      <w:r w:rsidRPr="00FF4741">
        <w:rPr>
          <w:iCs/>
        </w:rPr>
        <w:t xml:space="preserve">Certificado de existencia y representación legal de </w:t>
      </w:r>
      <w:r w:rsidR="00214BAD" w:rsidRPr="00FF4741">
        <w:t>la</w:t>
      </w:r>
      <w:r w:rsidR="00C729D5">
        <w:t xml:space="preserve"> compañía</w:t>
      </w:r>
      <w:r w:rsidR="00214BAD" w:rsidRPr="00FF4741">
        <w:rPr>
          <w:b/>
          <w:bCs/>
        </w:rPr>
        <w:t xml:space="preserve"> ASEGURADORA SOLIDARIA DE COLOMBIA E.C.</w:t>
      </w:r>
    </w:p>
    <w:p w14:paraId="763A1003" w14:textId="1E38E06C" w:rsidR="001D34C6" w:rsidRPr="00FF4741" w:rsidRDefault="001762ED" w:rsidP="00FF4741">
      <w:pPr>
        <w:pStyle w:val="Prrafodelista"/>
        <w:numPr>
          <w:ilvl w:val="3"/>
          <w:numId w:val="3"/>
        </w:numPr>
        <w:spacing w:after="0" w:line="312" w:lineRule="auto"/>
        <w:ind w:left="284" w:hanging="284"/>
        <w:rPr>
          <w:lang w:val="es-ES"/>
        </w:rPr>
      </w:pPr>
      <w:r w:rsidRPr="00FF4741">
        <w:rPr>
          <w:iCs/>
        </w:rPr>
        <w:t>Copia de la carátula, el condicionado particular y general de</w:t>
      </w:r>
      <w:r w:rsidR="00095D6B" w:rsidRPr="00FF4741">
        <w:rPr>
          <w:iCs/>
        </w:rPr>
        <w:t xml:space="preserve"> </w:t>
      </w:r>
      <w:r w:rsidR="00D9722A" w:rsidRPr="00FF4741">
        <w:rPr>
          <w:lang w:val="es-ES"/>
        </w:rPr>
        <w:t>la</w:t>
      </w:r>
      <w:r w:rsidR="00D9722A" w:rsidRPr="00FF4741">
        <w:rPr>
          <w:b/>
          <w:bCs/>
          <w:lang w:val="es-ES"/>
        </w:rPr>
        <w:t xml:space="preserve"> Póliza de Seguro de Responsabilidad Civil Clínicas y centros Médicos No. 435-88-994000000004 </w:t>
      </w:r>
      <w:r w:rsidR="00D9722A" w:rsidRPr="00FF4741">
        <w:rPr>
          <w:lang w:val="es-ES"/>
        </w:rPr>
        <w:t>con vigencia del 30 de diciembre de 2013 al 31 de diciembre de 2014 prorrogado en los certificados 1, 2 y 3 hasta el 31 de diciembre de 2017.</w:t>
      </w:r>
    </w:p>
    <w:p w14:paraId="1AD035DE" w14:textId="77777777" w:rsidR="00D9722A" w:rsidRPr="00FF4741" w:rsidRDefault="00D9722A" w:rsidP="00FF4741">
      <w:pPr>
        <w:pStyle w:val="Prrafodelista"/>
        <w:spacing w:after="0" w:line="312" w:lineRule="auto"/>
        <w:ind w:left="284" w:firstLine="0"/>
        <w:rPr>
          <w:lang w:val="es-ES"/>
        </w:rPr>
      </w:pPr>
    </w:p>
    <w:p w14:paraId="4A406722" w14:textId="0BA7E0E2" w:rsidR="00FC0C6A" w:rsidRPr="00FF4741" w:rsidRDefault="00FC0C6A" w:rsidP="00FF4741">
      <w:pPr>
        <w:pStyle w:val="Prrafodelista"/>
        <w:numPr>
          <w:ilvl w:val="0"/>
          <w:numId w:val="4"/>
        </w:numPr>
        <w:shd w:val="clear" w:color="auto" w:fill="FFFFFF" w:themeFill="background1"/>
        <w:spacing w:after="0" w:line="312" w:lineRule="auto"/>
        <w:ind w:left="567" w:hanging="284"/>
        <w:rPr>
          <w:b/>
          <w:bCs/>
          <w:iCs/>
          <w:color w:val="auto"/>
        </w:rPr>
      </w:pPr>
      <w:r w:rsidRPr="00FF4741">
        <w:rPr>
          <w:b/>
          <w:bCs/>
          <w:iCs/>
          <w:color w:val="auto"/>
        </w:rPr>
        <w:t>INTERROGATORIO DE PARTE</w:t>
      </w:r>
    </w:p>
    <w:p w14:paraId="23C15699" w14:textId="426AE464" w:rsidR="00FC0C6A" w:rsidRPr="00FF4741" w:rsidRDefault="00FC0C6A" w:rsidP="00FF4741">
      <w:pPr>
        <w:shd w:val="clear" w:color="auto" w:fill="FFFFFF" w:themeFill="background1"/>
        <w:spacing w:after="0" w:line="312" w:lineRule="auto"/>
        <w:jc w:val="both"/>
        <w:rPr>
          <w:rFonts w:ascii="Arial" w:hAnsi="Arial" w:cs="Arial"/>
          <w:iCs/>
        </w:rPr>
      </w:pPr>
    </w:p>
    <w:p w14:paraId="79450320" w14:textId="41CD4C30" w:rsidR="00126D87" w:rsidRDefault="00FC0C6A" w:rsidP="00FF4741">
      <w:pPr>
        <w:spacing w:after="0" w:line="312" w:lineRule="auto"/>
        <w:jc w:val="both"/>
        <w:rPr>
          <w:rFonts w:ascii="Arial" w:eastAsia="Times New Roman" w:hAnsi="Arial" w:cs="Arial"/>
          <w:bCs/>
          <w:lang w:eastAsia="es-ES"/>
        </w:rPr>
      </w:pPr>
      <w:r w:rsidRPr="00FF4741">
        <w:rPr>
          <w:rFonts w:ascii="Arial" w:eastAsia="Times New Roman" w:hAnsi="Arial" w:cs="Arial"/>
          <w:bCs/>
          <w:lang w:eastAsia="es-ES"/>
        </w:rPr>
        <w:t xml:space="preserve">Respetuosamente solicito ordenar y hacer comparecer a su despacho </w:t>
      </w:r>
      <w:r w:rsidR="00095D6B" w:rsidRPr="00FF4741">
        <w:rPr>
          <w:rFonts w:ascii="Arial" w:eastAsia="Times New Roman" w:hAnsi="Arial" w:cs="Arial"/>
          <w:bCs/>
          <w:lang w:eastAsia="es-ES"/>
        </w:rPr>
        <w:t>a</w:t>
      </w:r>
      <w:r w:rsidR="00AB15F7" w:rsidRPr="00FF4741">
        <w:rPr>
          <w:rFonts w:ascii="Arial" w:eastAsia="Times New Roman" w:hAnsi="Arial" w:cs="Arial"/>
          <w:bCs/>
          <w:lang w:eastAsia="es-ES"/>
        </w:rPr>
        <w:t xml:space="preserve"> </w:t>
      </w:r>
      <w:r w:rsidR="00095D6B" w:rsidRPr="00FF4741">
        <w:rPr>
          <w:rFonts w:ascii="Arial" w:eastAsia="Times New Roman" w:hAnsi="Arial" w:cs="Arial"/>
          <w:bCs/>
          <w:lang w:eastAsia="es-ES"/>
        </w:rPr>
        <w:t>l</w:t>
      </w:r>
      <w:r w:rsidR="00AB15F7" w:rsidRPr="00FF4741">
        <w:rPr>
          <w:rFonts w:ascii="Arial" w:eastAsia="Times New Roman" w:hAnsi="Arial" w:cs="Arial"/>
          <w:bCs/>
          <w:lang w:eastAsia="es-ES"/>
        </w:rPr>
        <w:t>a</w:t>
      </w:r>
      <w:r w:rsidR="00095D6B" w:rsidRPr="00FF4741">
        <w:rPr>
          <w:rFonts w:ascii="Arial" w:eastAsia="Times New Roman" w:hAnsi="Arial" w:cs="Arial"/>
          <w:bCs/>
          <w:lang w:eastAsia="es-ES"/>
        </w:rPr>
        <w:t xml:space="preserve"> demandante, </w:t>
      </w:r>
      <w:r w:rsidR="00AB15F7" w:rsidRPr="00FF4741">
        <w:rPr>
          <w:rFonts w:ascii="Arial" w:eastAsia="Times New Roman" w:hAnsi="Arial" w:cs="Arial"/>
          <w:bCs/>
          <w:lang w:eastAsia="es-ES"/>
        </w:rPr>
        <w:t xml:space="preserve">la señora </w:t>
      </w:r>
      <w:r w:rsidR="00AB15F7" w:rsidRPr="00FF4741">
        <w:rPr>
          <w:rFonts w:ascii="Arial" w:hAnsi="Arial" w:cs="Arial"/>
          <w:b/>
          <w:bCs/>
        </w:rPr>
        <w:t xml:space="preserve">MARÍA MELINA COLLAZOS RIVERA </w:t>
      </w:r>
      <w:r w:rsidRPr="00FF4741">
        <w:rPr>
          <w:rFonts w:ascii="Arial" w:hAnsi="Arial" w:cs="Arial"/>
        </w:rPr>
        <w:t>p</w:t>
      </w:r>
      <w:r w:rsidRPr="00FF4741">
        <w:rPr>
          <w:rFonts w:ascii="Arial" w:eastAsia="Times New Roman" w:hAnsi="Arial" w:cs="Arial"/>
          <w:lang w:eastAsia="es-ES"/>
        </w:rPr>
        <w:t>ara</w:t>
      </w:r>
      <w:r w:rsidRPr="00FF4741">
        <w:rPr>
          <w:rFonts w:ascii="Arial" w:eastAsia="Times New Roman" w:hAnsi="Arial" w:cs="Arial"/>
          <w:bCs/>
          <w:lang w:eastAsia="es-ES"/>
        </w:rPr>
        <w:t xml:space="preserve"> qu</w:t>
      </w:r>
      <w:r w:rsidR="00C729D5">
        <w:rPr>
          <w:rFonts w:ascii="Arial" w:eastAsia="Times New Roman" w:hAnsi="Arial" w:cs="Arial"/>
          <w:bCs/>
          <w:lang w:eastAsia="es-ES"/>
        </w:rPr>
        <w:t>e en audiencia pública absuelva</w:t>
      </w:r>
      <w:r w:rsidRPr="00FF4741">
        <w:rPr>
          <w:rFonts w:ascii="Arial" w:eastAsia="Times New Roman" w:hAnsi="Arial" w:cs="Arial"/>
          <w:bCs/>
          <w:lang w:eastAsia="es-ES"/>
        </w:rPr>
        <w:t xml:space="preserve"> el interrogatorio que verbalmente o m</w:t>
      </w:r>
      <w:r w:rsidR="00C729D5">
        <w:rPr>
          <w:rFonts w:ascii="Arial" w:eastAsia="Times New Roman" w:hAnsi="Arial" w:cs="Arial"/>
          <w:bCs/>
          <w:lang w:eastAsia="es-ES"/>
        </w:rPr>
        <w:t>ediante cuestionario escrito le</w:t>
      </w:r>
      <w:r w:rsidRPr="00FF4741">
        <w:rPr>
          <w:rFonts w:ascii="Arial" w:eastAsia="Times New Roman" w:hAnsi="Arial" w:cs="Arial"/>
          <w:bCs/>
          <w:lang w:eastAsia="es-ES"/>
        </w:rPr>
        <w:t xml:space="preserve"> formularé sobre los hechos de la demanda.</w:t>
      </w:r>
    </w:p>
    <w:p w14:paraId="045EC3BC" w14:textId="77777777" w:rsidR="00C45312" w:rsidRDefault="00C45312" w:rsidP="00FF4741">
      <w:pPr>
        <w:spacing w:after="0" w:line="312" w:lineRule="auto"/>
        <w:jc w:val="both"/>
        <w:rPr>
          <w:rFonts w:ascii="Arial" w:eastAsia="Times New Roman" w:hAnsi="Arial" w:cs="Arial"/>
          <w:bCs/>
          <w:lang w:eastAsia="es-ES"/>
        </w:rPr>
      </w:pPr>
    </w:p>
    <w:p w14:paraId="6A452991" w14:textId="77777777" w:rsidR="00C45312" w:rsidRPr="00C729D5" w:rsidRDefault="00C45312" w:rsidP="00FF4741">
      <w:pPr>
        <w:spacing w:after="0" w:line="312" w:lineRule="auto"/>
        <w:jc w:val="both"/>
        <w:rPr>
          <w:rFonts w:ascii="Arial" w:hAnsi="Arial" w:cs="Arial"/>
          <w:b/>
          <w:bCs/>
        </w:rPr>
      </w:pPr>
    </w:p>
    <w:p w14:paraId="45051338" w14:textId="58F52FFC" w:rsidR="001762ED" w:rsidRPr="00FF4741" w:rsidRDefault="00C729D5" w:rsidP="00FF4741">
      <w:pPr>
        <w:pStyle w:val="Prrafodelista"/>
        <w:numPr>
          <w:ilvl w:val="0"/>
          <w:numId w:val="1"/>
        </w:numPr>
        <w:shd w:val="clear" w:color="auto" w:fill="FFFFFF" w:themeFill="background1"/>
        <w:spacing w:after="0" w:line="312" w:lineRule="auto"/>
        <w:ind w:left="567" w:hanging="283"/>
        <w:rPr>
          <w:b/>
          <w:bCs/>
          <w:iCs/>
          <w:color w:val="auto"/>
        </w:rPr>
      </w:pPr>
      <w:r>
        <w:rPr>
          <w:b/>
          <w:bCs/>
          <w:iCs/>
          <w:color w:val="auto"/>
        </w:rPr>
        <w:lastRenderedPageBreak/>
        <w:t>TESTIMONIALES</w:t>
      </w:r>
    </w:p>
    <w:p w14:paraId="6EBF2781" w14:textId="77777777" w:rsidR="001762ED" w:rsidRPr="00FF4741" w:rsidRDefault="001762ED" w:rsidP="00FF4741">
      <w:pPr>
        <w:pStyle w:val="Encabezado"/>
        <w:tabs>
          <w:tab w:val="left" w:pos="2268"/>
        </w:tabs>
        <w:spacing w:after="0" w:line="312" w:lineRule="auto"/>
        <w:ind w:left="360"/>
        <w:jc w:val="both"/>
        <w:rPr>
          <w:rFonts w:ascii="Arial" w:hAnsi="Arial" w:cs="Arial"/>
        </w:rPr>
      </w:pPr>
    </w:p>
    <w:p w14:paraId="5194F819" w14:textId="6084B3B9" w:rsidR="007E5672" w:rsidRPr="00FF4741" w:rsidRDefault="001762ED" w:rsidP="00FF4741">
      <w:pPr>
        <w:spacing w:after="0" w:line="312" w:lineRule="auto"/>
        <w:jc w:val="both"/>
        <w:rPr>
          <w:rFonts w:ascii="Arial" w:hAnsi="Arial" w:cs="Arial"/>
          <w:b/>
          <w:bCs/>
          <w:lang w:val="es-ES"/>
        </w:rPr>
      </w:pPr>
      <w:r w:rsidRPr="00FF4741">
        <w:rPr>
          <w:rFonts w:ascii="Arial" w:hAnsi="Arial" w:cs="Arial"/>
        </w:rPr>
        <w:t xml:space="preserve">Respetuosamente, solicito a este Despacho decretar el testimonio </w:t>
      </w:r>
      <w:r w:rsidR="007E5672" w:rsidRPr="00FF4741">
        <w:rPr>
          <w:rFonts w:ascii="Arial" w:hAnsi="Arial" w:cs="Arial"/>
        </w:rPr>
        <w:t xml:space="preserve">del Doctor </w:t>
      </w:r>
      <w:r w:rsidR="007E5672" w:rsidRPr="00FF4741">
        <w:rPr>
          <w:rFonts w:ascii="Arial" w:hAnsi="Arial" w:cs="Arial"/>
          <w:b/>
          <w:bCs/>
        </w:rPr>
        <w:t>NICOLÁS LOAIZA SEGURA</w:t>
      </w:r>
      <w:r w:rsidR="007E5672" w:rsidRPr="00FF4741">
        <w:rPr>
          <w:rFonts w:ascii="Arial" w:hAnsi="Arial" w:cs="Arial"/>
        </w:rPr>
        <w:t xml:space="preserve"> identificado con la cédula de ciudadanía No. 1.107.101.497 de Cali, mayor de edad, domiciliada y residente en la ciudad Cali, asesor externo de la compañía de seguros que represento, </w:t>
      </w:r>
      <w:r w:rsidR="00BD499C" w:rsidRPr="00FF4741">
        <w:rPr>
          <w:rFonts w:ascii="Arial" w:hAnsi="Arial" w:cs="Arial"/>
          <w:b/>
          <w:bCs/>
        </w:rPr>
        <w:t>ASEGURADORA SOLIDARIA DE COLOMBIA E.C.</w:t>
      </w:r>
      <w:r w:rsidR="00BD499C" w:rsidRPr="00FF4741">
        <w:rPr>
          <w:rFonts w:ascii="Arial" w:hAnsi="Arial" w:cs="Arial"/>
          <w:b/>
          <w:bCs/>
          <w:lang w:val="es-ES"/>
        </w:rPr>
        <w:t xml:space="preserve"> </w:t>
      </w:r>
      <w:r w:rsidR="007E5672" w:rsidRPr="00FF4741">
        <w:rPr>
          <w:rFonts w:ascii="Arial" w:hAnsi="Arial" w:cs="Arial"/>
        </w:rPr>
        <w:t xml:space="preserve">quien podrá citarse al correo electrónico </w:t>
      </w:r>
      <w:hyperlink r:id="rId22" w:history="1">
        <w:r w:rsidR="007E5672" w:rsidRPr="00FF4741">
          <w:rPr>
            <w:rStyle w:val="Hipervnculo"/>
            <w:rFonts w:ascii="Arial" w:hAnsi="Arial" w:cs="Arial"/>
          </w:rPr>
          <w:t>nicolas.1719@hotmail.com</w:t>
        </w:r>
      </w:hyperlink>
      <w:r w:rsidR="007E5672" w:rsidRPr="00FF4741">
        <w:rPr>
          <w:rStyle w:val="Hipervnculo"/>
          <w:rFonts w:ascii="Arial" w:hAnsi="Arial" w:cs="Arial"/>
        </w:rPr>
        <w:t xml:space="preserve"> </w:t>
      </w:r>
      <w:r w:rsidR="007E5672" w:rsidRPr="00FF4741">
        <w:rPr>
          <w:rFonts w:ascii="Arial" w:hAnsi="Arial" w:cs="Arial"/>
          <w:lang w:val="es-ES" w:eastAsia="es-ES"/>
        </w:rPr>
        <w:t>con el objeto de que se pronuncie sobre los hechos en que se fundamentan las excepciones propuestas, y en especial para que deponga sobre las condiciones particulares y generales de las pólizas expedidas por mi prohijada y vinculadas en este proceso.</w:t>
      </w:r>
    </w:p>
    <w:p w14:paraId="21761097" w14:textId="77777777" w:rsidR="00095D6B" w:rsidRPr="00FF4741" w:rsidRDefault="00095D6B" w:rsidP="00FF4741">
      <w:pPr>
        <w:spacing w:after="0" w:line="312" w:lineRule="auto"/>
        <w:jc w:val="both"/>
        <w:rPr>
          <w:rFonts w:ascii="Arial" w:hAnsi="Arial" w:cs="Arial"/>
          <w:b/>
          <w:bCs/>
        </w:rPr>
      </w:pPr>
    </w:p>
    <w:p w14:paraId="14F343AD" w14:textId="6B69D414" w:rsidR="001762ED" w:rsidRPr="00FF4741" w:rsidRDefault="001762ED" w:rsidP="00FF4741">
      <w:pPr>
        <w:pStyle w:val="Ttulo4"/>
        <w:spacing w:before="0" w:line="312" w:lineRule="auto"/>
        <w:jc w:val="center"/>
        <w:rPr>
          <w:rFonts w:ascii="Arial" w:hAnsi="Arial" w:cs="Arial"/>
          <w:b/>
          <w:bCs/>
          <w:i w:val="0"/>
          <w:color w:val="auto"/>
          <w:u w:val="single"/>
        </w:rPr>
      </w:pPr>
      <w:r w:rsidRPr="00FF4741">
        <w:rPr>
          <w:rFonts w:ascii="Arial" w:hAnsi="Arial" w:cs="Arial"/>
          <w:b/>
          <w:bCs/>
          <w:i w:val="0"/>
          <w:color w:val="auto"/>
          <w:u w:val="single"/>
        </w:rPr>
        <w:t>CAPÍTULO VI</w:t>
      </w:r>
      <w:r w:rsidR="00E37535" w:rsidRPr="00FF4741">
        <w:rPr>
          <w:rFonts w:ascii="Arial" w:hAnsi="Arial" w:cs="Arial"/>
          <w:b/>
          <w:bCs/>
          <w:i w:val="0"/>
          <w:color w:val="auto"/>
          <w:u w:val="single"/>
        </w:rPr>
        <w:t>I</w:t>
      </w:r>
      <w:r w:rsidRPr="00FF4741">
        <w:rPr>
          <w:rFonts w:ascii="Arial" w:hAnsi="Arial" w:cs="Arial"/>
          <w:b/>
          <w:bCs/>
          <w:i w:val="0"/>
          <w:color w:val="auto"/>
          <w:u w:val="single"/>
        </w:rPr>
        <w:t>. NOTIFICACIONES</w:t>
      </w:r>
    </w:p>
    <w:p w14:paraId="41598876" w14:textId="77777777" w:rsidR="001653D2" w:rsidRPr="00FF4741" w:rsidRDefault="001653D2" w:rsidP="00FF4741">
      <w:pPr>
        <w:spacing w:after="0" w:line="312" w:lineRule="auto"/>
        <w:jc w:val="both"/>
        <w:rPr>
          <w:rFonts w:ascii="Arial" w:hAnsi="Arial" w:cs="Arial"/>
        </w:rPr>
      </w:pPr>
    </w:p>
    <w:p w14:paraId="5579D449" w14:textId="22A0AAE7" w:rsidR="001762ED" w:rsidRPr="00FF4741" w:rsidRDefault="00C729D5" w:rsidP="00FF4741">
      <w:pPr>
        <w:spacing w:after="0" w:line="312" w:lineRule="auto"/>
        <w:jc w:val="both"/>
        <w:rPr>
          <w:rFonts w:ascii="Arial" w:hAnsi="Arial" w:cs="Arial"/>
        </w:rPr>
      </w:pPr>
      <w:r>
        <w:rPr>
          <w:rFonts w:ascii="Arial" w:hAnsi="Arial" w:cs="Arial"/>
        </w:rPr>
        <w:t>A mi procurada y el</w:t>
      </w:r>
      <w:r w:rsidR="001762ED" w:rsidRPr="00FF4741">
        <w:rPr>
          <w:rFonts w:ascii="Arial" w:hAnsi="Arial" w:cs="Arial"/>
        </w:rPr>
        <w:t xml:space="preserve"> suscrito en la Avenida 6 A Bis No. 35N–100 Oficina 212</w:t>
      </w:r>
      <w:r>
        <w:rPr>
          <w:rFonts w:ascii="Arial" w:hAnsi="Arial" w:cs="Arial"/>
        </w:rPr>
        <w:t xml:space="preserve"> (Centro Empresarial Chipichape)</w:t>
      </w:r>
      <w:r w:rsidR="001762ED" w:rsidRPr="00FF4741">
        <w:rPr>
          <w:rFonts w:ascii="Arial" w:hAnsi="Arial" w:cs="Arial"/>
        </w:rPr>
        <w:t xml:space="preserve"> de la ciudad de Cali (V); correo electrónico: </w:t>
      </w:r>
      <w:hyperlink r:id="rId23" w:history="1">
        <w:r w:rsidR="001762ED" w:rsidRPr="00FF4741">
          <w:rPr>
            <w:rStyle w:val="Hipervnculo"/>
            <w:rFonts w:ascii="Arial" w:hAnsi="Arial" w:cs="Arial"/>
          </w:rPr>
          <w:t>notificaciones@gha.com.co</w:t>
        </w:r>
      </w:hyperlink>
    </w:p>
    <w:p w14:paraId="3DD1D51A" w14:textId="77777777" w:rsidR="001762ED" w:rsidRPr="00FF4741" w:rsidRDefault="001762ED" w:rsidP="00FF4741">
      <w:pPr>
        <w:spacing w:after="0" w:line="312" w:lineRule="auto"/>
        <w:jc w:val="both"/>
        <w:rPr>
          <w:rFonts w:ascii="Arial" w:hAnsi="Arial" w:cs="Arial"/>
        </w:rPr>
      </w:pPr>
      <w:r w:rsidRPr="00FF4741">
        <w:rPr>
          <w:rFonts w:ascii="Arial" w:hAnsi="Arial" w:cs="Arial"/>
          <w:noProof/>
          <w:lang w:eastAsia="es-CO"/>
        </w:rPr>
        <w:drawing>
          <wp:anchor distT="0" distB="0" distL="114300" distR="114300" simplePos="0" relativeHeight="251652096" behindDoc="1" locked="0" layoutInCell="1" allowOverlap="0" wp14:anchorId="4EE959FA" wp14:editId="204620D3">
            <wp:simplePos x="0" y="0"/>
            <wp:positionH relativeFrom="column">
              <wp:posOffset>-19050</wp:posOffset>
            </wp:positionH>
            <wp:positionV relativeFrom="paragraph">
              <wp:posOffset>10795</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35E92575" w14:textId="77777777" w:rsidR="001762ED" w:rsidRPr="00FF4741" w:rsidRDefault="001762ED" w:rsidP="00FF4741">
      <w:pPr>
        <w:spacing w:after="0" w:line="312" w:lineRule="auto"/>
        <w:jc w:val="both"/>
        <w:rPr>
          <w:rFonts w:ascii="Arial" w:hAnsi="Arial" w:cs="Arial"/>
        </w:rPr>
      </w:pPr>
      <w:r w:rsidRPr="00FF4741">
        <w:rPr>
          <w:rFonts w:ascii="Arial" w:hAnsi="Arial" w:cs="Arial"/>
        </w:rPr>
        <w:t>Cordialmente,</w:t>
      </w:r>
    </w:p>
    <w:p w14:paraId="4C4EB944" w14:textId="77777777" w:rsidR="001762ED" w:rsidRPr="00FF4741" w:rsidRDefault="001762ED" w:rsidP="00FF4741">
      <w:pPr>
        <w:spacing w:after="0" w:line="312" w:lineRule="auto"/>
        <w:jc w:val="both"/>
        <w:rPr>
          <w:rFonts w:ascii="Arial" w:hAnsi="Arial" w:cs="Arial"/>
        </w:rPr>
      </w:pPr>
    </w:p>
    <w:p w14:paraId="032655A6" w14:textId="77777777" w:rsidR="001762ED" w:rsidRPr="00FF4741" w:rsidRDefault="001762ED" w:rsidP="00FF4741">
      <w:pPr>
        <w:spacing w:after="0" w:line="312" w:lineRule="auto"/>
        <w:jc w:val="both"/>
        <w:rPr>
          <w:rFonts w:ascii="Arial" w:hAnsi="Arial" w:cs="Arial"/>
          <w:b/>
        </w:rPr>
      </w:pPr>
    </w:p>
    <w:p w14:paraId="513EABE4" w14:textId="77777777" w:rsidR="00C729D5" w:rsidRDefault="00C729D5" w:rsidP="00FF4741">
      <w:pPr>
        <w:spacing w:after="0" w:line="312" w:lineRule="auto"/>
        <w:jc w:val="both"/>
        <w:rPr>
          <w:rFonts w:ascii="Arial" w:hAnsi="Arial" w:cs="Arial"/>
          <w:b/>
        </w:rPr>
      </w:pPr>
    </w:p>
    <w:p w14:paraId="6C551F65" w14:textId="77777777" w:rsidR="00C729D5" w:rsidRDefault="00C729D5" w:rsidP="00FF4741">
      <w:pPr>
        <w:spacing w:after="0" w:line="312" w:lineRule="auto"/>
        <w:jc w:val="both"/>
        <w:rPr>
          <w:rFonts w:ascii="Arial" w:hAnsi="Arial" w:cs="Arial"/>
          <w:b/>
        </w:rPr>
      </w:pPr>
    </w:p>
    <w:p w14:paraId="3E9F15C2" w14:textId="77777777" w:rsidR="001762ED" w:rsidRPr="00FF4741" w:rsidRDefault="001762ED" w:rsidP="00FF4741">
      <w:pPr>
        <w:spacing w:after="0" w:line="312" w:lineRule="auto"/>
        <w:jc w:val="both"/>
        <w:rPr>
          <w:rFonts w:ascii="Arial" w:hAnsi="Arial" w:cs="Arial"/>
        </w:rPr>
      </w:pPr>
      <w:r w:rsidRPr="00FF4741">
        <w:rPr>
          <w:rFonts w:ascii="Arial" w:hAnsi="Arial" w:cs="Arial"/>
          <w:b/>
        </w:rPr>
        <w:t xml:space="preserve">GUSTAVO ALBERTO HERRERA ÁVILA </w:t>
      </w:r>
    </w:p>
    <w:p w14:paraId="78129435" w14:textId="77777777" w:rsidR="001762ED" w:rsidRPr="00FF4741" w:rsidRDefault="001762ED" w:rsidP="00FF4741">
      <w:pPr>
        <w:spacing w:after="0" w:line="312" w:lineRule="auto"/>
        <w:jc w:val="both"/>
        <w:rPr>
          <w:rFonts w:ascii="Arial" w:hAnsi="Arial" w:cs="Arial"/>
        </w:rPr>
      </w:pPr>
      <w:r w:rsidRPr="00FF4741">
        <w:rPr>
          <w:rFonts w:ascii="Arial" w:hAnsi="Arial" w:cs="Arial"/>
        </w:rPr>
        <w:t xml:space="preserve">C.C.  No. 19.395.114 de Bogotá </w:t>
      </w:r>
    </w:p>
    <w:p w14:paraId="5FC1A32B" w14:textId="4C9EB621" w:rsidR="00194DAC" w:rsidRPr="00FF4741" w:rsidRDefault="001762ED" w:rsidP="00FF4741">
      <w:pPr>
        <w:spacing w:after="0" w:line="312" w:lineRule="auto"/>
        <w:jc w:val="both"/>
        <w:rPr>
          <w:rFonts w:ascii="Arial" w:hAnsi="Arial" w:cs="Arial"/>
        </w:rPr>
      </w:pPr>
      <w:r w:rsidRPr="00FF4741">
        <w:rPr>
          <w:rFonts w:ascii="Arial" w:hAnsi="Arial" w:cs="Arial"/>
        </w:rPr>
        <w:t>T.P. No. 39.116 del C. S. de la J.</w:t>
      </w:r>
      <w:bookmarkEnd w:id="2"/>
    </w:p>
    <w:sectPr w:rsidR="00194DAC" w:rsidRPr="00FF4741" w:rsidSect="00DF65B5">
      <w:headerReference w:type="default" r:id="rId25"/>
      <w:footerReference w:type="default" r:id="rId26"/>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03910" w14:textId="77777777" w:rsidR="008B521A" w:rsidRDefault="008B521A" w:rsidP="0025591F">
      <w:r>
        <w:separator/>
      </w:r>
    </w:p>
  </w:endnote>
  <w:endnote w:type="continuationSeparator" w:id="0">
    <w:p w14:paraId="2788BD94" w14:textId="77777777" w:rsidR="008B521A" w:rsidRDefault="008B521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D60D" w14:textId="63C473A9" w:rsidR="009A156E" w:rsidRDefault="009A156E" w:rsidP="004A356B">
    <w:pPr>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03395BB7" wp14:editId="5147164F">
          <wp:simplePos x="0" y="0"/>
          <wp:positionH relativeFrom="column">
            <wp:posOffset>4444365</wp:posOffset>
          </wp:positionH>
          <wp:positionV relativeFrom="margin">
            <wp:posOffset>9769475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eastAsia="es-CO"/>
      </w:rPr>
      <w:drawing>
        <wp:anchor distT="0" distB="0" distL="114300" distR="114300" simplePos="0" relativeHeight="251658240" behindDoc="1" locked="0" layoutInCell="1" allowOverlap="1" wp14:anchorId="55032A4B" wp14:editId="4921257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6A9E2" w14:textId="6A2C2823" w:rsidR="009A156E" w:rsidRDefault="009A156E" w:rsidP="00416F84">
    <w:pPr>
      <w:ind w:left="7080" w:firstLine="708"/>
      <w:rPr>
        <w:color w:val="222A35" w:themeColor="text2" w:themeShade="80"/>
      </w:rPr>
    </w:pPr>
  </w:p>
  <w:p w14:paraId="334011ED" w14:textId="02960A44" w:rsidR="009A156E" w:rsidRDefault="009A156E"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2336" behindDoc="1" locked="0" layoutInCell="1" allowOverlap="1" wp14:anchorId="3103D0C9" wp14:editId="06D3E385">
              <wp:simplePos x="0" y="0"/>
              <wp:positionH relativeFrom="margin">
                <wp:posOffset>1896110</wp:posOffset>
              </wp:positionH>
              <wp:positionV relativeFrom="page">
                <wp:posOffset>11363325</wp:posOffset>
              </wp:positionV>
              <wp:extent cx="2727325" cy="8191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35D92" w14:textId="77777777" w:rsidR="009A156E" w:rsidRPr="004A356B" w:rsidRDefault="009A156E"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18B95341" w14:textId="77777777" w:rsidR="009A156E" w:rsidRPr="004A356B" w:rsidRDefault="009A156E"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D0C9" id="Rectángulo 4" o:spid="_x0000_s1026" style="position:absolute;left:0;text-align:left;margin-left:149.3pt;margin-top:894.75pt;width:214.75pt;height:6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" filled="f" stroked="f" strokeweight="1pt">
              <v:textbox>
                <w:txbxContent>
                  <w:p w14:paraId="05D35D92" w14:textId="77777777" w:rsidR="009A156E" w:rsidRPr="004A356B" w:rsidRDefault="009A156E"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18B95341" w14:textId="77777777" w:rsidR="009A156E" w:rsidRPr="004A356B" w:rsidRDefault="009A156E"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3BFC8E3C" w14:textId="5CE50DB2" w:rsidR="009A156E" w:rsidRDefault="009A156E" w:rsidP="004A356B">
    <w:pPr>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74A3D109" wp14:editId="07050D18">
              <wp:simplePos x="0" y="0"/>
              <wp:positionH relativeFrom="page">
                <wp:posOffset>180340</wp:posOffset>
              </wp:positionH>
              <wp:positionV relativeFrom="bottomMargin">
                <wp:posOffset>1174115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6C27E" w14:textId="61592D86" w:rsidR="009A156E" w:rsidRPr="001762ED" w:rsidRDefault="009A156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D109" id="Rectángulo 5" o:spid="_x0000_s1027" style="position:absolute;margin-left:14.2pt;margin-top:92.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" filled="f" stroked="f" strokeweight="1pt">
              <v:textbox>
                <w:txbxContent>
                  <w:p w14:paraId="6F36C27E" w14:textId="61592D86" w:rsidR="009A156E" w:rsidRPr="001762ED" w:rsidRDefault="009A156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62E9652B" w14:textId="77777777" w:rsidR="009A156E" w:rsidRPr="00194DAC" w:rsidRDefault="009A156E"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920BDC">
      <w:rPr>
        <w:rFonts w:ascii="Raleway" w:hAnsi="Raleway"/>
        <w:b/>
        <w:bCs/>
        <w:noProof/>
        <w:color w:val="222A35" w:themeColor="text2" w:themeShade="80"/>
        <w:sz w:val="16"/>
        <w:szCs w:val="16"/>
      </w:rPr>
      <w:t>35</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920BDC">
      <w:rPr>
        <w:rFonts w:ascii="Raleway" w:hAnsi="Raleway"/>
        <w:b/>
        <w:bCs/>
        <w:noProof/>
        <w:color w:val="222A35" w:themeColor="text2" w:themeShade="80"/>
        <w:sz w:val="16"/>
        <w:szCs w:val="16"/>
      </w:rPr>
      <w:t>35</w:t>
    </w:r>
    <w:r w:rsidRPr="00194DAC">
      <w:rPr>
        <w:rFonts w:ascii="Raleway" w:hAnsi="Raleway"/>
        <w:b/>
        <w:bCs/>
        <w:color w:val="222A35" w:themeColor="text2" w:themeShade="80"/>
        <w:sz w:val="16"/>
        <w:szCs w:val="16"/>
      </w:rPr>
      <w:fldChar w:fldCharType="end"/>
    </w:r>
  </w:p>
  <w:p w14:paraId="2EDB0680" w14:textId="77777777" w:rsidR="009A156E" w:rsidRDefault="009A15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1D163" w14:textId="77777777" w:rsidR="008B521A" w:rsidRDefault="008B521A" w:rsidP="0025591F">
      <w:r>
        <w:separator/>
      </w:r>
    </w:p>
  </w:footnote>
  <w:footnote w:type="continuationSeparator" w:id="0">
    <w:p w14:paraId="52B64593" w14:textId="77777777" w:rsidR="008B521A" w:rsidRDefault="008B521A" w:rsidP="0025591F">
      <w:r>
        <w:continuationSeparator/>
      </w:r>
    </w:p>
  </w:footnote>
  <w:footnote w:id="1">
    <w:p w14:paraId="32F8F797" w14:textId="77777777" w:rsidR="009A156E" w:rsidRPr="005427F3" w:rsidRDefault="009A156E" w:rsidP="00E831D3">
      <w:pPr>
        <w:pStyle w:val="footnotedescription"/>
        <w:spacing w:line="261" w:lineRule="auto"/>
        <w:rPr>
          <w:sz w:val="18"/>
          <w:szCs w:val="18"/>
        </w:rPr>
      </w:pPr>
      <w:r>
        <w:rPr>
          <w:rStyle w:val="footnotemark"/>
        </w:rPr>
        <w:footnoteRef/>
      </w:r>
      <w:r>
        <w:t xml:space="preserve"> </w:t>
      </w:r>
      <w:r w:rsidRPr="005427F3">
        <w:rPr>
          <w:sz w:val="18"/>
          <w:szCs w:val="18"/>
        </w:rPr>
        <w:t xml:space="preserve">Consejo de Estado. Sala de lo contencioso administrativo. Sección Quinta. C.P. Carlos Enrique Moreno. Expediente 202001550. </w:t>
      </w:r>
    </w:p>
  </w:footnote>
  <w:footnote w:id="2">
    <w:p w14:paraId="143F2823" w14:textId="77777777" w:rsidR="009A156E" w:rsidRDefault="009A156E" w:rsidP="00E831D3">
      <w:pPr>
        <w:pStyle w:val="footnotedescription"/>
        <w:ind w:right="62"/>
      </w:pPr>
      <w:r w:rsidRPr="005427F3">
        <w:rPr>
          <w:rStyle w:val="footnotemark"/>
          <w:sz w:val="18"/>
          <w:szCs w:val="18"/>
        </w:rPr>
        <w:footnoteRef/>
      </w:r>
      <w:r w:rsidRPr="005427F3">
        <w:rPr>
          <w:sz w:val="18"/>
          <w:szCs w:val="18"/>
        </w:rPr>
        <w:t xml:space="preserve"> Providencia del 28 de agosto de 2020 del Consejo de Estado, Sala de lo Contencioso Administrativo, Sección Primera, consejero ponente Roberto Augusto Serrato Valdés, Radicación 2020-1550, actor: Tony del Cristo Guerra Brun y Otro y Demandado: Tribunal Administrativo de Córdoba – Sala Segunda de Decisión.</w:t>
      </w:r>
      <w:r>
        <w:t xml:space="preserve"> </w:t>
      </w:r>
    </w:p>
  </w:footnote>
  <w:footnote w:id="3">
    <w:p w14:paraId="1ACEC129" w14:textId="7EAEEBBA" w:rsidR="009A156E" w:rsidRPr="00EE294F" w:rsidRDefault="009A156E">
      <w:pPr>
        <w:pStyle w:val="Textonotapie"/>
        <w:rPr>
          <w:rFonts w:ascii="Arial" w:hAnsi="Arial" w:cs="Arial"/>
          <w:sz w:val="18"/>
          <w:szCs w:val="18"/>
          <w:lang w:val="es-ES"/>
        </w:rPr>
      </w:pPr>
      <w:r>
        <w:rPr>
          <w:rStyle w:val="Refdenotaalpie"/>
        </w:rPr>
        <w:footnoteRef/>
      </w:r>
      <w:r>
        <w:t xml:space="preserve"> </w:t>
      </w:r>
      <w:r w:rsidRPr="00EE294F">
        <w:rPr>
          <w:rFonts w:ascii="Arial" w:hAnsi="Arial" w:cs="Arial"/>
          <w:sz w:val="18"/>
          <w:szCs w:val="18"/>
        </w:rPr>
        <w:t xml:space="preserve">Clínica Universidad de Navarra - Madre después de los 40 años - </w:t>
      </w:r>
      <w:r w:rsidRPr="00EE294F">
        <w:rPr>
          <w:rFonts w:ascii="Arial" w:hAnsi="Arial" w:cs="Arial"/>
          <w:sz w:val="18"/>
          <w:szCs w:val="18"/>
          <w:lang w:val="es-ES"/>
        </w:rPr>
        <w:t xml:space="preserve">Consulta en: </w:t>
      </w:r>
      <w:hyperlink r:id="rId1" w:anchor=":~:text=Durante%20el%20segundo%20y%20tercer,en%20las%20mayores%20de%2045" w:history="1">
        <w:r w:rsidRPr="00EE294F">
          <w:rPr>
            <w:rStyle w:val="Hipervnculo"/>
            <w:rFonts w:ascii="Arial" w:hAnsi="Arial" w:cs="Arial"/>
            <w:sz w:val="18"/>
            <w:szCs w:val="18"/>
            <w:lang w:val="es-ES"/>
          </w:rPr>
          <w:t>https://www.cun.es/chequeos-salud/embarazo/madre-despues-40-anos#:~:text=Durante%20el%20segundo%20y%20tercer,en%20las%20mayores%20de%2045</w:t>
        </w:r>
      </w:hyperlink>
      <w:r w:rsidRPr="00EE294F">
        <w:rPr>
          <w:rFonts w:ascii="Arial" w:hAnsi="Arial" w:cs="Arial"/>
          <w:sz w:val="18"/>
          <w:szCs w:val="18"/>
          <w:lang w:val="es-ES"/>
        </w:rPr>
        <w:t>.</w:t>
      </w:r>
    </w:p>
    <w:p w14:paraId="54604F3C" w14:textId="77777777" w:rsidR="009A156E" w:rsidRPr="00EE294F" w:rsidRDefault="009A156E">
      <w:pPr>
        <w:pStyle w:val="Textonotapie"/>
        <w:rPr>
          <w:rFonts w:ascii="Arial" w:hAnsi="Arial" w:cs="Arial"/>
          <w:sz w:val="18"/>
          <w:szCs w:val="18"/>
          <w:lang w:val="es-ES"/>
        </w:rPr>
      </w:pPr>
    </w:p>
  </w:footnote>
  <w:footnote w:id="4">
    <w:p w14:paraId="53058829" w14:textId="358B9A71" w:rsidR="009A156E" w:rsidRPr="00CB3B0E" w:rsidRDefault="009A156E">
      <w:pPr>
        <w:pStyle w:val="Textonotapie"/>
        <w:rPr>
          <w:rFonts w:ascii="Arial" w:hAnsi="Arial" w:cs="Arial"/>
          <w:sz w:val="18"/>
          <w:szCs w:val="18"/>
          <w:lang w:val="es-ES"/>
        </w:rPr>
      </w:pPr>
      <w:r w:rsidRPr="00CB3B0E">
        <w:rPr>
          <w:rStyle w:val="Refdenotaalpie"/>
          <w:rFonts w:ascii="Arial" w:hAnsi="Arial" w:cs="Arial"/>
          <w:sz w:val="18"/>
          <w:szCs w:val="18"/>
        </w:rPr>
        <w:footnoteRef/>
      </w:r>
      <w:r w:rsidRPr="00CB3B0E">
        <w:rPr>
          <w:rFonts w:ascii="Arial" w:hAnsi="Arial" w:cs="Arial"/>
          <w:sz w:val="18"/>
          <w:szCs w:val="18"/>
        </w:rPr>
        <w:t xml:space="preserve"> </w:t>
      </w:r>
      <w:r w:rsidRPr="00CB3B0E">
        <w:rPr>
          <w:rFonts w:ascii="Arial" w:hAnsi="Arial" w:cs="Arial"/>
          <w:sz w:val="18"/>
          <w:szCs w:val="18"/>
          <w:lang w:val="es-ES"/>
        </w:rPr>
        <w:t xml:space="preserve">OMS - </w:t>
      </w:r>
      <w:r w:rsidRPr="00CB3B0E">
        <w:rPr>
          <w:rFonts w:ascii="Arial" w:hAnsi="Arial" w:cs="Arial"/>
          <w:sz w:val="18"/>
          <w:szCs w:val="18"/>
        </w:rPr>
        <w:t xml:space="preserve">La OMS señala que las embarazadas deben poder tener acceso a una atención adecuada en el momento adecuado – 7 de noviembre de 2016. Consulta en: </w:t>
      </w:r>
      <w:hyperlink r:id="rId2" w:anchor=":~:text=La%20administraci%C3%B3n%20diaria%20por%20v%C3%ADa,nacer%20y%20el%20parto%20prematuro" w:history="1">
        <w:r w:rsidRPr="00CB3B0E">
          <w:rPr>
            <w:rStyle w:val="Hipervnculo"/>
            <w:rFonts w:ascii="Arial" w:hAnsi="Arial" w:cs="Arial"/>
            <w:sz w:val="18"/>
            <w:szCs w:val="18"/>
            <w:lang w:val="es-ES"/>
          </w:rPr>
          <w:t>https://www.who.int/es/news/item/07-11-2016-pregnant-women-must-be-able-to-access-the-right-care-at-the-right-time-says-who#:~:text=La%20administraci%C3%B3n%20diaria%20por%20v%C3%ADa,nacer%20y%20el%20parto%20prematuro</w:t>
        </w:r>
      </w:hyperlink>
    </w:p>
    <w:p w14:paraId="5A4C3E6C" w14:textId="10CAE6D1" w:rsidR="009A156E" w:rsidRPr="00CB3B0E" w:rsidRDefault="009A156E">
      <w:pPr>
        <w:pStyle w:val="Textonotapie"/>
        <w:rPr>
          <w:rFonts w:ascii="Arial" w:hAnsi="Arial" w:cs="Arial"/>
          <w:sz w:val="18"/>
          <w:szCs w:val="18"/>
        </w:rPr>
      </w:pPr>
      <w:r w:rsidRPr="00CB3B0E">
        <w:rPr>
          <w:rFonts w:ascii="Arial" w:hAnsi="Arial" w:cs="Arial"/>
          <w:sz w:val="18"/>
          <w:szCs w:val="18"/>
          <w:lang w:val="es-ES"/>
        </w:rPr>
        <w:t>.</w:t>
      </w:r>
    </w:p>
  </w:footnote>
  <w:footnote w:id="5">
    <w:p w14:paraId="0335E338" w14:textId="0BB1A174" w:rsidR="009A156E" w:rsidRDefault="009A156E">
      <w:pPr>
        <w:pStyle w:val="Textonotapie"/>
        <w:rPr>
          <w:rFonts w:ascii="Arial" w:hAnsi="Arial" w:cs="Arial"/>
          <w:sz w:val="18"/>
          <w:szCs w:val="18"/>
          <w:lang w:val="es-ES"/>
        </w:rPr>
      </w:pPr>
      <w:r w:rsidRPr="00CB3B0E">
        <w:rPr>
          <w:rStyle w:val="Refdenotaalpie"/>
          <w:rFonts w:ascii="Arial" w:hAnsi="Arial" w:cs="Arial"/>
          <w:sz w:val="18"/>
          <w:szCs w:val="18"/>
        </w:rPr>
        <w:footnoteRef/>
      </w:r>
      <w:r w:rsidRPr="00CB3B0E">
        <w:rPr>
          <w:rFonts w:ascii="Arial" w:hAnsi="Arial" w:cs="Arial"/>
          <w:sz w:val="18"/>
          <w:szCs w:val="18"/>
        </w:rPr>
        <w:t xml:space="preserve"> Revista colombiana de obstetricia y ginecología – 2002 - </w:t>
      </w:r>
      <w:r w:rsidRPr="00CB3B0E">
        <w:rPr>
          <w:rFonts w:ascii="Arial" w:hAnsi="Arial" w:cs="Arial"/>
          <w:sz w:val="18"/>
          <w:szCs w:val="18"/>
          <w:lang w:val="es-ES"/>
        </w:rPr>
        <w:t xml:space="preserve">Consulta en : </w:t>
      </w:r>
      <w:hyperlink r:id="rId3" w:anchor=":~:text=Concluyen%20que%20el%20tratamiento%20con,a%20su%20no%20comprobada%20teratogenicidad" w:history="1">
        <w:r w:rsidRPr="00DA620E">
          <w:rPr>
            <w:rStyle w:val="Hipervnculo"/>
            <w:rFonts w:ascii="Arial" w:hAnsi="Arial" w:cs="Arial"/>
            <w:sz w:val="18"/>
            <w:szCs w:val="18"/>
            <w:lang w:val="es-ES"/>
          </w:rPr>
          <w:t>http://www.scielo.org.co/scielo.php?script=sci_arttext&amp;pid=S0034-74342003000100007#:~:text=Concluyen%20que%20el%20tratamiento%20con,a%20su%20no%20comprobada%20teratogenicidad</w:t>
        </w:r>
      </w:hyperlink>
      <w:r w:rsidRPr="00CB3B0E">
        <w:rPr>
          <w:rFonts w:ascii="Arial" w:hAnsi="Arial" w:cs="Arial"/>
          <w:sz w:val="18"/>
          <w:szCs w:val="18"/>
          <w:lang w:val="es-ES"/>
        </w:rPr>
        <w:t>.</w:t>
      </w:r>
    </w:p>
    <w:p w14:paraId="131E236E" w14:textId="77777777" w:rsidR="009A156E" w:rsidRPr="00CB3B0E" w:rsidRDefault="009A156E">
      <w:pPr>
        <w:pStyle w:val="Textonotapie"/>
        <w:rPr>
          <w:rFonts w:ascii="Arial" w:hAnsi="Arial" w:cs="Arial"/>
          <w:sz w:val="18"/>
          <w:szCs w:val="18"/>
          <w:lang w:val="es-ES"/>
        </w:rPr>
      </w:pPr>
    </w:p>
  </w:footnote>
  <w:footnote w:id="6">
    <w:p w14:paraId="5E4BAA5C" w14:textId="76939900" w:rsidR="009A156E" w:rsidRDefault="009A156E" w:rsidP="00AE44EF">
      <w:pPr>
        <w:pStyle w:val="Textonotapie"/>
        <w:rPr>
          <w:rFonts w:ascii="Arial" w:hAnsi="Arial" w:cs="Arial"/>
          <w:b/>
          <w:bCs/>
          <w:sz w:val="18"/>
          <w:szCs w:val="18"/>
        </w:rPr>
      </w:pPr>
      <w:r w:rsidRPr="00CB3B0E">
        <w:rPr>
          <w:rStyle w:val="Refdenotaalpie"/>
          <w:rFonts w:ascii="Arial" w:hAnsi="Arial" w:cs="Arial"/>
          <w:sz w:val="18"/>
          <w:szCs w:val="18"/>
        </w:rPr>
        <w:footnoteRef/>
      </w:r>
      <w:r w:rsidRPr="00CB3B0E">
        <w:rPr>
          <w:rFonts w:ascii="Arial" w:hAnsi="Arial" w:cs="Arial"/>
          <w:sz w:val="18"/>
          <w:szCs w:val="18"/>
        </w:rPr>
        <w:t xml:space="preserve"> Grupo Rededor – 2008 - </w:t>
      </w:r>
      <w:r w:rsidRPr="00CB3B0E">
        <w:rPr>
          <w:rFonts w:ascii="Arial" w:hAnsi="Arial" w:cs="Arial"/>
          <w:b/>
          <w:bCs/>
          <w:sz w:val="18"/>
          <w:szCs w:val="18"/>
        </w:rPr>
        <w:t xml:space="preserve">Cefalexina en el embarazo: ¿se puede tomar? y ¿es seguro?: consulta en: </w:t>
      </w:r>
      <w:hyperlink r:id="rId4" w:anchor=":~:text=Las%20mujeres%20embarazadas%20pueden%20tomar,si%20lo%20indica%20el%20ginecobstetra" w:history="1">
        <w:r w:rsidRPr="00DA620E">
          <w:rPr>
            <w:rStyle w:val="Hipervnculo"/>
            <w:rFonts w:ascii="Arial" w:hAnsi="Arial" w:cs="Arial"/>
            <w:b/>
            <w:bCs/>
            <w:sz w:val="18"/>
            <w:szCs w:val="18"/>
          </w:rPr>
          <w:t>https://www.tuasaude.com/es/cefalexina-en-el-embarazo/#:~:text=Las%20mujeres%20embarazadas%20pueden%20tomar,si%20lo%20indica%20el%20ginecobstetra</w:t>
        </w:r>
      </w:hyperlink>
      <w:r w:rsidRPr="00CB3B0E">
        <w:rPr>
          <w:rFonts w:ascii="Arial" w:hAnsi="Arial" w:cs="Arial"/>
          <w:b/>
          <w:bCs/>
          <w:sz w:val="18"/>
          <w:szCs w:val="18"/>
        </w:rPr>
        <w:t>.</w:t>
      </w:r>
    </w:p>
    <w:p w14:paraId="24757AC1" w14:textId="77777777" w:rsidR="009A156E" w:rsidRPr="00CB3B0E" w:rsidRDefault="009A156E" w:rsidP="00AE44EF">
      <w:pPr>
        <w:pStyle w:val="Textonotapie"/>
        <w:rPr>
          <w:rFonts w:ascii="Arial" w:hAnsi="Arial" w:cs="Arial"/>
          <w:b/>
          <w:bCs/>
          <w:sz w:val="18"/>
          <w:szCs w:val="18"/>
        </w:rPr>
      </w:pPr>
    </w:p>
    <w:p w14:paraId="14C24D30" w14:textId="17D365B7" w:rsidR="009A156E" w:rsidRPr="00ED25DE" w:rsidRDefault="009A156E">
      <w:pPr>
        <w:pStyle w:val="Textonotapie"/>
        <w:rPr>
          <w:lang w:val="es-ES"/>
        </w:rPr>
      </w:pPr>
    </w:p>
  </w:footnote>
  <w:footnote w:id="7">
    <w:p w14:paraId="48BA0DAE" w14:textId="77777777" w:rsidR="009A156E" w:rsidRPr="00EE294F" w:rsidRDefault="009A156E" w:rsidP="000D544C">
      <w:pPr>
        <w:pStyle w:val="Textonotapie"/>
        <w:rPr>
          <w:rFonts w:ascii="Arial" w:hAnsi="Arial" w:cs="Arial"/>
          <w:sz w:val="18"/>
          <w:szCs w:val="18"/>
          <w:lang w:val="es-ES"/>
        </w:rPr>
      </w:pPr>
      <w:r>
        <w:rPr>
          <w:rStyle w:val="Refdenotaalpie"/>
        </w:rPr>
        <w:footnoteRef/>
      </w:r>
      <w:r>
        <w:t xml:space="preserve"> </w:t>
      </w:r>
      <w:r w:rsidRPr="00EE294F">
        <w:rPr>
          <w:rFonts w:ascii="Arial" w:hAnsi="Arial" w:cs="Arial"/>
          <w:sz w:val="18"/>
          <w:szCs w:val="18"/>
        </w:rPr>
        <w:t xml:space="preserve">Clínica Universidad de Navarra - Madre después de los 40 años - </w:t>
      </w:r>
      <w:r w:rsidRPr="00EE294F">
        <w:rPr>
          <w:rFonts w:ascii="Arial" w:hAnsi="Arial" w:cs="Arial"/>
          <w:sz w:val="18"/>
          <w:szCs w:val="18"/>
          <w:lang w:val="es-ES"/>
        </w:rPr>
        <w:t xml:space="preserve">Consulta en: </w:t>
      </w:r>
      <w:hyperlink r:id="rId5" w:anchor=":~:text=Durante%20el%20segundo%20y%20tercer,en%20las%20mayores%20de%2045" w:history="1">
        <w:r w:rsidRPr="00EE294F">
          <w:rPr>
            <w:rStyle w:val="Hipervnculo"/>
            <w:rFonts w:ascii="Arial" w:hAnsi="Arial" w:cs="Arial"/>
            <w:sz w:val="18"/>
            <w:szCs w:val="18"/>
            <w:lang w:val="es-ES"/>
          </w:rPr>
          <w:t>https://www.cun.es/chequeos-salud/embarazo/madre-despues-40-anos#:~:text=Durante%20el%20segundo%20y%20tercer,en%20las%20mayores%20de%2045</w:t>
        </w:r>
      </w:hyperlink>
      <w:r w:rsidRPr="00EE294F">
        <w:rPr>
          <w:rFonts w:ascii="Arial" w:hAnsi="Arial" w:cs="Arial"/>
          <w:sz w:val="18"/>
          <w:szCs w:val="18"/>
          <w:lang w:val="es-ES"/>
        </w:rPr>
        <w:t>.</w:t>
      </w:r>
    </w:p>
    <w:p w14:paraId="24ABAA2C" w14:textId="77777777" w:rsidR="009A156E" w:rsidRPr="00EE294F" w:rsidRDefault="009A156E" w:rsidP="000D544C">
      <w:pPr>
        <w:pStyle w:val="Textonotapie"/>
        <w:rPr>
          <w:rFonts w:ascii="Arial" w:hAnsi="Arial" w:cs="Arial"/>
          <w:sz w:val="18"/>
          <w:szCs w:val="18"/>
          <w:lang w:val="es-ES"/>
        </w:rPr>
      </w:pPr>
    </w:p>
  </w:footnote>
  <w:footnote w:id="8">
    <w:p w14:paraId="36C9993D" w14:textId="77777777" w:rsidR="009A156E" w:rsidRPr="00EE294F" w:rsidRDefault="009A156E" w:rsidP="009F79B8">
      <w:pPr>
        <w:pStyle w:val="Textonotapie"/>
        <w:rPr>
          <w:rFonts w:ascii="Arial" w:hAnsi="Arial" w:cs="Arial"/>
          <w:sz w:val="18"/>
          <w:szCs w:val="18"/>
          <w:lang w:val="es-ES"/>
        </w:rPr>
      </w:pPr>
      <w:r>
        <w:rPr>
          <w:rStyle w:val="Refdenotaalpie"/>
        </w:rPr>
        <w:footnoteRef/>
      </w:r>
      <w:r>
        <w:t xml:space="preserve"> </w:t>
      </w:r>
      <w:r w:rsidRPr="00EE294F">
        <w:rPr>
          <w:rFonts w:ascii="Arial" w:hAnsi="Arial" w:cs="Arial"/>
          <w:sz w:val="18"/>
          <w:szCs w:val="18"/>
        </w:rPr>
        <w:t xml:space="preserve">Clínica Universidad de Navarra - Madre después de los 40 años - </w:t>
      </w:r>
      <w:r w:rsidRPr="00EE294F">
        <w:rPr>
          <w:rFonts w:ascii="Arial" w:hAnsi="Arial" w:cs="Arial"/>
          <w:sz w:val="18"/>
          <w:szCs w:val="18"/>
          <w:lang w:val="es-ES"/>
        </w:rPr>
        <w:t xml:space="preserve">Consulta en: </w:t>
      </w:r>
      <w:hyperlink r:id="rId6" w:anchor=":~:text=Durante%20el%20segundo%20y%20tercer,en%20las%20mayores%20de%2045" w:history="1">
        <w:r w:rsidRPr="00EE294F">
          <w:rPr>
            <w:rStyle w:val="Hipervnculo"/>
            <w:rFonts w:ascii="Arial" w:hAnsi="Arial" w:cs="Arial"/>
            <w:sz w:val="18"/>
            <w:szCs w:val="18"/>
            <w:lang w:val="es-ES"/>
          </w:rPr>
          <w:t>https://www.cun.es/chequeos-salud/embarazo/madre-despues-40-anos#:~:text=Durante%20el%20segundo%20y%20tercer,en%20las%20mayores%20de%2045</w:t>
        </w:r>
      </w:hyperlink>
      <w:r w:rsidRPr="00EE294F">
        <w:rPr>
          <w:rFonts w:ascii="Arial" w:hAnsi="Arial" w:cs="Arial"/>
          <w:sz w:val="18"/>
          <w:szCs w:val="18"/>
          <w:lang w:val="es-ES"/>
        </w:rPr>
        <w:t>.</w:t>
      </w:r>
    </w:p>
    <w:p w14:paraId="6F0879E5" w14:textId="77777777" w:rsidR="009A156E" w:rsidRPr="00EE294F" w:rsidRDefault="009A156E" w:rsidP="009F79B8">
      <w:pPr>
        <w:pStyle w:val="Textonotapie"/>
        <w:rPr>
          <w:rFonts w:ascii="Arial" w:hAnsi="Arial" w:cs="Arial"/>
          <w:sz w:val="18"/>
          <w:szCs w:val="18"/>
          <w:lang w:val="es-ES"/>
        </w:rPr>
      </w:pPr>
    </w:p>
  </w:footnote>
  <w:footnote w:id="9">
    <w:p w14:paraId="4B2FA957" w14:textId="77777777" w:rsidR="009A156E" w:rsidRDefault="009A156E" w:rsidP="00AC40BD">
      <w:pPr>
        <w:pStyle w:val="Textonotapie"/>
        <w:rPr>
          <w:rFonts w:ascii="Arial" w:hAnsi="Arial" w:cs="Arial"/>
          <w:sz w:val="18"/>
          <w:szCs w:val="18"/>
          <w:lang w:val="es-ES"/>
        </w:rPr>
      </w:pPr>
      <w:r w:rsidRPr="00CB3B0E">
        <w:rPr>
          <w:rStyle w:val="Refdenotaalpie"/>
          <w:rFonts w:ascii="Arial" w:hAnsi="Arial" w:cs="Arial"/>
          <w:sz w:val="18"/>
          <w:szCs w:val="18"/>
        </w:rPr>
        <w:footnoteRef/>
      </w:r>
      <w:r w:rsidRPr="00CB3B0E">
        <w:rPr>
          <w:rFonts w:ascii="Arial" w:hAnsi="Arial" w:cs="Arial"/>
          <w:sz w:val="18"/>
          <w:szCs w:val="18"/>
        </w:rPr>
        <w:t xml:space="preserve"> Revista colombiana de obstetricia y ginecología – 2002 - </w:t>
      </w:r>
      <w:r w:rsidRPr="00CB3B0E">
        <w:rPr>
          <w:rFonts w:ascii="Arial" w:hAnsi="Arial" w:cs="Arial"/>
          <w:sz w:val="18"/>
          <w:szCs w:val="18"/>
          <w:lang w:val="es-ES"/>
        </w:rPr>
        <w:t xml:space="preserve">Consulta en : </w:t>
      </w:r>
      <w:hyperlink r:id="rId7" w:anchor=":~:text=Concluyen%20que%20el%20tratamiento%20con,a%20su%20no%20comprobada%20teratogenicidad" w:history="1">
        <w:r w:rsidRPr="00DA620E">
          <w:rPr>
            <w:rStyle w:val="Hipervnculo"/>
            <w:rFonts w:ascii="Arial" w:hAnsi="Arial" w:cs="Arial"/>
            <w:sz w:val="18"/>
            <w:szCs w:val="18"/>
            <w:lang w:val="es-ES"/>
          </w:rPr>
          <w:t>http://www.scielo.org.co/scielo.php?script=sci_arttext&amp;pid=S0034-74342003000100007#:~:text=Concluyen%20que%20el%20tratamiento%20con,a%20su%20no%20comprobada%20teratogenicidad</w:t>
        </w:r>
      </w:hyperlink>
      <w:r w:rsidRPr="00CB3B0E">
        <w:rPr>
          <w:rFonts w:ascii="Arial" w:hAnsi="Arial" w:cs="Arial"/>
          <w:sz w:val="18"/>
          <w:szCs w:val="18"/>
          <w:lang w:val="es-ES"/>
        </w:rPr>
        <w:t>.</w:t>
      </w:r>
    </w:p>
    <w:p w14:paraId="7E804C56" w14:textId="77777777" w:rsidR="009A156E" w:rsidRPr="00CB3B0E" w:rsidRDefault="009A156E" w:rsidP="00AC40BD">
      <w:pPr>
        <w:pStyle w:val="Textonotapie"/>
        <w:rPr>
          <w:rFonts w:ascii="Arial" w:hAnsi="Arial" w:cs="Arial"/>
          <w:sz w:val="18"/>
          <w:szCs w:val="18"/>
          <w:lang w:val="es-ES"/>
        </w:rPr>
      </w:pPr>
    </w:p>
  </w:footnote>
  <w:footnote w:id="10">
    <w:p w14:paraId="1AFD885D" w14:textId="77777777" w:rsidR="009A156E" w:rsidRDefault="009A156E" w:rsidP="00AC40BD">
      <w:pPr>
        <w:pStyle w:val="Textonotapie"/>
        <w:rPr>
          <w:rFonts w:ascii="Arial" w:hAnsi="Arial" w:cs="Arial"/>
          <w:b/>
          <w:bCs/>
          <w:sz w:val="18"/>
          <w:szCs w:val="18"/>
        </w:rPr>
      </w:pPr>
      <w:r w:rsidRPr="00CB3B0E">
        <w:rPr>
          <w:rStyle w:val="Refdenotaalpie"/>
          <w:rFonts w:ascii="Arial" w:hAnsi="Arial" w:cs="Arial"/>
          <w:sz w:val="18"/>
          <w:szCs w:val="18"/>
        </w:rPr>
        <w:footnoteRef/>
      </w:r>
      <w:r w:rsidRPr="00CB3B0E">
        <w:rPr>
          <w:rFonts w:ascii="Arial" w:hAnsi="Arial" w:cs="Arial"/>
          <w:sz w:val="18"/>
          <w:szCs w:val="18"/>
        </w:rPr>
        <w:t xml:space="preserve"> Grupo Rededor – 2008 - </w:t>
      </w:r>
      <w:r w:rsidRPr="00CB3B0E">
        <w:rPr>
          <w:rFonts w:ascii="Arial" w:hAnsi="Arial" w:cs="Arial"/>
          <w:b/>
          <w:bCs/>
          <w:sz w:val="18"/>
          <w:szCs w:val="18"/>
        </w:rPr>
        <w:t xml:space="preserve">Cefalexina en el embarazo: ¿se puede tomar? y ¿es seguro?: consulta en: </w:t>
      </w:r>
      <w:hyperlink r:id="rId8" w:anchor=":~:text=Las%20mujeres%20embarazadas%20pueden%20tomar,si%20lo%20indica%20el%20ginecobstetra" w:history="1">
        <w:r w:rsidRPr="00DA620E">
          <w:rPr>
            <w:rStyle w:val="Hipervnculo"/>
            <w:rFonts w:ascii="Arial" w:hAnsi="Arial" w:cs="Arial"/>
            <w:b/>
            <w:bCs/>
            <w:sz w:val="18"/>
            <w:szCs w:val="18"/>
          </w:rPr>
          <w:t>https://www.tuasaude.com/es/cefalexina-en-el-embarazo/#:~:text=Las%20mujeres%20embarazadas%20pueden%20tomar,si%20lo%20indica%20el%20ginecobstetra</w:t>
        </w:r>
      </w:hyperlink>
      <w:r w:rsidRPr="00CB3B0E">
        <w:rPr>
          <w:rFonts w:ascii="Arial" w:hAnsi="Arial" w:cs="Arial"/>
          <w:b/>
          <w:bCs/>
          <w:sz w:val="18"/>
          <w:szCs w:val="18"/>
        </w:rPr>
        <w:t>.</w:t>
      </w:r>
    </w:p>
    <w:p w14:paraId="0B651AD9" w14:textId="77777777" w:rsidR="009A156E" w:rsidRPr="00CB3B0E" w:rsidRDefault="009A156E" w:rsidP="00AC40BD">
      <w:pPr>
        <w:pStyle w:val="Textonotapie"/>
        <w:rPr>
          <w:rFonts w:ascii="Arial" w:hAnsi="Arial" w:cs="Arial"/>
          <w:b/>
          <w:bCs/>
          <w:sz w:val="18"/>
          <w:szCs w:val="18"/>
        </w:rPr>
      </w:pPr>
    </w:p>
    <w:p w14:paraId="40C3C01D" w14:textId="77777777" w:rsidR="009A156E" w:rsidRPr="00ED25DE" w:rsidRDefault="009A156E" w:rsidP="00AC40BD">
      <w:pPr>
        <w:pStyle w:val="Textonotapie"/>
        <w:rPr>
          <w:lang w:val="es-ES"/>
        </w:rPr>
      </w:pPr>
    </w:p>
  </w:footnote>
  <w:footnote w:id="11">
    <w:p w14:paraId="3FE0595F" w14:textId="77777777" w:rsidR="009A156E" w:rsidRDefault="009A156E" w:rsidP="00734D97">
      <w:pPr>
        <w:pStyle w:val="footnotedescription"/>
        <w:spacing w:line="295" w:lineRule="auto"/>
        <w:jc w:val="both"/>
      </w:pPr>
      <w:r>
        <w:rPr>
          <w:rStyle w:val="footnotemark"/>
        </w:rPr>
        <w:footnoteRef/>
      </w:r>
      <w:r>
        <w:t xml:space="preserve"> Consejo de Estado, Sala de lo Contencioso Administrativo, Sección Tercera, Subsección B. Radicación 05001-23-31-000-1994-02077-01(19723), 10 de marzo de 2011. C.P. Stella Conto Diaz Del Castillo. </w:t>
      </w:r>
    </w:p>
  </w:footnote>
  <w:footnote w:id="12">
    <w:p w14:paraId="014D564B" w14:textId="77777777" w:rsidR="009A156E" w:rsidRPr="005427F3" w:rsidRDefault="009A156E" w:rsidP="00CC638D">
      <w:pPr>
        <w:pStyle w:val="footnotedescription"/>
        <w:spacing w:line="261" w:lineRule="auto"/>
        <w:rPr>
          <w:sz w:val="18"/>
          <w:szCs w:val="18"/>
        </w:rPr>
      </w:pPr>
      <w:r>
        <w:rPr>
          <w:rStyle w:val="footnotemark"/>
        </w:rPr>
        <w:footnoteRef/>
      </w:r>
      <w:r>
        <w:t xml:space="preserve"> </w:t>
      </w:r>
      <w:r w:rsidRPr="005427F3">
        <w:rPr>
          <w:sz w:val="18"/>
          <w:szCs w:val="18"/>
        </w:rPr>
        <w:t xml:space="preserve">Consejo de Estado. Sala de lo contencioso administrativo. Sección Quinta. C.P. Carlos Enrique Moreno. Expediente 202001550. </w:t>
      </w:r>
    </w:p>
  </w:footnote>
  <w:footnote w:id="13">
    <w:p w14:paraId="0EF41BC5" w14:textId="77777777" w:rsidR="009A156E" w:rsidRDefault="009A156E" w:rsidP="00CC638D">
      <w:pPr>
        <w:pStyle w:val="footnotedescription"/>
        <w:ind w:right="62"/>
      </w:pPr>
      <w:r w:rsidRPr="005427F3">
        <w:rPr>
          <w:rStyle w:val="footnotemark"/>
          <w:sz w:val="18"/>
          <w:szCs w:val="18"/>
        </w:rPr>
        <w:footnoteRef/>
      </w:r>
      <w:r w:rsidRPr="005427F3">
        <w:rPr>
          <w:sz w:val="18"/>
          <w:szCs w:val="18"/>
        </w:rPr>
        <w:t xml:space="preserve"> Providencia del 28 de agosto de 2020 del Consejo de Estado, Sala de lo Contencioso Administrativo, Sección Primera, consejero ponente Roberto Augusto Serrato Valdés, Radicación 2020-1550, actor: Tony del Cristo Guerra Brun y Otro y Demandado: Tribunal Administrativo de Córdoba – Sala Segunda de Decisión.</w:t>
      </w:r>
      <w:r>
        <w:t xml:space="preserve"> </w:t>
      </w:r>
    </w:p>
  </w:footnote>
  <w:footnote w:id="14">
    <w:p w14:paraId="45DA0199" w14:textId="77777777" w:rsidR="009A156E" w:rsidRDefault="009A156E" w:rsidP="00CC638D">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B3EA" w14:textId="77777777" w:rsidR="009A156E" w:rsidRDefault="009A156E">
    <w:pPr>
      <w:pStyle w:val="Encabezado"/>
    </w:pPr>
    <w:r>
      <w:rPr>
        <w:noProof/>
        <w:color w:val="222A35" w:themeColor="text2" w:themeShade="80"/>
        <w:lang w:eastAsia="es-CO"/>
      </w:rPr>
      <w:drawing>
        <wp:anchor distT="0" distB="0" distL="114300" distR="114300" simplePos="0" relativeHeight="251659264" behindDoc="1" locked="0" layoutInCell="1" allowOverlap="1" wp14:anchorId="2CE45514" wp14:editId="4EA0A07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47687A"/>
    <w:multiLevelType w:val="hybridMultilevel"/>
    <w:tmpl w:val="61FA23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852723"/>
    <w:multiLevelType w:val="hybridMultilevel"/>
    <w:tmpl w:val="22D0C794"/>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240A000F">
      <w:start w:val="1"/>
      <w:numFmt w:val="decimal"/>
      <w:lvlText w:val="%4."/>
      <w:lvlJc w:val="left"/>
      <w:pPr>
        <w:ind w:left="2565" w:hanging="360"/>
      </w:p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3" w15:restartNumberingAfterBreak="0">
    <w:nsid w:val="157F6C4D"/>
    <w:multiLevelType w:val="hybridMultilevel"/>
    <w:tmpl w:val="43DCB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DB0DBF"/>
    <w:multiLevelType w:val="hybridMultilevel"/>
    <w:tmpl w:val="27809FE2"/>
    <w:lvl w:ilvl="0" w:tplc="133C6A8A">
      <w:start w:val="1"/>
      <w:numFmt w:val="upperLetter"/>
      <w:lvlText w:val="%1."/>
      <w:lvlJc w:val="left"/>
      <w:pPr>
        <w:ind w:left="360" w:hanging="360"/>
      </w:pPr>
      <w:rPr>
        <w:b/>
        <w:bCs/>
        <w:strike w:val="0"/>
        <w:dstrike w:val="0"/>
        <w:u w:val="none"/>
        <w:effect w:val="none"/>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177525EC"/>
    <w:multiLevelType w:val="hybridMultilevel"/>
    <w:tmpl w:val="2968C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BE3468"/>
    <w:multiLevelType w:val="hybridMultilevel"/>
    <w:tmpl w:val="A00091CE"/>
    <w:lvl w:ilvl="0" w:tplc="0F3A7C2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092585"/>
    <w:multiLevelType w:val="hybridMultilevel"/>
    <w:tmpl w:val="2960A0E8"/>
    <w:lvl w:ilvl="0" w:tplc="95DA6E7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746584"/>
    <w:multiLevelType w:val="hybridMultilevel"/>
    <w:tmpl w:val="50DC98DA"/>
    <w:lvl w:ilvl="0" w:tplc="73E81A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8549E3"/>
    <w:multiLevelType w:val="hybridMultilevel"/>
    <w:tmpl w:val="CA2443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57005F"/>
    <w:multiLevelType w:val="hybridMultilevel"/>
    <w:tmpl w:val="D108B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6911280"/>
    <w:multiLevelType w:val="multilevel"/>
    <w:tmpl w:val="D68E9A2A"/>
    <w:lvl w:ilvl="0">
      <w:start w:val="1"/>
      <w:numFmt w:val="decimal"/>
      <w:lvlText w:val="%1."/>
      <w:lvlJc w:val="left"/>
      <w:pPr>
        <w:ind w:left="390" w:hanging="390"/>
      </w:pPr>
      <w:rPr>
        <w:rFonts w:hint="default"/>
      </w:rPr>
    </w:lvl>
    <w:lvl w:ilvl="1">
      <w:start w:val="1"/>
      <w:numFmt w:val="decimal"/>
      <w:lvlText w:val="%1.%2."/>
      <w:lvlJc w:val="left"/>
      <w:pPr>
        <w:ind w:left="390" w:hanging="39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F3783E"/>
    <w:multiLevelType w:val="hybridMultilevel"/>
    <w:tmpl w:val="D0CA8872"/>
    <w:lvl w:ilvl="0" w:tplc="0FAECF10">
      <w:start w:val="1"/>
      <w:numFmt w:val="upperLetter"/>
      <w:lvlText w:val="%1."/>
      <w:lvlJc w:val="left"/>
      <w:pPr>
        <w:ind w:left="360" w:hanging="360"/>
      </w:pPr>
      <w:rPr>
        <w:rFonts w:hint="default"/>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1AF1221"/>
    <w:multiLevelType w:val="hybridMultilevel"/>
    <w:tmpl w:val="47D05E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C5611E"/>
    <w:multiLevelType w:val="hybridMultilevel"/>
    <w:tmpl w:val="A3BCDFA0"/>
    <w:lvl w:ilvl="0" w:tplc="9C805F10">
      <w:start w:val="1"/>
      <w:numFmt w:val="upperLetter"/>
      <w:lvlText w:val="%1."/>
      <w:lvlJc w:val="left"/>
      <w:pPr>
        <w:ind w:left="720" w:hanging="360"/>
      </w:pPr>
      <w:rPr>
        <w:rFonts w:hint="default"/>
        <w:b/>
        <w:bCs/>
        <w:sz w:val="22"/>
        <w:szCs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3E43AC"/>
    <w:multiLevelType w:val="hybridMultilevel"/>
    <w:tmpl w:val="DA080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4F3DF4"/>
    <w:multiLevelType w:val="hybridMultilevel"/>
    <w:tmpl w:val="671E4DA0"/>
    <w:lvl w:ilvl="0" w:tplc="420643B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1C87F83"/>
    <w:multiLevelType w:val="multilevel"/>
    <w:tmpl w:val="551202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E240DC"/>
    <w:multiLevelType w:val="hybridMultilevel"/>
    <w:tmpl w:val="6D2237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6B8A6B44"/>
    <w:multiLevelType w:val="multilevel"/>
    <w:tmpl w:val="A17E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1505B8"/>
    <w:multiLevelType w:val="hybridMultilevel"/>
    <w:tmpl w:val="903CCFF2"/>
    <w:lvl w:ilvl="0" w:tplc="F5CE9D1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5A3361"/>
    <w:multiLevelType w:val="hybridMultilevel"/>
    <w:tmpl w:val="79448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73E628A"/>
    <w:multiLevelType w:val="hybridMultilevel"/>
    <w:tmpl w:val="2F180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99353EA"/>
    <w:multiLevelType w:val="multilevel"/>
    <w:tmpl w:val="899EFF54"/>
    <w:lvl w:ilvl="0">
      <w:start w:val="1"/>
      <w:numFmt w:val="decimal"/>
      <w:lvlText w:val="%1."/>
      <w:lvlJc w:val="left"/>
      <w:pPr>
        <w:ind w:left="720" w:hanging="360"/>
      </w:pPr>
      <w:rPr>
        <w:rFonts w:hint="default"/>
        <w:b/>
        <w:bCs/>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71577064">
    <w:abstractNumId w:val="17"/>
  </w:num>
  <w:num w:numId="2" w16cid:durableId="1061557177">
    <w:abstractNumId w:val="18"/>
  </w:num>
  <w:num w:numId="3" w16cid:durableId="23043325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12772">
    <w:abstractNumId w:val="21"/>
  </w:num>
  <w:num w:numId="5" w16cid:durableId="598490791">
    <w:abstractNumId w:val="8"/>
  </w:num>
  <w:num w:numId="6" w16cid:durableId="1180511611">
    <w:abstractNumId w:val="4"/>
  </w:num>
  <w:num w:numId="7" w16cid:durableId="1668316339">
    <w:abstractNumId w:val="15"/>
  </w:num>
  <w:num w:numId="8" w16cid:durableId="695345785">
    <w:abstractNumId w:val="25"/>
  </w:num>
  <w:num w:numId="9" w16cid:durableId="597254613">
    <w:abstractNumId w:val="10"/>
  </w:num>
  <w:num w:numId="10" w16cid:durableId="163327383">
    <w:abstractNumId w:val="14"/>
  </w:num>
  <w:num w:numId="11" w16cid:durableId="1701663886">
    <w:abstractNumId w:val="19"/>
  </w:num>
  <w:num w:numId="12" w16cid:durableId="1853108713">
    <w:abstractNumId w:val="9"/>
  </w:num>
  <w:num w:numId="13" w16cid:durableId="1919289242">
    <w:abstractNumId w:val="5"/>
  </w:num>
  <w:num w:numId="14" w16cid:durableId="852652026">
    <w:abstractNumId w:val="23"/>
  </w:num>
  <w:num w:numId="15" w16cid:durableId="1211186152">
    <w:abstractNumId w:val="26"/>
  </w:num>
  <w:num w:numId="16" w16cid:durableId="287397367">
    <w:abstractNumId w:val="2"/>
  </w:num>
  <w:num w:numId="17" w16cid:durableId="97259122">
    <w:abstractNumId w:val="3"/>
  </w:num>
  <w:num w:numId="18" w16cid:durableId="1351100792">
    <w:abstractNumId w:val="20"/>
  </w:num>
  <w:num w:numId="19" w16cid:durableId="998070285">
    <w:abstractNumId w:val="1"/>
  </w:num>
  <w:num w:numId="20" w16cid:durableId="1821383694">
    <w:abstractNumId w:val="6"/>
  </w:num>
  <w:num w:numId="21" w16cid:durableId="1237325211">
    <w:abstractNumId w:val="22"/>
  </w:num>
  <w:num w:numId="22" w16cid:durableId="1500922417">
    <w:abstractNumId w:val="11"/>
  </w:num>
  <w:num w:numId="23" w16cid:durableId="178850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5087948">
    <w:abstractNumId w:val="16"/>
  </w:num>
  <w:num w:numId="25" w16cid:durableId="47730464">
    <w:abstractNumId w:val="7"/>
  </w:num>
  <w:num w:numId="26" w16cid:durableId="19515426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7367042">
    <w:abstractNumId w:val="12"/>
  </w:num>
  <w:num w:numId="28" w16cid:durableId="2015565621">
    <w:abstractNumId w:val="0"/>
  </w:num>
  <w:num w:numId="29" w16cid:durableId="1063288702">
    <w:abstractNumId w:val="13"/>
  </w:num>
  <w:num w:numId="30" w16cid:durableId="123380815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ED"/>
    <w:rsid w:val="00002E56"/>
    <w:rsid w:val="00003240"/>
    <w:rsid w:val="00003D9D"/>
    <w:rsid w:val="00005E51"/>
    <w:rsid w:val="00005F69"/>
    <w:rsid w:val="000101B2"/>
    <w:rsid w:val="000107E3"/>
    <w:rsid w:val="00013764"/>
    <w:rsid w:val="000217A6"/>
    <w:rsid w:val="00022082"/>
    <w:rsid w:val="00024983"/>
    <w:rsid w:val="0002795F"/>
    <w:rsid w:val="0003111F"/>
    <w:rsid w:val="000328FB"/>
    <w:rsid w:val="000413EE"/>
    <w:rsid w:val="00041404"/>
    <w:rsid w:val="00042AC8"/>
    <w:rsid w:val="00046D63"/>
    <w:rsid w:val="00050B05"/>
    <w:rsid w:val="0005433E"/>
    <w:rsid w:val="00056AED"/>
    <w:rsid w:val="000602D2"/>
    <w:rsid w:val="00061934"/>
    <w:rsid w:val="00062AAA"/>
    <w:rsid w:val="00064059"/>
    <w:rsid w:val="00067604"/>
    <w:rsid w:val="000714F3"/>
    <w:rsid w:val="00072A66"/>
    <w:rsid w:val="0007400F"/>
    <w:rsid w:val="000766B2"/>
    <w:rsid w:val="00076C29"/>
    <w:rsid w:val="00083D79"/>
    <w:rsid w:val="000912F3"/>
    <w:rsid w:val="00091DBD"/>
    <w:rsid w:val="00093984"/>
    <w:rsid w:val="000951B7"/>
    <w:rsid w:val="00095D6B"/>
    <w:rsid w:val="00095F65"/>
    <w:rsid w:val="000962D9"/>
    <w:rsid w:val="00096410"/>
    <w:rsid w:val="00096D82"/>
    <w:rsid w:val="000A3BE6"/>
    <w:rsid w:val="000A6BC3"/>
    <w:rsid w:val="000B3DA3"/>
    <w:rsid w:val="000B5D08"/>
    <w:rsid w:val="000B634B"/>
    <w:rsid w:val="000B654F"/>
    <w:rsid w:val="000C237E"/>
    <w:rsid w:val="000C2815"/>
    <w:rsid w:val="000C2B6E"/>
    <w:rsid w:val="000C2FE3"/>
    <w:rsid w:val="000C52F3"/>
    <w:rsid w:val="000D0353"/>
    <w:rsid w:val="000D197E"/>
    <w:rsid w:val="000D2823"/>
    <w:rsid w:val="000D3DE0"/>
    <w:rsid w:val="000D544C"/>
    <w:rsid w:val="000D5B8D"/>
    <w:rsid w:val="000D64E6"/>
    <w:rsid w:val="000E0212"/>
    <w:rsid w:val="000E10D1"/>
    <w:rsid w:val="000E3587"/>
    <w:rsid w:val="000E3CEE"/>
    <w:rsid w:val="000E4766"/>
    <w:rsid w:val="000E6EBB"/>
    <w:rsid w:val="000E72CA"/>
    <w:rsid w:val="000E7A1E"/>
    <w:rsid w:val="000F21E8"/>
    <w:rsid w:val="000F44FA"/>
    <w:rsid w:val="000F4B60"/>
    <w:rsid w:val="000F69B1"/>
    <w:rsid w:val="000F7E0D"/>
    <w:rsid w:val="00100DDA"/>
    <w:rsid w:val="00102B93"/>
    <w:rsid w:val="00104936"/>
    <w:rsid w:val="00104C39"/>
    <w:rsid w:val="001050C0"/>
    <w:rsid w:val="0010511A"/>
    <w:rsid w:val="001052E7"/>
    <w:rsid w:val="00111FE6"/>
    <w:rsid w:val="001127F1"/>
    <w:rsid w:val="00112D73"/>
    <w:rsid w:val="001143B8"/>
    <w:rsid w:val="00116C69"/>
    <w:rsid w:val="00121086"/>
    <w:rsid w:val="001214BC"/>
    <w:rsid w:val="001237BB"/>
    <w:rsid w:val="001243B2"/>
    <w:rsid w:val="00124AC9"/>
    <w:rsid w:val="00126519"/>
    <w:rsid w:val="00126889"/>
    <w:rsid w:val="00126D87"/>
    <w:rsid w:val="00132FE2"/>
    <w:rsid w:val="001343CF"/>
    <w:rsid w:val="001354A8"/>
    <w:rsid w:val="00135A8F"/>
    <w:rsid w:val="00136042"/>
    <w:rsid w:val="0014068A"/>
    <w:rsid w:val="0014200D"/>
    <w:rsid w:val="00144124"/>
    <w:rsid w:val="001518E0"/>
    <w:rsid w:val="00151AE5"/>
    <w:rsid w:val="0015362E"/>
    <w:rsid w:val="00153DD0"/>
    <w:rsid w:val="001542AF"/>
    <w:rsid w:val="001543C8"/>
    <w:rsid w:val="0015555C"/>
    <w:rsid w:val="0015601B"/>
    <w:rsid w:val="001561A8"/>
    <w:rsid w:val="001576C8"/>
    <w:rsid w:val="00160597"/>
    <w:rsid w:val="001624D4"/>
    <w:rsid w:val="00162BBE"/>
    <w:rsid w:val="00163482"/>
    <w:rsid w:val="00163BDB"/>
    <w:rsid w:val="00163C29"/>
    <w:rsid w:val="00164F3E"/>
    <w:rsid w:val="001653D2"/>
    <w:rsid w:val="00170D97"/>
    <w:rsid w:val="00170FCC"/>
    <w:rsid w:val="001718EF"/>
    <w:rsid w:val="00172E5E"/>
    <w:rsid w:val="00172EE0"/>
    <w:rsid w:val="00175E7E"/>
    <w:rsid w:val="001762ED"/>
    <w:rsid w:val="001778E4"/>
    <w:rsid w:val="001802BF"/>
    <w:rsid w:val="00180D03"/>
    <w:rsid w:val="0018391F"/>
    <w:rsid w:val="00183B48"/>
    <w:rsid w:val="00184CE8"/>
    <w:rsid w:val="001861DC"/>
    <w:rsid w:val="00186C17"/>
    <w:rsid w:val="0019020F"/>
    <w:rsid w:val="001925A0"/>
    <w:rsid w:val="00194DAC"/>
    <w:rsid w:val="00197D12"/>
    <w:rsid w:val="001A070D"/>
    <w:rsid w:val="001A2098"/>
    <w:rsid w:val="001A32C5"/>
    <w:rsid w:val="001A3B06"/>
    <w:rsid w:val="001A3BA6"/>
    <w:rsid w:val="001A3C0D"/>
    <w:rsid w:val="001A4620"/>
    <w:rsid w:val="001A5EBB"/>
    <w:rsid w:val="001A6A76"/>
    <w:rsid w:val="001B28DF"/>
    <w:rsid w:val="001B39D3"/>
    <w:rsid w:val="001B3D13"/>
    <w:rsid w:val="001B4B41"/>
    <w:rsid w:val="001B4EDA"/>
    <w:rsid w:val="001B4F3D"/>
    <w:rsid w:val="001B52C2"/>
    <w:rsid w:val="001B6F13"/>
    <w:rsid w:val="001B7D70"/>
    <w:rsid w:val="001B7FE5"/>
    <w:rsid w:val="001C251D"/>
    <w:rsid w:val="001C38EB"/>
    <w:rsid w:val="001C51D8"/>
    <w:rsid w:val="001C5CC6"/>
    <w:rsid w:val="001C7893"/>
    <w:rsid w:val="001D04A3"/>
    <w:rsid w:val="001D06BF"/>
    <w:rsid w:val="001D0B65"/>
    <w:rsid w:val="001D0D9C"/>
    <w:rsid w:val="001D17E0"/>
    <w:rsid w:val="001D2065"/>
    <w:rsid w:val="001D34C6"/>
    <w:rsid w:val="001D3901"/>
    <w:rsid w:val="001D421D"/>
    <w:rsid w:val="001D4AB5"/>
    <w:rsid w:val="001D4D4F"/>
    <w:rsid w:val="001D6286"/>
    <w:rsid w:val="001D784F"/>
    <w:rsid w:val="001E01C6"/>
    <w:rsid w:val="001E12C3"/>
    <w:rsid w:val="001E1622"/>
    <w:rsid w:val="001E1AB4"/>
    <w:rsid w:val="001E426B"/>
    <w:rsid w:val="001E6E04"/>
    <w:rsid w:val="001E79D5"/>
    <w:rsid w:val="001F1D89"/>
    <w:rsid w:val="001F32E8"/>
    <w:rsid w:val="001F38A1"/>
    <w:rsid w:val="001F3900"/>
    <w:rsid w:val="0020021B"/>
    <w:rsid w:val="00200DFB"/>
    <w:rsid w:val="002010D4"/>
    <w:rsid w:val="0020328C"/>
    <w:rsid w:val="00203B9F"/>
    <w:rsid w:val="00204ADC"/>
    <w:rsid w:val="00204F8F"/>
    <w:rsid w:val="00206289"/>
    <w:rsid w:val="00207D69"/>
    <w:rsid w:val="00210D74"/>
    <w:rsid w:val="00211BE7"/>
    <w:rsid w:val="00212D96"/>
    <w:rsid w:val="0021317A"/>
    <w:rsid w:val="0021336A"/>
    <w:rsid w:val="00214BAD"/>
    <w:rsid w:val="00214F93"/>
    <w:rsid w:val="002170A1"/>
    <w:rsid w:val="00217CC6"/>
    <w:rsid w:val="00221857"/>
    <w:rsid w:val="0022408E"/>
    <w:rsid w:val="00224636"/>
    <w:rsid w:val="002252B0"/>
    <w:rsid w:val="002267D0"/>
    <w:rsid w:val="00227619"/>
    <w:rsid w:val="002301A7"/>
    <w:rsid w:val="00231172"/>
    <w:rsid w:val="00232077"/>
    <w:rsid w:val="0023386A"/>
    <w:rsid w:val="00233DF5"/>
    <w:rsid w:val="00234F3F"/>
    <w:rsid w:val="00235BE5"/>
    <w:rsid w:val="00236144"/>
    <w:rsid w:val="002364D5"/>
    <w:rsid w:val="002370A9"/>
    <w:rsid w:val="00237A10"/>
    <w:rsid w:val="0024063E"/>
    <w:rsid w:val="002406E0"/>
    <w:rsid w:val="00240899"/>
    <w:rsid w:val="002419C4"/>
    <w:rsid w:val="00244DC9"/>
    <w:rsid w:val="0024504C"/>
    <w:rsid w:val="0024545A"/>
    <w:rsid w:val="0024766B"/>
    <w:rsid w:val="00247B32"/>
    <w:rsid w:val="00250BDE"/>
    <w:rsid w:val="00251424"/>
    <w:rsid w:val="00252A7D"/>
    <w:rsid w:val="00252C12"/>
    <w:rsid w:val="00253929"/>
    <w:rsid w:val="00253B88"/>
    <w:rsid w:val="00254E27"/>
    <w:rsid w:val="00254F39"/>
    <w:rsid w:val="00255612"/>
    <w:rsid w:val="0025591F"/>
    <w:rsid w:val="002566A7"/>
    <w:rsid w:val="002572DA"/>
    <w:rsid w:val="0025781F"/>
    <w:rsid w:val="00266A7C"/>
    <w:rsid w:val="002675BB"/>
    <w:rsid w:val="00267DDC"/>
    <w:rsid w:val="00270894"/>
    <w:rsid w:val="00270B8C"/>
    <w:rsid w:val="00271194"/>
    <w:rsid w:val="0027182D"/>
    <w:rsid w:val="00271982"/>
    <w:rsid w:val="002733A2"/>
    <w:rsid w:val="00273D69"/>
    <w:rsid w:val="00276669"/>
    <w:rsid w:val="00277553"/>
    <w:rsid w:val="00281D90"/>
    <w:rsid w:val="0028430B"/>
    <w:rsid w:val="00285627"/>
    <w:rsid w:val="00285A0A"/>
    <w:rsid w:val="00286426"/>
    <w:rsid w:val="00287479"/>
    <w:rsid w:val="00287684"/>
    <w:rsid w:val="00291EE5"/>
    <w:rsid w:val="002927B4"/>
    <w:rsid w:val="002933A8"/>
    <w:rsid w:val="002977FF"/>
    <w:rsid w:val="002A2223"/>
    <w:rsid w:val="002A3037"/>
    <w:rsid w:val="002A3AA1"/>
    <w:rsid w:val="002A478F"/>
    <w:rsid w:val="002A64B9"/>
    <w:rsid w:val="002B0EDB"/>
    <w:rsid w:val="002B2C17"/>
    <w:rsid w:val="002B3777"/>
    <w:rsid w:val="002B526A"/>
    <w:rsid w:val="002B5E76"/>
    <w:rsid w:val="002B6795"/>
    <w:rsid w:val="002C13A0"/>
    <w:rsid w:val="002C2902"/>
    <w:rsid w:val="002C579B"/>
    <w:rsid w:val="002C6074"/>
    <w:rsid w:val="002D3171"/>
    <w:rsid w:val="002D3DCE"/>
    <w:rsid w:val="002E1BBF"/>
    <w:rsid w:val="002E28C7"/>
    <w:rsid w:val="002E3C98"/>
    <w:rsid w:val="002E44BE"/>
    <w:rsid w:val="002E47F1"/>
    <w:rsid w:val="002E7EFB"/>
    <w:rsid w:val="002F1069"/>
    <w:rsid w:val="002F23EE"/>
    <w:rsid w:val="002F3EBF"/>
    <w:rsid w:val="002F57C6"/>
    <w:rsid w:val="002F7E0D"/>
    <w:rsid w:val="003019C6"/>
    <w:rsid w:val="00301B1E"/>
    <w:rsid w:val="00302105"/>
    <w:rsid w:val="0030216E"/>
    <w:rsid w:val="00306E3D"/>
    <w:rsid w:val="003103D9"/>
    <w:rsid w:val="003116A1"/>
    <w:rsid w:val="00312358"/>
    <w:rsid w:val="0031461B"/>
    <w:rsid w:val="00320140"/>
    <w:rsid w:val="0032056A"/>
    <w:rsid w:val="00323680"/>
    <w:rsid w:val="00323769"/>
    <w:rsid w:val="003254E1"/>
    <w:rsid w:val="003304C4"/>
    <w:rsid w:val="00333F67"/>
    <w:rsid w:val="00342EA7"/>
    <w:rsid w:val="0034303C"/>
    <w:rsid w:val="00345111"/>
    <w:rsid w:val="00346DAB"/>
    <w:rsid w:val="00347DF7"/>
    <w:rsid w:val="00347E87"/>
    <w:rsid w:val="00351A7E"/>
    <w:rsid w:val="0035341B"/>
    <w:rsid w:val="00356AB2"/>
    <w:rsid w:val="00357A6E"/>
    <w:rsid w:val="0036263B"/>
    <w:rsid w:val="003639A0"/>
    <w:rsid w:val="00363FAA"/>
    <w:rsid w:val="003648F6"/>
    <w:rsid w:val="00364921"/>
    <w:rsid w:val="00367357"/>
    <w:rsid w:val="00367CBC"/>
    <w:rsid w:val="00370021"/>
    <w:rsid w:val="00371701"/>
    <w:rsid w:val="003727E0"/>
    <w:rsid w:val="00373B7B"/>
    <w:rsid w:val="00374360"/>
    <w:rsid w:val="00374386"/>
    <w:rsid w:val="00375AFE"/>
    <w:rsid w:val="0037725C"/>
    <w:rsid w:val="00381447"/>
    <w:rsid w:val="00392229"/>
    <w:rsid w:val="00393450"/>
    <w:rsid w:val="00396247"/>
    <w:rsid w:val="00397938"/>
    <w:rsid w:val="003A0BE0"/>
    <w:rsid w:val="003A2287"/>
    <w:rsid w:val="003A442B"/>
    <w:rsid w:val="003A5BCF"/>
    <w:rsid w:val="003A693E"/>
    <w:rsid w:val="003A770B"/>
    <w:rsid w:val="003A79E0"/>
    <w:rsid w:val="003B0705"/>
    <w:rsid w:val="003B2260"/>
    <w:rsid w:val="003B5BFE"/>
    <w:rsid w:val="003B7041"/>
    <w:rsid w:val="003B7191"/>
    <w:rsid w:val="003B7B3F"/>
    <w:rsid w:val="003C0C97"/>
    <w:rsid w:val="003C3366"/>
    <w:rsid w:val="003C3622"/>
    <w:rsid w:val="003C5BCE"/>
    <w:rsid w:val="003C618C"/>
    <w:rsid w:val="003C61CA"/>
    <w:rsid w:val="003C6476"/>
    <w:rsid w:val="003C650C"/>
    <w:rsid w:val="003C69D2"/>
    <w:rsid w:val="003C74EA"/>
    <w:rsid w:val="003C75F8"/>
    <w:rsid w:val="003C78C6"/>
    <w:rsid w:val="003C7E5C"/>
    <w:rsid w:val="003D0043"/>
    <w:rsid w:val="003D065D"/>
    <w:rsid w:val="003D09EC"/>
    <w:rsid w:val="003D3128"/>
    <w:rsid w:val="003D470F"/>
    <w:rsid w:val="003E3C11"/>
    <w:rsid w:val="003E5033"/>
    <w:rsid w:val="003F26B0"/>
    <w:rsid w:val="003F34EF"/>
    <w:rsid w:val="003F3538"/>
    <w:rsid w:val="003F4515"/>
    <w:rsid w:val="003F502C"/>
    <w:rsid w:val="00400117"/>
    <w:rsid w:val="0040015C"/>
    <w:rsid w:val="00400934"/>
    <w:rsid w:val="00400E0C"/>
    <w:rsid w:val="0040120C"/>
    <w:rsid w:val="00402E45"/>
    <w:rsid w:val="00403465"/>
    <w:rsid w:val="00403B06"/>
    <w:rsid w:val="0040459D"/>
    <w:rsid w:val="00405687"/>
    <w:rsid w:val="00406643"/>
    <w:rsid w:val="004071CC"/>
    <w:rsid w:val="004072C7"/>
    <w:rsid w:val="00410ADC"/>
    <w:rsid w:val="00416F84"/>
    <w:rsid w:val="00417610"/>
    <w:rsid w:val="00420EEB"/>
    <w:rsid w:val="004219A6"/>
    <w:rsid w:val="00423E39"/>
    <w:rsid w:val="0042497F"/>
    <w:rsid w:val="00424A27"/>
    <w:rsid w:val="00424B46"/>
    <w:rsid w:val="00425418"/>
    <w:rsid w:val="004256AC"/>
    <w:rsid w:val="004256AF"/>
    <w:rsid w:val="0042747B"/>
    <w:rsid w:val="00427570"/>
    <w:rsid w:val="0043003F"/>
    <w:rsid w:val="00430316"/>
    <w:rsid w:val="00430882"/>
    <w:rsid w:val="00432050"/>
    <w:rsid w:val="00433889"/>
    <w:rsid w:val="00434326"/>
    <w:rsid w:val="00434413"/>
    <w:rsid w:val="00436A5E"/>
    <w:rsid w:val="00440133"/>
    <w:rsid w:val="00441013"/>
    <w:rsid w:val="00442EC0"/>
    <w:rsid w:val="00444BA0"/>
    <w:rsid w:val="0044662C"/>
    <w:rsid w:val="00446CDA"/>
    <w:rsid w:val="00450E0B"/>
    <w:rsid w:val="00450EA7"/>
    <w:rsid w:val="004513C3"/>
    <w:rsid w:val="004516EB"/>
    <w:rsid w:val="00451822"/>
    <w:rsid w:val="004534BB"/>
    <w:rsid w:val="00455483"/>
    <w:rsid w:val="00456622"/>
    <w:rsid w:val="0045781F"/>
    <w:rsid w:val="0046158E"/>
    <w:rsid w:val="00463862"/>
    <w:rsid w:val="004644A5"/>
    <w:rsid w:val="00465E21"/>
    <w:rsid w:val="00467748"/>
    <w:rsid w:val="00470810"/>
    <w:rsid w:val="00470BAC"/>
    <w:rsid w:val="00471A04"/>
    <w:rsid w:val="0047330C"/>
    <w:rsid w:val="0047350F"/>
    <w:rsid w:val="00473BFA"/>
    <w:rsid w:val="00474326"/>
    <w:rsid w:val="00474663"/>
    <w:rsid w:val="0047762E"/>
    <w:rsid w:val="00477EB2"/>
    <w:rsid w:val="00481AA1"/>
    <w:rsid w:val="00483B86"/>
    <w:rsid w:val="004852B1"/>
    <w:rsid w:val="00486756"/>
    <w:rsid w:val="00490F5F"/>
    <w:rsid w:val="00492E90"/>
    <w:rsid w:val="00493AE9"/>
    <w:rsid w:val="00493AFF"/>
    <w:rsid w:val="00494B1D"/>
    <w:rsid w:val="00495E1D"/>
    <w:rsid w:val="00496D03"/>
    <w:rsid w:val="004A22FC"/>
    <w:rsid w:val="004A2F45"/>
    <w:rsid w:val="004A356B"/>
    <w:rsid w:val="004A3715"/>
    <w:rsid w:val="004A4EA5"/>
    <w:rsid w:val="004A7AC4"/>
    <w:rsid w:val="004B0015"/>
    <w:rsid w:val="004B223A"/>
    <w:rsid w:val="004B5A55"/>
    <w:rsid w:val="004B6420"/>
    <w:rsid w:val="004B716C"/>
    <w:rsid w:val="004C000B"/>
    <w:rsid w:val="004C01CE"/>
    <w:rsid w:val="004C30F7"/>
    <w:rsid w:val="004C3921"/>
    <w:rsid w:val="004C62BF"/>
    <w:rsid w:val="004C7963"/>
    <w:rsid w:val="004D2D4D"/>
    <w:rsid w:val="004D4715"/>
    <w:rsid w:val="004D4B23"/>
    <w:rsid w:val="004D54A5"/>
    <w:rsid w:val="004D55E2"/>
    <w:rsid w:val="004E103C"/>
    <w:rsid w:val="004E1AE3"/>
    <w:rsid w:val="004E3134"/>
    <w:rsid w:val="004E56D2"/>
    <w:rsid w:val="004E6F54"/>
    <w:rsid w:val="004F01DE"/>
    <w:rsid w:val="004F3216"/>
    <w:rsid w:val="004F6B87"/>
    <w:rsid w:val="004F7124"/>
    <w:rsid w:val="004F77B5"/>
    <w:rsid w:val="00500DB0"/>
    <w:rsid w:val="00500E0F"/>
    <w:rsid w:val="00503028"/>
    <w:rsid w:val="00503FC6"/>
    <w:rsid w:val="00505E09"/>
    <w:rsid w:val="00505F3C"/>
    <w:rsid w:val="00507132"/>
    <w:rsid w:val="005129CC"/>
    <w:rsid w:val="0051305F"/>
    <w:rsid w:val="00514C53"/>
    <w:rsid w:val="005154C1"/>
    <w:rsid w:val="005162D3"/>
    <w:rsid w:val="0051679C"/>
    <w:rsid w:val="00516860"/>
    <w:rsid w:val="00517330"/>
    <w:rsid w:val="00521B20"/>
    <w:rsid w:val="005231CA"/>
    <w:rsid w:val="005251A7"/>
    <w:rsid w:val="005256EE"/>
    <w:rsid w:val="005269B9"/>
    <w:rsid w:val="005275F9"/>
    <w:rsid w:val="00532351"/>
    <w:rsid w:val="005323C7"/>
    <w:rsid w:val="0053358B"/>
    <w:rsid w:val="00533824"/>
    <w:rsid w:val="00534D9E"/>
    <w:rsid w:val="0053794C"/>
    <w:rsid w:val="00540076"/>
    <w:rsid w:val="00540282"/>
    <w:rsid w:val="00540E65"/>
    <w:rsid w:val="0054298E"/>
    <w:rsid w:val="00543F6F"/>
    <w:rsid w:val="00544238"/>
    <w:rsid w:val="005508A9"/>
    <w:rsid w:val="0055258C"/>
    <w:rsid w:val="00553C4B"/>
    <w:rsid w:val="00555AED"/>
    <w:rsid w:val="00556778"/>
    <w:rsid w:val="0056108C"/>
    <w:rsid w:val="005611B4"/>
    <w:rsid w:val="005615C5"/>
    <w:rsid w:val="00562EE4"/>
    <w:rsid w:val="005642EA"/>
    <w:rsid w:val="0056669C"/>
    <w:rsid w:val="005675E0"/>
    <w:rsid w:val="00570775"/>
    <w:rsid w:val="00570FD6"/>
    <w:rsid w:val="00571DD9"/>
    <w:rsid w:val="00571F16"/>
    <w:rsid w:val="005739CC"/>
    <w:rsid w:val="0057439B"/>
    <w:rsid w:val="0057664D"/>
    <w:rsid w:val="00576842"/>
    <w:rsid w:val="00581D60"/>
    <w:rsid w:val="00583746"/>
    <w:rsid w:val="00590502"/>
    <w:rsid w:val="00591EE5"/>
    <w:rsid w:val="00592098"/>
    <w:rsid w:val="0059258C"/>
    <w:rsid w:val="00593776"/>
    <w:rsid w:val="005938E5"/>
    <w:rsid w:val="00594AFC"/>
    <w:rsid w:val="005A023F"/>
    <w:rsid w:val="005A14C9"/>
    <w:rsid w:val="005A291C"/>
    <w:rsid w:val="005A312F"/>
    <w:rsid w:val="005A3776"/>
    <w:rsid w:val="005A3F2C"/>
    <w:rsid w:val="005A4C71"/>
    <w:rsid w:val="005A4D24"/>
    <w:rsid w:val="005A59E3"/>
    <w:rsid w:val="005A6C5A"/>
    <w:rsid w:val="005A739B"/>
    <w:rsid w:val="005B03CC"/>
    <w:rsid w:val="005B3BE9"/>
    <w:rsid w:val="005B6767"/>
    <w:rsid w:val="005B68C2"/>
    <w:rsid w:val="005B783E"/>
    <w:rsid w:val="005C01B2"/>
    <w:rsid w:val="005C1999"/>
    <w:rsid w:val="005C1C5C"/>
    <w:rsid w:val="005C1F85"/>
    <w:rsid w:val="005C2339"/>
    <w:rsid w:val="005C291E"/>
    <w:rsid w:val="005C53F4"/>
    <w:rsid w:val="005C5B4A"/>
    <w:rsid w:val="005C6B5C"/>
    <w:rsid w:val="005C72CD"/>
    <w:rsid w:val="005C7E18"/>
    <w:rsid w:val="005D00E9"/>
    <w:rsid w:val="005D036C"/>
    <w:rsid w:val="005D0971"/>
    <w:rsid w:val="005D13F9"/>
    <w:rsid w:val="005D172F"/>
    <w:rsid w:val="005D3565"/>
    <w:rsid w:val="005D4066"/>
    <w:rsid w:val="005D48FB"/>
    <w:rsid w:val="005D4A1D"/>
    <w:rsid w:val="005D4D30"/>
    <w:rsid w:val="005D6470"/>
    <w:rsid w:val="005D6FC9"/>
    <w:rsid w:val="005D7117"/>
    <w:rsid w:val="005E340F"/>
    <w:rsid w:val="005E521E"/>
    <w:rsid w:val="005F20A1"/>
    <w:rsid w:val="005F2CC9"/>
    <w:rsid w:val="005F316C"/>
    <w:rsid w:val="00600DC6"/>
    <w:rsid w:val="00602EFC"/>
    <w:rsid w:val="00602FAF"/>
    <w:rsid w:val="00611729"/>
    <w:rsid w:val="00611950"/>
    <w:rsid w:val="00615188"/>
    <w:rsid w:val="00616175"/>
    <w:rsid w:val="00616554"/>
    <w:rsid w:val="006172BD"/>
    <w:rsid w:val="0061784D"/>
    <w:rsid w:val="00621361"/>
    <w:rsid w:val="00621B80"/>
    <w:rsid w:val="006231CC"/>
    <w:rsid w:val="006269DE"/>
    <w:rsid w:val="00626F7A"/>
    <w:rsid w:val="00627B26"/>
    <w:rsid w:val="0063017D"/>
    <w:rsid w:val="0063110D"/>
    <w:rsid w:val="00634CDA"/>
    <w:rsid w:val="00636286"/>
    <w:rsid w:val="00637020"/>
    <w:rsid w:val="0064050B"/>
    <w:rsid w:val="006406C1"/>
    <w:rsid w:val="00641693"/>
    <w:rsid w:val="00644691"/>
    <w:rsid w:val="00644CAE"/>
    <w:rsid w:val="006528E6"/>
    <w:rsid w:val="006554A5"/>
    <w:rsid w:val="00655BFB"/>
    <w:rsid w:val="006566C5"/>
    <w:rsid w:val="0066276F"/>
    <w:rsid w:val="00662D20"/>
    <w:rsid w:val="00666925"/>
    <w:rsid w:val="00666B8C"/>
    <w:rsid w:val="00670BFA"/>
    <w:rsid w:val="00670D92"/>
    <w:rsid w:val="006719A0"/>
    <w:rsid w:val="00671E56"/>
    <w:rsid w:val="006726C7"/>
    <w:rsid w:val="00674BCC"/>
    <w:rsid w:val="00677E47"/>
    <w:rsid w:val="00680076"/>
    <w:rsid w:val="00680AD4"/>
    <w:rsid w:val="00680C9C"/>
    <w:rsid w:val="00682787"/>
    <w:rsid w:val="00683731"/>
    <w:rsid w:val="006837C5"/>
    <w:rsid w:val="006840AD"/>
    <w:rsid w:val="0068460E"/>
    <w:rsid w:val="00685C45"/>
    <w:rsid w:val="00686E45"/>
    <w:rsid w:val="006879AC"/>
    <w:rsid w:val="006946ED"/>
    <w:rsid w:val="006953A2"/>
    <w:rsid w:val="00696E76"/>
    <w:rsid w:val="006A4434"/>
    <w:rsid w:val="006A4F1B"/>
    <w:rsid w:val="006A69F6"/>
    <w:rsid w:val="006A6E98"/>
    <w:rsid w:val="006A7409"/>
    <w:rsid w:val="006A76EB"/>
    <w:rsid w:val="006B2562"/>
    <w:rsid w:val="006C01E5"/>
    <w:rsid w:val="006C08DB"/>
    <w:rsid w:val="006C3F90"/>
    <w:rsid w:val="006C4D92"/>
    <w:rsid w:val="006C6123"/>
    <w:rsid w:val="006C7083"/>
    <w:rsid w:val="006D14CE"/>
    <w:rsid w:val="006D1F1E"/>
    <w:rsid w:val="006D2A27"/>
    <w:rsid w:val="006D44C6"/>
    <w:rsid w:val="006D58EF"/>
    <w:rsid w:val="006D620C"/>
    <w:rsid w:val="006E00B6"/>
    <w:rsid w:val="006E045C"/>
    <w:rsid w:val="006E08D7"/>
    <w:rsid w:val="006E0ACB"/>
    <w:rsid w:val="006E2797"/>
    <w:rsid w:val="006E47E6"/>
    <w:rsid w:val="006E4CEF"/>
    <w:rsid w:val="006E6A35"/>
    <w:rsid w:val="006E70CE"/>
    <w:rsid w:val="006E777A"/>
    <w:rsid w:val="006E7F3F"/>
    <w:rsid w:val="006F0D57"/>
    <w:rsid w:val="006F1A92"/>
    <w:rsid w:val="006F23C7"/>
    <w:rsid w:val="006F26E2"/>
    <w:rsid w:val="006F3F7B"/>
    <w:rsid w:val="006F52FB"/>
    <w:rsid w:val="006F6215"/>
    <w:rsid w:val="006F7F2D"/>
    <w:rsid w:val="00706992"/>
    <w:rsid w:val="007122EC"/>
    <w:rsid w:val="007129DD"/>
    <w:rsid w:val="007133F1"/>
    <w:rsid w:val="00713B2E"/>
    <w:rsid w:val="007148B8"/>
    <w:rsid w:val="00714E38"/>
    <w:rsid w:val="0071641F"/>
    <w:rsid w:val="0071654F"/>
    <w:rsid w:val="007178EA"/>
    <w:rsid w:val="0072003E"/>
    <w:rsid w:val="00730780"/>
    <w:rsid w:val="007317B4"/>
    <w:rsid w:val="00732949"/>
    <w:rsid w:val="0073460E"/>
    <w:rsid w:val="00734D97"/>
    <w:rsid w:val="00736509"/>
    <w:rsid w:val="007452D0"/>
    <w:rsid w:val="007469D1"/>
    <w:rsid w:val="00746D4B"/>
    <w:rsid w:val="00752AB6"/>
    <w:rsid w:val="00755252"/>
    <w:rsid w:val="007557AE"/>
    <w:rsid w:val="007562DF"/>
    <w:rsid w:val="00756D2B"/>
    <w:rsid w:val="00756F82"/>
    <w:rsid w:val="00756FEA"/>
    <w:rsid w:val="00757A6D"/>
    <w:rsid w:val="007608B2"/>
    <w:rsid w:val="00764AAA"/>
    <w:rsid w:val="00765082"/>
    <w:rsid w:val="00766ACC"/>
    <w:rsid w:val="00767EDB"/>
    <w:rsid w:val="007712D3"/>
    <w:rsid w:val="00773450"/>
    <w:rsid w:val="00775642"/>
    <w:rsid w:val="007763F3"/>
    <w:rsid w:val="0077757D"/>
    <w:rsid w:val="00777AC7"/>
    <w:rsid w:val="007802DA"/>
    <w:rsid w:val="00780743"/>
    <w:rsid w:val="00782A7F"/>
    <w:rsid w:val="00782D6C"/>
    <w:rsid w:val="00786702"/>
    <w:rsid w:val="00786F1A"/>
    <w:rsid w:val="00787251"/>
    <w:rsid w:val="007872A0"/>
    <w:rsid w:val="00787E2F"/>
    <w:rsid w:val="00790894"/>
    <w:rsid w:val="0079356B"/>
    <w:rsid w:val="00793C8E"/>
    <w:rsid w:val="007961BA"/>
    <w:rsid w:val="007970C4"/>
    <w:rsid w:val="007A0349"/>
    <w:rsid w:val="007A0FAE"/>
    <w:rsid w:val="007B0B39"/>
    <w:rsid w:val="007B15A9"/>
    <w:rsid w:val="007B1A3A"/>
    <w:rsid w:val="007B25E0"/>
    <w:rsid w:val="007B3976"/>
    <w:rsid w:val="007B4249"/>
    <w:rsid w:val="007B62A9"/>
    <w:rsid w:val="007B6666"/>
    <w:rsid w:val="007B7736"/>
    <w:rsid w:val="007C056E"/>
    <w:rsid w:val="007C0B71"/>
    <w:rsid w:val="007C1A65"/>
    <w:rsid w:val="007C21DD"/>
    <w:rsid w:val="007C3120"/>
    <w:rsid w:val="007C35E3"/>
    <w:rsid w:val="007C734E"/>
    <w:rsid w:val="007D01B8"/>
    <w:rsid w:val="007D4256"/>
    <w:rsid w:val="007D4A24"/>
    <w:rsid w:val="007D63C1"/>
    <w:rsid w:val="007D65A1"/>
    <w:rsid w:val="007E0F20"/>
    <w:rsid w:val="007E1332"/>
    <w:rsid w:val="007E1608"/>
    <w:rsid w:val="007E2371"/>
    <w:rsid w:val="007E2DED"/>
    <w:rsid w:val="007E4B56"/>
    <w:rsid w:val="007E4F92"/>
    <w:rsid w:val="007E5672"/>
    <w:rsid w:val="007E591A"/>
    <w:rsid w:val="007E62EE"/>
    <w:rsid w:val="007F1743"/>
    <w:rsid w:val="007F44C0"/>
    <w:rsid w:val="007F5A10"/>
    <w:rsid w:val="007F632D"/>
    <w:rsid w:val="007F6419"/>
    <w:rsid w:val="007F674B"/>
    <w:rsid w:val="007F6A39"/>
    <w:rsid w:val="007F6CA6"/>
    <w:rsid w:val="007F76E8"/>
    <w:rsid w:val="00800CB1"/>
    <w:rsid w:val="00801B1C"/>
    <w:rsid w:val="008027C6"/>
    <w:rsid w:val="0080336E"/>
    <w:rsid w:val="00803C77"/>
    <w:rsid w:val="008040E1"/>
    <w:rsid w:val="008070FE"/>
    <w:rsid w:val="00810FD7"/>
    <w:rsid w:val="008112A6"/>
    <w:rsid w:val="0081703E"/>
    <w:rsid w:val="00820718"/>
    <w:rsid w:val="0082284E"/>
    <w:rsid w:val="00826131"/>
    <w:rsid w:val="008325D7"/>
    <w:rsid w:val="00832EA8"/>
    <w:rsid w:val="008333FC"/>
    <w:rsid w:val="00833A53"/>
    <w:rsid w:val="00835389"/>
    <w:rsid w:val="00843958"/>
    <w:rsid w:val="00845469"/>
    <w:rsid w:val="00845948"/>
    <w:rsid w:val="00846100"/>
    <w:rsid w:val="00851653"/>
    <w:rsid w:val="00854C27"/>
    <w:rsid w:val="00854FB7"/>
    <w:rsid w:val="00854FF1"/>
    <w:rsid w:val="00855BE3"/>
    <w:rsid w:val="00855C50"/>
    <w:rsid w:val="00860653"/>
    <w:rsid w:val="0086256C"/>
    <w:rsid w:val="0086563A"/>
    <w:rsid w:val="0086677A"/>
    <w:rsid w:val="00866E32"/>
    <w:rsid w:val="00867DE6"/>
    <w:rsid w:val="008704CC"/>
    <w:rsid w:val="00870EB2"/>
    <w:rsid w:val="008710FB"/>
    <w:rsid w:val="00871E33"/>
    <w:rsid w:val="0087282F"/>
    <w:rsid w:val="00873120"/>
    <w:rsid w:val="008733BE"/>
    <w:rsid w:val="00873496"/>
    <w:rsid w:val="00876826"/>
    <w:rsid w:val="00876CDC"/>
    <w:rsid w:val="00876E0F"/>
    <w:rsid w:val="0087706F"/>
    <w:rsid w:val="008772CD"/>
    <w:rsid w:val="008820F1"/>
    <w:rsid w:val="008830A7"/>
    <w:rsid w:val="008838D0"/>
    <w:rsid w:val="00883AE0"/>
    <w:rsid w:val="00883B31"/>
    <w:rsid w:val="00883F43"/>
    <w:rsid w:val="00884F9E"/>
    <w:rsid w:val="00885DE5"/>
    <w:rsid w:val="00887711"/>
    <w:rsid w:val="00887AF2"/>
    <w:rsid w:val="00887D65"/>
    <w:rsid w:val="00893337"/>
    <w:rsid w:val="00893C4B"/>
    <w:rsid w:val="00894B00"/>
    <w:rsid w:val="00895E05"/>
    <w:rsid w:val="00897342"/>
    <w:rsid w:val="008A0514"/>
    <w:rsid w:val="008A067F"/>
    <w:rsid w:val="008A38DD"/>
    <w:rsid w:val="008A3EE5"/>
    <w:rsid w:val="008A4682"/>
    <w:rsid w:val="008A4D80"/>
    <w:rsid w:val="008A54CF"/>
    <w:rsid w:val="008B23D6"/>
    <w:rsid w:val="008B2CA7"/>
    <w:rsid w:val="008B39DC"/>
    <w:rsid w:val="008B3E0F"/>
    <w:rsid w:val="008B42AC"/>
    <w:rsid w:val="008B521A"/>
    <w:rsid w:val="008B5D8C"/>
    <w:rsid w:val="008B7C5F"/>
    <w:rsid w:val="008B7FDB"/>
    <w:rsid w:val="008C1990"/>
    <w:rsid w:val="008C1E25"/>
    <w:rsid w:val="008C50E1"/>
    <w:rsid w:val="008C5952"/>
    <w:rsid w:val="008C65F1"/>
    <w:rsid w:val="008C7035"/>
    <w:rsid w:val="008C7510"/>
    <w:rsid w:val="008D1143"/>
    <w:rsid w:val="008D68A7"/>
    <w:rsid w:val="008E4E08"/>
    <w:rsid w:val="008E57B2"/>
    <w:rsid w:val="008E5CB7"/>
    <w:rsid w:val="008E67AD"/>
    <w:rsid w:val="008E7979"/>
    <w:rsid w:val="008E7E59"/>
    <w:rsid w:val="008E7EC3"/>
    <w:rsid w:val="008F1E2F"/>
    <w:rsid w:val="008F3037"/>
    <w:rsid w:val="008F350A"/>
    <w:rsid w:val="008F499B"/>
    <w:rsid w:val="008F49F0"/>
    <w:rsid w:val="008F54A8"/>
    <w:rsid w:val="008F649C"/>
    <w:rsid w:val="008F6EC5"/>
    <w:rsid w:val="00900367"/>
    <w:rsid w:val="00902086"/>
    <w:rsid w:val="00904C68"/>
    <w:rsid w:val="00904CE7"/>
    <w:rsid w:val="00905698"/>
    <w:rsid w:val="009062D8"/>
    <w:rsid w:val="0090798A"/>
    <w:rsid w:val="00907BA3"/>
    <w:rsid w:val="0091132D"/>
    <w:rsid w:val="0091163E"/>
    <w:rsid w:val="00911D9F"/>
    <w:rsid w:val="00913609"/>
    <w:rsid w:val="00913746"/>
    <w:rsid w:val="00916E28"/>
    <w:rsid w:val="009174FA"/>
    <w:rsid w:val="00920BDC"/>
    <w:rsid w:val="00920D85"/>
    <w:rsid w:val="00920DFD"/>
    <w:rsid w:val="009216D1"/>
    <w:rsid w:val="0092295E"/>
    <w:rsid w:val="00922973"/>
    <w:rsid w:val="00923141"/>
    <w:rsid w:val="00924104"/>
    <w:rsid w:val="0092779F"/>
    <w:rsid w:val="009305E2"/>
    <w:rsid w:val="00930635"/>
    <w:rsid w:val="00931F00"/>
    <w:rsid w:val="00932116"/>
    <w:rsid w:val="009327A7"/>
    <w:rsid w:val="00934A73"/>
    <w:rsid w:val="00935ED8"/>
    <w:rsid w:val="00936C98"/>
    <w:rsid w:val="00936FFF"/>
    <w:rsid w:val="0093711E"/>
    <w:rsid w:val="009376BF"/>
    <w:rsid w:val="009378AA"/>
    <w:rsid w:val="009412E3"/>
    <w:rsid w:val="009413CD"/>
    <w:rsid w:val="00946B8E"/>
    <w:rsid w:val="00947EF2"/>
    <w:rsid w:val="009521B3"/>
    <w:rsid w:val="0095263E"/>
    <w:rsid w:val="00955129"/>
    <w:rsid w:val="0095561C"/>
    <w:rsid w:val="00956DFC"/>
    <w:rsid w:val="009601DA"/>
    <w:rsid w:val="009628C1"/>
    <w:rsid w:val="00962AB2"/>
    <w:rsid w:val="00966179"/>
    <w:rsid w:val="00966AE3"/>
    <w:rsid w:val="00970B29"/>
    <w:rsid w:val="009733A4"/>
    <w:rsid w:val="009744DD"/>
    <w:rsid w:val="009813E7"/>
    <w:rsid w:val="0098141C"/>
    <w:rsid w:val="00981636"/>
    <w:rsid w:val="009833F4"/>
    <w:rsid w:val="009845E0"/>
    <w:rsid w:val="0099024B"/>
    <w:rsid w:val="009917C9"/>
    <w:rsid w:val="0099186C"/>
    <w:rsid w:val="00993F21"/>
    <w:rsid w:val="00994ACF"/>
    <w:rsid w:val="009967D2"/>
    <w:rsid w:val="0099798B"/>
    <w:rsid w:val="00997C0E"/>
    <w:rsid w:val="009A156E"/>
    <w:rsid w:val="009A1934"/>
    <w:rsid w:val="009A225E"/>
    <w:rsid w:val="009A24CE"/>
    <w:rsid w:val="009A3655"/>
    <w:rsid w:val="009A4A2A"/>
    <w:rsid w:val="009A5495"/>
    <w:rsid w:val="009A7D9B"/>
    <w:rsid w:val="009B072F"/>
    <w:rsid w:val="009B097D"/>
    <w:rsid w:val="009B2191"/>
    <w:rsid w:val="009B426C"/>
    <w:rsid w:val="009C1854"/>
    <w:rsid w:val="009C1D24"/>
    <w:rsid w:val="009C5F25"/>
    <w:rsid w:val="009C71AC"/>
    <w:rsid w:val="009D045F"/>
    <w:rsid w:val="009D04C6"/>
    <w:rsid w:val="009D1CAB"/>
    <w:rsid w:val="009D4700"/>
    <w:rsid w:val="009D486B"/>
    <w:rsid w:val="009D76F6"/>
    <w:rsid w:val="009D7B1B"/>
    <w:rsid w:val="009E0546"/>
    <w:rsid w:val="009E0D43"/>
    <w:rsid w:val="009E15C1"/>
    <w:rsid w:val="009E36CF"/>
    <w:rsid w:val="009E4D2F"/>
    <w:rsid w:val="009F015C"/>
    <w:rsid w:val="009F2D0A"/>
    <w:rsid w:val="009F5737"/>
    <w:rsid w:val="009F59EC"/>
    <w:rsid w:val="009F79B8"/>
    <w:rsid w:val="00A01796"/>
    <w:rsid w:val="00A02C3C"/>
    <w:rsid w:val="00A035FE"/>
    <w:rsid w:val="00A03A6C"/>
    <w:rsid w:val="00A03C3F"/>
    <w:rsid w:val="00A03D32"/>
    <w:rsid w:val="00A04999"/>
    <w:rsid w:val="00A04B74"/>
    <w:rsid w:val="00A04D04"/>
    <w:rsid w:val="00A0558E"/>
    <w:rsid w:val="00A060E0"/>
    <w:rsid w:val="00A063E4"/>
    <w:rsid w:val="00A06C54"/>
    <w:rsid w:val="00A06F5A"/>
    <w:rsid w:val="00A15061"/>
    <w:rsid w:val="00A16084"/>
    <w:rsid w:val="00A1683A"/>
    <w:rsid w:val="00A1754E"/>
    <w:rsid w:val="00A175EA"/>
    <w:rsid w:val="00A233B2"/>
    <w:rsid w:val="00A23852"/>
    <w:rsid w:val="00A24943"/>
    <w:rsid w:val="00A24A4B"/>
    <w:rsid w:val="00A24EE7"/>
    <w:rsid w:val="00A25912"/>
    <w:rsid w:val="00A266E3"/>
    <w:rsid w:val="00A2737F"/>
    <w:rsid w:val="00A273F0"/>
    <w:rsid w:val="00A2744F"/>
    <w:rsid w:val="00A27FFE"/>
    <w:rsid w:val="00A303B5"/>
    <w:rsid w:val="00A30DCB"/>
    <w:rsid w:val="00A3299C"/>
    <w:rsid w:val="00A3319B"/>
    <w:rsid w:val="00A334ED"/>
    <w:rsid w:val="00A34930"/>
    <w:rsid w:val="00A34A9F"/>
    <w:rsid w:val="00A36B35"/>
    <w:rsid w:val="00A375ED"/>
    <w:rsid w:val="00A405E5"/>
    <w:rsid w:val="00A42A71"/>
    <w:rsid w:val="00A42CA7"/>
    <w:rsid w:val="00A447E7"/>
    <w:rsid w:val="00A4509B"/>
    <w:rsid w:val="00A47F68"/>
    <w:rsid w:val="00A50A12"/>
    <w:rsid w:val="00A51DB5"/>
    <w:rsid w:val="00A5222C"/>
    <w:rsid w:val="00A53E01"/>
    <w:rsid w:val="00A54627"/>
    <w:rsid w:val="00A56883"/>
    <w:rsid w:val="00A574DE"/>
    <w:rsid w:val="00A57A90"/>
    <w:rsid w:val="00A66A41"/>
    <w:rsid w:val="00A6747E"/>
    <w:rsid w:val="00A67E86"/>
    <w:rsid w:val="00A7105A"/>
    <w:rsid w:val="00A725D4"/>
    <w:rsid w:val="00A73981"/>
    <w:rsid w:val="00A7529F"/>
    <w:rsid w:val="00A75F60"/>
    <w:rsid w:val="00A76D02"/>
    <w:rsid w:val="00A772C0"/>
    <w:rsid w:val="00A80944"/>
    <w:rsid w:val="00A81FEA"/>
    <w:rsid w:val="00A85FF3"/>
    <w:rsid w:val="00A86EA0"/>
    <w:rsid w:val="00A8755D"/>
    <w:rsid w:val="00A87654"/>
    <w:rsid w:val="00A877E6"/>
    <w:rsid w:val="00A92049"/>
    <w:rsid w:val="00A927F5"/>
    <w:rsid w:val="00A934E5"/>
    <w:rsid w:val="00A93982"/>
    <w:rsid w:val="00A951DF"/>
    <w:rsid w:val="00A95437"/>
    <w:rsid w:val="00AA0327"/>
    <w:rsid w:val="00AA0614"/>
    <w:rsid w:val="00AA1AAD"/>
    <w:rsid w:val="00AA226F"/>
    <w:rsid w:val="00AA28C2"/>
    <w:rsid w:val="00AA316F"/>
    <w:rsid w:val="00AA36EF"/>
    <w:rsid w:val="00AA75D0"/>
    <w:rsid w:val="00AB0782"/>
    <w:rsid w:val="00AB15F7"/>
    <w:rsid w:val="00AB1DDE"/>
    <w:rsid w:val="00AB3A2C"/>
    <w:rsid w:val="00AB5BF2"/>
    <w:rsid w:val="00AC089F"/>
    <w:rsid w:val="00AC40BD"/>
    <w:rsid w:val="00AC451B"/>
    <w:rsid w:val="00AD03AA"/>
    <w:rsid w:val="00AD1648"/>
    <w:rsid w:val="00AD1B6C"/>
    <w:rsid w:val="00AD1C99"/>
    <w:rsid w:val="00AD2481"/>
    <w:rsid w:val="00AD3030"/>
    <w:rsid w:val="00AD3510"/>
    <w:rsid w:val="00AD5071"/>
    <w:rsid w:val="00AD68BD"/>
    <w:rsid w:val="00AD6D89"/>
    <w:rsid w:val="00AD71D9"/>
    <w:rsid w:val="00AE12CC"/>
    <w:rsid w:val="00AE2904"/>
    <w:rsid w:val="00AE2983"/>
    <w:rsid w:val="00AE449D"/>
    <w:rsid w:val="00AE44EF"/>
    <w:rsid w:val="00AE4744"/>
    <w:rsid w:val="00AE504D"/>
    <w:rsid w:val="00AE5E81"/>
    <w:rsid w:val="00AE6365"/>
    <w:rsid w:val="00AE70BE"/>
    <w:rsid w:val="00AF18FF"/>
    <w:rsid w:val="00AF1A9A"/>
    <w:rsid w:val="00AF34F4"/>
    <w:rsid w:val="00AF3A56"/>
    <w:rsid w:val="00AF41FA"/>
    <w:rsid w:val="00AF4875"/>
    <w:rsid w:val="00AF7B59"/>
    <w:rsid w:val="00B0009F"/>
    <w:rsid w:val="00B01F6B"/>
    <w:rsid w:val="00B0288F"/>
    <w:rsid w:val="00B0533A"/>
    <w:rsid w:val="00B0578E"/>
    <w:rsid w:val="00B102CA"/>
    <w:rsid w:val="00B10ECC"/>
    <w:rsid w:val="00B111F9"/>
    <w:rsid w:val="00B1248D"/>
    <w:rsid w:val="00B151A1"/>
    <w:rsid w:val="00B15348"/>
    <w:rsid w:val="00B157EB"/>
    <w:rsid w:val="00B1786B"/>
    <w:rsid w:val="00B17A74"/>
    <w:rsid w:val="00B20189"/>
    <w:rsid w:val="00B2139E"/>
    <w:rsid w:val="00B21A24"/>
    <w:rsid w:val="00B22D06"/>
    <w:rsid w:val="00B23472"/>
    <w:rsid w:val="00B24004"/>
    <w:rsid w:val="00B301D2"/>
    <w:rsid w:val="00B30284"/>
    <w:rsid w:val="00B31605"/>
    <w:rsid w:val="00B31B87"/>
    <w:rsid w:val="00B3318D"/>
    <w:rsid w:val="00B431B4"/>
    <w:rsid w:val="00B47480"/>
    <w:rsid w:val="00B47D37"/>
    <w:rsid w:val="00B50306"/>
    <w:rsid w:val="00B50E37"/>
    <w:rsid w:val="00B51559"/>
    <w:rsid w:val="00B54DCC"/>
    <w:rsid w:val="00B555A1"/>
    <w:rsid w:val="00B60827"/>
    <w:rsid w:val="00B610E4"/>
    <w:rsid w:val="00B61347"/>
    <w:rsid w:val="00B62998"/>
    <w:rsid w:val="00B6598A"/>
    <w:rsid w:val="00B664D3"/>
    <w:rsid w:val="00B66C59"/>
    <w:rsid w:val="00B67A34"/>
    <w:rsid w:val="00B67D8C"/>
    <w:rsid w:val="00B7023D"/>
    <w:rsid w:val="00B731DD"/>
    <w:rsid w:val="00B748DD"/>
    <w:rsid w:val="00B801E7"/>
    <w:rsid w:val="00B8124E"/>
    <w:rsid w:val="00B81DA0"/>
    <w:rsid w:val="00B82C54"/>
    <w:rsid w:val="00B836F7"/>
    <w:rsid w:val="00B83BEC"/>
    <w:rsid w:val="00B84EEF"/>
    <w:rsid w:val="00B91BBE"/>
    <w:rsid w:val="00B91F33"/>
    <w:rsid w:val="00B9211F"/>
    <w:rsid w:val="00B94682"/>
    <w:rsid w:val="00B94B60"/>
    <w:rsid w:val="00B9559A"/>
    <w:rsid w:val="00BA2789"/>
    <w:rsid w:val="00BA32A5"/>
    <w:rsid w:val="00BA33E1"/>
    <w:rsid w:val="00BB0AAB"/>
    <w:rsid w:val="00BB3C35"/>
    <w:rsid w:val="00BB3CB9"/>
    <w:rsid w:val="00BB482E"/>
    <w:rsid w:val="00BB7105"/>
    <w:rsid w:val="00BB7939"/>
    <w:rsid w:val="00BB7C04"/>
    <w:rsid w:val="00BC0358"/>
    <w:rsid w:val="00BC244C"/>
    <w:rsid w:val="00BC2D8A"/>
    <w:rsid w:val="00BC389D"/>
    <w:rsid w:val="00BC4189"/>
    <w:rsid w:val="00BC4CA8"/>
    <w:rsid w:val="00BC5E10"/>
    <w:rsid w:val="00BC61E1"/>
    <w:rsid w:val="00BD0FC5"/>
    <w:rsid w:val="00BD1D41"/>
    <w:rsid w:val="00BD3059"/>
    <w:rsid w:val="00BD3404"/>
    <w:rsid w:val="00BD499C"/>
    <w:rsid w:val="00BD6107"/>
    <w:rsid w:val="00BE027A"/>
    <w:rsid w:val="00BE055F"/>
    <w:rsid w:val="00BE20C6"/>
    <w:rsid w:val="00BE3CE4"/>
    <w:rsid w:val="00BE6214"/>
    <w:rsid w:val="00BE7902"/>
    <w:rsid w:val="00BF1A79"/>
    <w:rsid w:val="00BF1A90"/>
    <w:rsid w:val="00BF7355"/>
    <w:rsid w:val="00C1167C"/>
    <w:rsid w:val="00C11ED8"/>
    <w:rsid w:val="00C13130"/>
    <w:rsid w:val="00C1584D"/>
    <w:rsid w:val="00C273CA"/>
    <w:rsid w:val="00C301C3"/>
    <w:rsid w:val="00C30E66"/>
    <w:rsid w:val="00C330EA"/>
    <w:rsid w:val="00C3409B"/>
    <w:rsid w:val="00C36674"/>
    <w:rsid w:val="00C3684B"/>
    <w:rsid w:val="00C36E8B"/>
    <w:rsid w:val="00C41C21"/>
    <w:rsid w:val="00C429A8"/>
    <w:rsid w:val="00C43584"/>
    <w:rsid w:val="00C45312"/>
    <w:rsid w:val="00C47CF7"/>
    <w:rsid w:val="00C5315B"/>
    <w:rsid w:val="00C53500"/>
    <w:rsid w:val="00C5489B"/>
    <w:rsid w:val="00C56375"/>
    <w:rsid w:val="00C577B8"/>
    <w:rsid w:val="00C603F4"/>
    <w:rsid w:val="00C62735"/>
    <w:rsid w:val="00C638B7"/>
    <w:rsid w:val="00C6426E"/>
    <w:rsid w:val="00C645D3"/>
    <w:rsid w:val="00C646AB"/>
    <w:rsid w:val="00C649E3"/>
    <w:rsid w:val="00C64A18"/>
    <w:rsid w:val="00C65CEE"/>
    <w:rsid w:val="00C70FF5"/>
    <w:rsid w:val="00C714CD"/>
    <w:rsid w:val="00C729D5"/>
    <w:rsid w:val="00C74212"/>
    <w:rsid w:val="00C75A53"/>
    <w:rsid w:val="00C81486"/>
    <w:rsid w:val="00C81B1C"/>
    <w:rsid w:val="00C83828"/>
    <w:rsid w:val="00C84345"/>
    <w:rsid w:val="00C868D1"/>
    <w:rsid w:val="00C86ABA"/>
    <w:rsid w:val="00C86D99"/>
    <w:rsid w:val="00C90614"/>
    <w:rsid w:val="00C91408"/>
    <w:rsid w:val="00C937DA"/>
    <w:rsid w:val="00C94328"/>
    <w:rsid w:val="00C94611"/>
    <w:rsid w:val="00C96E1D"/>
    <w:rsid w:val="00CA049A"/>
    <w:rsid w:val="00CA0CB4"/>
    <w:rsid w:val="00CA3C7C"/>
    <w:rsid w:val="00CA4BCB"/>
    <w:rsid w:val="00CA53D2"/>
    <w:rsid w:val="00CA5425"/>
    <w:rsid w:val="00CA5926"/>
    <w:rsid w:val="00CA5FE8"/>
    <w:rsid w:val="00CA66F9"/>
    <w:rsid w:val="00CA70FE"/>
    <w:rsid w:val="00CB2383"/>
    <w:rsid w:val="00CB390C"/>
    <w:rsid w:val="00CB3B0E"/>
    <w:rsid w:val="00CB3B95"/>
    <w:rsid w:val="00CB430E"/>
    <w:rsid w:val="00CB611E"/>
    <w:rsid w:val="00CB6DEB"/>
    <w:rsid w:val="00CB77A3"/>
    <w:rsid w:val="00CB7B8B"/>
    <w:rsid w:val="00CC3983"/>
    <w:rsid w:val="00CC3FFF"/>
    <w:rsid w:val="00CC5DF2"/>
    <w:rsid w:val="00CC638D"/>
    <w:rsid w:val="00CC77E3"/>
    <w:rsid w:val="00CD0D7E"/>
    <w:rsid w:val="00CD1A4E"/>
    <w:rsid w:val="00CD2167"/>
    <w:rsid w:val="00CD3667"/>
    <w:rsid w:val="00CD53A2"/>
    <w:rsid w:val="00CD637F"/>
    <w:rsid w:val="00CD7984"/>
    <w:rsid w:val="00CD7C14"/>
    <w:rsid w:val="00CE0134"/>
    <w:rsid w:val="00CE2021"/>
    <w:rsid w:val="00CE4780"/>
    <w:rsid w:val="00CE6886"/>
    <w:rsid w:val="00CE6918"/>
    <w:rsid w:val="00CF501D"/>
    <w:rsid w:val="00CF5A6D"/>
    <w:rsid w:val="00D010A6"/>
    <w:rsid w:val="00D04294"/>
    <w:rsid w:val="00D05176"/>
    <w:rsid w:val="00D057A8"/>
    <w:rsid w:val="00D06C36"/>
    <w:rsid w:val="00D07F37"/>
    <w:rsid w:val="00D108AA"/>
    <w:rsid w:val="00D108F1"/>
    <w:rsid w:val="00D11CCD"/>
    <w:rsid w:val="00D12106"/>
    <w:rsid w:val="00D12150"/>
    <w:rsid w:val="00D1256E"/>
    <w:rsid w:val="00D14C14"/>
    <w:rsid w:val="00D17B1D"/>
    <w:rsid w:val="00D21D11"/>
    <w:rsid w:val="00D2211F"/>
    <w:rsid w:val="00D231C4"/>
    <w:rsid w:val="00D23A48"/>
    <w:rsid w:val="00D23F9D"/>
    <w:rsid w:val="00D24CFA"/>
    <w:rsid w:val="00D24E10"/>
    <w:rsid w:val="00D25020"/>
    <w:rsid w:val="00D25F9A"/>
    <w:rsid w:val="00D26B7D"/>
    <w:rsid w:val="00D3104C"/>
    <w:rsid w:val="00D31D84"/>
    <w:rsid w:val="00D35955"/>
    <w:rsid w:val="00D40508"/>
    <w:rsid w:val="00D41C6D"/>
    <w:rsid w:val="00D425D1"/>
    <w:rsid w:val="00D42F5E"/>
    <w:rsid w:val="00D43BCD"/>
    <w:rsid w:val="00D44A89"/>
    <w:rsid w:val="00D45A1B"/>
    <w:rsid w:val="00D4626E"/>
    <w:rsid w:val="00D47E05"/>
    <w:rsid w:val="00D554D5"/>
    <w:rsid w:val="00D55B9B"/>
    <w:rsid w:val="00D56F33"/>
    <w:rsid w:val="00D6023A"/>
    <w:rsid w:val="00D63228"/>
    <w:rsid w:val="00D63425"/>
    <w:rsid w:val="00D66A81"/>
    <w:rsid w:val="00D678B1"/>
    <w:rsid w:val="00D71D7A"/>
    <w:rsid w:val="00D71E68"/>
    <w:rsid w:val="00D7331F"/>
    <w:rsid w:val="00D73813"/>
    <w:rsid w:val="00D7411C"/>
    <w:rsid w:val="00D774B1"/>
    <w:rsid w:val="00D77B7C"/>
    <w:rsid w:val="00D81726"/>
    <w:rsid w:val="00D83AE0"/>
    <w:rsid w:val="00D83E82"/>
    <w:rsid w:val="00D84664"/>
    <w:rsid w:val="00D90CF5"/>
    <w:rsid w:val="00D919C4"/>
    <w:rsid w:val="00D92576"/>
    <w:rsid w:val="00D928B0"/>
    <w:rsid w:val="00D93391"/>
    <w:rsid w:val="00D94D3B"/>
    <w:rsid w:val="00D9722A"/>
    <w:rsid w:val="00DA00D0"/>
    <w:rsid w:val="00DA0222"/>
    <w:rsid w:val="00DA05BC"/>
    <w:rsid w:val="00DA0DBD"/>
    <w:rsid w:val="00DA0F49"/>
    <w:rsid w:val="00DA2B39"/>
    <w:rsid w:val="00DA309E"/>
    <w:rsid w:val="00DA4413"/>
    <w:rsid w:val="00DA4A9D"/>
    <w:rsid w:val="00DA7B65"/>
    <w:rsid w:val="00DB2925"/>
    <w:rsid w:val="00DB4249"/>
    <w:rsid w:val="00DB4E28"/>
    <w:rsid w:val="00DB6E9F"/>
    <w:rsid w:val="00DB71EB"/>
    <w:rsid w:val="00DC1A9C"/>
    <w:rsid w:val="00DC215A"/>
    <w:rsid w:val="00DC604E"/>
    <w:rsid w:val="00DC6AC0"/>
    <w:rsid w:val="00DC7A9D"/>
    <w:rsid w:val="00DC7C57"/>
    <w:rsid w:val="00DD0319"/>
    <w:rsid w:val="00DD1A3A"/>
    <w:rsid w:val="00DD286B"/>
    <w:rsid w:val="00DD32FB"/>
    <w:rsid w:val="00DD4210"/>
    <w:rsid w:val="00DD59BA"/>
    <w:rsid w:val="00DD632F"/>
    <w:rsid w:val="00DD66AA"/>
    <w:rsid w:val="00DD673A"/>
    <w:rsid w:val="00DD67A6"/>
    <w:rsid w:val="00DD6FAB"/>
    <w:rsid w:val="00DE0087"/>
    <w:rsid w:val="00DE4A94"/>
    <w:rsid w:val="00DE6AA7"/>
    <w:rsid w:val="00DE77D9"/>
    <w:rsid w:val="00DE7F94"/>
    <w:rsid w:val="00DF0261"/>
    <w:rsid w:val="00DF070D"/>
    <w:rsid w:val="00DF0955"/>
    <w:rsid w:val="00DF19B1"/>
    <w:rsid w:val="00DF231F"/>
    <w:rsid w:val="00DF3487"/>
    <w:rsid w:val="00DF387E"/>
    <w:rsid w:val="00DF435A"/>
    <w:rsid w:val="00DF65B5"/>
    <w:rsid w:val="00DF6AF6"/>
    <w:rsid w:val="00DF6DFB"/>
    <w:rsid w:val="00DF7813"/>
    <w:rsid w:val="00E04516"/>
    <w:rsid w:val="00E0520E"/>
    <w:rsid w:val="00E06779"/>
    <w:rsid w:val="00E07301"/>
    <w:rsid w:val="00E12018"/>
    <w:rsid w:val="00E12471"/>
    <w:rsid w:val="00E13926"/>
    <w:rsid w:val="00E16575"/>
    <w:rsid w:val="00E175C8"/>
    <w:rsid w:val="00E202F2"/>
    <w:rsid w:val="00E20A73"/>
    <w:rsid w:val="00E20E91"/>
    <w:rsid w:val="00E231E1"/>
    <w:rsid w:val="00E23DED"/>
    <w:rsid w:val="00E24116"/>
    <w:rsid w:val="00E26EC7"/>
    <w:rsid w:val="00E270C7"/>
    <w:rsid w:val="00E27180"/>
    <w:rsid w:val="00E30DDB"/>
    <w:rsid w:val="00E30E60"/>
    <w:rsid w:val="00E333F7"/>
    <w:rsid w:val="00E36CFA"/>
    <w:rsid w:val="00E37535"/>
    <w:rsid w:val="00E4048A"/>
    <w:rsid w:val="00E411D9"/>
    <w:rsid w:val="00E42656"/>
    <w:rsid w:val="00E43BA7"/>
    <w:rsid w:val="00E448DD"/>
    <w:rsid w:val="00E45538"/>
    <w:rsid w:val="00E46B11"/>
    <w:rsid w:val="00E46B77"/>
    <w:rsid w:val="00E47E60"/>
    <w:rsid w:val="00E5157D"/>
    <w:rsid w:val="00E515E2"/>
    <w:rsid w:val="00E549DC"/>
    <w:rsid w:val="00E551AD"/>
    <w:rsid w:val="00E55371"/>
    <w:rsid w:val="00E555EC"/>
    <w:rsid w:val="00E61819"/>
    <w:rsid w:val="00E62132"/>
    <w:rsid w:val="00E635A3"/>
    <w:rsid w:val="00E63665"/>
    <w:rsid w:val="00E63CC0"/>
    <w:rsid w:val="00E64BBD"/>
    <w:rsid w:val="00E65CBE"/>
    <w:rsid w:val="00E7107A"/>
    <w:rsid w:val="00E714F2"/>
    <w:rsid w:val="00E727E4"/>
    <w:rsid w:val="00E7407C"/>
    <w:rsid w:val="00E755A3"/>
    <w:rsid w:val="00E8030F"/>
    <w:rsid w:val="00E831D3"/>
    <w:rsid w:val="00E85B36"/>
    <w:rsid w:val="00E87635"/>
    <w:rsid w:val="00E900A7"/>
    <w:rsid w:val="00E90EF9"/>
    <w:rsid w:val="00E9135E"/>
    <w:rsid w:val="00E916D1"/>
    <w:rsid w:val="00E923F6"/>
    <w:rsid w:val="00E94444"/>
    <w:rsid w:val="00E957AA"/>
    <w:rsid w:val="00E95E55"/>
    <w:rsid w:val="00E96240"/>
    <w:rsid w:val="00E963F5"/>
    <w:rsid w:val="00E97DF4"/>
    <w:rsid w:val="00EA1A84"/>
    <w:rsid w:val="00EA37EC"/>
    <w:rsid w:val="00EA45B4"/>
    <w:rsid w:val="00EA779C"/>
    <w:rsid w:val="00EB06B6"/>
    <w:rsid w:val="00EB0A35"/>
    <w:rsid w:val="00EB21DC"/>
    <w:rsid w:val="00EB37B0"/>
    <w:rsid w:val="00EB72BE"/>
    <w:rsid w:val="00EB7886"/>
    <w:rsid w:val="00EB7FD1"/>
    <w:rsid w:val="00EC3AFF"/>
    <w:rsid w:val="00EC3D0B"/>
    <w:rsid w:val="00EC3E28"/>
    <w:rsid w:val="00EC434B"/>
    <w:rsid w:val="00EC56D4"/>
    <w:rsid w:val="00EC7EA8"/>
    <w:rsid w:val="00ED1942"/>
    <w:rsid w:val="00ED25DE"/>
    <w:rsid w:val="00ED4787"/>
    <w:rsid w:val="00ED47EE"/>
    <w:rsid w:val="00ED4D73"/>
    <w:rsid w:val="00ED52E9"/>
    <w:rsid w:val="00ED742D"/>
    <w:rsid w:val="00EE029B"/>
    <w:rsid w:val="00EE294F"/>
    <w:rsid w:val="00EE40E3"/>
    <w:rsid w:val="00EE6A14"/>
    <w:rsid w:val="00EF09AC"/>
    <w:rsid w:val="00EF44DB"/>
    <w:rsid w:val="00EF5386"/>
    <w:rsid w:val="00EF53C5"/>
    <w:rsid w:val="00EF7024"/>
    <w:rsid w:val="00F0254C"/>
    <w:rsid w:val="00F036FB"/>
    <w:rsid w:val="00F04680"/>
    <w:rsid w:val="00F07013"/>
    <w:rsid w:val="00F100AA"/>
    <w:rsid w:val="00F13E47"/>
    <w:rsid w:val="00F13EDF"/>
    <w:rsid w:val="00F15319"/>
    <w:rsid w:val="00F163C7"/>
    <w:rsid w:val="00F16E5E"/>
    <w:rsid w:val="00F1715E"/>
    <w:rsid w:val="00F17DFF"/>
    <w:rsid w:val="00F20113"/>
    <w:rsid w:val="00F219FF"/>
    <w:rsid w:val="00F23A15"/>
    <w:rsid w:val="00F23CA2"/>
    <w:rsid w:val="00F23ED8"/>
    <w:rsid w:val="00F23FB9"/>
    <w:rsid w:val="00F2507D"/>
    <w:rsid w:val="00F250D9"/>
    <w:rsid w:val="00F2517E"/>
    <w:rsid w:val="00F263D5"/>
    <w:rsid w:val="00F3036F"/>
    <w:rsid w:val="00F30FB6"/>
    <w:rsid w:val="00F31DB1"/>
    <w:rsid w:val="00F32CA1"/>
    <w:rsid w:val="00F350F5"/>
    <w:rsid w:val="00F357DE"/>
    <w:rsid w:val="00F37709"/>
    <w:rsid w:val="00F402D9"/>
    <w:rsid w:val="00F418CE"/>
    <w:rsid w:val="00F438AF"/>
    <w:rsid w:val="00F47CFB"/>
    <w:rsid w:val="00F5076F"/>
    <w:rsid w:val="00F50D59"/>
    <w:rsid w:val="00F524F9"/>
    <w:rsid w:val="00F52722"/>
    <w:rsid w:val="00F5375F"/>
    <w:rsid w:val="00F54910"/>
    <w:rsid w:val="00F55115"/>
    <w:rsid w:val="00F56358"/>
    <w:rsid w:val="00F56C37"/>
    <w:rsid w:val="00F5727B"/>
    <w:rsid w:val="00F6024F"/>
    <w:rsid w:val="00F63810"/>
    <w:rsid w:val="00F63F49"/>
    <w:rsid w:val="00F64D52"/>
    <w:rsid w:val="00F650BA"/>
    <w:rsid w:val="00F652F4"/>
    <w:rsid w:val="00F67EE1"/>
    <w:rsid w:val="00F70641"/>
    <w:rsid w:val="00F71F94"/>
    <w:rsid w:val="00F72F8D"/>
    <w:rsid w:val="00F7609C"/>
    <w:rsid w:val="00F76EAE"/>
    <w:rsid w:val="00F77FFE"/>
    <w:rsid w:val="00F80B55"/>
    <w:rsid w:val="00F811D4"/>
    <w:rsid w:val="00F839F1"/>
    <w:rsid w:val="00F83FB2"/>
    <w:rsid w:val="00F848B6"/>
    <w:rsid w:val="00F87CF3"/>
    <w:rsid w:val="00F91985"/>
    <w:rsid w:val="00F91FF5"/>
    <w:rsid w:val="00F947EA"/>
    <w:rsid w:val="00F94B9E"/>
    <w:rsid w:val="00F95354"/>
    <w:rsid w:val="00F95631"/>
    <w:rsid w:val="00F965B8"/>
    <w:rsid w:val="00F96662"/>
    <w:rsid w:val="00F96C7F"/>
    <w:rsid w:val="00FA0659"/>
    <w:rsid w:val="00FA1093"/>
    <w:rsid w:val="00FA180D"/>
    <w:rsid w:val="00FA33D1"/>
    <w:rsid w:val="00FA4FFB"/>
    <w:rsid w:val="00FA7F3B"/>
    <w:rsid w:val="00FB207B"/>
    <w:rsid w:val="00FB356F"/>
    <w:rsid w:val="00FB4164"/>
    <w:rsid w:val="00FB5F05"/>
    <w:rsid w:val="00FB701D"/>
    <w:rsid w:val="00FC07BF"/>
    <w:rsid w:val="00FC0C6A"/>
    <w:rsid w:val="00FC2836"/>
    <w:rsid w:val="00FC33DF"/>
    <w:rsid w:val="00FC392F"/>
    <w:rsid w:val="00FC45A7"/>
    <w:rsid w:val="00FC54B9"/>
    <w:rsid w:val="00FC5764"/>
    <w:rsid w:val="00FC5ED0"/>
    <w:rsid w:val="00FD35F5"/>
    <w:rsid w:val="00FD39C9"/>
    <w:rsid w:val="00FD6B57"/>
    <w:rsid w:val="00FE0201"/>
    <w:rsid w:val="00FE0505"/>
    <w:rsid w:val="00FE069D"/>
    <w:rsid w:val="00FE10B5"/>
    <w:rsid w:val="00FE1300"/>
    <w:rsid w:val="00FE1540"/>
    <w:rsid w:val="00FE3F28"/>
    <w:rsid w:val="00FE5518"/>
    <w:rsid w:val="00FE5E2E"/>
    <w:rsid w:val="00FF1E1F"/>
    <w:rsid w:val="00FF4741"/>
    <w:rsid w:val="00FF5223"/>
    <w:rsid w:val="00FF523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FEDF"/>
  <w15:chartTrackingRefBased/>
  <w15:docId w15:val="{A3C8B86B-6789-4FB4-9323-0524C38B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D3"/>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17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4Car">
    <w:name w:val="Título 4 Car"/>
    <w:basedOn w:val="Fuentedeprrafopredeter"/>
    <w:link w:val="Ttulo4"/>
    <w:uiPriority w:val="9"/>
    <w:semiHidden/>
    <w:rsid w:val="001762ED"/>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1762ED"/>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762ED"/>
    <w:pPr>
      <w:spacing w:after="0" w:line="240" w:lineRule="auto"/>
    </w:pPr>
    <w:rPr>
      <w:sz w:val="20"/>
      <w:szCs w:val="20"/>
    </w:rPr>
  </w:style>
  <w:style w:type="character" w:customStyle="1" w:styleId="TextonotapieCar1">
    <w:name w:val="Texto nota pie Car1"/>
    <w:basedOn w:val="Fuentedeprrafopredeter"/>
    <w:uiPriority w:val="99"/>
    <w:semiHidden/>
    <w:rsid w:val="001762ED"/>
    <w:rPr>
      <w:sz w:val="20"/>
      <w:szCs w:val="20"/>
    </w:rPr>
  </w:style>
  <w:style w:type="paragraph" w:styleId="Textoindependiente2">
    <w:name w:val="Body Text 2"/>
    <w:basedOn w:val="Normal"/>
    <w:link w:val="Textoindependiente2Car"/>
    <w:uiPriority w:val="99"/>
    <w:semiHidden/>
    <w:unhideWhenUsed/>
    <w:rsid w:val="001762ED"/>
    <w:pPr>
      <w:spacing w:after="120" w:line="480" w:lineRule="auto"/>
    </w:pPr>
  </w:style>
  <w:style w:type="character" w:customStyle="1" w:styleId="Textoindependiente2Car">
    <w:name w:val="Texto independiente 2 Car"/>
    <w:basedOn w:val="Fuentedeprrafopredeter"/>
    <w:link w:val="Textoindependiente2"/>
    <w:uiPriority w:val="99"/>
    <w:semiHidden/>
    <w:rsid w:val="001762ED"/>
  </w:style>
  <w:style w:type="character" w:customStyle="1" w:styleId="SinespaciadoCar">
    <w:name w:val="Sin espaciado Car"/>
    <w:link w:val="Sinespaciado"/>
    <w:uiPriority w:val="1"/>
    <w:locked/>
    <w:rsid w:val="001762ED"/>
    <w:rPr>
      <w:rFonts w:ascii="Calibri" w:eastAsia="Calibri" w:hAnsi="Calibri" w:cs="Calibri"/>
      <w:color w:val="000000"/>
      <w:lang w:eastAsia="es-CO"/>
    </w:rPr>
  </w:style>
  <w:style w:type="paragraph" w:styleId="Sinespaciado">
    <w:name w:val="No Spacing"/>
    <w:link w:val="SinespaciadoCar"/>
    <w:uiPriority w:val="1"/>
    <w:qFormat/>
    <w:rsid w:val="001762ED"/>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1762ED"/>
    <w:rPr>
      <w:rFonts w:ascii="Arial" w:eastAsia="Arial" w:hAnsi="Arial" w:cs="Arial"/>
      <w:color w:val="000000"/>
      <w:lang w:eastAsia="es-CO"/>
    </w:rPr>
  </w:style>
  <w:style w:type="paragraph" w:styleId="Prrafodelista">
    <w:name w:val="List Paragraph"/>
    <w:aliases w:val="Bullets,titulo 3,List Paragraph,Ha,Nivel 1,Párrafo de lista1,Titulo 7,Párrafo de lista11"/>
    <w:basedOn w:val="Normal"/>
    <w:link w:val="PrrafodelistaCar"/>
    <w:uiPriority w:val="34"/>
    <w:qFormat/>
    <w:rsid w:val="001762ED"/>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1762E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762ED"/>
    <w:pPr>
      <w:spacing w:after="0" w:line="240" w:lineRule="auto"/>
      <w:jc w:val="both"/>
    </w:pPr>
    <w:rPr>
      <w:vertAlign w:val="superscript"/>
    </w:rPr>
  </w:style>
  <w:style w:type="paragraph" w:customStyle="1" w:styleId="Default">
    <w:name w:val="Default"/>
    <w:rsid w:val="001762ED"/>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1762ED"/>
    <w:pPr>
      <w:suppressAutoHyphens/>
      <w:autoSpaceDN w:val="0"/>
      <w:spacing w:after="200" w:line="276" w:lineRule="auto"/>
    </w:pPr>
    <w:rPr>
      <w:rFonts w:ascii="Calibri" w:eastAsia="Calibri" w:hAnsi="Calibri" w:cs="Tahoma"/>
    </w:rPr>
  </w:style>
  <w:style w:type="paragraph" w:customStyle="1" w:styleId="paragraph">
    <w:name w:val="paragraph"/>
    <w:basedOn w:val="Normal"/>
    <w:rsid w:val="00176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1762ED"/>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1762ED"/>
  </w:style>
  <w:style w:type="character" w:customStyle="1" w:styleId="eop">
    <w:name w:val="eop"/>
    <w:basedOn w:val="Fuentedeprrafopredeter"/>
    <w:rsid w:val="00DB6E9F"/>
  </w:style>
  <w:style w:type="character" w:customStyle="1" w:styleId="superscript">
    <w:name w:val="superscript"/>
    <w:basedOn w:val="Fuentedeprrafopredeter"/>
    <w:rsid w:val="00591EE5"/>
  </w:style>
  <w:style w:type="character" w:customStyle="1" w:styleId="wacimagecontainer">
    <w:name w:val="wacimagecontainer"/>
    <w:basedOn w:val="Fuentedeprrafopredeter"/>
    <w:rsid w:val="00CA3C7C"/>
  </w:style>
  <w:style w:type="paragraph" w:styleId="Revisin">
    <w:name w:val="Revision"/>
    <w:hidden/>
    <w:uiPriority w:val="99"/>
    <w:semiHidden/>
    <w:rsid w:val="009305E2"/>
    <w:pPr>
      <w:spacing w:after="0" w:line="240" w:lineRule="auto"/>
    </w:pPr>
  </w:style>
  <w:style w:type="character" w:styleId="Refdecomentario">
    <w:name w:val="annotation reference"/>
    <w:basedOn w:val="Fuentedeprrafopredeter"/>
    <w:uiPriority w:val="99"/>
    <w:semiHidden/>
    <w:unhideWhenUsed/>
    <w:rsid w:val="00CE6918"/>
    <w:rPr>
      <w:sz w:val="16"/>
      <w:szCs w:val="16"/>
    </w:rPr>
  </w:style>
  <w:style w:type="paragraph" w:styleId="Textocomentario">
    <w:name w:val="annotation text"/>
    <w:basedOn w:val="Normal"/>
    <w:link w:val="TextocomentarioCar"/>
    <w:uiPriority w:val="99"/>
    <w:unhideWhenUsed/>
    <w:rsid w:val="00CE6918"/>
    <w:pPr>
      <w:spacing w:line="240" w:lineRule="auto"/>
    </w:pPr>
    <w:rPr>
      <w:sz w:val="20"/>
      <w:szCs w:val="20"/>
    </w:rPr>
  </w:style>
  <w:style w:type="character" w:customStyle="1" w:styleId="TextocomentarioCar">
    <w:name w:val="Texto comentario Car"/>
    <w:basedOn w:val="Fuentedeprrafopredeter"/>
    <w:link w:val="Textocomentario"/>
    <w:uiPriority w:val="99"/>
    <w:rsid w:val="00CE6918"/>
    <w:rPr>
      <w:sz w:val="20"/>
      <w:szCs w:val="20"/>
    </w:rPr>
  </w:style>
  <w:style w:type="paragraph" w:styleId="Asuntodelcomentario">
    <w:name w:val="annotation subject"/>
    <w:basedOn w:val="Textocomentario"/>
    <w:next w:val="Textocomentario"/>
    <w:link w:val="AsuntodelcomentarioCar"/>
    <w:uiPriority w:val="99"/>
    <w:semiHidden/>
    <w:unhideWhenUsed/>
    <w:rsid w:val="00CE6918"/>
    <w:rPr>
      <w:b/>
      <w:bCs/>
    </w:rPr>
  </w:style>
  <w:style w:type="character" w:customStyle="1" w:styleId="AsuntodelcomentarioCar">
    <w:name w:val="Asunto del comentario Car"/>
    <w:basedOn w:val="TextocomentarioCar"/>
    <w:link w:val="Asuntodelcomentario"/>
    <w:uiPriority w:val="99"/>
    <w:semiHidden/>
    <w:rsid w:val="00CE6918"/>
    <w:rPr>
      <w:b/>
      <w:bCs/>
      <w:sz w:val="20"/>
      <w:szCs w:val="20"/>
    </w:rPr>
  </w:style>
  <w:style w:type="paragraph" w:customStyle="1" w:styleId="pf1">
    <w:name w:val="pf1"/>
    <w:basedOn w:val="Normal"/>
    <w:rsid w:val="008C70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fdenotaalpie2">
    <w:name w:val="Ref. de nota al pie2"/>
    <w:aliases w:val="Nota de pie,Pie de pagina"/>
    <w:basedOn w:val="Normal"/>
    <w:uiPriority w:val="99"/>
    <w:rsid w:val="00F47CFB"/>
    <w:pPr>
      <w:spacing w:line="240" w:lineRule="exact"/>
    </w:pPr>
    <w:rPr>
      <w:vertAlign w:val="superscript"/>
    </w:rPr>
  </w:style>
  <w:style w:type="paragraph" w:customStyle="1" w:styleId="pf0">
    <w:name w:val="pf0"/>
    <w:basedOn w:val="Normal"/>
    <w:rsid w:val="00D71E6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D71E68"/>
    <w:rPr>
      <w:rFonts w:ascii="Segoe UI" w:hAnsi="Segoe UI" w:cs="Segoe UI" w:hint="default"/>
      <w:sz w:val="18"/>
      <w:szCs w:val="18"/>
    </w:rPr>
  </w:style>
  <w:style w:type="character" w:customStyle="1" w:styleId="markk4qs3ynmb">
    <w:name w:val="markk4qs3ynmb"/>
    <w:basedOn w:val="Fuentedeprrafopredeter"/>
    <w:rsid w:val="00636286"/>
  </w:style>
  <w:style w:type="character" w:customStyle="1" w:styleId="markvisxhh675">
    <w:name w:val="markvisxhh675"/>
    <w:basedOn w:val="Fuentedeprrafopredeter"/>
    <w:rsid w:val="004C7963"/>
  </w:style>
  <w:style w:type="character" w:customStyle="1" w:styleId="markxvice9ih3">
    <w:name w:val="markxvice9ih3"/>
    <w:basedOn w:val="Fuentedeprrafopredeter"/>
    <w:rsid w:val="004C7963"/>
  </w:style>
  <w:style w:type="character" w:customStyle="1" w:styleId="mark5jujh5a8i">
    <w:name w:val="mark5jujh5a8i"/>
    <w:basedOn w:val="Fuentedeprrafopredeter"/>
    <w:rsid w:val="004C7963"/>
  </w:style>
  <w:style w:type="character" w:customStyle="1" w:styleId="markm4u06jre4">
    <w:name w:val="markm4u06jre4"/>
    <w:basedOn w:val="Fuentedeprrafopredeter"/>
    <w:rsid w:val="000E0212"/>
  </w:style>
  <w:style w:type="paragraph" w:styleId="NormalWeb">
    <w:name w:val="Normal (Web)"/>
    <w:basedOn w:val="Normal"/>
    <w:uiPriority w:val="99"/>
    <w:unhideWhenUsed/>
    <w:qFormat/>
    <w:rsid w:val="00EA37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otnotedescriptionChar">
    <w:name w:val="footnote description Char"/>
    <w:link w:val="footnotedescription"/>
    <w:locked/>
    <w:rsid w:val="00A42CA7"/>
    <w:rPr>
      <w:rFonts w:ascii="Arial" w:eastAsia="Arial" w:hAnsi="Arial" w:cs="Arial"/>
      <w:color w:val="000000"/>
      <w:sz w:val="20"/>
    </w:rPr>
  </w:style>
  <w:style w:type="paragraph" w:customStyle="1" w:styleId="footnotedescription">
    <w:name w:val="footnote description"/>
    <w:next w:val="Normal"/>
    <w:link w:val="footnotedescriptionChar"/>
    <w:rsid w:val="00A42CA7"/>
    <w:pPr>
      <w:spacing w:after="0" w:line="254" w:lineRule="auto"/>
    </w:pPr>
    <w:rPr>
      <w:rFonts w:ascii="Arial" w:eastAsia="Arial" w:hAnsi="Arial" w:cs="Arial"/>
      <w:color w:val="000000"/>
      <w:sz w:val="20"/>
    </w:rPr>
  </w:style>
  <w:style w:type="character" w:customStyle="1" w:styleId="footnotemark">
    <w:name w:val="footnote mark"/>
    <w:rsid w:val="00A42CA7"/>
    <w:rPr>
      <w:rFonts w:ascii="Arial" w:eastAsia="Arial" w:hAnsi="Arial" w:cs="Arial" w:hint="default"/>
      <w:color w:val="000000"/>
      <w:sz w:val="20"/>
      <w:vertAlign w:val="superscript"/>
    </w:rPr>
  </w:style>
  <w:style w:type="paragraph" w:styleId="Textodeglobo">
    <w:name w:val="Balloon Text"/>
    <w:basedOn w:val="Normal"/>
    <w:link w:val="TextodegloboCar"/>
    <w:uiPriority w:val="99"/>
    <w:semiHidden/>
    <w:unhideWhenUsed/>
    <w:rsid w:val="00FC39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39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0367">
      <w:bodyDiv w:val="1"/>
      <w:marLeft w:val="0"/>
      <w:marRight w:val="0"/>
      <w:marTop w:val="0"/>
      <w:marBottom w:val="0"/>
      <w:divBdr>
        <w:top w:val="none" w:sz="0" w:space="0" w:color="auto"/>
        <w:left w:val="none" w:sz="0" w:space="0" w:color="auto"/>
        <w:bottom w:val="none" w:sz="0" w:space="0" w:color="auto"/>
        <w:right w:val="none" w:sz="0" w:space="0" w:color="auto"/>
      </w:divBdr>
    </w:div>
    <w:div w:id="18750861">
      <w:bodyDiv w:val="1"/>
      <w:marLeft w:val="0"/>
      <w:marRight w:val="0"/>
      <w:marTop w:val="0"/>
      <w:marBottom w:val="0"/>
      <w:divBdr>
        <w:top w:val="none" w:sz="0" w:space="0" w:color="auto"/>
        <w:left w:val="none" w:sz="0" w:space="0" w:color="auto"/>
        <w:bottom w:val="none" w:sz="0" w:space="0" w:color="auto"/>
        <w:right w:val="none" w:sz="0" w:space="0" w:color="auto"/>
      </w:divBdr>
    </w:div>
    <w:div w:id="26027395">
      <w:bodyDiv w:val="1"/>
      <w:marLeft w:val="0"/>
      <w:marRight w:val="0"/>
      <w:marTop w:val="0"/>
      <w:marBottom w:val="0"/>
      <w:divBdr>
        <w:top w:val="none" w:sz="0" w:space="0" w:color="auto"/>
        <w:left w:val="none" w:sz="0" w:space="0" w:color="auto"/>
        <w:bottom w:val="none" w:sz="0" w:space="0" w:color="auto"/>
        <w:right w:val="none" w:sz="0" w:space="0" w:color="auto"/>
      </w:divBdr>
    </w:div>
    <w:div w:id="28577635">
      <w:bodyDiv w:val="1"/>
      <w:marLeft w:val="0"/>
      <w:marRight w:val="0"/>
      <w:marTop w:val="0"/>
      <w:marBottom w:val="0"/>
      <w:divBdr>
        <w:top w:val="none" w:sz="0" w:space="0" w:color="auto"/>
        <w:left w:val="none" w:sz="0" w:space="0" w:color="auto"/>
        <w:bottom w:val="none" w:sz="0" w:space="0" w:color="auto"/>
        <w:right w:val="none" w:sz="0" w:space="0" w:color="auto"/>
      </w:divBdr>
    </w:div>
    <w:div w:id="33429455">
      <w:bodyDiv w:val="1"/>
      <w:marLeft w:val="0"/>
      <w:marRight w:val="0"/>
      <w:marTop w:val="0"/>
      <w:marBottom w:val="0"/>
      <w:divBdr>
        <w:top w:val="none" w:sz="0" w:space="0" w:color="auto"/>
        <w:left w:val="none" w:sz="0" w:space="0" w:color="auto"/>
        <w:bottom w:val="none" w:sz="0" w:space="0" w:color="auto"/>
        <w:right w:val="none" w:sz="0" w:space="0" w:color="auto"/>
      </w:divBdr>
    </w:div>
    <w:div w:id="42949911">
      <w:bodyDiv w:val="1"/>
      <w:marLeft w:val="0"/>
      <w:marRight w:val="0"/>
      <w:marTop w:val="0"/>
      <w:marBottom w:val="0"/>
      <w:divBdr>
        <w:top w:val="none" w:sz="0" w:space="0" w:color="auto"/>
        <w:left w:val="none" w:sz="0" w:space="0" w:color="auto"/>
        <w:bottom w:val="none" w:sz="0" w:space="0" w:color="auto"/>
        <w:right w:val="none" w:sz="0" w:space="0" w:color="auto"/>
      </w:divBdr>
    </w:div>
    <w:div w:id="62653579">
      <w:bodyDiv w:val="1"/>
      <w:marLeft w:val="0"/>
      <w:marRight w:val="0"/>
      <w:marTop w:val="0"/>
      <w:marBottom w:val="0"/>
      <w:divBdr>
        <w:top w:val="none" w:sz="0" w:space="0" w:color="auto"/>
        <w:left w:val="none" w:sz="0" w:space="0" w:color="auto"/>
        <w:bottom w:val="none" w:sz="0" w:space="0" w:color="auto"/>
        <w:right w:val="none" w:sz="0" w:space="0" w:color="auto"/>
      </w:divBdr>
    </w:div>
    <w:div w:id="142698275">
      <w:bodyDiv w:val="1"/>
      <w:marLeft w:val="0"/>
      <w:marRight w:val="0"/>
      <w:marTop w:val="0"/>
      <w:marBottom w:val="0"/>
      <w:divBdr>
        <w:top w:val="none" w:sz="0" w:space="0" w:color="auto"/>
        <w:left w:val="none" w:sz="0" w:space="0" w:color="auto"/>
        <w:bottom w:val="none" w:sz="0" w:space="0" w:color="auto"/>
        <w:right w:val="none" w:sz="0" w:space="0" w:color="auto"/>
      </w:divBdr>
    </w:div>
    <w:div w:id="189031602">
      <w:bodyDiv w:val="1"/>
      <w:marLeft w:val="0"/>
      <w:marRight w:val="0"/>
      <w:marTop w:val="0"/>
      <w:marBottom w:val="0"/>
      <w:divBdr>
        <w:top w:val="none" w:sz="0" w:space="0" w:color="auto"/>
        <w:left w:val="none" w:sz="0" w:space="0" w:color="auto"/>
        <w:bottom w:val="none" w:sz="0" w:space="0" w:color="auto"/>
        <w:right w:val="none" w:sz="0" w:space="0" w:color="auto"/>
      </w:divBdr>
    </w:div>
    <w:div w:id="203955244">
      <w:bodyDiv w:val="1"/>
      <w:marLeft w:val="0"/>
      <w:marRight w:val="0"/>
      <w:marTop w:val="0"/>
      <w:marBottom w:val="0"/>
      <w:divBdr>
        <w:top w:val="none" w:sz="0" w:space="0" w:color="auto"/>
        <w:left w:val="none" w:sz="0" w:space="0" w:color="auto"/>
        <w:bottom w:val="none" w:sz="0" w:space="0" w:color="auto"/>
        <w:right w:val="none" w:sz="0" w:space="0" w:color="auto"/>
      </w:divBdr>
    </w:div>
    <w:div w:id="222912491">
      <w:bodyDiv w:val="1"/>
      <w:marLeft w:val="0"/>
      <w:marRight w:val="0"/>
      <w:marTop w:val="0"/>
      <w:marBottom w:val="0"/>
      <w:divBdr>
        <w:top w:val="none" w:sz="0" w:space="0" w:color="auto"/>
        <w:left w:val="none" w:sz="0" w:space="0" w:color="auto"/>
        <w:bottom w:val="none" w:sz="0" w:space="0" w:color="auto"/>
        <w:right w:val="none" w:sz="0" w:space="0" w:color="auto"/>
      </w:divBdr>
    </w:div>
    <w:div w:id="235213011">
      <w:bodyDiv w:val="1"/>
      <w:marLeft w:val="0"/>
      <w:marRight w:val="0"/>
      <w:marTop w:val="0"/>
      <w:marBottom w:val="0"/>
      <w:divBdr>
        <w:top w:val="none" w:sz="0" w:space="0" w:color="auto"/>
        <w:left w:val="none" w:sz="0" w:space="0" w:color="auto"/>
        <w:bottom w:val="none" w:sz="0" w:space="0" w:color="auto"/>
        <w:right w:val="none" w:sz="0" w:space="0" w:color="auto"/>
      </w:divBdr>
    </w:div>
    <w:div w:id="269094636">
      <w:bodyDiv w:val="1"/>
      <w:marLeft w:val="0"/>
      <w:marRight w:val="0"/>
      <w:marTop w:val="0"/>
      <w:marBottom w:val="0"/>
      <w:divBdr>
        <w:top w:val="none" w:sz="0" w:space="0" w:color="auto"/>
        <w:left w:val="none" w:sz="0" w:space="0" w:color="auto"/>
        <w:bottom w:val="none" w:sz="0" w:space="0" w:color="auto"/>
        <w:right w:val="none" w:sz="0" w:space="0" w:color="auto"/>
      </w:divBdr>
    </w:div>
    <w:div w:id="272518979">
      <w:bodyDiv w:val="1"/>
      <w:marLeft w:val="0"/>
      <w:marRight w:val="0"/>
      <w:marTop w:val="0"/>
      <w:marBottom w:val="0"/>
      <w:divBdr>
        <w:top w:val="none" w:sz="0" w:space="0" w:color="auto"/>
        <w:left w:val="none" w:sz="0" w:space="0" w:color="auto"/>
        <w:bottom w:val="none" w:sz="0" w:space="0" w:color="auto"/>
        <w:right w:val="none" w:sz="0" w:space="0" w:color="auto"/>
      </w:divBdr>
    </w:div>
    <w:div w:id="301232631">
      <w:bodyDiv w:val="1"/>
      <w:marLeft w:val="0"/>
      <w:marRight w:val="0"/>
      <w:marTop w:val="0"/>
      <w:marBottom w:val="0"/>
      <w:divBdr>
        <w:top w:val="none" w:sz="0" w:space="0" w:color="auto"/>
        <w:left w:val="none" w:sz="0" w:space="0" w:color="auto"/>
        <w:bottom w:val="none" w:sz="0" w:space="0" w:color="auto"/>
        <w:right w:val="none" w:sz="0" w:space="0" w:color="auto"/>
      </w:divBdr>
      <w:divsChild>
        <w:div w:id="59376815">
          <w:marLeft w:val="0"/>
          <w:marRight w:val="0"/>
          <w:marTop w:val="0"/>
          <w:marBottom w:val="0"/>
          <w:divBdr>
            <w:top w:val="none" w:sz="0" w:space="0" w:color="auto"/>
            <w:left w:val="none" w:sz="0" w:space="0" w:color="auto"/>
            <w:bottom w:val="none" w:sz="0" w:space="0" w:color="auto"/>
            <w:right w:val="none" w:sz="0" w:space="0" w:color="auto"/>
          </w:divBdr>
        </w:div>
        <w:div w:id="838428118">
          <w:marLeft w:val="0"/>
          <w:marRight w:val="0"/>
          <w:marTop w:val="0"/>
          <w:marBottom w:val="0"/>
          <w:divBdr>
            <w:top w:val="none" w:sz="0" w:space="0" w:color="auto"/>
            <w:left w:val="none" w:sz="0" w:space="0" w:color="auto"/>
            <w:bottom w:val="none" w:sz="0" w:space="0" w:color="auto"/>
            <w:right w:val="none" w:sz="0" w:space="0" w:color="auto"/>
          </w:divBdr>
        </w:div>
        <w:div w:id="1892303520">
          <w:marLeft w:val="0"/>
          <w:marRight w:val="0"/>
          <w:marTop w:val="0"/>
          <w:marBottom w:val="0"/>
          <w:divBdr>
            <w:top w:val="none" w:sz="0" w:space="0" w:color="auto"/>
            <w:left w:val="none" w:sz="0" w:space="0" w:color="auto"/>
            <w:bottom w:val="none" w:sz="0" w:space="0" w:color="auto"/>
            <w:right w:val="none" w:sz="0" w:space="0" w:color="auto"/>
          </w:divBdr>
        </w:div>
        <w:div w:id="553473236">
          <w:marLeft w:val="0"/>
          <w:marRight w:val="0"/>
          <w:marTop w:val="0"/>
          <w:marBottom w:val="0"/>
          <w:divBdr>
            <w:top w:val="none" w:sz="0" w:space="0" w:color="auto"/>
            <w:left w:val="none" w:sz="0" w:space="0" w:color="auto"/>
            <w:bottom w:val="none" w:sz="0" w:space="0" w:color="auto"/>
            <w:right w:val="none" w:sz="0" w:space="0" w:color="auto"/>
          </w:divBdr>
        </w:div>
        <w:div w:id="1788616245">
          <w:marLeft w:val="0"/>
          <w:marRight w:val="0"/>
          <w:marTop w:val="0"/>
          <w:marBottom w:val="0"/>
          <w:divBdr>
            <w:top w:val="none" w:sz="0" w:space="0" w:color="auto"/>
            <w:left w:val="none" w:sz="0" w:space="0" w:color="auto"/>
            <w:bottom w:val="none" w:sz="0" w:space="0" w:color="auto"/>
            <w:right w:val="none" w:sz="0" w:space="0" w:color="auto"/>
          </w:divBdr>
        </w:div>
        <w:div w:id="1987933342">
          <w:marLeft w:val="0"/>
          <w:marRight w:val="0"/>
          <w:marTop w:val="0"/>
          <w:marBottom w:val="0"/>
          <w:divBdr>
            <w:top w:val="none" w:sz="0" w:space="0" w:color="auto"/>
            <w:left w:val="none" w:sz="0" w:space="0" w:color="auto"/>
            <w:bottom w:val="none" w:sz="0" w:space="0" w:color="auto"/>
            <w:right w:val="none" w:sz="0" w:space="0" w:color="auto"/>
          </w:divBdr>
        </w:div>
        <w:div w:id="1777868293">
          <w:marLeft w:val="0"/>
          <w:marRight w:val="0"/>
          <w:marTop w:val="0"/>
          <w:marBottom w:val="0"/>
          <w:divBdr>
            <w:top w:val="none" w:sz="0" w:space="0" w:color="auto"/>
            <w:left w:val="none" w:sz="0" w:space="0" w:color="auto"/>
            <w:bottom w:val="none" w:sz="0" w:space="0" w:color="auto"/>
            <w:right w:val="none" w:sz="0" w:space="0" w:color="auto"/>
          </w:divBdr>
        </w:div>
        <w:div w:id="950743162">
          <w:marLeft w:val="0"/>
          <w:marRight w:val="0"/>
          <w:marTop w:val="0"/>
          <w:marBottom w:val="0"/>
          <w:divBdr>
            <w:top w:val="none" w:sz="0" w:space="0" w:color="auto"/>
            <w:left w:val="none" w:sz="0" w:space="0" w:color="auto"/>
            <w:bottom w:val="none" w:sz="0" w:space="0" w:color="auto"/>
            <w:right w:val="none" w:sz="0" w:space="0" w:color="auto"/>
          </w:divBdr>
        </w:div>
        <w:div w:id="1259411672">
          <w:marLeft w:val="0"/>
          <w:marRight w:val="0"/>
          <w:marTop w:val="0"/>
          <w:marBottom w:val="0"/>
          <w:divBdr>
            <w:top w:val="none" w:sz="0" w:space="0" w:color="auto"/>
            <w:left w:val="none" w:sz="0" w:space="0" w:color="auto"/>
            <w:bottom w:val="none" w:sz="0" w:space="0" w:color="auto"/>
            <w:right w:val="none" w:sz="0" w:space="0" w:color="auto"/>
          </w:divBdr>
        </w:div>
        <w:div w:id="944389667">
          <w:marLeft w:val="0"/>
          <w:marRight w:val="0"/>
          <w:marTop w:val="0"/>
          <w:marBottom w:val="0"/>
          <w:divBdr>
            <w:top w:val="none" w:sz="0" w:space="0" w:color="auto"/>
            <w:left w:val="none" w:sz="0" w:space="0" w:color="auto"/>
            <w:bottom w:val="none" w:sz="0" w:space="0" w:color="auto"/>
            <w:right w:val="none" w:sz="0" w:space="0" w:color="auto"/>
          </w:divBdr>
        </w:div>
        <w:div w:id="1760637055">
          <w:marLeft w:val="0"/>
          <w:marRight w:val="0"/>
          <w:marTop w:val="0"/>
          <w:marBottom w:val="0"/>
          <w:divBdr>
            <w:top w:val="none" w:sz="0" w:space="0" w:color="auto"/>
            <w:left w:val="none" w:sz="0" w:space="0" w:color="auto"/>
            <w:bottom w:val="none" w:sz="0" w:space="0" w:color="auto"/>
            <w:right w:val="none" w:sz="0" w:space="0" w:color="auto"/>
          </w:divBdr>
        </w:div>
        <w:div w:id="302656956">
          <w:marLeft w:val="0"/>
          <w:marRight w:val="0"/>
          <w:marTop w:val="0"/>
          <w:marBottom w:val="0"/>
          <w:divBdr>
            <w:top w:val="none" w:sz="0" w:space="0" w:color="auto"/>
            <w:left w:val="none" w:sz="0" w:space="0" w:color="auto"/>
            <w:bottom w:val="none" w:sz="0" w:space="0" w:color="auto"/>
            <w:right w:val="none" w:sz="0" w:space="0" w:color="auto"/>
          </w:divBdr>
        </w:div>
        <w:div w:id="718552890">
          <w:marLeft w:val="0"/>
          <w:marRight w:val="0"/>
          <w:marTop w:val="0"/>
          <w:marBottom w:val="0"/>
          <w:divBdr>
            <w:top w:val="none" w:sz="0" w:space="0" w:color="auto"/>
            <w:left w:val="none" w:sz="0" w:space="0" w:color="auto"/>
            <w:bottom w:val="none" w:sz="0" w:space="0" w:color="auto"/>
            <w:right w:val="none" w:sz="0" w:space="0" w:color="auto"/>
          </w:divBdr>
        </w:div>
        <w:div w:id="681472274">
          <w:marLeft w:val="0"/>
          <w:marRight w:val="0"/>
          <w:marTop w:val="0"/>
          <w:marBottom w:val="0"/>
          <w:divBdr>
            <w:top w:val="none" w:sz="0" w:space="0" w:color="auto"/>
            <w:left w:val="none" w:sz="0" w:space="0" w:color="auto"/>
            <w:bottom w:val="none" w:sz="0" w:space="0" w:color="auto"/>
            <w:right w:val="none" w:sz="0" w:space="0" w:color="auto"/>
          </w:divBdr>
        </w:div>
        <w:div w:id="1553537649">
          <w:marLeft w:val="0"/>
          <w:marRight w:val="0"/>
          <w:marTop w:val="0"/>
          <w:marBottom w:val="0"/>
          <w:divBdr>
            <w:top w:val="none" w:sz="0" w:space="0" w:color="auto"/>
            <w:left w:val="none" w:sz="0" w:space="0" w:color="auto"/>
            <w:bottom w:val="none" w:sz="0" w:space="0" w:color="auto"/>
            <w:right w:val="none" w:sz="0" w:space="0" w:color="auto"/>
          </w:divBdr>
        </w:div>
        <w:div w:id="1840849174">
          <w:marLeft w:val="0"/>
          <w:marRight w:val="0"/>
          <w:marTop w:val="0"/>
          <w:marBottom w:val="0"/>
          <w:divBdr>
            <w:top w:val="none" w:sz="0" w:space="0" w:color="auto"/>
            <w:left w:val="none" w:sz="0" w:space="0" w:color="auto"/>
            <w:bottom w:val="none" w:sz="0" w:space="0" w:color="auto"/>
            <w:right w:val="none" w:sz="0" w:space="0" w:color="auto"/>
          </w:divBdr>
        </w:div>
        <w:div w:id="1224637576">
          <w:marLeft w:val="0"/>
          <w:marRight w:val="0"/>
          <w:marTop w:val="0"/>
          <w:marBottom w:val="0"/>
          <w:divBdr>
            <w:top w:val="none" w:sz="0" w:space="0" w:color="auto"/>
            <w:left w:val="none" w:sz="0" w:space="0" w:color="auto"/>
            <w:bottom w:val="none" w:sz="0" w:space="0" w:color="auto"/>
            <w:right w:val="none" w:sz="0" w:space="0" w:color="auto"/>
          </w:divBdr>
        </w:div>
        <w:div w:id="480661457">
          <w:marLeft w:val="0"/>
          <w:marRight w:val="0"/>
          <w:marTop w:val="0"/>
          <w:marBottom w:val="0"/>
          <w:divBdr>
            <w:top w:val="none" w:sz="0" w:space="0" w:color="auto"/>
            <w:left w:val="none" w:sz="0" w:space="0" w:color="auto"/>
            <w:bottom w:val="none" w:sz="0" w:space="0" w:color="auto"/>
            <w:right w:val="none" w:sz="0" w:space="0" w:color="auto"/>
          </w:divBdr>
        </w:div>
        <w:div w:id="615603530">
          <w:marLeft w:val="0"/>
          <w:marRight w:val="0"/>
          <w:marTop w:val="0"/>
          <w:marBottom w:val="0"/>
          <w:divBdr>
            <w:top w:val="none" w:sz="0" w:space="0" w:color="auto"/>
            <w:left w:val="none" w:sz="0" w:space="0" w:color="auto"/>
            <w:bottom w:val="none" w:sz="0" w:space="0" w:color="auto"/>
            <w:right w:val="none" w:sz="0" w:space="0" w:color="auto"/>
          </w:divBdr>
        </w:div>
        <w:div w:id="342712414">
          <w:marLeft w:val="0"/>
          <w:marRight w:val="0"/>
          <w:marTop w:val="0"/>
          <w:marBottom w:val="0"/>
          <w:divBdr>
            <w:top w:val="none" w:sz="0" w:space="0" w:color="auto"/>
            <w:left w:val="none" w:sz="0" w:space="0" w:color="auto"/>
            <w:bottom w:val="none" w:sz="0" w:space="0" w:color="auto"/>
            <w:right w:val="none" w:sz="0" w:space="0" w:color="auto"/>
          </w:divBdr>
        </w:div>
        <w:div w:id="723218521">
          <w:marLeft w:val="0"/>
          <w:marRight w:val="0"/>
          <w:marTop w:val="0"/>
          <w:marBottom w:val="0"/>
          <w:divBdr>
            <w:top w:val="none" w:sz="0" w:space="0" w:color="auto"/>
            <w:left w:val="none" w:sz="0" w:space="0" w:color="auto"/>
            <w:bottom w:val="none" w:sz="0" w:space="0" w:color="auto"/>
            <w:right w:val="none" w:sz="0" w:space="0" w:color="auto"/>
          </w:divBdr>
        </w:div>
        <w:div w:id="898128985">
          <w:marLeft w:val="0"/>
          <w:marRight w:val="0"/>
          <w:marTop w:val="0"/>
          <w:marBottom w:val="0"/>
          <w:divBdr>
            <w:top w:val="none" w:sz="0" w:space="0" w:color="auto"/>
            <w:left w:val="none" w:sz="0" w:space="0" w:color="auto"/>
            <w:bottom w:val="none" w:sz="0" w:space="0" w:color="auto"/>
            <w:right w:val="none" w:sz="0" w:space="0" w:color="auto"/>
          </w:divBdr>
        </w:div>
        <w:div w:id="1511483704">
          <w:marLeft w:val="0"/>
          <w:marRight w:val="0"/>
          <w:marTop w:val="0"/>
          <w:marBottom w:val="0"/>
          <w:divBdr>
            <w:top w:val="none" w:sz="0" w:space="0" w:color="auto"/>
            <w:left w:val="none" w:sz="0" w:space="0" w:color="auto"/>
            <w:bottom w:val="none" w:sz="0" w:space="0" w:color="auto"/>
            <w:right w:val="none" w:sz="0" w:space="0" w:color="auto"/>
          </w:divBdr>
        </w:div>
        <w:div w:id="527378424">
          <w:marLeft w:val="0"/>
          <w:marRight w:val="0"/>
          <w:marTop w:val="0"/>
          <w:marBottom w:val="0"/>
          <w:divBdr>
            <w:top w:val="none" w:sz="0" w:space="0" w:color="auto"/>
            <w:left w:val="none" w:sz="0" w:space="0" w:color="auto"/>
            <w:bottom w:val="none" w:sz="0" w:space="0" w:color="auto"/>
            <w:right w:val="none" w:sz="0" w:space="0" w:color="auto"/>
          </w:divBdr>
        </w:div>
        <w:div w:id="1701589311">
          <w:marLeft w:val="0"/>
          <w:marRight w:val="0"/>
          <w:marTop w:val="0"/>
          <w:marBottom w:val="0"/>
          <w:divBdr>
            <w:top w:val="none" w:sz="0" w:space="0" w:color="auto"/>
            <w:left w:val="none" w:sz="0" w:space="0" w:color="auto"/>
            <w:bottom w:val="none" w:sz="0" w:space="0" w:color="auto"/>
            <w:right w:val="none" w:sz="0" w:space="0" w:color="auto"/>
          </w:divBdr>
        </w:div>
        <w:div w:id="1277982424">
          <w:marLeft w:val="0"/>
          <w:marRight w:val="0"/>
          <w:marTop w:val="0"/>
          <w:marBottom w:val="0"/>
          <w:divBdr>
            <w:top w:val="none" w:sz="0" w:space="0" w:color="auto"/>
            <w:left w:val="none" w:sz="0" w:space="0" w:color="auto"/>
            <w:bottom w:val="none" w:sz="0" w:space="0" w:color="auto"/>
            <w:right w:val="none" w:sz="0" w:space="0" w:color="auto"/>
          </w:divBdr>
        </w:div>
        <w:div w:id="1950621141">
          <w:marLeft w:val="0"/>
          <w:marRight w:val="0"/>
          <w:marTop w:val="0"/>
          <w:marBottom w:val="0"/>
          <w:divBdr>
            <w:top w:val="none" w:sz="0" w:space="0" w:color="auto"/>
            <w:left w:val="none" w:sz="0" w:space="0" w:color="auto"/>
            <w:bottom w:val="none" w:sz="0" w:space="0" w:color="auto"/>
            <w:right w:val="none" w:sz="0" w:space="0" w:color="auto"/>
          </w:divBdr>
        </w:div>
      </w:divsChild>
    </w:div>
    <w:div w:id="370691591">
      <w:bodyDiv w:val="1"/>
      <w:marLeft w:val="0"/>
      <w:marRight w:val="0"/>
      <w:marTop w:val="0"/>
      <w:marBottom w:val="0"/>
      <w:divBdr>
        <w:top w:val="none" w:sz="0" w:space="0" w:color="auto"/>
        <w:left w:val="none" w:sz="0" w:space="0" w:color="auto"/>
        <w:bottom w:val="none" w:sz="0" w:space="0" w:color="auto"/>
        <w:right w:val="none" w:sz="0" w:space="0" w:color="auto"/>
      </w:divBdr>
    </w:div>
    <w:div w:id="400371137">
      <w:bodyDiv w:val="1"/>
      <w:marLeft w:val="0"/>
      <w:marRight w:val="0"/>
      <w:marTop w:val="0"/>
      <w:marBottom w:val="0"/>
      <w:divBdr>
        <w:top w:val="none" w:sz="0" w:space="0" w:color="auto"/>
        <w:left w:val="none" w:sz="0" w:space="0" w:color="auto"/>
        <w:bottom w:val="none" w:sz="0" w:space="0" w:color="auto"/>
        <w:right w:val="none" w:sz="0" w:space="0" w:color="auto"/>
      </w:divBdr>
      <w:divsChild>
        <w:div w:id="2111310257">
          <w:marLeft w:val="0"/>
          <w:marRight w:val="45"/>
          <w:marTop w:val="0"/>
          <w:marBottom w:val="0"/>
          <w:divBdr>
            <w:top w:val="none" w:sz="0" w:space="0" w:color="auto"/>
            <w:left w:val="none" w:sz="0" w:space="0" w:color="auto"/>
            <w:bottom w:val="none" w:sz="0" w:space="0" w:color="auto"/>
            <w:right w:val="none" w:sz="0" w:space="0" w:color="auto"/>
          </w:divBdr>
        </w:div>
        <w:div w:id="1323116504">
          <w:marLeft w:val="0"/>
          <w:marRight w:val="45"/>
          <w:marTop w:val="0"/>
          <w:marBottom w:val="0"/>
          <w:divBdr>
            <w:top w:val="none" w:sz="0" w:space="0" w:color="auto"/>
            <w:left w:val="none" w:sz="0" w:space="0" w:color="auto"/>
            <w:bottom w:val="none" w:sz="0" w:space="0" w:color="auto"/>
            <w:right w:val="none" w:sz="0" w:space="0" w:color="auto"/>
          </w:divBdr>
        </w:div>
      </w:divsChild>
    </w:div>
    <w:div w:id="413161744">
      <w:bodyDiv w:val="1"/>
      <w:marLeft w:val="0"/>
      <w:marRight w:val="0"/>
      <w:marTop w:val="0"/>
      <w:marBottom w:val="0"/>
      <w:divBdr>
        <w:top w:val="none" w:sz="0" w:space="0" w:color="auto"/>
        <w:left w:val="none" w:sz="0" w:space="0" w:color="auto"/>
        <w:bottom w:val="none" w:sz="0" w:space="0" w:color="auto"/>
        <w:right w:val="none" w:sz="0" w:space="0" w:color="auto"/>
      </w:divBdr>
    </w:div>
    <w:div w:id="422726448">
      <w:bodyDiv w:val="1"/>
      <w:marLeft w:val="0"/>
      <w:marRight w:val="0"/>
      <w:marTop w:val="0"/>
      <w:marBottom w:val="0"/>
      <w:divBdr>
        <w:top w:val="none" w:sz="0" w:space="0" w:color="auto"/>
        <w:left w:val="none" w:sz="0" w:space="0" w:color="auto"/>
        <w:bottom w:val="none" w:sz="0" w:space="0" w:color="auto"/>
        <w:right w:val="none" w:sz="0" w:space="0" w:color="auto"/>
      </w:divBdr>
    </w:div>
    <w:div w:id="479542072">
      <w:bodyDiv w:val="1"/>
      <w:marLeft w:val="0"/>
      <w:marRight w:val="0"/>
      <w:marTop w:val="0"/>
      <w:marBottom w:val="0"/>
      <w:divBdr>
        <w:top w:val="none" w:sz="0" w:space="0" w:color="auto"/>
        <w:left w:val="none" w:sz="0" w:space="0" w:color="auto"/>
        <w:bottom w:val="none" w:sz="0" w:space="0" w:color="auto"/>
        <w:right w:val="none" w:sz="0" w:space="0" w:color="auto"/>
      </w:divBdr>
    </w:div>
    <w:div w:id="491026769">
      <w:bodyDiv w:val="1"/>
      <w:marLeft w:val="0"/>
      <w:marRight w:val="0"/>
      <w:marTop w:val="0"/>
      <w:marBottom w:val="0"/>
      <w:divBdr>
        <w:top w:val="none" w:sz="0" w:space="0" w:color="auto"/>
        <w:left w:val="none" w:sz="0" w:space="0" w:color="auto"/>
        <w:bottom w:val="none" w:sz="0" w:space="0" w:color="auto"/>
        <w:right w:val="none" w:sz="0" w:space="0" w:color="auto"/>
      </w:divBdr>
    </w:div>
    <w:div w:id="492111968">
      <w:bodyDiv w:val="1"/>
      <w:marLeft w:val="0"/>
      <w:marRight w:val="0"/>
      <w:marTop w:val="0"/>
      <w:marBottom w:val="0"/>
      <w:divBdr>
        <w:top w:val="none" w:sz="0" w:space="0" w:color="auto"/>
        <w:left w:val="none" w:sz="0" w:space="0" w:color="auto"/>
        <w:bottom w:val="none" w:sz="0" w:space="0" w:color="auto"/>
        <w:right w:val="none" w:sz="0" w:space="0" w:color="auto"/>
      </w:divBdr>
    </w:div>
    <w:div w:id="512110026">
      <w:bodyDiv w:val="1"/>
      <w:marLeft w:val="0"/>
      <w:marRight w:val="0"/>
      <w:marTop w:val="0"/>
      <w:marBottom w:val="0"/>
      <w:divBdr>
        <w:top w:val="none" w:sz="0" w:space="0" w:color="auto"/>
        <w:left w:val="none" w:sz="0" w:space="0" w:color="auto"/>
        <w:bottom w:val="none" w:sz="0" w:space="0" w:color="auto"/>
        <w:right w:val="none" w:sz="0" w:space="0" w:color="auto"/>
      </w:divBdr>
    </w:div>
    <w:div w:id="512115050">
      <w:bodyDiv w:val="1"/>
      <w:marLeft w:val="0"/>
      <w:marRight w:val="0"/>
      <w:marTop w:val="0"/>
      <w:marBottom w:val="0"/>
      <w:divBdr>
        <w:top w:val="none" w:sz="0" w:space="0" w:color="auto"/>
        <w:left w:val="none" w:sz="0" w:space="0" w:color="auto"/>
        <w:bottom w:val="none" w:sz="0" w:space="0" w:color="auto"/>
        <w:right w:val="none" w:sz="0" w:space="0" w:color="auto"/>
      </w:divBdr>
    </w:div>
    <w:div w:id="541283797">
      <w:bodyDiv w:val="1"/>
      <w:marLeft w:val="0"/>
      <w:marRight w:val="0"/>
      <w:marTop w:val="0"/>
      <w:marBottom w:val="0"/>
      <w:divBdr>
        <w:top w:val="none" w:sz="0" w:space="0" w:color="auto"/>
        <w:left w:val="none" w:sz="0" w:space="0" w:color="auto"/>
        <w:bottom w:val="none" w:sz="0" w:space="0" w:color="auto"/>
        <w:right w:val="none" w:sz="0" w:space="0" w:color="auto"/>
      </w:divBdr>
    </w:div>
    <w:div w:id="576017587">
      <w:bodyDiv w:val="1"/>
      <w:marLeft w:val="0"/>
      <w:marRight w:val="0"/>
      <w:marTop w:val="0"/>
      <w:marBottom w:val="0"/>
      <w:divBdr>
        <w:top w:val="none" w:sz="0" w:space="0" w:color="auto"/>
        <w:left w:val="none" w:sz="0" w:space="0" w:color="auto"/>
        <w:bottom w:val="none" w:sz="0" w:space="0" w:color="auto"/>
        <w:right w:val="none" w:sz="0" w:space="0" w:color="auto"/>
      </w:divBdr>
    </w:div>
    <w:div w:id="587154478">
      <w:bodyDiv w:val="1"/>
      <w:marLeft w:val="0"/>
      <w:marRight w:val="0"/>
      <w:marTop w:val="0"/>
      <w:marBottom w:val="0"/>
      <w:divBdr>
        <w:top w:val="none" w:sz="0" w:space="0" w:color="auto"/>
        <w:left w:val="none" w:sz="0" w:space="0" w:color="auto"/>
        <w:bottom w:val="none" w:sz="0" w:space="0" w:color="auto"/>
        <w:right w:val="none" w:sz="0" w:space="0" w:color="auto"/>
      </w:divBdr>
    </w:div>
    <w:div w:id="627004716">
      <w:bodyDiv w:val="1"/>
      <w:marLeft w:val="0"/>
      <w:marRight w:val="0"/>
      <w:marTop w:val="0"/>
      <w:marBottom w:val="0"/>
      <w:divBdr>
        <w:top w:val="none" w:sz="0" w:space="0" w:color="auto"/>
        <w:left w:val="none" w:sz="0" w:space="0" w:color="auto"/>
        <w:bottom w:val="none" w:sz="0" w:space="0" w:color="auto"/>
        <w:right w:val="none" w:sz="0" w:space="0" w:color="auto"/>
      </w:divBdr>
    </w:div>
    <w:div w:id="640498401">
      <w:bodyDiv w:val="1"/>
      <w:marLeft w:val="0"/>
      <w:marRight w:val="0"/>
      <w:marTop w:val="0"/>
      <w:marBottom w:val="0"/>
      <w:divBdr>
        <w:top w:val="none" w:sz="0" w:space="0" w:color="auto"/>
        <w:left w:val="none" w:sz="0" w:space="0" w:color="auto"/>
        <w:bottom w:val="none" w:sz="0" w:space="0" w:color="auto"/>
        <w:right w:val="none" w:sz="0" w:space="0" w:color="auto"/>
      </w:divBdr>
    </w:div>
    <w:div w:id="662666317">
      <w:bodyDiv w:val="1"/>
      <w:marLeft w:val="0"/>
      <w:marRight w:val="0"/>
      <w:marTop w:val="0"/>
      <w:marBottom w:val="0"/>
      <w:divBdr>
        <w:top w:val="none" w:sz="0" w:space="0" w:color="auto"/>
        <w:left w:val="none" w:sz="0" w:space="0" w:color="auto"/>
        <w:bottom w:val="none" w:sz="0" w:space="0" w:color="auto"/>
        <w:right w:val="none" w:sz="0" w:space="0" w:color="auto"/>
      </w:divBdr>
    </w:div>
    <w:div w:id="665010490">
      <w:bodyDiv w:val="1"/>
      <w:marLeft w:val="0"/>
      <w:marRight w:val="0"/>
      <w:marTop w:val="0"/>
      <w:marBottom w:val="0"/>
      <w:divBdr>
        <w:top w:val="none" w:sz="0" w:space="0" w:color="auto"/>
        <w:left w:val="none" w:sz="0" w:space="0" w:color="auto"/>
        <w:bottom w:val="none" w:sz="0" w:space="0" w:color="auto"/>
        <w:right w:val="none" w:sz="0" w:space="0" w:color="auto"/>
      </w:divBdr>
    </w:div>
    <w:div w:id="704602194">
      <w:bodyDiv w:val="1"/>
      <w:marLeft w:val="0"/>
      <w:marRight w:val="0"/>
      <w:marTop w:val="0"/>
      <w:marBottom w:val="0"/>
      <w:divBdr>
        <w:top w:val="none" w:sz="0" w:space="0" w:color="auto"/>
        <w:left w:val="none" w:sz="0" w:space="0" w:color="auto"/>
        <w:bottom w:val="none" w:sz="0" w:space="0" w:color="auto"/>
        <w:right w:val="none" w:sz="0" w:space="0" w:color="auto"/>
      </w:divBdr>
    </w:div>
    <w:div w:id="705369258">
      <w:bodyDiv w:val="1"/>
      <w:marLeft w:val="0"/>
      <w:marRight w:val="0"/>
      <w:marTop w:val="0"/>
      <w:marBottom w:val="0"/>
      <w:divBdr>
        <w:top w:val="none" w:sz="0" w:space="0" w:color="auto"/>
        <w:left w:val="none" w:sz="0" w:space="0" w:color="auto"/>
        <w:bottom w:val="none" w:sz="0" w:space="0" w:color="auto"/>
        <w:right w:val="none" w:sz="0" w:space="0" w:color="auto"/>
      </w:divBdr>
    </w:div>
    <w:div w:id="715356297">
      <w:bodyDiv w:val="1"/>
      <w:marLeft w:val="0"/>
      <w:marRight w:val="0"/>
      <w:marTop w:val="0"/>
      <w:marBottom w:val="0"/>
      <w:divBdr>
        <w:top w:val="none" w:sz="0" w:space="0" w:color="auto"/>
        <w:left w:val="none" w:sz="0" w:space="0" w:color="auto"/>
        <w:bottom w:val="none" w:sz="0" w:space="0" w:color="auto"/>
        <w:right w:val="none" w:sz="0" w:space="0" w:color="auto"/>
      </w:divBdr>
    </w:div>
    <w:div w:id="742065624">
      <w:bodyDiv w:val="1"/>
      <w:marLeft w:val="0"/>
      <w:marRight w:val="0"/>
      <w:marTop w:val="0"/>
      <w:marBottom w:val="0"/>
      <w:divBdr>
        <w:top w:val="none" w:sz="0" w:space="0" w:color="auto"/>
        <w:left w:val="none" w:sz="0" w:space="0" w:color="auto"/>
        <w:bottom w:val="none" w:sz="0" w:space="0" w:color="auto"/>
        <w:right w:val="none" w:sz="0" w:space="0" w:color="auto"/>
      </w:divBdr>
    </w:div>
    <w:div w:id="743919386">
      <w:bodyDiv w:val="1"/>
      <w:marLeft w:val="0"/>
      <w:marRight w:val="0"/>
      <w:marTop w:val="0"/>
      <w:marBottom w:val="0"/>
      <w:divBdr>
        <w:top w:val="none" w:sz="0" w:space="0" w:color="auto"/>
        <w:left w:val="none" w:sz="0" w:space="0" w:color="auto"/>
        <w:bottom w:val="none" w:sz="0" w:space="0" w:color="auto"/>
        <w:right w:val="none" w:sz="0" w:space="0" w:color="auto"/>
      </w:divBdr>
    </w:div>
    <w:div w:id="797644024">
      <w:bodyDiv w:val="1"/>
      <w:marLeft w:val="0"/>
      <w:marRight w:val="0"/>
      <w:marTop w:val="0"/>
      <w:marBottom w:val="0"/>
      <w:divBdr>
        <w:top w:val="none" w:sz="0" w:space="0" w:color="auto"/>
        <w:left w:val="none" w:sz="0" w:space="0" w:color="auto"/>
        <w:bottom w:val="none" w:sz="0" w:space="0" w:color="auto"/>
        <w:right w:val="none" w:sz="0" w:space="0" w:color="auto"/>
      </w:divBdr>
    </w:div>
    <w:div w:id="820535207">
      <w:bodyDiv w:val="1"/>
      <w:marLeft w:val="0"/>
      <w:marRight w:val="0"/>
      <w:marTop w:val="0"/>
      <w:marBottom w:val="0"/>
      <w:divBdr>
        <w:top w:val="none" w:sz="0" w:space="0" w:color="auto"/>
        <w:left w:val="none" w:sz="0" w:space="0" w:color="auto"/>
        <w:bottom w:val="none" w:sz="0" w:space="0" w:color="auto"/>
        <w:right w:val="none" w:sz="0" w:space="0" w:color="auto"/>
      </w:divBdr>
    </w:div>
    <w:div w:id="842085931">
      <w:bodyDiv w:val="1"/>
      <w:marLeft w:val="0"/>
      <w:marRight w:val="0"/>
      <w:marTop w:val="0"/>
      <w:marBottom w:val="0"/>
      <w:divBdr>
        <w:top w:val="none" w:sz="0" w:space="0" w:color="auto"/>
        <w:left w:val="none" w:sz="0" w:space="0" w:color="auto"/>
        <w:bottom w:val="none" w:sz="0" w:space="0" w:color="auto"/>
        <w:right w:val="none" w:sz="0" w:space="0" w:color="auto"/>
      </w:divBdr>
    </w:div>
    <w:div w:id="846822691">
      <w:bodyDiv w:val="1"/>
      <w:marLeft w:val="0"/>
      <w:marRight w:val="0"/>
      <w:marTop w:val="0"/>
      <w:marBottom w:val="0"/>
      <w:divBdr>
        <w:top w:val="none" w:sz="0" w:space="0" w:color="auto"/>
        <w:left w:val="none" w:sz="0" w:space="0" w:color="auto"/>
        <w:bottom w:val="none" w:sz="0" w:space="0" w:color="auto"/>
        <w:right w:val="none" w:sz="0" w:space="0" w:color="auto"/>
      </w:divBdr>
    </w:div>
    <w:div w:id="86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95424131">
          <w:marLeft w:val="0"/>
          <w:marRight w:val="0"/>
          <w:marTop w:val="0"/>
          <w:marBottom w:val="0"/>
          <w:divBdr>
            <w:top w:val="none" w:sz="0" w:space="0" w:color="auto"/>
            <w:left w:val="none" w:sz="0" w:space="0" w:color="auto"/>
            <w:bottom w:val="none" w:sz="0" w:space="0" w:color="auto"/>
            <w:right w:val="none" w:sz="0" w:space="0" w:color="auto"/>
          </w:divBdr>
        </w:div>
        <w:div w:id="355234485">
          <w:marLeft w:val="0"/>
          <w:marRight w:val="0"/>
          <w:marTop w:val="0"/>
          <w:marBottom w:val="0"/>
          <w:divBdr>
            <w:top w:val="none" w:sz="0" w:space="0" w:color="auto"/>
            <w:left w:val="none" w:sz="0" w:space="0" w:color="auto"/>
            <w:bottom w:val="none" w:sz="0" w:space="0" w:color="auto"/>
            <w:right w:val="none" w:sz="0" w:space="0" w:color="auto"/>
          </w:divBdr>
        </w:div>
        <w:div w:id="675229315">
          <w:marLeft w:val="0"/>
          <w:marRight w:val="0"/>
          <w:marTop w:val="0"/>
          <w:marBottom w:val="0"/>
          <w:divBdr>
            <w:top w:val="none" w:sz="0" w:space="0" w:color="auto"/>
            <w:left w:val="none" w:sz="0" w:space="0" w:color="auto"/>
            <w:bottom w:val="none" w:sz="0" w:space="0" w:color="auto"/>
            <w:right w:val="none" w:sz="0" w:space="0" w:color="auto"/>
          </w:divBdr>
        </w:div>
        <w:div w:id="2045791681">
          <w:marLeft w:val="0"/>
          <w:marRight w:val="0"/>
          <w:marTop w:val="0"/>
          <w:marBottom w:val="0"/>
          <w:divBdr>
            <w:top w:val="none" w:sz="0" w:space="0" w:color="auto"/>
            <w:left w:val="none" w:sz="0" w:space="0" w:color="auto"/>
            <w:bottom w:val="none" w:sz="0" w:space="0" w:color="auto"/>
            <w:right w:val="none" w:sz="0" w:space="0" w:color="auto"/>
          </w:divBdr>
        </w:div>
        <w:div w:id="264074163">
          <w:marLeft w:val="0"/>
          <w:marRight w:val="0"/>
          <w:marTop w:val="0"/>
          <w:marBottom w:val="0"/>
          <w:divBdr>
            <w:top w:val="none" w:sz="0" w:space="0" w:color="auto"/>
            <w:left w:val="none" w:sz="0" w:space="0" w:color="auto"/>
            <w:bottom w:val="none" w:sz="0" w:space="0" w:color="auto"/>
            <w:right w:val="none" w:sz="0" w:space="0" w:color="auto"/>
          </w:divBdr>
        </w:div>
      </w:divsChild>
    </w:div>
    <w:div w:id="893853136">
      <w:bodyDiv w:val="1"/>
      <w:marLeft w:val="0"/>
      <w:marRight w:val="0"/>
      <w:marTop w:val="0"/>
      <w:marBottom w:val="0"/>
      <w:divBdr>
        <w:top w:val="none" w:sz="0" w:space="0" w:color="auto"/>
        <w:left w:val="none" w:sz="0" w:space="0" w:color="auto"/>
        <w:bottom w:val="none" w:sz="0" w:space="0" w:color="auto"/>
        <w:right w:val="none" w:sz="0" w:space="0" w:color="auto"/>
      </w:divBdr>
    </w:div>
    <w:div w:id="912276184">
      <w:bodyDiv w:val="1"/>
      <w:marLeft w:val="0"/>
      <w:marRight w:val="0"/>
      <w:marTop w:val="0"/>
      <w:marBottom w:val="0"/>
      <w:divBdr>
        <w:top w:val="none" w:sz="0" w:space="0" w:color="auto"/>
        <w:left w:val="none" w:sz="0" w:space="0" w:color="auto"/>
        <w:bottom w:val="none" w:sz="0" w:space="0" w:color="auto"/>
        <w:right w:val="none" w:sz="0" w:space="0" w:color="auto"/>
      </w:divBdr>
    </w:div>
    <w:div w:id="931737494">
      <w:bodyDiv w:val="1"/>
      <w:marLeft w:val="0"/>
      <w:marRight w:val="0"/>
      <w:marTop w:val="0"/>
      <w:marBottom w:val="0"/>
      <w:divBdr>
        <w:top w:val="none" w:sz="0" w:space="0" w:color="auto"/>
        <w:left w:val="none" w:sz="0" w:space="0" w:color="auto"/>
        <w:bottom w:val="none" w:sz="0" w:space="0" w:color="auto"/>
        <w:right w:val="none" w:sz="0" w:space="0" w:color="auto"/>
      </w:divBdr>
    </w:div>
    <w:div w:id="959796346">
      <w:bodyDiv w:val="1"/>
      <w:marLeft w:val="0"/>
      <w:marRight w:val="0"/>
      <w:marTop w:val="0"/>
      <w:marBottom w:val="0"/>
      <w:divBdr>
        <w:top w:val="none" w:sz="0" w:space="0" w:color="auto"/>
        <w:left w:val="none" w:sz="0" w:space="0" w:color="auto"/>
        <w:bottom w:val="none" w:sz="0" w:space="0" w:color="auto"/>
        <w:right w:val="none" w:sz="0" w:space="0" w:color="auto"/>
      </w:divBdr>
    </w:div>
    <w:div w:id="971594011">
      <w:bodyDiv w:val="1"/>
      <w:marLeft w:val="0"/>
      <w:marRight w:val="0"/>
      <w:marTop w:val="0"/>
      <w:marBottom w:val="0"/>
      <w:divBdr>
        <w:top w:val="none" w:sz="0" w:space="0" w:color="auto"/>
        <w:left w:val="none" w:sz="0" w:space="0" w:color="auto"/>
        <w:bottom w:val="none" w:sz="0" w:space="0" w:color="auto"/>
        <w:right w:val="none" w:sz="0" w:space="0" w:color="auto"/>
      </w:divBdr>
    </w:div>
    <w:div w:id="1019354266">
      <w:bodyDiv w:val="1"/>
      <w:marLeft w:val="0"/>
      <w:marRight w:val="0"/>
      <w:marTop w:val="0"/>
      <w:marBottom w:val="0"/>
      <w:divBdr>
        <w:top w:val="none" w:sz="0" w:space="0" w:color="auto"/>
        <w:left w:val="none" w:sz="0" w:space="0" w:color="auto"/>
        <w:bottom w:val="none" w:sz="0" w:space="0" w:color="auto"/>
        <w:right w:val="none" w:sz="0" w:space="0" w:color="auto"/>
      </w:divBdr>
    </w:div>
    <w:div w:id="1022242327">
      <w:bodyDiv w:val="1"/>
      <w:marLeft w:val="0"/>
      <w:marRight w:val="0"/>
      <w:marTop w:val="0"/>
      <w:marBottom w:val="0"/>
      <w:divBdr>
        <w:top w:val="none" w:sz="0" w:space="0" w:color="auto"/>
        <w:left w:val="none" w:sz="0" w:space="0" w:color="auto"/>
        <w:bottom w:val="none" w:sz="0" w:space="0" w:color="auto"/>
        <w:right w:val="none" w:sz="0" w:space="0" w:color="auto"/>
      </w:divBdr>
    </w:div>
    <w:div w:id="1025248021">
      <w:bodyDiv w:val="1"/>
      <w:marLeft w:val="0"/>
      <w:marRight w:val="0"/>
      <w:marTop w:val="0"/>
      <w:marBottom w:val="0"/>
      <w:divBdr>
        <w:top w:val="none" w:sz="0" w:space="0" w:color="auto"/>
        <w:left w:val="none" w:sz="0" w:space="0" w:color="auto"/>
        <w:bottom w:val="none" w:sz="0" w:space="0" w:color="auto"/>
        <w:right w:val="none" w:sz="0" w:space="0" w:color="auto"/>
      </w:divBdr>
    </w:div>
    <w:div w:id="1025907912">
      <w:bodyDiv w:val="1"/>
      <w:marLeft w:val="0"/>
      <w:marRight w:val="0"/>
      <w:marTop w:val="0"/>
      <w:marBottom w:val="0"/>
      <w:divBdr>
        <w:top w:val="none" w:sz="0" w:space="0" w:color="auto"/>
        <w:left w:val="none" w:sz="0" w:space="0" w:color="auto"/>
        <w:bottom w:val="none" w:sz="0" w:space="0" w:color="auto"/>
        <w:right w:val="none" w:sz="0" w:space="0" w:color="auto"/>
      </w:divBdr>
    </w:div>
    <w:div w:id="1056708722">
      <w:bodyDiv w:val="1"/>
      <w:marLeft w:val="0"/>
      <w:marRight w:val="0"/>
      <w:marTop w:val="0"/>
      <w:marBottom w:val="0"/>
      <w:divBdr>
        <w:top w:val="none" w:sz="0" w:space="0" w:color="auto"/>
        <w:left w:val="none" w:sz="0" w:space="0" w:color="auto"/>
        <w:bottom w:val="none" w:sz="0" w:space="0" w:color="auto"/>
        <w:right w:val="none" w:sz="0" w:space="0" w:color="auto"/>
      </w:divBdr>
    </w:div>
    <w:div w:id="1062749461">
      <w:bodyDiv w:val="1"/>
      <w:marLeft w:val="0"/>
      <w:marRight w:val="0"/>
      <w:marTop w:val="0"/>
      <w:marBottom w:val="0"/>
      <w:divBdr>
        <w:top w:val="none" w:sz="0" w:space="0" w:color="auto"/>
        <w:left w:val="none" w:sz="0" w:space="0" w:color="auto"/>
        <w:bottom w:val="none" w:sz="0" w:space="0" w:color="auto"/>
        <w:right w:val="none" w:sz="0" w:space="0" w:color="auto"/>
      </w:divBdr>
    </w:div>
    <w:div w:id="1080104225">
      <w:bodyDiv w:val="1"/>
      <w:marLeft w:val="0"/>
      <w:marRight w:val="0"/>
      <w:marTop w:val="0"/>
      <w:marBottom w:val="0"/>
      <w:divBdr>
        <w:top w:val="none" w:sz="0" w:space="0" w:color="auto"/>
        <w:left w:val="none" w:sz="0" w:space="0" w:color="auto"/>
        <w:bottom w:val="none" w:sz="0" w:space="0" w:color="auto"/>
        <w:right w:val="none" w:sz="0" w:space="0" w:color="auto"/>
      </w:divBdr>
      <w:divsChild>
        <w:div w:id="624848459">
          <w:marLeft w:val="0"/>
          <w:marRight w:val="0"/>
          <w:marTop w:val="0"/>
          <w:marBottom w:val="0"/>
          <w:divBdr>
            <w:top w:val="none" w:sz="0" w:space="0" w:color="auto"/>
            <w:left w:val="none" w:sz="0" w:space="0" w:color="auto"/>
            <w:bottom w:val="none" w:sz="0" w:space="0" w:color="auto"/>
            <w:right w:val="none" w:sz="0" w:space="0" w:color="auto"/>
          </w:divBdr>
          <w:divsChild>
            <w:div w:id="2078429832">
              <w:marLeft w:val="0"/>
              <w:marRight w:val="0"/>
              <w:marTop w:val="0"/>
              <w:marBottom w:val="0"/>
              <w:divBdr>
                <w:top w:val="none" w:sz="0" w:space="0" w:color="auto"/>
                <w:left w:val="none" w:sz="0" w:space="0" w:color="auto"/>
                <w:bottom w:val="none" w:sz="0" w:space="0" w:color="auto"/>
                <w:right w:val="none" w:sz="0" w:space="0" w:color="auto"/>
              </w:divBdr>
            </w:div>
            <w:div w:id="343825798">
              <w:marLeft w:val="0"/>
              <w:marRight w:val="0"/>
              <w:marTop w:val="0"/>
              <w:marBottom w:val="0"/>
              <w:divBdr>
                <w:top w:val="none" w:sz="0" w:space="0" w:color="auto"/>
                <w:left w:val="none" w:sz="0" w:space="0" w:color="auto"/>
                <w:bottom w:val="none" w:sz="0" w:space="0" w:color="auto"/>
                <w:right w:val="none" w:sz="0" w:space="0" w:color="auto"/>
              </w:divBdr>
            </w:div>
            <w:div w:id="336345511">
              <w:marLeft w:val="0"/>
              <w:marRight w:val="0"/>
              <w:marTop w:val="0"/>
              <w:marBottom w:val="0"/>
              <w:divBdr>
                <w:top w:val="none" w:sz="0" w:space="0" w:color="auto"/>
                <w:left w:val="none" w:sz="0" w:space="0" w:color="auto"/>
                <w:bottom w:val="none" w:sz="0" w:space="0" w:color="auto"/>
                <w:right w:val="none" w:sz="0" w:space="0" w:color="auto"/>
              </w:divBdr>
            </w:div>
            <w:div w:id="1510753269">
              <w:marLeft w:val="0"/>
              <w:marRight w:val="0"/>
              <w:marTop w:val="0"/>
              <w:marBottom w:val="0"/>
              <w:divBdr>
                <w:top w:val="none" w:sz="0" w:space="0" w:color="auto"/>
                <w:left w:val="none" w:sz="0" w:space="0" w:color="auto"/>
                <w:bottom w:val="none" w:sz="0" w:space="0" w:color="auto"/>
                <w:right w:val="none" w:sz="0" w:space="0" w:color="auto"/>
              </w:divBdr>
            </w:div>
          </w:divsChild>
        </w:div>
        <w:div w:id="1710687901">
          <w:marLeft w:val="0"/>
          <w:marRight w:val="0"/>
          <w:marTop w:val="0"/>
          <w:marBottom w:val="0"/>
          <w:divBdr>
            <w:top w:val="none" w:sz="0" w:space="0" w:color="auto"/>
            <w:left w:val="none" w:sz="0" w:space="0" w:color="auto"/>
            <w:bottom w:val="none" w:sz="0" w:space="0" w:color="auto"/>
            <w:right w:val="none" w:sz="0" w:space="0" w:color="auto"/>
          </w:divBdr>
        </w:div>
      </w:divsChild>
    </w:div>
    <w:div w:id="1090934751">
      <w:bodyDiv w:val="1"/>
      <w:marLeft w:val="0"/>
      <w:marRight w:val="0"/>
      <w:marTop w:val="0"/>
      <w:marBottom w:val="0"/>
      <w:divBdr>
        <w:top w:val="none" w:sz="0" w:space="0" w:color="auto"/>
        <w:left w:val="none" w:sz="0" w:space="0" w:color="auto"/>
        <w:bottom w:val="none" w:sz="0" w:space="0" w:color="auto"/>
        <w:right w:val="none" w:sz="0" w:space="0" w:color="auto"/>
      </w:divBdr>
    </w:div>
    <w:div w:id="1133642737">
      <w:bodyDiv w:val="1"/>
      <w:marLeft w:val="0"/>
      <w:marRight w:val="0"/>
      <w:marTop w:val="0"/>
      <w:marBottom w:val="0"/>
      <w:divBdr>
        <w:top w:val="none" w:sz="0" w:space="0" w:color="auto"/>
        <w:left w:val="none" w:sz="0" w:space="0" w:color="auto"/>
        <w:bottom w:val="none" w:sz="0" w:space="0" w:color="auto"/>
        <w:right w:val="none" w:sz="0" w:space="0" w:color="auto"/>
      </w:divBdr>
    </w:div>
    <w:div w:id="1133674014">
      <w:bodyDiv w:val="1"/>
      <w:marLeft w:val="0"/>
      <w:marRight w:val="0"/>
      <w:marTop w:val="0"/>
      <w:marBottom w:val="0"/>
      <w:divBdr>
        <w:top w:val="none" w:sz="0" w:space="0" w:color="auto"/>
        <w:left w:val="none" w:sz="0" w:space="0" w:color="auto"/>
        <w:bottom w:val="none" w:sz="0" w:space="0" w:color="auto"/>
        <w:right w:val="none" w:sz="0" w:space="0" w:color="auto"/>
      </w:divBdr>
      <w:divsChild>
        <w:div w:id="1340347743">
          <w:marLeft w:val="0"/>
          <w:marRight w:val="0"/>
          <w:marTop w:val="0"/>
          <w:marBottom w:val="0"/>
          <w:divBdr>
            <w:top w:val="none" w:sz="0" w:space="0" w:color="auto"/>
            <w:left w:val="none" w:sz="0" w:space="0" w:color="auto"/>
            <w:bottom w:val="none" w:sz="0" w:space="0" w:color="auto"/>
            <w:right w:val="none" w:sz="0" w:space="0" w:color="auto"/>
          </w:divBdr>
          <w:divsChild>
            <w:div w:id="755371449">
              <w:marLeft w:val="0"/>
              <w:marRight w:val="0"/>
              <w:marTop w:val="0"/>
              <w:marBottom w:val="0"/>
              <w:divBdr>
                <w:top w:val="none" w:sz="0" w:space="0" w:color="auto"/>
                <w:left w:val="none" w:sz="0" w:space="0" w:color="auto"/>
                <w:bottom w:val="none" w:sz="0" w:space="0" w:color="auto"/>
                <w:right w:val="none" w:sz="0" w:space="0" w:color="auto"/>
              </w:divBdr>
            </w:div>
            <w:div w:id="167914954">
              <w:marLeft w:val="0"/>
              <w:marRight w:val="0"/>
              <w:marTop w:val="0"/>
              <w:marBottom w:val="0"/>
              <w:divBdr>
                <w:top w:val="none" w:sz="0" w:space="0" w:color="auto"/>
                <w:left w:val="none" w:sz="0" w:space="0" w:color="auto"/>
                <w:bottom w:val="none" w:sz="0" w:space="0" w:color="auto"/>
                <w:right w:val="none" w:sz="0" w:space="0" w:color="auto"/>
              </w:divBdr>
            </w:div>
            <w:div w:id="896474796">
              <w:marLeft w:val="0"/>
              <w:marRight w:val="0"/>
              <w:marTop w:val="0"/>
              <w:marBottom w:val="0"/>
              <w:divBdr>
                <w:top w:val="none" w:sz="0" w:space="0" w:color="auto"/>
                <w:left w:val="none" w:sz="0" w:space="0" w:color="auto"/>
                <w:bottom w:val="none" w:sz="0" w:space="0" w:color="auto"/>
                <w:right w:val="none" w:sz="0" w:space="0" w:color="auto"/>
              </w:divBdr>
            </w:div>
            <w:div w:id="1331374578">
              <w:marLeft w:val="0"/>
              <w:marRight w:val="0"/>
              <w:marTop w:val="0"/>
              <w:marBottom w:val="0"/>
              <w:divBdr>
                <w:top w:val="none" w:sz="0" w:space="0" w:color="auto"/>
                <w:left w:val="none" w:sz="0" w:space="0" w:color="auto"/>
                <w:bottom w:val="none" w:sz="0" w:space="0" w:color="auto"/>
                <w:right w:val="none" w:sz="0" w:space="0" w:color="auto"/>
              </w:divBdr>
            </w:div>
            <w:div w:id="1132597212">
              <w:marLeft w:val="0"/>
              <w:marRight w:val="0"/>
              <w:marTop w:val="0"/>
              <w:marBottom w:val="0"/>
              <w:divBdr>
                <w:top w:val="none" w:sz="0" w:space="0" w:color="auto"/>
                <w:left w:val="none" w:sz="0" w:space="0" w:color="auto"/>
                <w:bottom w:val="none" w:sz="0" w:space="0" w:color="auto"/>
                <w:right w:val="none" w:sz="0" w:space="0" w:color="auto"/>
              </w:divBdr>
            </w:div>
            <w:div w:id="179661993">
              <w:marLeft w:val="0"/>
              <w:marRight w:val="0"/>
              <w:marTop w:val="0"/>
              <w:marBottom w:val="0"/>
              <w:divBdr>
                <w:top w:val="none" w:sz="0" w:space="0" w:color="auto"/>
                <w:left w:val="none" w:sz="0" w:space="0" w:color="auto"/>
                <w:bottom w:val="none" w:sz="0" w:space="0" w:color="auto"/>
                <w:right w:val="none" w:sz="0" w:space="0" w:color="auto"/>
              </w:divBdr>
            </w:div>
            <w:div w:id="627247450">
              <w:marLeft w:val="0"/>
              <w:marRight w:val="0"/>
              <w:marTop w:val="0"/>
              <w:marBottom w:val="0"/>
              <w:divBdr>
                <w:top w:val="none" w:sz="0" w:space="0" w:color="auto"/>
                <w:left w:val="none" w:sz="0" w:space="0" w:color="auto"/>
                <w:bottom w:val="none" w:sz="0" w:space="0" w:color="auto"/>
                <w:right w:val="none" w:sz="0" w:space="0" w:color="auto"/>
              </w:divBdr>
            </w:div>
            <w:div w:id="1319574806">
              <w:marLeft w:val="0"/>
              <w:marRight w:val="0"/>
              <w:marTop w:val="0"/>
              <w:marBottom w:val="0"/>
              <w:divBdr>
                <w:top w:val="none" w:sz="0" w:space="0" w:color="auto"/>
                <w:left w:val="none" w:sz="0" w:space="0" w:color="auto"/>
                <w:bottom w:val="none" w:sz="0" w:space="0" w:color="auto"/>
                <w:right w:val="none" w:sz="0" w:space="0" w:color="auto"/>
              </w:divBdr>
            </w:div>
            <w:div w:id="1524394294">
              <w:marLeft w:val="0"/>
              <w:marRight w:val="0"/>
              <w:marTop w:val="0"/>
              <w:marBottom w:val="0"/>
              <w:divBdr>
                <w:top w:val="none" w:sz="0" w:space="0" w:color="auto"/>
                <w:left w:val="none" w:sz="0" w:space="0" w:color="auto"/>
                <w:bottom w:val="none" w:sz="0" w:space="0" w:color="auto"/>
                <w:right w:val="none" w:sz="0" w:space="0" w:color="auto"/>
              </w:divBdr>
            </w:div>
            <w:div w:id="1425833085">
              <w:marLeft w:val="0"/>
              <w:marRight w:val="0"/>
              <w:marTop w:val="0"/>
              <w:marBottom w:val="0"/>
              <w:divBdr>
                <w:top w:val="none" w:sz="0" w:space="0" w:color="auto"/>
                <w:left w:val="none" w:sz="0" w:space="0" w:color="auto"/>
                <w:bottom w:val="none" w:sz="0" w:space="0" w:color="auto"/>
                <w:right w:val="none" w:sz="0" w:space="0" w:color="auto"/>
              </w:divBdr>
            </w:div>
            <w:div w:id="39742558">
              <w:marLeft w:val="0"/>
              <w:marRight w:val="0"/>
              <w:marTop w:val="0"/>
              <w:marBottom w:val="0"/>
              <w:divBdr>
                <w:top w:val="none" w:sz="0" w:space="0" w:color="auto"/>
                <w:left w:val="none" w:sz="0" w:space="0" w:color="auto"/>
                <w:bottom w:val="none" w:sz="0" w:space="0" w:color="auto"/>
                <w:right w:val="none" w:sz="0" w:space="0" w:color="auto"/>
              </w:divBdr>
            </w:div>
            <w:div w:id="1835603900">
              <w:marLeft w:val="0"/>
              <w:marRight w:val="0"/>
              <w:marTop w:val="0"/>
              <w:marBottom w:val="0"/>
              <w:divBdr>
                <w:top w:val="none" w:sz="0" w:space="0" w:color="auto"/>
                <w:left w:val="none" w:sz="0" w:space="0" w:color="auto"/>
                <w:bottom w:val="none" w:sz="0" w:space="0" w:color="auto"/>
                <w:right w:val="none" w:sz="0" w:space="0" w:color="auto"/>
              </w:divBdr>
            </w:div>
            <w:div w:id="476730359">
              <w:marLeft w:val="0"/>
              <w:marRight w:val="0"/>
              <w:marTop w:val="0"/>
              <w:marBottom w:val="0"/>
              <w:divBdr>
                <w:top w:val="none" w:sz="0" w:space="0" w:color="auto"/>
                <w:left w:val="none" w:sz="0" w:space="0" w:color="auto"/>
                <w:bottom w:val="none" w:sz="0" w:space="0" w:color="auto"/>
                <w:right w:val="none" w:sz="0" w:space="0" w:color="auto"/>
              </w:divBdr>
            </w:div>
            <w:div w:id="1004623373">
              <w:marLeft w:val="0"/>
              <w:marRight w:val="0"/>
              <w:marTop w:val="0"/>
              <w:marBottom w:val="0"/>
              <w:divBdr>
                <w:top w:val="none" w:sz="0" w:space="0" w:color="auto"/>
                <w:left w:val="none" w:sz="0" w:space="0" w:color="auto"/>
                <w:bottom w:val="none" w:sz="0" w:space="0" w:color="auto"/>
                <w:right w:val="none" w:sz="0" w:space="0" w:color="auto"/>
              </w:divBdr>
            </w:div>
            <w:div w:id="1335186726">
              <w:marLeft w:val="0"/>
              <w:marRight w:val="0"/>
              <w:marTop w:val="0"/>
              <w:marBottom w:val="0"/>
              <w:divBdr>
                <w:top w:val="none" w:sz="0" w:space="0" w:color="auto"/>
                <w:left w:val="none" w:sz="0" w:space="0" w:color="auto"/>
                <w:bottom w:val="none" w:sz="0" w:space="0" w:color="auto"/>
                <w:right w:val="none" w:sz="0" w:space="0" w:color="auto"/>
              </w:divBdr>
            </w:div>
            <w:div w:id="913662151">
              <w:marLeft w:val="0"/>
              <w:marRight w:val="0"/>
              <w:marTop w:val="0"/>
              <w:marBottom w:val="0"/>
              <w:divBdr>
                <w:top w:val="none" w:sz="0" w:space="0" w:color="auto"/>
                <w:left w:val="none" w:sz="0" w:space="0" w:color="auto"/>
                <w:bottom w:val="none" w:sz="0" w:space="0" w:color="auto"/>
                <w:right w:val="none" w:sz="0" w:space="0" w:color="auto"/>
              </w:divBdr>
            </w:div>
          </w:divsChild>
        </w:div>
        <w:div w:id="1528448341">
          <w:marLeft w:val="0"/>
          <w:marRight w:val="0"/>
          <w:marTop w:val="0"/>
          <w:marBottom w:val="0"/>
          <w:divBdr>
            <w:top w:val="none" w:sz="0" w:space="0" w:color="auto"/>
            <w:left w:val="none" w:sz="0" w:space="0" w:color="auto"/>
            <w:bottom w:val="none" w:sz="0" w:space="0" w:color="auto"/>
            <w:right w:val="none" w:sz="0" w:space="0" w:color="auto"/>
          </w:divBdr>
        </w:div>
        <w:div w:id="1533494961">
          <w:marLeft w:val="0"/>
          <w:marRight w:val="0"/>
          <w:marTop w:val="0"/>
          <w:marBottom w:val="0"/>
          <w:divBdr>
            <w:top w:val="none" w:sz="0" w:space="0" w:color="auto"/>
            <w:left w:val="none" w:sz="0" w:space="0" w:color="auto"/>
            <w:bottom w:val="none" w:sz="0" w:space="0" w:color="auto"/>
            <w:right w:val="none" w:sz="0" w:space="0" w:color="auto"/>
          </w:divBdr>
        </w:div>
        <w:div w:id="547180551">
          <w:marLeft w:val="0"/>
          <w:marRight w:val="0"/>
          <w:marTop w:val="0"/>
          <w:marBottom w:val="0"/>
          <w:divBdr>
            <w:top w:val="none" w:sz="0" w:space="0" w:color="auto"/>
            <w:left w:val="none" w:sz="0" w:space="0" w:color="auto"/>
            <w:bottom w:val="none" w:sz="0" w:space="0" w:color="auto"/>
            <w:right w:val="none" w:sz="0" w:space="0" w:color="auto"/>
          </w:divBdr>
        </w:div>
      </w:divsChild>
    </w:div>
    <w:div w:id="1186141224">
      <w:bodyDiv w:val="1"/>
      <w:marLeft w:val="0"/>
      <w:marRight w:val="0"/>
      <w:marTop w:val="0"/>
      <w:marBottom w:val="0"/>
      <w:divBdr>
        <w:top w:val="none" w:sz="0" w:space="0" w:color="auto"/>
        <w:left w:val="none" w:sz="0" w:space="0" w:color="auto"/>
        <w:bottom w:val="none" w:sz="0" w:space="0" w:color="auto"/>
        <w:right w:val="none" w:sz="0" w:space="0" w:color="auto"/>
      </w:divBdr>
    </w:div>
    <w:div w:id="1214316863">
      <w:bodyDiv w:val="1"/>
      <w:marLeft w:val="0"/>
      <w:marRight w:val="0"/>
      <w:marTop w:val="0"/>
      <w:marBottom w:val="0"/>
      <w:divBdr>
        <w:top w:val="none" w:sz="0" w:space="0" w:color="auto"/>
        <w:left w:val="none" w:sz="0" w:space="0" w:color="auto"/>
        <w:bottom w:val="none" w:sz="0" w:space="0" w:color="auto"/>
        <w:right w:val="none" w:sz="0" w:space="0" w:color="auto"/>
      </w:divBdr>
    </w:div>
    <w:div w:id="1284267617">
      <w:bodyDiv w:val="1"/>
      <w:marLeft w:val="0"/>
      <w:marRight w:val="0"/>
      <w:marTop w:val="0"/>
      <w:marBottom w:val="0"/>
      <w:divBdr>
        <w:top w:val="none" w:sz="0" w:space="0" w:color="auto"/>
        <w:left w:val="none" w:sz="0" w:space="0" w:color="auto"/>
        <w:bottom w:val="none" w:sz="0" w:space="0" w:color="auto"/>
        <w:right w:val="none" w:sz="0" w:space="0" w:color="auto"/>
      </w:divBdr>
    </w:div>
    <w:div w:id="1299993595">
      <w:bodyDiv w:val="1"/>
      <w:marLeft w:val="0"/>
      <w:marRight w:val="0"/>
      <w:marTop w:val="0"/>
      <w:marBottom w:val="0"/>
      <w:divBdr>
        <w:top w:val="none" w:sz="0" w:space="0" w:color="auto"/>
        <w:left w:val="none" w:sz="0" w:space="0" w:color="auto"/>
        <w:bottom w:val="none" w:sz="0" w:space="0" w:color="auto"/>
        <w:right w:val="none" w:sz="0" w:space="0" w:color="auto"/>
      </w:divBdr>
    </w:div>
    <w:div w:id="1300190798">
      <w:bodyDiv w:val="1"/>
      <w:marLeft w:val="0"/>
      <w:marRight w:val="0"/>
      <w:marTop w:val="0"/>
      <w:marBottom w:val="0"/>
      <w:divBdr>
        <w:top w:val="none" w:sz="0" w:space="0" w:color="auto"/>
        <w:left w:val="none" w:sz="0" w:space="0" w:color="auto"/>
        <w:bottom w:val="none" w:sz="0" w:space="0" w:color="auto"/>
        <w:right w:val="none" w:sz="0" w:space="0" w:color="auto"/>
      </w:divBdr>
      <w:divsChild>
        <w:div w:id="1884173421">
          <w:marLeft w:val="0"/>
          <w:marRight w:val="0"/>
          <w:marTop w:val="0"/>
          <w:marBottom w:val="0"/>
          <w:divBdr>
            <w:top w:val="none" w:sz="0" w:space="0" w:color="auto"/>
            <w:left w:val="none" w:sz="0" w:space="0" w:color="auto"/>
            <w:bottom w:val="none" w:sz="0" w:space="0" w:color="auto"/>
            <w:right w:val="none" w:sz="0" w:space="0" w:color="auto"/>
          </w:divBdr>
        </w:div>
        <w:div w:id="1446190244">
          <w:marLeft w:val="0"/>
          <w:marRight w:val="0"/>
          <w:marTop w:val="0"/>
          <w:marBottom w:val="0"/>
          <w:divBdr>
            <w:top w:val="none" w:sz="0" w:space="0" w:color="auto"/>
            <w:left w:val="none" w:sz="0" w:space="0" w:color="auto"/>
            <w:bottom w:val="none" w:sz="0" w:space="0" w:color="auto"/>
            <w:right w:val="none" w:sz="0" w:space="0" w:color="auto"/>
          </w:divBdr>
        </w:div>
        <w:div w:id="1356466332">
          <w:marLeft w:val="0"/>
          <w:marRight w:val="0"/>
          <w:marTop w:val="0"/>
          <w:marBottom w:val="0"/>
          <w:divBdr>
            <w:top w:val="none" w:sz="0" w:space="0" w:color="auto"/>
            <w:left w:val="none" w:sz="0" w:space="0" w:color="auto"/>
            <w:bottom w:val="none" w:sz="0" w:space="0" w:color="auto"/>
            <w:right w:val="none" w:sz="0" w:space="0" w:color="auto"/>
          </w:divBdr>
        </w:div>
        <w:div w:id="1681545224">
          <w:marLeft w:val="0"/>
          <w:marRight w:val="0"/>
          <w:marTop w:val="0"/>
          <w:marBottom w:val="0"/>
          <w:divBdr>
            <w:top w:val="none" w:sz="0" w:space="0" w:color="auto"/>
            <w:left w:val="none" w:sz="0" w:space="0" w:color="auto"/>
            <w:bottom w:val="none" w:sz="0" w:space="0" w:color="auto"/>
            <w:right w:val="none" w:sz="0" w:space="0" w:color="auto"/>
          </w:divBdr>
        </w:div>
        <w:div w:id="976761295">
          <w:marLeft w:val="0"/>
          <w:marRight w:val="0"/>
          <w:marTop w:val="0"/>
          <w:marBottom w:val="0"/>
          <w:divBdr>
            <w:top w:val="none" w:sz="0" w:space="0" w:color="auto"/>
            <w:left w:val="none" w:sz="0" w:space="0" w:color="auto"/>
            <w:bottom w:val="none" w:sz="0" w:space="0" w:color="auto"/>
            <w:right w:val="none" w:sz="0" w:space="0" w:color="auto"/>
          </w:divBdr>
        </w:div>
        <w:div w:id="1685131502">
          <w:marLeft w:val="0"/>
          <w:marRight w:val="0"/>
          <w:marTop w:val="0"/>
          <w:marBottom w:val="0"/>
          <w:divBdr>
            <w:top w:val="none" w:sz="0" w:space="0" w:color="auto"/>
            <w:left w:val="none" w:sz="0" w:space="0" w:color="auto"/>
            <w:bottom w:val="none" w:sz="0" w:space="0" w:color="auto"/>
            <w:right w:val="none" w:sz="0" w:space="0" w:color="auto"/>
          </w:divBdr>
        </w:div>
        <w:div w:id="1990597514">
          <w:marLeft w:val="0"/>
          <w:marRight w:val="0"/>
          <w:marTop w:val="0"/>
          <w:marBottom w:val="0"/>
          <w:divBdr>
            <w:top w:val="none" w:sz="0" w:space="0" w:color="auto"/>
            <w:left w:val="none" w:sz="0" w:space="0" w:color="auto"/>
            <w:bottom w:val="none" w:sz="0" w:space="0" w:color="auto"/>
            <w:right w:val="none" w:sz="0" w:space="0" w:color="auto"/>
          </w:divBdr>
        </w:div>
        <w:div w:id="2053920591">
          <w:marLeft w:val="0"/>
          <w:marRight w:val="0"/>
          <w:marTop w:val="0"/>
          <w:marBottom w:val="0"/>
          <w:divBdr>
            <w:top w:val="none" w:sz="0" w:space="0" w:color="auto"/>
            <w:left w:val="none" w:sz="0" w:space="0" w:color="auto"/>
            <w:bottom w:val="none" w:sz="0" w:space="0" w:color="auto"/>
            <w:right w:val="none" w:sz="0" w:space="0" w:color="auto"/>
          </w:divBdr>
        </w:div>
        <w:div w:id="417023823">
          <w:marLeft w:val="0"/>
          <w:marRight w:val="0"/>
          <w:marTop w:val="0"/>
          <w:marBottom w:val="0"/>
          <w:divBdr>
            <w:top w:val="none" w:sz="0" w:space="0" w:color="auto"/>
            <w:left w:val="none" w:sz="0" w:space="0" w:color="auto"/>
            <w:bottom w:val="none" w:sz="0" w:space="0" w:color="auto"/>
            <w:right w:val="none" w:sz="0" w:space="0" w:color="auto"/>
          </w:divBdr>
        </w:div>
        <w:div w:id="821123239">
          <w:marLeft w:val="0"/>
          <w:marRight w:val="0"/>
          <w:marTop w:val="0"/>
          <w:marBottom w:val="0"/>
          <w:divBdr>
            <w:top w:val="none" w:sz="0" w:space="0" w:color="auto"/>
            <w:left w:val="none" w:sz="0" w:space="0" w:color="auto"/>
            <w:bottom w:val="none" w:sz="0" w:space="0" w:color="auto"/>
            <w:right w:val="none" w:sz="0" w:space="0" w:color="auto"/>
          </w:divBdr>
        </w:div>
        <w:div w:id="679157598">
          <w:marLeft w:val="0"/>
          <w:marRight w:val="0"/>
          <w:marTop w:val="0"/>
          <w:marBottom w:val="0"/>
          <w:divBdr>
            <w:top w:val="none" w:sz="0" w:space="0" w:color="auto"/>
            <w:left w:val="none" w:sz="0" w:space="0" w:color="auto"/>
            <w:bottom w:val="none" w:sz="0" w:space="0" w:color="auto"/>
            <w:right w:val="none" w:sz="0" w:space="0" w:color="auto"/>
          </w:divBdr>
        </w:div>
        <w:div w:id="1603997600">
          <w:marLeft w:val="0"/>
          <w:marRight w:val="0"/>
          <w:marTop w:val="0"/>
          <w:marBottom w:val="0"/>
          <w:divBdr>
            <w:top w:val="none" w:sz="0" w:space="0" w:color="auto"/>
            <w:left w:val="none" w:sz="0" w:space="0" w:color="auto"/>
            <w:bottom w:val="none" w:sz="0" w:space="0" w:color="auto"/>
            <w:right w:val="none" w:sz="0" w:space="0" w:color="auto"/>
          </w:divBdr>
        </w:div>
        <w:div w:id="1849371778">
          <w:marLeft w:val="0"/>
          <w:marRight w:val="0"/>
          <w:marTop w:val="0"/>
          <w:marBottom w:val="0"/>
          <w:divBdr>
            <w:top w:val="none" w:sz="0" w:space="0" w:color="auto"/>
            <w:left w:val="none" w:sz="0" w:space="0" w:color="auto"/>
            <w:bottom w:val="none" w:sz="0" w:space="0" w:color="auto"/>
            <w:right w:val="none" w:sz="0" w:space="0" w:color="auto"/>
          </w:divBdr>
        </w:div>
        <w:div w:id="379524479">
          <w:marLeft w:val="0"/>
          <w:marRight w:val="0"/>
          <w:marTop w:val="0"/>
          <w:marBottom w:val="0"/>
          <w:divBdr>
            <w:top w:val="none" w:sz="0" w:space="0" w:color="auto"/>
            <w:left w:val="none" w:sz="0" w:space="0" w:color="auto"/>
            <w:bottom w:val="none" w:sz="0" w:space="0" w:color="auto"/>
            <w:right w:val="none" w:sz="0" w:space="0" w:color="auto"/>
          </w:divBdr>
        </w:div>
        <w:div w:id="806553225">
          <w:marLeft w:val="0"/>
          <w:marRight w:val="0"/>
          <w:marTop w:val="0"/>
          <w:marBottom w:val="0"/>
          <w:divBdr>
            <w:top w:val="none" w:sz="0" w:space="0" w:color="auto"/>
            <w:left w:val="none" w:sz="0" w:space="0" w:color="auto"/>
            <w:bottom w:val="none" w:sz="0" w:space="0" w:color="auto"/>
            <w:right w:val="none" w:sz="0" w:space="0" w:color="auto"/>
          </w:divBdr>
        </w:div>
        <w:div w:id="1328167165">
          <w:marLeft w:val="0"/>
          <w:marRight w:val="0"/>
          <w:marTop w:val="0"/>
          <w:marBottom w:val="0"/>
          <w:divBdr>
            <w:top w:val="none" w:sz="0" w:space="0" w:color="auto"/>
            <w:left w:val="none" w:sz="0" w:space="0" w:color="auto"/>
            <w:bottom w:val="none" w:sz="0" w:space="0" w:color="auto"/>
            <w:right w:val="none" w:sz="0" w:space="0" w:color="auto"/>
          </w:divBdr>
        </w:div>
        <w:div w:id="1244023832">
          <w:marLeft w:val="0"/>
          <w:marRight w:val="0"/>
          <w:marTop w:val="0"/>
          <w:marBottom w:val="0"/>
          <w:divBdr>
            <w:top w:val="none" w:sz="0" w:space="0" w:color="auto"/>
            <w:left w:val="none" w:sz="0" w:space="0" w:color="auto"/>
            <w:bottom w:val="none" w:sz="0" w:space="0" w:color="auto"/>
            <w:right w:val="none" w:sz="0" w:space="0" w:color="auto"/>
          </w:divBdr>
        </w:div>
      </w:divsChild>
    </w:div>
    <w:div w:id="1311254205">
      <w:bodyDiv w:val="1"/>
      <w:marLeft w:val="0"/>
      <w:marRight w:val="0"/>
      <w:marTop w:val="0"/>
      <w:marBottom w:val="0"/>
      <w:divBdr>
        <w:top w:val="none" w:sz="0" w:space="0" w:color="auto"/>
        <w:left w:val="none" w:sz="0" w:space="0" w:color="auto"/>
        <w:bottom w:val="none" w:sz="0" w:space="0" w:color="auto"/>
        <w:right w:val="none" w:sz="0" w:space="0" w:color="auto"/>
      </w:divBdr>
    </w:div>
    <w:div w:id="1326085444">
      <w:bodyDiv w:val="1"/>
      <w:marLeft w:val="0"/>
      <w:marRight w:val="0"/>
      <w:marTop w:val="0"/>
      <w:marBottom w:val="0"/>
      <w:divBdr>
        <w:top w:val="none" w:sz="0" w:space="0" w:color="auto"/>
        <w:left w:val="none" w:sz="0" w:space="0" w:color="auto"/>
        <w:bottom w:val="none" w:sz="0" w:space="0" w:color="auto"/>
        <w:right w:val="none" w:sz="0" w:space="0" w:color="auto"/>
      </w:divBdr>
    </w:div>
    <w:div w:id="1333223231">
      <w:bodyDiv w:val="1"/>
      <w:marLeft w:val="0"/>
      <w:marRight w:val="0"/>
      <w:marTop w:val="0"/>
      <w:marBottom w:val="0"/>
      <w:divBdr>
        <w:top w:val="none" w:sz="0" w:space="0" w:color="auto"/>
        <w:left w:val="none" w:sz="0" w:space="0" w:color="auto"/>
        <w:bottom w:val="none" w:sz="0" w:space="0" w:color="auto"/>
        <w:right w:val="none" w:sz="0" w:space="0" w:color="auto"/>
      </w:divBdr>
    </w:div>
    <w:div w:id="1333489569">
      <w:bodyDiv w:val="1"/>
      <w:marLeft w:val="0"/>
      <w:marRight w:val="0"/>
      <w:marTop w:val="0"/>
      <w:marBottom w:val="0"/>
      <w:divBdr>
        <w:top w:val="none" w:sz="0" w:space="0" w:color="auto"/>
        <w:left w:val="none" w:sz="0" w:space="0" w:color="auto"/>
        <w:bottom w:val="none" w:sz="0" w:space="0" w:color="auto"/>
        <w:right w:val="none" w:sz="0" w:space="0" w:color="auto"/>
      </w:divBdr>
    </w:div>
    <w:div w:id="1334408598">
      <w:bodyDiv w:val="1"/>
      <w:marLeft w:val="0"/>
      <w:marRight w:val="0"/>
      <w:marTop w:val="0"/>
      <w:marBottom w:val="0"/>
      <w:divBdr>
        <w:top w:val="none" w:sz="0" w:space="0" w:color="auto"/>
        <w:left w:val="none" w:sz="0" w:space="0" w:color="auto"/>
        <w:bottom w:val="none" w:sz="0" w:space="0" w:color="auto"/>
        <w:right w:val="none" w:sz="0" w:space="0" w:color="auto"/>
      </w:divBdr>
    </w:div>
    <w:div w:id="1421022454">
      <w:bodyDiv w:val="1"/>
      <w:marLeft w:val="0"/>
      <w:marRight w:val="0"/>
      <w:marTop w:val="0"/>
      <w:marBottom w:val="0"/>
      <w:divBdr>
        <w:top w:val="none" w:sz="0" w:space="0" w:color="auto"/>
        <w:left w:val="none" w:sz="0" w:space="0" w:color="auto"/>
        <w:bottom w:val="none" w:sz="0" w:space="0" w:color="auto"/>
        <w:right w:val="none" w:sz="0" w:space="0" w:color="auto"/>
      </w:divBdr>
    </w:div>
    <w:div w:id="1436629767">
      <w:bodyDiv w:val="1"/>
      <w:marLeft w:val="0"/>
      <w:marRight w:val="0"/>
      <w:marTop w:val="0"/>
      <w:marBottom w:val="0"/>
      <w:divBdr>
        <w:top w:val="none" w:sz="0" w:space="0" w:color="auto"/>
        <w:left w:val="none" w:sz="0" w:space="0" w:color="auto"/>
        <w:bottom w:val="none" w:sz="0" w:space="0" w:color="auto"/>
        <w:right w:val="none" w:sz="0" w:space="0" w:color="auto"/>
      </w:divBdr>
    </w:div>
    <w:div w:id="1462384362">
      <w:bodyDiv w:val="1"/>
      <w:marLeft w:val="0"/>
      <w:marRight w:val="0"/>
      <w:marTop w:val="0"/>
      <w:marBottom w:val="0"/>
      <w:divBdr>
        <w:top w:val="none" w:sz="0" w:space="0" w:color="auto"/>
        <w:left w:val="none" w:sz="0" w:space="0" w:color="auto"/>
        <w:bottom w:val="none" w:sz="0" w:space="0" w:color="auto"/>
        <w:right w:val="none" w:sz="0" w:space="0" w:color="auto"/>
      </w:divBdr>
    </w:div>
    <w:div w:id="1490706996">
      <w:bodyDiv w:val="1"/>
      <w:marLeft w:val="0"/>
      <w:marRight w:val="0"/>
      <w:marTop w:val="0"/>
      <w:marBottom w:val="0"/>
      <w:divBdr>
        <w:top w:val="none" w:sz="0" w:space="0" w:color="auto"/>
        <w:left w:val="none" w:sz="0" w:space="0" w:color="auto"/>
        <w:bottom w:val="none" w:sz="0" w:space="0" w:color="auto"/>
        <w:right w:val="none" w:sz="0" w:space="0" w:color="auto"/>
      </w:divBdr>
    </w:div>
    <w:div w:id="1518733166">
      <w:bodyDiv w:val="1"/>
      <w:marLeft w:val="0"/>
      <w:marRight w:val="0"/>
      <w:marTop w:val="0"/>
      <w:marBottom w:val="0"/>
      <w:divBdr>
        <w:top w:val="none" w:sz="0" w:space="0" w:color="auto"/>
        <w:left w:val="none" w:sz="0" w:space="0" w:color="auto"/>
        <w:bottom w:val="none" w:sz="0" w:space="0" w:color="auto"/>
        <w:right w:val="none" w:sz="0" w:space="0" w:color="auto"/>
      </w:divBdr>
      <w:divsChild>
        <w:div w:id="807013395">
          <w:marLeft w:val="0"/>
          <w:marRight w:val="45"/>
          <w:marTop w:val="0"/>
          <w:marBottom w:val="0"/>
          <w:divBdr>
            <w:top w:val="none" w:sz="0" w:space="0" w:color="auto"/>
            <w:left w:val="none" w:sz="0" w:space="0" w:color="auto"/>
            <w:bottom w:val="none" w:sz="0" w:space="0" w:color="auto"/>
            <w:right w:val="none" w:sz="0" w:space="0" w:color="auto"/>
          </w:divBdr>
        </w:div>
        <w:div w:id="1287855886">
          <w:marLeft w:val="0"/>
          <w:marRight w:val="45"/>
          <w:marTop w:val="0"/>
          <w:marBottom w:val="0"/>
          <w:divBdr>
            <w:top w:val="none" w:sz="0" w:space="0" w:color="auto"/>
            <w:left w:val="none" w:sz="0" w:space="0" w:color="auto"/>
            <w:bottom w:val="none" w:sz="0" w:space="0" w:color="auto"/>
            <w:right w:val="none" w:sz="0" w:space="0" w:color="auto"/>
          </w:divBdr>
        </w:div>
      </w:divsChild>
    </w:div>
    <w:div w:id="1565291936">
      <w:bodyDiv w:val="1"/>
      <w:marLeft w:val="0"/>
      <w:marRight w:val="0"/>
      <w:marTop w:val="0"/>
      <w:marBottom w:val="0"/>
      <w:divBdr>
        <w:top w:val="none" w:sz="0" w:space="0" w:color="auto"/>
        <w:left w:val="none" w:sz="0" w:space="0" w:color="auto"/>
        <w:bottom w:val="none" w:sz="0" w:space="0" w:color="auto"/>
        <w:right w:val="none" w:sz="0" w:space="0" w:color="auto"/>
      </w:divBdr>
    </w:div>
    <w:div w:id="1568343284">
      <w:bodyDiv w:val="1"/>
      <w:marLeft w:val="0"/>
      <w:marRight w:val="0"/>
      <w:marTop w:val="0"/>
      <w:marBottom w:val="0"/>
      <w:divBdr>
        <w:top w:val="none" w:sz="0" w:space="0" w:color="auto"/>
        <w:left w:val="none" w:sz="0" w:space="0" w:color="auto"/>
        <w:bottom w:val="none" w:sz="0" w:space="0" w:color="auto"/>
        <w:right w:val="none" w:sz="0" w:space="0" w:color="auto"/>
      </w:divBdr>
    </w:div>
    <w:div w:id="1608198740">
      <w:bodyDiv w:val="1"/>
      <w:marLeft w:val="0"/>
      <w:marRight w:val="0"/>
      <w:marTop w:val="0"/>
      <w:marBottom w:val="0"/>
      <w:divBdr>
        <w:top w:val="none" w:sz="0" w:space="0" w:color="auto"/>
        <w:left w:val="none" w:sz="0" w:space="0" w:color="auto"/>
        <w:bottom w:val="none" w:sz="0" w:space="0" w:color="auto"/>
        <w:right w:val="none" w:sz="0" w:space="0" w:color="auto"/>
      </w:divBdr>
    </w:div>
    <w:div w:id="1613855717">
      <w:bodyDiv w:val="1"/>
      <w:marLeft w:val="0"/>
      <w:marRight w:val="0"/>
      <w:marTop w:val="0"/>
      <w:marBottom w:val="0"/>
      <w:divBdr>
        <w:top w:val="none" w:sz="0" w:space="0" w:color="auto"/>
        <w:left w:val="none" w:sz="0" w:space="0" w:color="auto"/>
        <w:bottom w:val="none" w:sz="0" w:space="0" w:color="auto"/>
        <w:right w:val="none" w:sz="0" w:space="0" w:color="auto"/>
      </w:divBdr>
    </w:div>
    <w:div w:id="1638803393">
      <w:bodyDiv w:val="1"/>
      <w:marLeft w:val="0"/>
      <w:marRight w:val="0"/>
      <w:marTop w:val="0"/>
      <w:marBottom w:val="0"/>
      <w:divBdr>
        <w:top w:val="none" w:sz="0" w:space="0" w:color="auto"/>
        <w:left w:val="none" w:sz="0" w:space="0" w:color="auto"/>
        <w:bottom w:val="none" w:sz="0" w:space="0" w:color="auto"/>
        <w:right w:val="none" w:sz="0" w:space="0" w:color="auto"/>
      </w:divBdr>
    </w:div>
    <w:div w:id="1647542082">
      <w:bodyDiv w:val="1"/>
      <w:marLeft w:val="0"/>
      <w:marRight w:val="0"/>
      <w:marTop w:val="0"/>
      <w:marBottom w:val="0"/>
      <w:divBdr>
        <w:top w:val="none" w:sz="0" w:space="0" w:color="auto"/>
        <w:left w:val="none" w:sz="0" w:space="0" w:color="auto"/>
        <w:bottom w:val="none" w:sz="0" w:space="0" w:color="auto"/>
        <w:right w:val="none" w:sz="0" w:space="0" w:color="auto"/>
      </w:divBdr>
    </w:div>
    <w:div w:id="1657687085">
      <w:bodyDiv w:val="1"/>
      <w:marLeft w:val="0"/>
      <w:marRight w:val="0"/>
      <w:marTop w:val="0"/>
      <w:marBottom w:val="0"/>
      <w:divBdr>
        <w:top w:val="none" w:sz="0" w:space="0" w:color="auto"/>
        <w:left w:val="none" w:sz="0" w:space="0" w:color="auto"/>
        <w:bottom w:val="none" w:sz="0" w:space="0" w:color="auto"/>
        <w:right w:val="none" w:sz="0" w:space="0" w:color="auto"/>
      </w:divBdr>
    </w:div>
    <w:div w:id="1663503371">
      <w:bodyDiv w:val="1"/>
      <w:marLeft w:val="0"/>
      <w:marRight w:val="0"/>
      <w:marTop w:val="0"/>
      <w:marBottom w:val="0"/>
      <w:divBdr>
        <w:top w:val="none" w:sz="0" w:space="0" w:color="auto"/>
        <w:left w:val="none" w:sz="0" w:space="0" w:color="auto"/>
        <w:bottom w:val="none" w:sz="0" w:space="0" w:color="auto"/>
        <w:right w:val="none" w:sz="0" w:space="0" w:color="auto"/>
      </w:divBdr>
    </w:div>
    <w:div w:id="1671636797">
      <w:bodyDiv w:val="1"/>
      <w:marLeft w:val="0"/>
      <w:marRight w:val="0"/>
      <w:marTop w:val="0"/>
      <w:marBottom w:val="0"/>
      <w:divBdr>
        <w:top w:val="none" w:sz="0" w:space="0" w:color="auto"/>
        <w:left w:val="none" w:sz="0" w:space="0" w:color="auto"/>
        <w:bottom w:val="none" w:sz="0" w:space="0" w:color="auto"/>
        <w:right w:val="none" w:sz="0" w:space="0" w:color="auto"/>
      </w:divBdr>
      <w:divsChild>
        <w:div w:id="817579051">
          <w:marLeft w:val="0"/>
          <w:marRight w:val="0"/>
          <w:marTop w:val="0"/>
          <w:marBottom w:val="0"/>
          <w:divBdr>
            <w:top w:val="none" w:sz="0" w:space="0" w:color="auto"/>
            <w:left w:val="none" w:sz="0" w:space="0" w:color="auto"/>
            <w:bottom w:val="none" w:sz="0" w:space="0" w:color="auto"/>
            <w:right w:val="none" w:sz="0" w:space="0" w:color="auto"/>
          </w:divBdr>
          <w:divsChild>
            <w:div w:id="495265380">
              <w:marLeft w:val="0"/>
              <w:marRight w:val="0"/>
              <w:marTop w:val="0"/>
              <w:marBottom w:val="0"/>
              <w:divBdr>
                <w:top w:val="none" w:sz="0" w:space="0" w:color="auto"/>
                <w:left w:val="none" w:sz="0" w:space="0" w:color="auto"/>
                <w:bottom w:val="none" w:sz="0" w:space="0" w:color="auto"/>
                <w:right w:val="none" w:sz="0" w:space="0" w:color="auto"/>
              </w:divBdr>
            </w:div>
            <w:div w:id="326589791">
              <w:marLeft w:val="0"/>
              <w:marRight w:val="0"/>
              <w:marTop w:val="0"/>
              <w:marBottom w:val="0"/>
              <w:divBdr>
                <w:top w:val="none" w:sz="0" w:space="0" w:color="auto"/>
                <w:left w:val="none" w:sz="0" w:space="0" w:color="auto"/>
                <w:bottom w:val="none" w:sz="0" w:space="0" w:color="auto"/>
                <w:right w:val="none" w:sz="0" w:space="0" w:color="auto"/>
              </w:divBdr>
            </w:div>
            <w:div w:id="815030705">
              <w:marLeft w:val="0"/>
              <w:marRight w:val="0"/>
              <w:marTop w:val="0"/>
              <w:marBottom w:val="0"/>
              <w:divBdr>
                <w:top w:val="none" w:sz="0" w:space="0" w:color="auto"/>
                <w:left w:val="none" w:sz="0" w:space="0" w:color="auto"/>
                <w:bottom w:val="none" w:sz="0" w:space="0" w:color="auto"/>
                <w:right w:val="none" w:sz="0" w:space="0" w:color="auto"/>
              </w:divBdr>
            </w:div>
            <w:div w:id="1465848736">
              <w:marLeft w:val="0"/>
              <w:marRight w:val="0"/>
              <w:marTop w:val="0"/>
              <w:marBottom w:val="0"/>
              <w:divBdr>
                <w:top w:val="none" w:sz="0" w:space="0" w:color="auto"/>
                <w:left w:val="none" w:sz="0" w:space="0" w:color="auto"/>
                <w:bottom w:val="none" w:sz="0" w:space="0" w:color="auto"/>
                <w:right w:val="none" w:sz="0" w:space="0" w:color="auto"/>
              </w:divBdr>
            </w:div>
            <w:div w:id="1989285168">
              <w:marLeft w:val="0"/>
              <w:marRight w:val="0"/>
              <w:marTop w:val="0"/>
              <w:marBottom w:val="0"/>
              <w:divBdr>
                <w:top w:val="none" w:sz="0" w:space="0" w:color="auto"/>
                <w:left w:val="none" w:sz="0" w:space="0" w:color="auto"/>
                <w:bottom w:val="none" w:sz="0" w:space="0" w:color="auto"/>
                <w:right w:val="none" w:sz="0" w:space="0" w:color="auto"/>
              </w:divBdr>
            </w:div>
            <w:div w:id="1761101323">
              <w:marLeft w:val="0"/>
              <w:marRight w:val="0"/>
              <w:marTop w:val="0"/>
              <w:marBottom w:val="0"/>
              <w:divBdr>
                <w:top w:val="none" w:sz="0" w:space="0" w:color="auto"/>
                <w:left w:val="none" w:sz="0" w:space="0" w:color="auto"/>
                <w:bottom w:val="none" w:sz="0" w:space="0" w:color="auto"/>
                <w:right w:val="none" w:sz="0" w:space="0" w:color="auto"/>
              </w:divBdr>
            </w:div>
            <w:div w:id="647437792">
              <w:marLeft w:val="0"/>
              <w:marRight w:val="0"/>
              <w:marTop w:val="0"/>
              <w:marBottom w:val="0"/>
              <w:divBdr>
                <w:top w:val="none" w:sz="0" w:space="0" w:color="auto"/>
                <w:left w:val="none" w:sz="0" w:space="0" w:color="auto"/>
                <w:bottom w:val="none" w:sz="0" w:space="0" w:color="auto"/>
                <w:right w:val="none" w:sz="0" w:space="0" w:color="auto"/>
              </w:divBdr>
            </w:div>
            <w:div w:id="892690159">
              <w:marLeft w:val="0"/>
              <w:marRight w:val="0"/>
              <w:marTop w:val="0"/>
              <w:marBottom w:val="0"/>
              <w:divBdr>
                <w:top w:val="none" w:sz="0" w:space="0" w:color="auto"/>
                <w:left w:val="none" w:sz="0" w:space="0" w:color="auto"/>
                <w:bottom w:val="none" w:sz="0" w:space="0" w:color="auto"/>
                <w:right w:val="none" w:sz="0" w:space="0" w:color="auto"/>
              </w:divBdr>
            </w:div>
            <w:div w:id="766731904">
              <w:marLeft w:val="0"/>
              <w:marRight w:val="0"/>
              <w:marTop w:val="0"/>
              <w:marBottom w:val="0"/>
              <w:divBdr>
                <w:top w:val="none" w:sz="0" w:space="0" w:color="auto"/>
                <w:left w:val="none" w:sz="0" w:space="0" w:color="auto"/>
                <w:bottom w:val="none" w:sz="0" w:space="0" w:color="auto"/>
                <w:right w:val="none" w:sz="0" w:space="0" w:color="auto"/>
              </w:divBdr>
            </w:div>
            <w:div w:id="1426656445">
              <w:marLeft w:val="0"/>
              <w:marRight w:val="0"/>
              <w:marTop w:val="0"/>
              <w:marBottom w:val="0"/>
              <w:divBdr>
                <w:top w:val="none" w:sz="0" w:space="0" w:color="auto"/>
                <w:left w:val="none" w:sz="0" w:space="0" w:color="auto"/>
                <w:bottom w:val="none" w:sz="0" w:space="0" w:color="auto"/>
                <w:right w:val="none" w:sz="0" w:space="0" w:color="auto"/>
              </w:divBdr>
            </w:div>
            <w:div w:id="857281375">
              <w:marLeft w:val="0"/>
              <w:marRight w:val="0"/>
              <w:marTop w:val="0"/>
              <w:marBottom w:val="0"/>
              <w:divBdr>
                <w:top w:val="none" w:sz="0" w:space="0" w:color="auto"/>
                <w:left w:val="none" w:sz="0" w:space="0" w:color="auto"/>
                <w:bottom w:val="none" w:sz="0" w:space="0" w:color="auto"/>
                <w:right w:val="none" w:sz="0" w:space="0" w:color="auto"/>
              </w:divBdr>
            </w:div>
          </w:divsChild>
        </w:div>
        <w:div w:id="1284117669">
          <w:marLeft w:val="0"/>
          <w:marRight w:val="0"/>
          <w:marTop w:val="0"/>
          <w:marBottom w:val="0"/>
          <w:divBdr>
            <w:top w:val="none" w:sz="0" w:space="0" w:color="auto"/>
            <w:left w:val="none" w:sz="0" w:space="0" w:color="auto"/>
            <w:bottom w:val="none" w:sz="0" w:space="0" w:color="auto"/>
            <w:right w:val="none" w:sz="0" w:space="0" w:color="auto"/>
          </w:divBdr>
        </w:div>
        <w:div w:id="357391241">
          <w:marLeft w:val="0"/>
          <w:marRight w:val="0"/>
          <w:marTop w:val="0"/>
          <w:marBottom w:val="0"/>
          <w:divBdr>
            <w:top w:val="none" w:sz="0" w:space="0" w:color="auto"/>
            <w:left w:val="none" w:sz="0" w:space="0" w:color="auto"/>
            <w:bottom w:val="none" w:sz="0" w:space="0" w:color="auto"/>
            <w:right w:val="none" w:sz="0" w:space="0" w:color="auto"/>
          </w:divBdr>
        </w:div>
        <w:div w:id="1132212917">
          <w:marLeft w:val="0"/>
          <w:marRight w:val="0"/>
          <w:marTop w:val="0"/>
          <w:marBottom w:val="0"/>
          <w:divBdr>
            <w:top w:val="none" w:sz="0" w:space="0" w:color="auto"/>
            <w:left w:val="none" w:sz="0" w:space="0" w:color="auto"/>
            <w:bottom w:val="none" w:sz="0" w:space="0" w:color="auto"/>
            <w:right w:val="none" w:sz="0" w:space="0" w:color="auto"/>
          </w:divBdr>
        </w:div>
        <w:div w:id="1819880956">
          <w:marLeft w:val="0"/>
          <w:marRight w:val="0"/>
          <w:marTop w:val="0"/>
          <w:marBottom w:val="0"/>
          <w:divBdr>
            <w:top w:val="none" w:sz="0" w:space="0" w:color="auto"/>
            <w:left w:val="none" w:sz="0" w:space="0" w:color="auto"/>
            <w:bottom w:val="none" w:sz="0" w:space="0" w:color="auto"/>
            <w:right w:val="none" w:sz="0" w:space="0" w:color="auto"/>
          </w:divBdr>
        </w:div>
        <w:div w:id="1158378980">
          <w:marLeft w:val="0"/>
          <w:marRight w:val="0"/>
          <w:marTop w:val="0"/>
          <w:marBottom w:val="0"/>
          <w:divBdr>
            <w:top w:val="none" w:sz="0" w:space="0" w:color="auto"/>
            <w:left w:val="none" w:sz="0" w:space="0" w:color="auto"/>
            <w:bottom w:val="none" w:sz="0" w:space="0" w:color="auto"/>
            <w:right w:val="none" w:sz="0" w:space="0" w:color="auto"/>
          </w:divBdr>
        </w:div>
        <w:div w:id="1269122429">
          <w:marLeft w:val="0"/>
          <w:marRight w:val="0"/>
          <w:marTop w:val="0"/>
          <w:marBottom w:val="0"/>
          <w:divBdr>
            <w:top w:val="none" w:sz="0" w:space="0" w:color="auto"/>
            <w:left w:val="none" w:sz="0" w:space="0" w:color="auto"/>
            <w:bottom w:val="none" w:sz="0" w:space="0" w:color="auto"/>
            <w:right w:val="none" w:sz="0" w:space="0" w:color="auto"/>
          </w:divBdr>
        </w:div>
        <w:div w:id="2007316530">
          <w:marLeft w:val="0"/>
          <w:marRight w:val="0"/>
          <w:marTop w:val="0"/>
          <w:marBottom w:val="0"/>
          <w:divBdr>
            <w:top w:val="none" w:sz="0" w:space="0" w:color="auto"/>
            <w:left w:val="none" w:sz="0" w:space="0" w:color="auto"/>
            <w:bottom w:val="none" w:sz="0" w:space="0" w:color="auto"/>
            <w:right w:val="none" w:sz="0" w:space="0" w:color="auto"/>
          </w:divBdr>
        </w:div>
        <w:div w:id="1822497057">
          <w:marLeft w:val="0"/>
          <w:marRight w:val="0"/>
          <w:marTop w:val="0"/>
          <w:marBottom w:val="0"/>
          <w:divBdr>
            <w:top w:val="none" w:sz="0" w:space="0" w:color="auto"/>
            <w:left w:val="none" w:sz="0" w:space="0" w:color="auto"/>
            <w:bottom w:val="none" w:sz="0" w:space="0" w:color="auto"/>
            <w:right w:val="none" w:sz="0" w:space="0" w:color="auto"/>
          </w:divBdr>
        </w:div>
        <w:div w:id="519666048">
          <w:marLeft w:val="0"/>
          <w:marRight w:val="0"/>
          <w:marTop w:val="0"/>
          <w:marBottom w:val="0"/>
          <w:divBdr>
            <w:top w:val="none" w:sz="0" w:space="0" w:color="auto"/>
            <w:left w:val="none" w:sz="0" w:space="0" w:color="auto"/>
            <w:bottom w:val="none" w:sz="0" w:space="0" w:color="auto"/>
            <w:right w:val="none" w:sz="0" w:space="0" w:color="auto"/>
          </w:divBdr>
        </w:div>
        <w:div w:id="1512645148">
          <w:marLeft w:val="0"/>
          <w:marRight w:val="0"/>
          <w:marTop w:val="0"/>
          <w:marBottom w:val="0"/>
          <w:divBdr>
            <w:top w:val="none" w:sz="0" w:space="0" w:color="auto"/>
            <w:left w:val="none" w:sz="0" w:space="0" w:color="auto"/>
            <w:bottom w:val="none" w:sz="0" w:space="0" w:color="auto"/>
            <w:right w:val="none" w:sz="0" w:space="0" w:color="auto"/>
          </w:divBdr>
        </w:div>
        <w:div w:id="568806455">
          <w:marLeft w:val="0"/>
          <w:marRight w:val="0"/>
          <w:marTop w:val="0"/>
          <w:marBottom w:val="0"/>
          <w:divBdr>
            <w:top w:val="none" w:sz="0" w:space="0" w:color="auto"/>
            <w:left w:val="none" w:sz="0" w:space="0" w:color="auto"/>
            <w:bottom w:val="none" w:sz="0" w:space="0" w:color="auto"/>
            <w:right w:val="none" w:sz="0" w:space="0" w:color="auto"/>
          </w:divBdr>
        </w:div>
        <w:div w:id="4288082">
          <w:marLeft w:val="0"/>
          <w:marRight w:val="0"/>
          <w:marTop w:val="0"/>
          <w:marBottom w:val="0"/>
          <w:divBdr>
            <w:top w:val="none" w:sz="0" w:space="0" w:color="auto"/>
            <w:left w:val="none" w:sz="0" w:space="0" w:color="auto"/>
            <w:bottom w:val="none" w:sz="0" w:space="0" w:color="auto"/>
            <w:right w:val="none" w:sz="0" w:space="0" w:color="auto"/>
          </w:divBdr>
        </w:div>
        <w:div w:id="1832215394">
          <w:marLeft w:val="0"/>
          <w:marRight w:val="0"/>
          <w:marTop w:val="0"/>
          <w:marBottom w:val="0"/>
          <w:divBdr>
            <w:top w:val="none" w:sz="0" w:space="0" w:color="auto"/>
            <w:left w:val="none" w:sz="0" w:space="0" w:color="auto"/>
            <w:bottom w:val="none" w:sz="0" w:space="0" w:color="auto"/>
            <w:right w:val="none" w:sz="0" w:space="0" w:color="auto"/>
          </w:divBdr>
        </w:div>
        <w:div w:id="1501121654">
          <w:marLeft w:val="0"/>
          <w:marRight w:val="0"/>
          <w:marTop w:val="0"/>
          <w:marBottom w:val="0"/>
          <w:divBdr>
            <w:top w:val="none" w:sz="0" w:space="0" w:color="auto"/>
            <w:left w:val="none" w:sz="0" w:space="0" w:color="auto"/>
            <w:bottom w:val="none" w:sz="0" w:space="0" w:color="auto"/>
            <w:right w:val="none" w:sz="0" w:space="0" w:color="auto"/>
          </w:divBdr>
        </w:div>
        <w:div w:id="1622036144">
          <w:marLeft w:val="0"/>
          <w:marRight w:val="0"/>
          <w:marTop w:val="0"/>
          <w:marBottom w:val="0"/>
          <w:divBdr>
            <w:top w:val="none" w:sz="0" w:space="0" w:color="auto"/>
            <w:left w:val="none" w:sz="0" w:space="0" w:color="auto"/>
            <w:bottom w:val="none" w:sz="0" w:space="0" w:color="auto"/>
            <w:right w:val="none" w:sz="0" w:space="0" w:color="auto"/>
          </w:divBdr>
        </w:div>
        <w:div w:id="1374189247">
          <w:marLeft w:val="0"/>
          <w:marRight w:val="0"/>
          <w:marTop w:val="0"/>
          <w:marBottom w:val="0"/>
          <w:divBdr>
            <w:top w:val="none" w:sz="0" w:space="0" w:color="auto"/>
            <w:left w:val="none" w:sz="0" w:space="0" w:color="auto"/>
            <w:bottom w:val="none" w:sz="0" w:space="0" w:color="auto"/>
            <w:right w:val="none" w:sz="0" w:space="0" w:color="auto"/>
          </w:divBdr>
        </w:div>
        <w:div w:id="793329480">
          <w:marLeft w:val="0"/>
          <w:marRight w:val="0"/>
          <w:marTop w:val="0"/>
          <w:marBottom w:val="0"/>
          <w:divBdr>
            <w:top w:val="none" w:sz="0" w:space="0" w:color="auto"/>
            <w:left w:val="none" w:sz="0" w:space="0" w:color="auto"/>
            <w:bottom w:val="none" w:sz="0" w:space="0" w:color="auto"/>
            <w:right w:val="none" w:sz="0" w:space="0" w:color="auto"/>
          </w:divBdr>
        </w:div>
        <w:div w:id="1240285917">
          <w:marLeft w:val="0"/>
          <w:marRight w:val="0"/>
          <w:marTop w:val="0"/>
          <w:marBottom w:val="0"/>
          <w:divBdr>
            <w:top w:val="none" w:sz="0" w:space="0" w:color="auto"/>
            <w:left w:val="none" w:sz="0" w:space="0" w:color="auto"/>
            <w:bottom w:val="none" w:sz="0" w:space="0" w:color="auto"/>
            <w:right w:val="none" w:sz="0" w:space="0" w:color="auto"/>
          </w:divBdr>
        </w:div>
        <w:div w:id="969364748">
          <w:marLeft w:val="0"/>
          <w:marRight w:val="0"/>
          <w:marTop w:val="0"/>
          <w:marBottom w:val="0"/>
          <w:divBdr>
            <w:top w:val="none" w:sz="0" w:space="0" w:color="auto"/>
            <w:left w:val="none" w:sz="0" w:space="0" w:color="auto"/>
            <w:bottom w:val="none" w:sz="0" w:space="0" w:color="auto"/>
            <w:right w:val="none" w:sz="0" w:space="0" w:color="auto"/>
          </w:divBdr>
        </w:div>
        <w:div w:id="1401708817">
          <w:marLeft w:val="0"/>
          <w:marRight w:val="0"/>
          <w:marTop w:val="0"/>
          <w:marBottom w:val="0"/>
          <w:divBdr>
            <w:top w:val="none" w:sz="0" w:space="0" w:color="auto"/>
            <w:left w:val="none" w:sz="0" w:space="0" w:color="auto"/>
            <w:bottom w:val="none" w:sz="0" w:space="0" w:color="auto"/>
            <w:right w:val="none" w:sz="0" w:space="0" w:color="auto"/>
          </w:divBdr>
        </w:div>
        <w:div w:id="1712656520">
          <w:marLeft w:val="0"/>
          <w:marRight w:val="0"/>
          <w:marTop w:val="0"/>
          <w:marBottom w:val="0"/>
          <w:divBdr>
            <w:top w:val="none" w:sz="0" w:space="0" w:color="auto"/>
            <w:left w:val="none" w:sz="0" w:space="0" w:color="auto"/>
            <w:bottom w:val="none" w:sz="0" w:space="0" w:color="auto"/>
            <w:right w:val="none" w:sz="0" w:space="0" w:color="auto"/>
          </w:divBdr>
        </w:div>
        <w:div w:id="914239193">
          <w:marLeft w:val="0"/>
          <w:marRight w:val="0"/>
          <w:marTop w:val="0"/>
          <w:marBottom w:val="0"/>
          <w:divBdr>
            <w:top w:val="none" w:sz="0" w:space="0" w:color="auto"/>
            <w:left w:val="none" w:sz="0" w:space="0" w:color="auto"/>
            <w:bottom w:val="none" w:sz="0" w:space="0" w:color="auto"/>
            <w:right w:val="none" w:sz="0" w:space="0" w:color="auto"/>
          </w:divBdr>
        </w:div>
      </w:divsChild>
    </w:div>
    <w:div w:id="1710298066">
      <w:bodyDiv w:val="1"/>
      <w:marLeft w:val="0"/>
      <w:marRight w:val="0"/>
      <w:marTop w:val="0"/>
      <w:marBottom w:val="0"/>
      <w:divBdr>
        <w:top w:val="none" w:sz="0" w:space="0" w:color="auto"/>
        <w:left w:val="none" w:sz="0" w:space="0" w:color="auto"/>
        <w:bottom w:val="none" w:sz="0" w:space="0" w:color="auto"/>
        <w:right w:val="none" w:sz="0" w:space="0" w:color="auto"/>
      </w:divBdr>
    </w:div>
    <w:div w:id="1831752976">
      <w:bodyDiv w:val="1"/>
      <w:marLeft w:val="0"/>
      <w:marRight w:val="0"/>
      <w:marTop w:val="0"/>
      <w:marBottom w:val="0"/>
      <w:divBdr>
        <w:top w:val="none" w:sz="0" w:space="0" w:color="auto"/>
        <w:left w:val="none" w:sz="0" w:space="0" w:color="auto"/>
        <w:bottom w:val="none" w:sz="0" w:space="0" w:color="auto"/>
        <w:right w:val="none" w:sz="0" w:space="0" w:color="auto"/>
      </w:divBdr>
    </w:div>
    <w:div w:id="1832985901">
      <w:bodyDiv w:val="1"/>
      <w:marLeft w:val="0"/>
      <w:marRight w:val="0"/>
      <w:marTop w:val="0"/>
      <w:marBottom w:val="0"/>
      <w:divBdr>
        <w:top w:val="none" w:sz="0" w:space="0" w:color="auto"/>
        <w:left w:val="none" w:sz="0" w:space="0" w:color="auto"/>
        <w:bottom w:val="none" w:sz="0" w:space="0" w:color="auto"/>
        <w:right w:val="none" w:sz="0" w:space="0" w:color="auto"/>
      </w:divBdr>
    </w:div>
    <w:div w:id="1863744659">
      <w:bodyDiv w:val="1"/>
      <w:marLeft w:val="0"/>
      <w:marRight w:val="0"/>
      <w:marTop w:val="0"/>
      <w:marBottom w:val="0"/>
      <w:divBdr>
        <w:top w:val="none" w:sz="0" w:space="0" w:color="auto"/>
        <w:left w:val="none" w:sz="0" w:space="0" w:color="auto"/>
        <w:bottom w:val="none" w:sz="0" w:space="0" w:color="auto"/>
        <w:right w:val="none" w:sz="0" w:space="0" w:color="auto"/>
      </w:divBdr>
    </w:div>
    <w:div w:id="1868909397">
      <w:bodyDiv w:val="1"/>
      <w:marLeft w:val="0"/>
      <w:marRight w:val="0"/>
      <w:marTop w:val="0"/>
      <w:marBottom w:val="0"/>
      <w:divBdr>
        <w:top w:val="none" w:sz="0" w:space="0" w:color="auto"/>
        <w:left w:val="none" w:sz="0" w:space="0" w:color="auto"/>
        <w:bottom w:val="none" w:sz="0" w:space="0" w:color="auto"/>
        <w:right w:val="none" w:sz="0" w:space="0" w:color="auto"/>
      </w:divBdr>
    </w:div>
    <w:div w:id="1874266288">
      <w:bodyDiv w:val="1"/>
      <w:marLeft w:val="0"/>
      <w:marRight w:val="0"/>
      <w:marTop w:val="0"/>
      <w:marBottom w:val="0"/>
      <w:divBdr>
        <w:top w:val="none" w:sz="0" w:space="0" w:color="auto"/>
        <w:left w:val="none" w:sz="0" w:space="0" w:color="auto"/>
        <w:bottom w:val="none" w:sz="0" w:space="0" w:color="auto"/>
        <w:right w:val="none" w:sz="0" w:space="0" w:color="auto"/>
      </w:divBdr>
    </w:div>
    <w:div w:id="1897351789">
      <w:bodyDiv w:val="1"/>
      <w:marLeft w:val="0"/>
      <w:marRight w:val="0"/>
      <w:marTop w:val="0"/>
      <w:marBottom w:val="0"/>
      <w:divBdr>
        <w:top w:val="none" w:sz="0" w:space="0" w:color="auto"/>
        <w:left w:val="none" w:sz="0" w:space="0" w:color="auto"/>
        <w:bottom w:val="none" w:sz="0" w:space="0" w:color="auto"/>
        <w:right w:val="none" w:sz="0" w:space="0" w:color="auto"/>
      </w:divBdr>
    </w:div>
    <w:div w:id="1902405397">
      <w:bodyDiv w:val="1"/>
      <w:marLeft w:val="0"/>
      <w:marRight w:val="0"/>
      <w:marTop w:val="0"/>
      <w:marBottom w:val="0"/>
      <w:divBdr>
        <w:top w:val="none" w:sz="0" w:space="0" w:color="auto"/>
        <w:left w:val="none" w:sz="0" w:space="0" w:color="auto"/>
        <w:bottom w:val="none" w:sz="0" w:space="0" w:color="auto"/>
        <w:right w:val="none" w:sz="0" w:space="0" w:color="auto"/>
      </w:divBdr>
    </w:div>
    <w:div w:id="1906525296">
      <w:bodyDiv w:val="1"/>
      <w:marLeft w:val="0"/>
      <w:marRight w:val="0"/>
      <w:marTop w:val="0"/>
      <w:marBottom w:val="0"/>
      <w:divBdr>
        <w:top w:val="none" w:sz="0" w:space="0" w:color="auto"/>
        <w:left w:val="none" w:sz="0" w:space="0" w:color="auto"/>
        <w:bottom w:val="none" w:sz="0" w:space="0" w:color="auto"/>
        <w:right w:val="none" w:sz="0" w:space="0" w:color="auto"/>
      </w:divBdr>
    </w:div>
    <w:div w:id="1946422825">
      <w:bodyDiv w:val="1"/>
      <w:marLeft w:val="0"/>
      <w:marRight w:val="0"/>
      <w:marTop w:val="0"/>
      <w:marBottom w:val="0"/>
      <w:divBdr>
        <w:top w:val="none" w:sz="0" w:space="0" w:color="auto"/>
        <w:left w:val="none" w:sz="0" w:space="0" w:color="auto"/>
        <w:bottom w:val="none" w:sz="0" w:space="0" w:color="auto"/>
        <w:right w:val="none" w:sz="0" w:space="0" w:color="auto"/>
      </w:divBdr>
    </w:div>
    <w:div w:id="1951810892">
      <w:bodyDiv w:val="1"/>
      <w:marLeft w:val="0"/>
      <w:marRight w:val="0"/>
      <w:marTop w:val="0"/>
      <w:marBottom w:val="0"/>
      <w:divBdr>
        <w:top w:val="none" w:sz="0" w:space="0" w:color="auto"/>
        <w:left w:val="none" w:sz="0" w:space="0" w:color="auto"/>
        <w:bottom w:val="none" w:sz="0" w:space="0" w:color="auto"/>
        <w:right w:val="none" w:sz="0" w:space="0" w:color="auto"/>
      </w:divBdr>
    </w:div>
    <w:div w:id="1971739748">
      <w:bodyDiv w:val="1"/>
      <w:marLeft w:val="0"/>
      <w:marRight w:val="0"/>
      <w:marTop w:val="0"/>
      <w:marBottom w:val="0"/>
      <w:divBdr>
        <w:top w:val="none" w:sz="0" w:space="0" w:color="auto"/>
        <w:left w:val="none" w:sz="0" w:space="0" w:color="auto"/>
        <w:bottom w:val="none" w:sz="0" w:space="0" w:color="auto"/>
        <w:right w:val="none" w:sz="0" w:space="0" w:color="auto"/>
      </w:divBdr>
    </w:div>
    <w:div w:id="2045445408">
      <w:bodyDiv w:val="1"/>
      <w:marLeft w:val="0"/>
      <w:marRight w:val="0"/>
      <w:marTop w:val="0"/>
      <w:marBottom w:val="0"/>
      <w:divBdr>
        <w:top w:val="none" w:sz="0" w:space="0" w:color="auto"/>
        <w:left w:val="none" w:sz="0" w:space="0" w:color="auto"/>
        <w:bottom w:val="none" w:sz="0" w:space="0" w:color="auto"/>
        <w:right w:val="none" w:sz="0" w:space="0" w:color="auto"/>
      </w:divBdr>
    </w:div>
    <w:div w:id="2058046962">
      <w:bodyDiv w:val="1"/>
      <w:marLeft w:val="0"/>
      <w:marRight w:val="0"/>
      <w:marTop w:val="0"/>
      <w:marBottom w:val="0"/>
      <w:divBdr>
        <w:top w:val="none" w:sz="0" w:space="0" w:color="auto"/>
        <w:left w:val="none" w:sz="0" w:space="0" w:color="auto"/>
        <w:bottom w:val="none" w:sz="0" w:space="0" w:color="auto"/>
        <w:right w:val="none" w:sz="0" w:space="0" w:color="auto"/>
      </w:divBdr>
    </w:div>
    <w:div w:id="2065567765">
      <w:bodyDiv w:val="1"/>
      <w:marLeft w:val="0"/>
      <w:marRight w:val="0"/>
      <w:marTop w:val="0"/>
      <w:marBottom w:val="0"/>
      <w:divBdr>
        <w:top w:val="none" w:sz="0" w:space="0" w:color="auto"/>
        <w:left w:val="none" w:sz="0" w:space="0" w:color="auto"/>
        <w:bottom w:val="none" w:sz="0" w:space="0" w:color="auto"/>
        <w:right w:val="none" w:sz="0" w:space="0" w:color="auto"/>
      </w:divBdr>
    </w:div>
    <w:div w:id="2067490795">
      <w:bodyDiv w:val="1"/>
      <w:marLeft w:val="0"/>
      <w:marRight w:val="0"/>
      <w:marTop w:val="0"/>
      <w:marBottom w:val="0"/>
      <w:divBdr>
        <w:top w:val="none" w:sz="0" w:space="0" w:color="auto"/>
        <w:left w:val="none" w:sz="0" w:space="0" w:color="auto"/>
        <w:bottom w:val="none" w:sz="0" w:space="0" w:color="auto"/>
        <w:right w:val="none" w:sz="0" w:space="0" w:color="auto"/>
      </w:divBdr>
    </w:div>
    <w:div w:id="2070566215">
      <w:bodyDiv w:val="1"/>
      <w:marLeft w:val="0"/>
      <w:marRight w:val="0"/>
      <w:marTop w:val="0"/>
      <w:marBottom w:val="0"/>
      <w:divBdr>
        <w:top w:val="none" w:sz="0" w:space="0" w:color="auto"/>
        <w:left w:val="none" w:sz="0" w:space="0" w:color="auto"/>
        <w:bottom w:val="none" w:sz="0" w:space="0" w:color="auto"/>
        <w:right w:val="none" w:sz="0" w:space="0" w:color="auto"/>
      </w:divBdr>
    </w:div>
    <w:div w:id="2080639381">
      <w:bodyDiv w:val="1"/>
      <w:marLeft w:val="0"/>
      <w:marRight w:val="0"/>
      <w:marTop w:val="0"/>
      <w:marBottom w:val="0"/>
      <w:divBdr>
        <w:top w:val="none" w:sz="0" w:space="0" w:color="auto"/>
        <w:left w:val="none" w:sz="0" w:space="0" w:color="auto"/>
        <w:bottom w:val="none" w:sz="0" w:space="0" w:color="auto"/>
        <w:right w:val="none" w:sz="0" w:space="0" w:color="auto"/>
      </w:divBdr>
    </w:div>
    <w:div w:id="2099861668">
      <w:bodyDiv w:val="1"/>
      <w:marLeft w:val="0"/>
      <w:marRight w:val="0"/>
      <w:marTop w:val="0"/>
      <w:marBottom w:val="0"/>
      <w:divBdr>
        <w:top w:val="none" w:sz="0" w:space="0" w:color="auto"/>
        <w:left w:val="none" w:sz="0" w:space="0" w:color="auto"/>
        <w:bottom w:val="none" w:sz="0" w:space="0" w:color="auto"/>
        <w:right w:val="none" w:sz="0" w:space="0" w:color="auto"/>
      </w:divBdr>
    </w:div>
    <w:div w:id="2101365730">
      <w:bodyDiv w:val="1"/>
      <w:marLeft w:val="0"/>
      <w:marRight w:val="0"/>
      <w:marTop w:val="0"/>
      <w:marBottom w:val="0"/>
      <w:divBdr>
        <w:top w:val="none" w:sz="0" w:space="0" w:color="auto"/>
        <w:left w:val="none" w:sz="0" w:space="0" w:color="auto"/>
        <w:bottom w:val="none" w:sz="0" w:space="0" w:color="auto"/>
        <w:right w:val="none" w:sz="0" w:space="0" w:color="auto"/>
      </w:divBdr>
    </w:div>
    <w:div w:id="212495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7admpayan@cendoj.ramajudicial.gov.co" TargetMode="External"/><Relationship Id="rId13" Type="http://schemas.openxmlformats.org/officeDocument/2006/relationships/image" Target="media/image3.png"/><Relationship Id="rId18" Type="http://schemas.openxmlformats.org/officeDocument/2006/relationships/hyperlink" Target="https://legislacion.vlex.com.co/vid/estatuto-organico-sistema-financiero-5847367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bu.com.co/sites/default/files/2023-10/Sentencia%20SC328%20del%2021%20de%20septiembre%20de%202023.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u.com.co/sites/default/files/2023-10/Sentencia%20SC328%20del%2021%20de%20septiembre%20de%202023.pdf"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notificaciones@gha.com.co" TargetMode="External"/><Relationship Id="rId28" Type="http://schemas.openxmlformats.org/officeDocument/2006/relationships/theme" Target="theme/theme1.xml"/><Relationship Id="rId10" Type="http://schemas.openxmlformats.org/officeDocument/2006/relationships/hyperlink" Target="http://www.secretariasenado.gov.co/senado/basedoc/ley_1437_2011_pr004.html" TargetMode="External"/><Relationship Id="rId19" Type="http://schemas.openxmlformats.org/officeDocument/2006/relationships/hyperlink" Target="https://legislacion.vlex.com.co/vid/estatuto-organico-sistema-financiero-58473679" TargetMode="External"/><Relationship Id="rId4" Type="http://schemas.openxmlformats.org/officeDocument/2006/relationships/settings" Target="settings.xml"/><Relationship Id="rId9" Type="http://schemas.openxmlformats.org/officeDocument/2006/relationships/hyperlink" Target="http://www.secretariasenado.gov.co/senado/basedoc/ley_2080_2021.html" TargetMode="External"/><Relationship Id="rId14" Type="http://schemas.openxmlformats.org/officeDocument/2006/relationships/image" Target="media/image4.png"/><Relationship Id="rId22" Type="http://schemas.openxmlformats.org/officeDocument/2006/relationships/hyperlink" Target="mailto:nicolas.1719@hotmail.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8" Type="http://schemas.openxmlformats.org/officeDocument/2006/relationships/hyperlink" Target="https://www.tuasaude.com/es/cefalexina-en-el-embarazo/" TargetMode="External"/><Relationship Id="rId3" Type="http://schemas.openxmlformats.org/officeDocument/2006/relationships/hyperlink" Target="http://www.scielo.org.co/scielo.php?script=sci_arttext&amp;pid=S0034-74342003000100007" TargetMode="External"/><Relationship Id="rId7" Type="http://schemas.openxmlformats.org/officeDocument/2006/relationships/hyperlink" Target="http://www.scielo.org.co/scielo.php?script=sci_arttext&amp;pid=S0034-74342003000100007" TargetMode="External"/><Relationship Id="rId2" Type="http://schemas.openxmlformats.org/officeDocument/2006/relationships/hyperlink" Target="https://www.who.int/es/news/item/07-11-2016-pregnant-women-must-be-able-to-access-the-right-care-at-the-right-time-says-who" TargetMode="External"/><Relationship Id="rId1" Type="http://schemas.openxmlformats.org/officeDocument/2006/relationships/hyperlink" Target="https://www.cun.es/chequeos-salud/embarazo/madre-despues-40-anos" TargetMode="External"/><Relationship Id="rId6" Type="http://schemas.openxmlformats.org/officeDocument/2006/relationships/hyperlink" Target="https://www.cun.es/chequeos-salud/embarazo/madre-despues-40-anos" TargetMode="External"/><Relationship Id="rId5" Type="http://schemas.openxmlformats.org/officeDocument/2006/relationships/hyperlink" Target="https://www.cun.es/chequeos-salud/embarazo/madre-despues-40-anos" TargetMode="External"/><Relationship Id="rId4" Type="http://schemas.openxmlformats.org/officeDocument/2006/relationships/hyperlink" Target="https://www.tuasaude.com/es/cefalexina-en-el-embaraz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71A95-9B69-4E88-B43C-4ED46D1E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747</TotalTime>
  <Pages>35</Pages>
  <Words>15541</Words>
  <Characters>85480</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372</cp:revision>
  <cp:lastPrinted>2024-07-19T17:22:00Z</cp:lastPrinted>
  <dcterms:created xsi:type="dcterms:W3CDTF">2024-07-04T19:49:00Z</dcterms:created>
  <dcterms:modified xsi:type="dcterms:W3CDTF">2024-07-19T17:22:00Z</dcterms:modified>
</cp:coreProperties>
</file>