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225" w:rsidRPr="00E6270B" w:rsidRDefault="00E90225" w:rsidP="00E90225">
      <w:pPr>
        <w:pStyle w:val="Standard"/>
        <w:rPr>
          <w:rFonts w:ascii="Arial" w:hAnsi="Arial" w:cs="Arial"/>
        </w:rPr>
      </w:pPr>
      <w:r w:rsidRPr="00E6270B">
        <w:rPr>
          <w:rFonts w:ascii="Arial" w:hAnsi="Arial" w:cs="Arial"/>
        </w:rPr>
        <w:tab/>
      </w:r>
      <w:r w:rsidRPr="00E6270B">
        <w:rPr>
          <w:rFonts w:ascii="Arial" w:hAnsi="Arial" w:cs="Arial"/>
        </w:rPr>
        <w:tab/>
      </w:r>
      <w:r w:rsidRPr="00E6270B">
        <w:rPr>
          <w:rFonts w:ascii="Arial" w:hAnsi="Arial" w:cs="Arial"/>
        </w:rPr>
        <w:tab/>
      </w:r>
      <w:r w:rsidRPr="00E6270B">
        <w:rPr>
          <w:rFonts w:ascii="Arial" w:hAnsi="Arial" w:cs="Arial"/>
        </w:rPr>
        <w:tab/>
      </w:r>
      <w:r w:rsidRPr="00E6270B">
        <w:rPr>
          <w:rFonts w:ascii="Arial" w:hAnsi="Arial" w:cs="Arial"/>
        </w:rPr>
        <w:tab/>
      </w:r>
      <w:r w:rsidRPr="00E6270B">
        <w:rPr>
          <w:rFonts w:ascii="Arial" w:hAnsi="Arial" w:cs="Arial"/>
        </w:rPr>
        <w:tab/>
      </w:r>
      <w:r w:rsidRPr="00E6270B">
        <w:rPr>
          <w:rFonts w:ascii="Arial" w:hAnsi="Arial" w:cs="Arial"/>
        </w:rPr>
        <w:tab/>
      </w:r>
      <w:r w:rsidRPr="00E6270B">
        <w:rPr>
          <w:rFonts w:ascii="Arial" w:hAnsi="Arial" w:cs="Arial"/>
        </w:rPr>
        <w:tab/>
      </w:r>
      <w:r w:rsidRPr="00E6270B">
        <w:rPr>
          <w:rFonts w:ascii="Arial" w:hAnsi="Arial" w:cs="Arial"/>
        </w:rPr>
        <w:tab/>
      </w:r>
    </w:p>
    <w:p w:rsidR="005C002A" w:rsidRPr="000A02DC" w:rsidRDefault="005C002A" w:rsidP="005C002A">
      <w:pPr>
        <w:rPr>
          <w:rFonts w:ascii="Arial" w:hAnsi="Arial" w:cs="Arial"/>
        </w:rPr>
      </w:pPr>
      <w:r w:rsidRPr="000A02DC">
        <w:rPr>
          <w:rFonts w:ascii="Arial" w:hAnsi="Arial" w:cs="Arial"/>
        </w:rPr>
        <w:t xml:space="preserve">Bogotá D.C, </w:t>
      </w:r>
      <w:r w:rsidR="00FE0C95">
        <w:rPr>
          <w:rFonts w:ascii="Arial" w:hAnsi="Arial" w:cs="Arial"/>
        </w:rPr>
        <w:t>marzo 07</w:t>
      </w:r>
      <w:r w:rsidR="00430BD2">
        <w:rPr>
          <w:rFonts w:ascii="Arial" w:hAnsi="Arial" w:cs="Arial"/>
        </w:rPr>
        <w:t xml:space="preserve"> de 2019</w:t>
      </w:r>
      <w:r w:rsidRPr="000A02DC">
        <w:rPr>
          <w:rFonts w:ascii="Arial" w:hAnsi="Arial" w:cs="Arial"/>
        </w:rPr>
        <w:t>.</w:t>
      </w:r>
    </w:p>
    <w:p w:rsidR="005C002A" w:rsidRPr="00162757" w:rsidRDefault="005C002A" w:rsidP="005C002A">
      <w:pPr>
        <w:rPr>
          <w:rFonts w:ascii="Arial" w:hAnsi="Arial" w:cs="Arial"/>
          <w:sz w:val="20"/>
          <w:szCs w:val="20"/>
        </w:rPr>
      </w:pPr>
      <w:r w:rsidRPr="00E517B7">
        <w:rPr>
          <w:rFonts w:ascii="Arial" w:hAnsi="Arial" w:cs="Arial"/>
          <w:sz w:val="20"/>
          <w:szCs w:val="20"/>
        </w:rPr>
        <w:t xml:space="preserve">VI - DPJ - </w:t>
      </w:r>
      <w:r w:rsidR="003C525C">
        <w:rPr>
          <w:rFonts w:ascii="Arial" w:hAnsi="Arial" w:cs="Arial"/>
          <w:sz w:val="20"/>
          <w:szCs w:val="20"/>
        </w:rPr>
        <w:t>AMR</w:t>
      </w:r>
      <w:r>
        <w:rPr>
          <w:rFonts w:ascii="Arial" w:hAnsi="Arial" w:cs="Arial"/>
          <w:sz w:val="20"/>
          <w:szCs w:val="20"/>
        </w:rPr>
        <w:t>–</w:t>
      </w:r>
      <w:r w:rsidR="009A3669">
        <w:rPr>
          <w:rFonts w:ascii="Arial" w:hAnsi="Arial" w:cs="Arial"/>
          <w:sz w:val="20"/>
          <w:szCs w:val="20"/>
        </w:rPr>
        <w:t xml:space="preserve"> 215</w:t>
      </w:r>
      <w:r>
        <w:rPr>
          <w:rFonts w:ascii="Arial" w:hAnsi="Arial" w:cs="Arial"/>
          <w:sz w:val="20"/>
          <w:szCs w:val="20"/>
        </w:rPr>
        <w:t>.</w:t>
      </w:r>
    </w:p>
    <w:p w:rsidR="00E90225" w:rsidRPr="00E6270B" w:rsidRDefault="00E90225" w:rsidP="00E90225">
      <w:pPr>
        <w:pStyle w:val="Textbody"/>
        <w:spacing w:after="0"/>
        <w:jc w:val="both"/>
        <w:rPr>
          <w:rFonts w:ascii="Arial" w:hAnsi="Arial" w:cs="Arial"/>
        </w:rPr>
      </w:pPr>
    </w:p>
    <w:p w:rsidR="00E90225" w:rsidRPr="00E6270B" w:rsidRDefault="00E90225" w:rsidP="00E90225">
      <w:pPr>
        <w:pStyle w:val="Textbody"/>
        <w:spacing w:after="0"/>
        <w:jc w:val="both"/>
        <w:rPr>
          <w:rFonts w:ascii="Arial" w:hAnsi="Arial" w:cs="Arial"/>
        </w:rPr>
      </w:pPr>
    </w:p>
    <w:p w:rsidR="00E90225" w:rsidRDefault="00E90225" w:rsidP="00E90225">
      <w:pPr>
        <w:pStyle w:val="Textbody"/>
        <w:spacing w:after="0"/>
        <w:jc w:val="both"/>
        <w:rPr>
          <w:rFonts w:ascii="Arial" w:hAnsi="Arial"/>
        </w:rPr>
      </w:pPr>
      <w:r>
        <w:rPr>
          <w:rFonts w:ascii="Arial" w:hAnsi="Arial"/>
        </w:rPr>
        <w:t>Doctor</w:t>
      </w:r>
    </w:p>
    <w:p w:rsidR="00E90225" w:rsidRDefault="00E90225" w:rsidP="00E90225">
      <w:pPr>
        <w:pStyle w:val="Textbody"/>
        <w:spacing w:after="0"/>
        <w:jc w:val="both"/>
        <w:rPr>
          <w:rFonts w:ascii="Arial" w:hAnsi="Arial"/>
          <w:b/>
        </w:rPr>
      </w:pPr>
      <w:r>
        <w:rPr>
          <w:rFonts w:ascii="Arial" w:hAnsi="Arial"/>
          <w:b/>
        </w:rPr>
        <w:t>GUSTAVO ALBERTO HERRERA.</w:t>
      </w:r>
    </w:p>
    <w:p w:rsidR="009D2E9D" w:rsidRPr="003C7125" w:rsidRDefault="009D2E9D" w:rsidP="00E90225">
      <w:pPr>
        <w:pStyle w:val="Textbody"/>
        <w:spacing w:after="0"/>
        <w:jc w:val="both"/>
        <w:rPr>
          <w:rFonts w:ascii="Arial" w:hAnsi="Arial"/>
        </w:rPr>
      </w:pPr>
      <w:r w:rsidRPr="003C7125">
        <w:rPr>
          <w:rFonts w:ascii="Arial" w:hAnsi="Arial"/>
        </w:rPr>
        <w:t>Av. 6A Bis No. 35N – 100.  Of</w:t>
      </w:r>
      <w:r w:rsidR="00E90225" w:rsidRPr="003C7125">
        <w:rPr>
          <w:rFonts w:ascii="Arial" w:hAnsi="Arial"/>
        </w:rPr>
        <w:t xml:space="preserve">. 212. </w:t>
      </w:r>
    </w:p>
    <w:p w:rsidR="00E90225" w:rsidRDefault="00E90225" w:rsidP="00E90225">
      <w:pPr>
        <w:pStyle w:val="Textbody"/>
        <w:spacing w:after="0"/>
        <w:jc w:val="both"/>
        <w:rPr>
          <w:rFonts w:ascii="Arial" w:hAnsi="Arial"/>
        </w:rPr>
      </w:pPr>
      <w:r w:rsidRPr="00891A95">
        <w:rPr>
          <w:rFonts w:ascii="Arial" w:hAnsi="Arial"/>
        </w:rPr>
        <w:t>Centro Empresarial Chipichape.</w:t>
      </w:r>
    </w:p>
    <w:p w:rsidR="00E90225" w:rsidRDefault="00E90225" w:rsidP="00E90225">
      <w:pPr>
        <w:pStyle w:val="Textbody"/>
        <w:spacing w:after="0"/>
        <w:jc w:val="both"/>
        <w:rPr>
          <w:rFonts w:ascii="Arial" w:hAnsi="Arial"/>
        </w:rPr>
      </w:pPr>
      <w:r>
        <w:rPr>
          <w:rFonts w:ascii="Arial" w:hAnsi="Arial"/>
        </w:rPr>
        <w:t>Cali – Valle del Cauca.</w:t>
      </w:r>
    </w:p>
    <w:p w:rsidR="005C002A" w:rsidRDefault="005C002A" w:rsidP="005C002A">
      <w:pPr>
        <w:autoSpaceDE w:val="0"/>
        <w:jc w:val="both"/>
        <w:rPr>
          <w:rFonts w:ascii="Arial" w:hAnsi="Arial" w:cs="Arial"/>
          <w:b/>
        </w:rPr>
      </w:pPr>
    </w:p>
    <w:p w:rsidR="005C002A" w:rsidRDefault="005C002A" w:rsidP="005C002A">
      <w:pPr>
        <w:autoSpaceDE w:val="0"/>
        <w:ind w:left="1410" w:hanging="1410"/>
        <w:jc w:val="both"/>
        <w:rPr>
          <w:rFonts w:ascii="Arial" w:hAnsi="Arial" w:cs="Arial"/>
          <w:b/>
        </w:rPr>
      </w:pPr>
    </w:p>
    <w:p w:rsidR="00FE0C95" w:rsidRDefault="005C002A" w:rsidP="00550C3A">
      <w:pPr>
        <w:tabs>
          <w:tab w:val="left" w:pos="1276"/>
        </w:tabs>
        <w:autoSpaceDE w:val="0"/>
        <w:ind w:left="1843" w:hanging="1276"/>
        <w:jc w:val="both"/>
        <w:rPr>
          <w:rFonts w:ascii="Arial" w:hAnsi="Arial" w:cs="Arial"/>
          <w:color w:val="000000"/>
        </w:rPr>
      </w:pPr>
      <w:r w:rsidRPr="00CC3140">
        <w:rPr>
          <w:rFonts w:ascii="Arial" w:hAnsi="Arial" w:cs="Arial"/>
          <w:b/>
        </w:rPr>
        <w:t xml:space="preserve">ASUNTO: </w:t>
      </w:r>
      <w:r w:rsidRPr="00CC3140">
        <w:rPr>
          <w:rFonts w:ascii="Arial" w:hAnsi="Arial" w:cs="Arial"/>
          <w:b/>
        </w:rPr>
        <w:tab/>
      </w:r>
      <w:r w:rsidR="009665D9">
        <w:rPr>
          <w:rFonts w:ascii="Arial" w:hAnsi="Arial" w:cs="Arial"/>
          <w:color w:val="000000"/>
        </w:rPr>
        <w:t xml:space="preserve">Asignación Honorarios </w:t>
      </w:r>
      <w:r w:rsidR="009A3669">
        <w:rPr>
          <w:rFonts w:ascii="Arial" w:hAnsi="Arial" w:cs="Arial"/>
          <w:color w:val="000000"/>
        </w:rPr>
        <w:t>Acción de Reparación Directa</w:t>
      </w:r>
      <w:r w:rsidR="00FE0C95">
        <w:rPr>
          <w:rFonts w:ascii="Arial" w:hAnsi="Arial" w:cs="Arial"/>
          <w:color w:val="000000"/>
        </w:rPr>
        <w:t xml:space="preserve"> de </w:t>
      </w:r>
      <w:r w:rsidR="009A3669">
        <w:rPr>
          <w:rFonts w:ascii="Arial" w:hAnsi="Arial" w:cs="Arial"/>
          <w:color w:val="000000"/>
        </w:rPr>
        <w:t xml:space="preserve">FRANCI STELLA MIDEROS Y OTROS </w:t>
      </w:r>
      <w:r w:rsidR="009665D9">
        <w:rPr>
          <w:rFonts w:ascii="Arial" w:hAnsi="Arial" w:cs="Arial"/>
          <w:color w:val="000000"/>
        </w:rPr>
        <w:t xml:space="preserve"> </w:t>
      </w:r>
      <w:r>
        <w:rPr>
          <w:rFonts w:ascii="Arial" w:hAnsi="Arial" w:cs="Arial"/>
          <w:color w:val="000000"/>
        </w:rPr>
        <w:t>VS</w:t>
      </w:r>
      <w:r w:rsidR="00FE0C95">
        <w:rPr>
          <w:rFonts w:ascii="Arial" w:hAnsi="Arial" w:cs="Arial"/>
          <w:color w:val="000000"/>
        </w:rPr>
        <w:t xml:space="preserve"> </w:t>
      </w:r>
      <w:r w:rsidR="009A3669" w:rsidRPr="009A3669">
        <w:rPr>
          <w:rFonts w:ascii="Arial" w:hAnsi="Arial" w:cs="Arial"/>
          <w:color w:val="000000"/>
        </w:rPr>
        <w:t>CLÍNICA NUESTRA SEÑORA DE FÁTIMA S.A.</w:t>
      </w:r>
      <w:r w:rsidR="009A3669">
        <w:rPr>
          <w:rFonts w:ascii="Arial" w:hAnsi="Arial" w:cs="Arial"/>
          <w:color w:val="000000"/>
        </w:rPr>
        <w:t xml:space="preserve"> Y OTROS</w:t>
      </w:r>
    </w:p>
    <w:p w:rsidR="00550C3A" w:rsidRPr="00550C3A" w:rsidRDefault="00FE0C95" w:rsidP="00550C3A">
      <w:pPr>
        <w:tabs>
          <w:tab w:val="left" w:pos="1276"/>
        </w:tabs>
        <w:autoSpaceDE w:val="0"/>
        <w:ind w:left="1843" w:hanging="1276"/>
        <w:jc w:val="both"/>
        <w:rPr>
          <w:rFonts w:ascii="Arial" w:hAnsi="Arial" w:cs="Arial"/>
          <w:color w:val="000000"/>
        </w:rPr>
      </w:pPr>
      <w:r>
        <w:rPr>
          <w:rFonts w:ascii="Arial" w:hAnsi="Arial" w:cs="Arial"/>
          <w:b/>
        </w:rPr>
        <w:tab/>
      </w:r>
      <w:r w:rsidR="001C7B33">
        <w:rPr>
          <w:rFonts w:ascii="Arial" w:hAnsi="Arial" w:cs="Arial"/>
          <w:color w:val="000000"/>
        </w:rPr>
        <w:t xml:space="preserve"> </w:t>
      </w:r>
      <w:r w:rsidR="002C1C43">
        <w:rPr>
          <w:rFonts w:ascii="Arial" w:hAnsi="Arial" w:cs="Arial"/>
          <w:color w:val="000000"/>
        </w:rPr>
        <w:t xml:space="preserve"> </w:t>
      </w:r>
      <w:r>
        <w:rPr>
          <w:rFonts w:ascii="Arial" w:hAnsi="Arial" w:cs="Arial"/>
          <w:color w:val="000000"/>
        </w:rPr>
        <w:tab/>
      </w:r>
      <w:r w:rsidR="00550C3A" w:rsidRPr="00550C3A">
        <w:rPr>
          <w:rFonts w:ascii="Arial" w:hAnsi="Arial" w:cs="Arial"/>
          <w:color w:val="000000"/>
        </w:rPr>
        <w:t>Llamada en garantía ALLIANZ SEGUROS S.A.</w:t>
      </w:r>
    </w:p>
    <w:p w:rsidR="00A33EF2" w:rsidRDefault="00550C3A" w:rsidP="00550C3A">
      <w:pPr>
        <w:tabs>
          <w:tab w:val="left" w:pos="1276"/>
        </w:tabs>
        <w:autoSpaceDE w:val="0"/>
        <w:ind w:left="1843" w:hanging="1276"/>
        <w:jc w:val="both"/>
        <w:rPr>
          <w:rFonts w:ascii="Arial" w:hAnsi="Arial" w:cs="Arial"/>
        </w:rPr>
      </w:pPr>
      <w:r>
        <w:rPr>
          <w:rFonts w:ascii="Arial" w:hAnsi="Arial" w:cs="Arial"/>
          <w:color w:val="000000"/>
        </w:rPr>
        <w:tab/>
      </w:r>
      <w:r>
        <w:rPr>
          <w:rFonts w:ascii="Arial" w:hAnsi="Arial" w:cs="Arial"/>
          <w:color w:val="000000"/>
        </w:rPr>
        <w:tab/>
      </w:r>
      <w:r w:rsidRPr="00550C3A">
        <w:rPr>
          <w:rFonts w:ascii="Arial" w:hAnsi="Arial" w:cs="Arial"/>
          <w:color w:val="000000"/>
        </w:rPr>
        <w:t xml:space="preserve">RAD. </w:t>
      </w:r>
      <w:r w:rsidR="009A3669" w:rsidRPr="009A3669">
        <w:rPr>
          <w:rFonts w:ascii="Arial" w:hAnsi="Arial" w:cs="Arial"/>
          <w:color w:val="000000"/>
        </w:rPr>
        <w:t>2017-000332</w:t>
      </w:r>
    </w:p>
    <w:p w:rsidR="005C002A" w:rsidRPr="009D2E9D" w:rsidRDefault="009A3669" w:rsidP="001C7B33">
      <w:pPr>
        <w:autoSpaceDE w:val="0"/>
        <w:ind w:left="1135" w:firstLine="708"/>
        <w:jc w:val="both"/>
        <w:rPr>
          <w:rFonts w:ascii="Arial" w:hAnsi="Arial" w:cs="Arial"/>
        </w:rPr>
      </w:pPr>
      <w:r>
        <w:rPr>
          <w:rFonts w:ascii="Arial" w:hAnsi="Arial" w:cs="Arial"/>
          <w:b/>
          <w:u w:val="single"/>
        </w:rPr>
        <w:t>Aplicativo 19920</w:t>
      </w:r>
      <w:r w:rsidR="005C002A" w:rsidRPr="00A34B51">
        <w:rPr>
          <w:rFonts w:ascii="Arial" w:hAnsi="Arial" w:cs="Arial"/>
          <w:b/>
          <w:u w:val="single"/>
        </w:rPr>
        <w:t xml:space="preserve"> Siniestro</w:t>
      </w:r>
      <w:r w:rsidR="005C002A" w:rsidRPr="00C83B43">
        <w:rPr>
          <w:rFonts w:ascii="Arial" w:hAnsi="Arial" w:cs="Arial"/>
          <w:b/>
          <w:u w:val="single"/>
        </w:rPr>
        <w:t>:</w:t>
      </w:r>
      <w:r w:rsidR="009665D9" w:rsidRPr="00C83B43">
        <w:rPr>
          <w:rFonts w:ascii="Arial" w:hAnsi="Arial" w:cs="Arial"/>
          <w:b/>
          <w:u w:val="single"/>
        </w:rPr>
        <w:t xml:space="preserve"> </w:t>
      </w:r>
      <w:r w:rsidRPr="009A3669">
        <w:rPr>
          <w:rFonts w:ascii="Arial" w:hAnsi="Arial" w:cs="Arial"/>
          <w:b/>
          <w:u w:val="single"/>
        </w:rPr>
        <w:t>75163559</w:t>
      </w:r>
    </w:p>
    <w:p w:rsidR="005C002A" w:rsidRPr="00CC3140" w:rsidRDefault="005C002A" w:rsidP="005C002A">
      <w:pPr>
        <w:autoSpaceDE w:val="0"/>
        <w:ind w:left="2124"/>
        <w:jc w:val="both"/>
        <w:rPr>
          <w:rFonts w:ascii="Arial" w:hAnsi="Arial" w:cs="Arial"/>
          <w:b/>
        </w:rPr>
      </w:pPr>
    </w:p>
    <w:p w:rsidR="005C002A" w:rsidRDefault="005C002A" w:rsidP="005C002A">
      <w:pPr>
        <w:jc w:val="both"/>
        <w:rPr>
          <w:rFonts w:ascii="Arial" w:hAnsi="Arial" w:cs="Arial"/>
        </w:rPr>
      </w:pPr>
    </w:p>
    <w:p w:rsidR="005C002A" w:rsidRPr="0000289D" w:rsidRDefault="005C002A" w:rsidP="005C002A">
      <w:pPr>
        <w:jc w:val="both"/>
        <w:rPr>
          <w:rFonts w:ascii="Arial" w:hAnsi="Arial" w:cs="Arial"/>
        </w:rPr>
      </w:pPr>
      <w:r w:rsidRPr="0000289D">
        <w:rPr>
          <w:rFonts w:ascii="Arial" w:hAnsi="Arial" w:cs="Arial"/>
        </w:rPr>
        <w:t>Apreciad</w:t>
      </w:r>
      <w:r>
        <w:rPr>
          <w:rFonts w:ascii="Arial" w:hAnsi="Arial" w:cs="Arial"/>
        </w:rPr>
        <w:t>o</w:t>
      </w:r>
      <w:r w:rsidRPr="0000289D">
        <w:rPr>
          <w:rFonts w:ascii="Arial" w:hAnsi="Arial" w:cs="Arial"/>
        </w:rPr>
        <w:t xml:space="preserve"> Doctor,</w:t>
      </w:r>
    </w:p>
    <w:p w:rsidR="005C002A" w:rsidRDefault="005C002A" w:rsidP="005C002A">
      <w:pPr>
        <w:jc w:val="both"/>
        <w:rPr>
          <w:rFonts w:ascii="Arial" w:hAnsi="Arial" w:cs="Arial"/>
        </w:rPr>
      </w:pPr>
    </w:p>
    <w:p w:rsidR="005C002A" w:rsidRPr="0000289D" w:rsidRDefault="00A33EF2" w:rsidP="005C002A">
      <w:pPr>
        <w:jc w:val="both"/>
        <w:rPr>
          <w:rFonts w:ascii="Arial" w:hAnsi="Arial" w:cs="Arial"/>
        </w:rPr>
      </w:pPr>
      <w:r>
        <w:rPr>
          <w:rFonts w:ascii="Arial" w:hAnsi="Arial" w:cs="Arial"/>
        </w:rPr>
        <w:t xml:space="preserve">Le informamos que </w:t>
      </w:r>
      <w:r w:rsidR="005C002A" w:rsidRPr="0000289D">
        <w:rPr>
          <w:rFonts w:ascii="Arial" w:hAnsi="Arial" w:cs="Arial"/>
        </w:rPr>
        <w:t>Allianz Seguros S.A. pagará</w:t>
      </w:r>
      <w:r>
        <w:rPr>
          <w:rFonts w:ascii="Arial" w:hAnsi="Arial" w:cs="Arial"/>
        </w:rPr>
        <w:t xml:space="preserve"> a usted</w:t>
      </w:r>
      <w:r w:rsidR="00550C3A">
        <w:rPr>
          <w:rFonts w:ascii="Arial" w:hAnsi="Arial" w:cs="Arial"/>
        </w:rPr>
        <w:t xml:space="preserve"> la suma de </w:t>
      </w:r>
      <w:r w:rsidR="009A3669">
        <w:rPr>
          <w:rFonts w:ascii="Arial" w:hAnsi="Arial" w:cs="Arial"/>
          <w:b/>
        </w:rPr>
        <w:t>ONCE</w:t>
      </w:r>
      <w:r w:rsidR="002C1C43">
        <w:rPr>
          <w:rFonts w:ascii="Arial" w:hAnsi="Arial" w:cs="Arial"/>
          <w:b/>
        </w:rPr>
        <w:t xml:space="preserve"> </w:t>
      </w:r>
      <w:r w:rsidR="005C002A">
        <w:rPr>
          <w:rFonts w:ascii="Arial" w:hAnsi="Arial" w:cs="Arial"/>
          <w:b/>
        </w:rPr>
        <w:t>MILLONES</w:t>
      </w:r>
      <w:r w:rsidR="00C83B43">
        <w:rPr>
          <w:rFonts w:ascii="Arial" w:hAnsi="Arial" w:cs="Arial"/>
          <w:b/>
        </w:rPr>
        <w:t xml:space="preserve"> </w:t>
      </w:r>
      <w:r w:rsidR="009A3669">
        <w:rPr>
          <w:rFonts w:ascii="Arial" w:hAnsi="Arial" w:cs="Arial"/>
          <w:b/>
        </w:rPr>
        <w:t xml:space="preserve">SETECIENTOS </w:t>
      </w:r>
      <w:r w:rsidR="00C83B43">
        <w:rPr>
          <w:rFonts w:ascii="Arial" w:hAnsi="Arial" w:cs="Arial"/>
          <w:b/>
        </w:rPr>
        <w:t xml:space="preserve"> MIL </w:t>
      </w:r>
      <w:r w:rsidR="005C002A">
        <w:rPr>
          <w:rFonts w:ascii="Arial" w:hAnsi="Arial" w:cs="Arial"/>
          <w:b/>
        </w:rPr>
        <w:t>PESOS</w:t>
      </w:r>
      <w:r w:rsidR="005C002A" w:rsidRPr="00166871">
        <w:rPr>
          <w:rFonts w:ascii="Arial" w:hAnsi="Arial" w:cs="Arial"/>
          <w:b/>
        </w:rPr>
        <w:t xml:space="preserve"> M</w:t>
      </w:r>
      <w:r w:rsidR="005C002A">
        <w:rPr>
          <w:rFonts w:ascii="Arial" w:hAnsi="Arial" w:cs="Arial"/>
          <w:b/>
        </w:rPr>
        <w:t>/</w:t>
      </w:r>
      <w:r w:rsidR="005C002A" w:rsidRPr="00166871">
        <w:rPr>
          <w:rFonts w:ascii="Arial" w:hAnsi="Arial" w:cs="Arial"/>
          <w:b/>
        </w:rPr>
        <w:t>CTE ($</w:t>
      </w:r>
      <w:r w:rsidR="009A3669">
        <w:rPr>
          <w:rFonts w:ascii="Arial" w:hAnsi="Arial" w:cs="Arial"/>
          <w:b/>
        </w:rPr>
        <w:t>11.7</w:t>
      </w:r>
      <w:r w:rsidR="005C002A">
        <w:rPr>
          <w:rFonts w:ascii="Arial" w:hAnsi="Arial" w:cs="Arial"/>
          <w:b/>
        </w:rPr>
        <w:t>00</w:t>
      </w:r>
      <w:r w:rsidR="005C002A" w:rsidRPr="00166871">
        <w:rPr>
          <w:rFonts w:ascii="Arial" w:hAnsi="Arial" w:cs="Arial"/>
          <w:b/>
        </w:rPr>
        <w:t>.000)</w:t>
      </w:r>
      <w:r w:rsidR="005C002A">
        <w:rPr>
          <w:rFonts w:ascii="Arial" w:hAnsi="Arial" w:cs="Arial"/>
          <w:b/>
        </w:rPr>
        <w:t>,</w:t>
      </w:r>
      <w:r w:rsidR="005C002A" w:rsidRPr="0000289D">
        <w:rPr>
          <w:rFonts w:ascii="Arial" w:hAnsi="Arial" w:cs="Arial"/>
        </w:rPr>
        <w:t xml:space="preserve"> por la defensa de los intereses de la compañía en el proceso de la referencia</w:t>
      </w:r>
      <w:r w:rsidR="005C002A">
        <w:rPr>
          <w:rFonts w:ascii="Arial" w:hAnsi="Arial" w:cs="Arial"/>
        </w:rPr>
        <w:t xml:space="preserve"> </w:t>
      </w:r>
      <w:r w:rsidR="005C002A" w:rsidRPr="00C35C52">
        <w:rPr>
          <w:rFonts w:ascii="Arial" w:hAnsi="Arial" w:cs="Arial"/>
          <w:color w:val="000000"/>
        </w:rPr>
        <w:t>en primera y segunda instancia</w:t>
      </w:r>
      <w:r w:rsidR="005C002A" w:rsidRPr="0000289D">
        <w:rPr>
          <w:rFonts w:ascii="Arial" w:hAnsi="Arial" w:cs="Arial"/>
        </w:rPr>
        <w:t xml:space="preserve">. Los honorarios se  pagarán de la siguiente forma: </w:t>
      </w:r>
    </w:p>
    <w:p w:rsidR="005C002A" w:rsidRPr="0000289D" w:rsidRDefault="005C002A" w:rsidP="005C002A">
      <w:pPr>
        <w:jc w:val="both"/>
        <w:rPr>
          <w:rFonts w:ascii="Arial" w:hAnsi="Arial" w:cs="Arial"/>
        </w:rPr>
      </w:pPr>
    </w:p>
    <w:p w:rsidR="005C002A" w:rsidRPr="000B3F01" w:rsidRDefault="005C002A" w:rsidP="005C002A">
      <w:pPr>
        <w:pStyle w:val="Prrafodelista"/>
        <w:numPr>
          <w:ilvl w:val="0"/>
          <w:numId w:val="5"/>
        </w:numPr>
        <w:spacing w:after="0" w:line="240" w:lineRule="auto"/>
        <w:jc w:val="both"/>
        <w:rPr>
          <w:rFonts w:ascii="Arial" w:hAnsi="Arial" w:cs="Arial"/>
          <w:sz w:val="24"/>
          <w:szCs w:val="24"/>
        </w:rPr>
      </w:pPr>
      <w:r w:rsidRPr="000B3F01">
        <w:rPr>
          <w:rFonts w:ascii="Arial" w:hAnsi="Arial" w:cs="Arial"/>
          <w:sz w:val="24"/>
          <w:szCs w:val="24"/>
        </w:rPr>
        <w:t>40% del porcentaje fijo una vez se re</w:t>
      </w:r>
      <w:r>
        <w:rPr>
          <w:rFonts w:ascii="Arial" w:hAnsi="Arial" w:cs="Arial"/>
          <w:sz w:val="24"/>
          <w:szCs w:val="24"/>
        </w:rPr>
        <w:t xml:space="preserve">ciba copia de la contestación </w:t>
      </w:r>
      <w:r w:rsidR="009813EC">
        <w:rPr>
          <w:rFonts w:ascii="Arial" w:hAnsi="Arial" w:cs="Arial"/>
          <w:sz w:val="24"/>
          <w:szCs w:val="24"/>
        </w:rPr>
        <w:t xml:space="preserve">al llamamiento en garantía </w:t>
      </w:r>
      <w:r w:rsidRPr="000B3F01">
        <w:rPr>
          <w:rFonts w:ascii="Arial" w:hAnsi="Arial" w:cs="Arial"/>
          <w:sz w:val="24"/>
          <w:szCs w:val="24"/>
        </w:rPr>
        <w:t>sellada por el Tribunal o Juzgado;</w:t>
      </w:r>
    </w:p>
    <w:p w:rsidR="005C002A" w:rsidRPr="000B3F01" w:rsidRDefault="005C002A" w:rsidP="005C002A">
      <w:pPr>
        <w:pStyle w:val="Prrafodelista"/>
        <w:numPr>
          <w:ilvl w:val="0"/>
          <w:numId w:val="5"/>
        </w:numPr>
        <w:spacing w:after="0" w:line="240" w:lineRule="auto"/>
        <w:jc w:val="both"/>
        <w:rPr>
          <w:rFonts w:ascii="Arial" w:hAnsi="Arial" w:cs="Arial"/>
          <w:sz w:val="24"/>
          <w:szCs w:val="24"/>
        </w:rPr>
      </w:pPr>
      <w:r w:rsidRPr="000B3F01">
        <w:rPr>
          <w:rFonts w:ascii="Arial" w:hAnsi="Arial" w:cs="Arial"/>
          <w:sz w:val="24"/>
          <w:szCs w:val="24"/>
        </w:rPr>
        <w:t>30% del porcentaje fijo contra los alegatos de primera instancia;</w:t>
      </w:r>
    </w:p>
    <w:p w:rsidR="005C002A" w:rsidRPr="000B3F01" w:rsidRDefault="005C002A" w:rsidP="005C002A">
      <w:pPr>
        <w:pStyle w:val="Prrafodelista"/>
        <w:numPr>
          <w:ilvl w:val="0"/>
          <w:numId w:val="5"/>
        </w:numPr>
        <w:spacing w:after="0" w:line="240" w:lineRule="auto"/>
        <w:jc w:val="both"/>
        <w:rPr>
          <w:rFonts w:ascii="Arial" w:hAnsi="Arial" w:cs="Arial"/>
          <w:sz w:val="24"/>
          <w:szCs w:val="24"/>
        </w:rPr>
      </w:pPr>
      <w:r w:rsidRPr="000B3F01">
        <w:rPr>
          <w:rFonts w:ascii="Arial" w:hAnsi="Arial" w:cs="Arial"/>
          <w:sz w:val="24"/>
          <w:szCs w:val="24"/>
        </w:rPr>
        <w:t xml:space="preserve">25% del porcentaje fijo </w:t>
      </w:r>
      <w:r w:rsidRPr="000B3F01">
        <w:rPr>
          <w:rFonts w:ascii="Arial" w:hAnsi="Arial" w:cs="Arial"/>
          <w:sz w:val="24"/>
          <w:szCs w:val="24"/>
          <w:lang w:val="es-ES"/>
        </w:rPr>
        <w:t xml:space="preserve">la sentencia en firme que </w:t>
      </w:r>
      <w:r w:rsidRPr="000B3F01">
        <w:rPr>
          <w:rFonts w:ascii="Arial" w:hAnsi="Arial" w:cs="Arial"/>
          <w:sz w:val="24"/>
          <w:szCs w:val="24"/>
        </w:rPr>
        <w:t>haga tránsito a cosa juzgada.</w:t>
      </w:r>
    </w:p>
    <w:p w:rsidR="005C002A" w:rsidRPr="000B3F01" w:rsidRDefault="005C002A" w:rsidP="005C002A">
      <w:pPr>
        <w:pStyle w:val="Prrafodelista"/>
        <w:numPr>
          <w:ilvl w:val="0"/>
          <w:numId w:val="5"/>
        </w:numPr>
        <w:spacing w:after="0" w:line="240" w:lineRule="auto"/>
        <w:jc w:val="both"/>
        <w:rPr>
          <w:rFonts w:ascii="Arial" w:hAnsi="Arial" w:cs="Arial"/>
          <w:color w:val="000000"/>
          <w:sz w:val="24"/>
          <w:szCs w:val="24"/>
        </w:rPr>
      </w:pPr>
      <w:r w:rsidRPr="000B3F01">
        <w:rPr>
          <w:rFonts w:ascii="Arial" w:hAnsi="Arial" w:cs="Arial"/>
          <w:sz w:val="24"/>
          <w:szCs w:val="24"/>
        </w:rPr>
        <w:t>5% del porcentaje fijo, al momento del pago de las costas procesales por el demandante, siempre que la sentencia sea favorable a la Compañía.</w:t>
      </w:r>
    </w:p>
    <w:p w:rsidR="005C002A" w:rsidRPr="000755A7" w:rsidRDefault="005C002A" w:rsidP="005C002A">
      <w:pPr>
        <w:ind w:left="720"/>
        <w:jc w:val="both"/>
        <w:rPr>
          <w:rFonts w:ascii="Arial" w:hAnsi="Arial" w:cs="Arial"/>
          <w:color w:val="000000"/>
        </w:rPr>
      </w:pPr>
      <w:r w:rsidRPr="000755A7">
        <w:rPr>
          <w:rFonts w:ascii="Arial" w:eastAsia="Times New Roman" w:hAnsi="Arial" w:cs="Arial"/>
        </w:rPr>
        <w:t>En caso de que la sentencia sea desfavorable a la Compañía, este porcentaje se pagará al momento en que sean canceladas las costas.</w:t>
      </w:r>
    </w:p>
    <w:p w:rsidR="005C002A" w:rsidRDefault="005C002A" w:rsidP="005C002A">
      <w:pPr>
        <w:jc w:val="both"/>
        <w:rPr>
          <w:rFonts w:ascii="Arial" w:hAnsi="Arial" w:cs="Arial"/>
          <w:color w:val="000000"/>
        </w:rPr>
      </w:pPr>
    </w:p>
    <w:p w:rsidR="005C002A" w:rsidRDefault="005C002A" w:rsidP="005C002A">
      <w:pPr>
        <w:jc w:val="both"/>
        <w:rPr>
          <w:rFonts w:ascii="Arial" w:hAnsi="Arial" w:cs="Arial"/>
          <w:color w:val="000000"/>
          <w:lang w:val="es-ES"/>
        </w:rPr>
      </w:pPr>
      <w:r w:rsidRPr="000755A7">
        <w:rPr>
          <w:rFonts w:ascii="Arial" w:hAnsi="Arial" w:cs="Arial"/>
          <w:color w:val="000000"/>
          <w:lang w:val="es-ES"/>
        </w:rPr>
        <w:t>En el evento de interponerse recurso contra la sentencia de primera instancia, el 30% final que corresponde al 25% pagadero con el fallo de primera instancia, y el 5% pagadero con las costas se pagarán de la siguiente manera:</w:t>
      </w:r>
    </w:p>
    <w:p w:rsidR="005C002A" w:rsidRPr="000755A7" w:rsidRDefault="005C002A" w:rsidP="005C002A">
      <w:pPr>
        <w:jc w:val="both"/>
        <w:rPr>
          <w:rFonts w:ascii="Arial" w:hAnsi="Arial" w:cs="Arial"/>
          <w:color w:val="000000"/>
          <w:lang w:val="es-ES"/>
        </w:rPr>
      </w:pPr>
    </w:p>
    <w:p w:rsidR="005C002A" w:rsidRPr="000B3F01" w:rsidRDefault="005C002A" w:rsidP="005C002A">
      <w:pPr>
        <w:pStyle w:val="Prrafodelista"/>
        <w:numPr>
          <w:ilvl w:val="0"/>
          <w:numId w:val="6"/>
        </w:numPr>
        <w:spacing w:after="0" w:line="240" w:lineRule="auto"/>
        <w:jc w:val="both"/>
        <w:rPr>
          <w:rFonts w:ascii="Arial" w:hAnsi="Arial" w:cs="Arial"/>
          <w:color w:val="000000"/>
          <w:sz w:val="24"/>
          <w:szCs w:val="24"/>
          <w:lang w:val="es-ES"/>
        </w:rPr>
      </w:pPr>
      <w:r w:rsidRPr="000B3F01">
        <w:rPr>
          <w:rFonts w:ascii="Arial" w:hAnsi="Arial" w:cs="Arial"/>
          <w:color w:val="000000"/>
          <w:sz w:val="24"/>
          <w:szCs w:val="24"/>
          <w:lang w:val="es-ES"/>
        </w:rPr>
        <w:t>10% del valor fijado contra alegatos de segunda instancia.</w:t>
      </w:r>
    </w:p>
    <w:p w:rsidR="005C002A" w:rsidRPr="000B3F01" w:rsidRDefault="005C002A" w:rsidP="005C002A">
      <w:pPr>
        <w:pStyle w:val="Prrafodelista"/>
        <w:numPr>
          <w:ilvl w:val="0"/>
          <w:numId w:val="6"/>
        </w:numPr>
        <w:spacing w:after="0" w:line="240" w:lineRule="auto"/>
        <w:jc w:val="both"/>
        <w:rPr>
          <w:rFonts w:ascii="Arial" w:hAnsi="Arial" w:cs="Arial"/>
          <w:color w:val="000000"/>
          <w:sz w:val="24"/>
          <w:szCs w:val="24"/>
          <w:lang w:val="es-ES"/>
        </w:rPr>
      </w:pPr>
      <w:r w:rsidRPr="000B3F01">
        <w:rPr>
          <w:rFonts w:ascii="Arial" w:hAnsi="Arial" w:cs="Arial"/>
          <w:color w:val="000000"/>
          <w:sz w:val="24"/>
          <w:szCs w:val="24"/>
          <w:lang w:val="es-ES"/>
        </w:rPr>
        <w:t>15% del valor fiado contra el fallo de segunda instancia que hace tránsito a cosa juzgada.</w:t>
      </w:r>
    </w:p>
    <w:p w:rsidR="005C002A" w:rsidRPr="000B3F01" w:rsidRDefault="005C002A" w:rsidP="005C002A">
      <w:pPr>
        <w:pStyle w:val="Prrafodelista"/>
        <w:numPr>
          <w:ilvl w:val="0"/>
          <w:numId w:val="6"/>
        </w:numPr>
        <w:spacing w:after="0" w:line="240" w:lineRule="auto"/>
        <w:jc w:val="both"/>
        <w:rPr>
          <w:rFonts w:ascii="Arial" w:hAnsi="Arial" w:cs="Arial"/>
          <w:color w:val="000000"/>
          <w:sz w:val="24"/>
          <w:szCs w:val="24"/>
          <w:lang w:val="es-ES"/>
        </w:rPr>
      </w:pPr>
      <w:r w:rsidRPr="000B3F01">
        <w:rPr>
          <w:rFonts w:ascii="Arial" w:hAnsi="Arial" w:cs="Arial"/>
          <w:color w:val="000000"/>
          <w:sz w:val="24"/>
          <w:szCs w:val="24"/>
          <w:lang w:val="es-ES"/>
        </w:rPr>
        <w:t>5% del valor fijado, al momento del pago de las costas procesales por el demandante, siempre que la sentencia sea favorable a la compañía.</w:t>
      </w:r>
    </w:p>
    <w:p w:rsidR="005C002A" w:rsidRDefault="005C002A" w:rsidP="005C002A">
      <w:pPr>
        <w:jc w:val="both"/>
        <w:rPr>
          <w:rFonts w:ascii="Arial" w:hAnsi="Arial" w:cs="Arial"/>
          <w:color w:val="000000"/>
          <w:lang w:val="es-ES"/>
        </w:rPr>
      </w:pPr>
    </w:p>
    <w:p w:rsidR="005C002A" w:rsidRPr="000755A7" w:rsidRDefault="005C002A" w:rsidP="005C002A">
      <w:pPr>
        <w:jc w:val="both"/>
        <w:rPr>
          <w:rFonts w:ascii="Arial" w:hAnsi="Arial" w:cs="Arial"/>
          <w:color w:val="000000"/>
          <w:lang w:val="es-ES"/>
        </w:rPr>
      </w:pPr>
      <w:r w:rsidRPr="000755A7">
        <w:rPr>
          <w:rFonts w:ascii="Arial" w:hAnsi="Arial" w:cs="Arial"/>
          <w:color w:val="000000"/>
          <w:lang w:val="es-ES"/>
        </w:rPr>
        <w:t>Si la sentencia resulta desfavorable a la Compañía, este porcentaje se pagará al momento en que sean canceladas las costas.</w:t>
      </w:r>
    </w:p>
    <w:p w:rsidR="005C002A" w:rsidRDefault="005C002A" w:rsidP="005C002A">
      <w:pPr>
        <w:rPr>
          <w:rFonts w:ascii="Arial" w:hAnsi="Arial" w:cs="Arial"/>
          <w:sz w:val="20"/>
          <w:szCs w:val="20"/>
        </w:rPr>
      </w:pPr>
    </w:p>
    <w:p w:rsidR="005C002A" w:rsidRDefault="005C002A" w:rsidP="005C002A">
      <w:pPr>
        <w:rPr>
          <w:rFonts w:ascii="Arial" w:hAnsi="Arial" w:cs="Arial"/>
          <w:sz w:val="20"/>
          <w:szCs w:val="20"/>
        </w:rPr>
      </w:pPr>
    </w:p>
    <w:p w:rsidR="005C002A" w:rsidRDefault="005C002A" w:rsidP="005C002A">
      <w:pPr>
        <w:rPr>
          <w:rFonts w:ascii="Arial" w:hAnsi="Arial" w:cs="Arial"/>
          <w:sz w:val="20"/>
          <w:szCs w:val="20"/>
        </w:rPr>
      </w:pPr>
    </w:p>
    <w:p w:rsidR="005C002A" w:rsidRPr="00CC3140" w:rsidRDefault="005C002A" w:rsidP="005C002A">
      <w:pPr>
        <w:rPr>
          <w:rFonts w:ascii="Arial" w:hAnsi="Arial" w:cs="Arial"/>
          <w:sz w:val="20"/>
          <w:szCs w:val="20"/>
        </w:rPr>
      </w:pPr>
      <w:r>
        <w:rPr>
          <w:rFonts w:ascii="Arial" w:hAnsi="Arial" w:cs="Arial"/>
          <w:sz w:val="20"/>
          <w:szCs w:val="20"/>
        </w:rPr>
        <w:t>Hoja No. 2</w:t>
      </w:r>
      <w:r w:rsidRPr="00CC3140">
        <w:rPr>
          <w:rFonts w:ascii="Arial" w:hAnsi="Arial" w:cs="Arial"/>
          <w:sz w:val="20"/>
          <w:szCs w:val="20"/>
        </w:rPr>
        <w:t>.</w:t>
      </w:r>
    </w:p>
    <w:p w:rsidR="005C002A" w:rsidRDefault="00A33EF2" w:rsidP="005C002A">
      <w:pPr>
        <w:jc w:val="both"/>
        <w:rPr>
          <w:rFonts w:ascii="Arial" w:hAnsi="Arial" w:cs="Arial"/>
          <w:sz w:val="20"/>
          <w:szCs w:val="20"/>
        </w:rPr>
      </w:pPr>
      <w:r w:rsidRPr="00E517B7">
        <w:rPr>
          <w:rFonts w:ascii="Arial" w:hAnsi="Arial" w:cs="Arial"/>
          <w:sz w:val="20"/>
          <w:szCs w:val="20"/>
        </w:rPr>
        <w:t xml:space="preserve">VI - DPJ - </w:t>
      </w:r>
      <w:r w:rsidR="003C525C">
        <w:rPr>
          <w:rFonts w:ascii="Arial" w:hAnsi="Arial" w:cs="Arial"/>
          <w:sz w:val="20"/>
          <w:szCs w:val="20"/>
        </w:rPr>
        <w:t>AMR</w:t>
      </w:r>
      <w:r w:rsidRPr="00E517B7">
        <w:rPr>
          <w:rFonts w:ascii="Arial" w:hAnsi="Arial" w:cs="Arial"/>
          <w:sz w:val="20"/>
          <w:szCs w:val="20"/>
        </w:rPr>
        <w:t xml:space="preserve"> </w:t>
      </w:r>
      <w:r>
        <w:rPr>
          <w:rFonts w:ascii="Arial" w:hAnsi="Arial" w:cs="Arial"/>
          <w:sz w:val="20"/>
          <w:szCs w:val="20"/>
        </w:rPr>
        <w:t>–</w:t>
      </w:r>
      <w:r w:rsidRPr="00E517B7">
        <w:rPr>
          <w:rFonts w:ascii="Arial" w:hAnsi="Arial" w:cs="Arial"/>
          <w:sz w:val="20"/>
          <w:szCs w:val="20"/>
        </w:rPr>
        <w:t xml:space="preserve"> </w:t>
      </w:r>
      <w:r w:rsidR="009A3669">
        <w:rPr>
          <w:rFonts w:ascii="Arial" w:hAnsi="Arial" w:cs="Arial"/>
          <w:sz w:val="20"/>
          <w:szCs w:val="20"/>
        </w:rPr>
        <w:t>215</w:t>
      </w:r>
      <w:r w:rsidR="003A21D1">
        <w:rPr>
          <w:rFonts w:ascii="Arial" w:hAnsi="Arial" w:cs="Arial"/>
          <w:sz w:val="20"/>
          <w:szCs w:val="20"/>
        </w:rPr>
        <w:t>.</w:t>
      </w:r>
    </w:p>
    <w:p w:rsidR="00A33EF2" w:rsidRDefault="00A33EF2" w:rsidP="005C002A">
      <w:pPr>
        <w:jc w:val="both"/>
        <w:rPr>
          <w:rFonts w:ascii="Arial" w:hAnsi="Arial" w:cs="Arial"/>
        </w:rPr>
      </w:pPr>
    </w:p>
    <w:p w:rsidR="005C002A" w:rsidRPr="0000289D" w:rsidRDefault="005C002A" w:rsidP="005C002A">
      <w:pPr>
        <w:jc w:val="both"/>
        <w:rPr>
          <w:rFonts w:ascii="Arial" w:hAnsi="Arial" w:cs="Arial"/>
        </w:rPr>
      </w:pPr>
      <w:r w:rsidRPr="0000289D">
        <w:rPr>
          <w:rFonts w:ascii="Arial" w:hAnsi="Arial" w:cs="Arial"/>
        </w:rPr>
        <w:t xml:space="preserve">El porcentaje eventual será del </w:t>
      </w:r>
      <w:r w:rsidR="009A3669">
        <w:rPr>
          <w:rFonts w:ascii="Arial" w:hAnsi="Arial" w:cs="Arial"/>
        </w:rPr>
        <w:t>2</w:t>
      </w:r>
      <w:r>
        <w:rPr>
          <w:rFonts w:ascii="Arial" w:hAnsi="Arial" w:cs="Arial"/>
        </w:rPr>
        <w:t>%</w:t>
      </w:r>
      <w:r w:rsidRPr="0000289D">
        <w:rPr>
          <w:rFonts w:ascii="Arial" w:hAnsi="Arial" w:cs="Arial"/>
        </w:rPr>
        <w:t xml:space="preserve"> sobre el valor </w:t>
      </w:r>
      <w:r w:rsidR="009D2E9D">
        <w:rPr>
          <w:rFonts w:ascii="Arial" w:hAnsi="Arial" w:cs="Arial"/>
        </w:rPr>
        <w:t xml:space="preserve">de </w:t>
      </w:r>
      <w:r w:rsidRPr="0000289D">
        <w:rPr>
          <w:rFonts w:ascii="Arial" w:hAnsi="Arial" w:cs="Arial"/>
        </w:rPr>
        <w:t>la contingencia</w:t>
      </w:r>
      <w:r w:rsidR="009D2E9D">
        <w:rPr>
          <w:rFonts w:ascii="Arial" w:hAnsi="Arial" w:cs="Arial"/>
        </w:rPr>
        <w:t>,</w:t>
      </w:r>
      <w:r w:rsidRPr="0000289D">
        <w:rPr>
          <w:rFonts w:ascii="Arial" w:hAnsi="Arial" w:cs="Arial"/>
        </w:rPr>
        <w:t xml:space="preserve"> que es de $</w:t>
      </w:r>
      <w:r w:rsidR="00CB70D8">
        <w:rPr>
          <w:rFonts w:ascii="Arial" w:hAnsi="Arial" w:cs="Arial"/>
        </w:rPr>
        <w:t>390.543.500</w:t>
      </w:r>
      <w:r w:rsidRPr="0000289D">
        <w:rPr>
          <w:rFonts w:ascii="Arial" w:hAnsi="Arial" w:cs="Arial"/>
        </w:rPr>
        <w:t>, y se pagará así:</w:t>
      </w:r>
    </w:p>
    <w:p w:rsidR="003C525C" w:rsidRDefault="003C525C" w:rsidP="003C525C">
      <w:pPr>
        <w:rPr>
          <w:rFonts w:ascii="Arial" w:hAnsi="Arial" w:cs="Arial"/>
        </w:rPr>
      </w:pPr>
    </w:p>
    <w:p w:rsidR="003C525C" w:rsidRPr="003C525C" w:rsidRDefault="003C525C" w:rsidP="003C525C">
      <w:pPr>
        <w:pStyle w:val="Prrafodelista"/>
        <w:numPr>
          <w:ilvl w:val="0"/>
          <w:numId w:val="8"/>
        </w:numPr>
        <w:jc w:val="both"/>
        <w:rPr>
          <w:rFonts w:ascii="Arial" w:hAnsi="Arial" w:cs="Arial"/>
          <w:sz w:val="24"/>
          <w:szCs w:val="24"/>
        </w:rPr>
      </w:pPr>
      <w:r w:rsidRPr="003C525C">
        <w:rPr>
          <w:rFonts w:ascii="Arial" w:hAnsi="Arial" w:cs="Arial"/>
          <w:sz w:val="24"/>
          <w:szCs w:val="24"/>
        </w:rPr>
        <w:t>Si el proceso termina por transacción, conciliación (solo cuando el apoderado participe activamente de la misma) o desistimiento, (siempre y cuando no se trate de desistimiento tácito) sobre la diferencia entre la contingencia del proceso y lo que efectivamente la Compañía pague, como suma adicional a lo ya causado.</w:t>
      </w:r>
    </w:p>
    <w:p w:rsidR="003C525C" w:rsidRPr="003C525C" w:rsidRDefault="003C525C" w:rsidP="003C525C">
      <w:pPr>
        <w:pStyle w:val="Prrafodelista"/>
        <w:jc w:val="both"/>
        <w:rPr>
          <w:rFonts w:ascii="Arial" w:hAnsi="Arial" w:cs="Arial"/>
          <w:sz w:val="24"/>
          <w:szCs w:val="24"/>
        </w:rPr>
      </w:pPr>
    </w:p>
    <w:p w:rsidR="005C002A" w:rsidRPr="003C525C" w:rsidRDefault="005C002A" w:rsidP="003C525C">
      <w:pPr>
        <w:pStyle w:val="Prrafodelista"/>
        <w:numPr>
          <w:ilvl w:val="0"/>
          <w:numId w:val="8"/>
        </w:numPr>
        <w:jc w:val="both"/>
        <w:rPr>
          <w:rFonts w:ascii="Arial" w:hAnsi="Arial" w:cs="Arial"/>
          <w:sz w:val="24"/>
          <w:szCs w:val="24"/>
        </w:rPr>
      </w:pPr>
      <w:r w:rsidRPr="003C525C">
        <w:rPr>
          <w:rFonts w:ascii="Arial" w:hAnsi="Arial" w:cs="Arial"/>
          <w:sz w:val="24"/>
          <w:szCs w:val="24"/>
        </w:rPr>
        <w:t>En caso de sentencia en firme en donde se absuelva a la compañía sobre el valor de la contingencia. Si se interpone recurso extraordinario de casación por alguna de las partes, se entiende que el porcentaje eventual está ligado al resultado del mencionado recurso que es el que finalmente indicará el resultado definitivo del proceso</w:t>
      </w:r>
    </w:p>
    <w:p w:rsidR="005C002A" w:rsidRPr="0000289D" w:rsidRDefault="005C002A" w:rsidP="005C002A">
      <w:pPr>
        <w:jc w:val="both"/>
        <w:rPr>
          <w:rFonts w:ascii="Arial" w:hAnsi="Arial" w:cs="Arial"/>
        </w:rPr>
      </w:pPr>
    </w:p>
    <w:p w:rsidR="005C002A" w:rsidRPr="0000289D" w:rsidRDefault="005C002A" w:rsidP="005C002A">
      <w:pPr>
        <w:jc w:val="both"/>
        <w:rPr>
          <w:rFonts w:ascii="Arial" w:hAnsi="Arial" w:cs="Arial"/>
        </w:rPr>
      </w:pPr>
      <w:r w:rsidRPr="0000289D">
        <w:rPr>
          <w:rFonts w:ascii="Arial" w:hAnsi="Arial" w:cs="Arial"/>
        </w:rPr>
        <w:t>El presente pacto no incluye las actuaciones que deban realizarse en el evento que se presente el recurso extraordinario de casación, por lo que la Compañía procederá  a la designación del apoderado que asumirá la defensa en esta etapa y a la fijación de los honorarios correspondientes, de tal manera que el tercer contado de honorarios establecido anteriormente, será cancelado con el auto que concede el recurso y el porcentaje eventual se reconocerá una vez se profiera el fallo favorable que lo resuelva, siempre que la sentencia de segunda instancia también haya sido a favor de la Compañía.</w:t>
      </w:r>
    </w:p>
    <w:p w:rsidR="005C002A" w:rsidRPr="0000289D" w:rsidRDefault="005C002A" w:rsidP="005C002A">
      <w:pPr>
        <w:jc w:val="both"/>
        <w:rPr>
          <w:rFonts w:ascii="Arial" w:hAnsi="Arial" w:cs="Arial"/>
        </w:rPr>
      </w:pPr>
    </w:p>
    <w:p w:rsidR="00BF4009" w:rsidRDefault="009D2E9D" w:rsidP="00720178">
      <w:pPr>
        <w:jc w:val="both"/>
        <w:rPr>
          <w:rFonts w:ascii="Arial" w:hAnsi="Arial" w:cs="Arial"/>
          <w:b/>
          <w:u w:val="single"/>
        </w:rPr>
      </w:pPr>
      <w:r>
        <w:rPr>
          <w:rFonts w:ascii="Arial" w:hAnsi="Arial" w:cs="Arial"/>
          <w:color w:val="000000"/>
        </w:rPr>
        <w:t xml:space="preserve">Le agradecemos que las facturas sean emitidas con cobro </w:t>
      </w:r>
      <w:r w:rsidR="005C002A" w:rsidRPr="00E6270B">
        <w:rPr>
          <w:rFonts w:ascii="Arial" w:hAnsi="Arial" w:cs="Arial"/>
          <w:color w:val="000000"/>
        </w:rPr>
        <w:t xml:space="preserve">a </w:t>
      </w:r>
      <w:r w:rsidR="003A21D1" w:rsidRPr="00E6270B">
        <w:rPr>
          <w:rFonts w:ascii="Arial" w:hAnsi="Arial" w:cs="Arial"/>
          <w:color w:val="000000"/>
        </w:rPr>
        <w:t>ALLIANZ SEGUROS</w:t>
      </w:r>
      <w:r w:rsidR="003A21D1">
        <w:rPr>
          <w:rFonts w:ascii="Arial" w:hAnsi="Arial" w:cs="Arial"/>
          <w:color w:val="000000"/>
        </w:rPr>
        <w:t xml:space="preserve"> S. A.</w:t>
      </w:r>
      <w:r w:rsidR="005C002A" w:rsidRPr="00E6270B">
        <w:rPr>
          <w:rFonts w:ascii="Arial" w:hAnsi="Arial" w:cs="Arial"/>
          <w:color w:val="000000"/>
        </w:rPr>
        <w:t>, que sean enviadas junto con los soportes a la a la Avenida 6 A No. 23-13</w:t>
      </w:r>
      <w:r w:rsidR="005C002A">
        <w:rPr>
          <w:rFonts w:ascii="Arial" w:hAnsi="Arial" w:cs="Arial"/>
          <w:color w:val="000000"/>
        </w:rPr>
        <w:t xml:space="preserve"> </w:t>
      </w:r>
      <w:r w:rsidR="005C002A" w:rsidRPr="00E6270B">
        <w:rPr>
          <w:rFonts w:ascii="Arial" w:hAnsi="Arial" w:cs="Arial"/>
          <w:color w:val="000000"/>
        </w:rPr>
        <w:t>Cali  a nombre de María Claudia Romero Lenis;</w:t>
      </w:r>
      <w:r>
        <w:rPr>
          <w:rFonts w:ascii="Arial" w:hAnsi="Arial" w:cs="Arial"/>
          <w:color w:val="000000"/>
        </w:rPr>
        <w:t xml:space="preserve"> </w:t>
      </w:r>
      <w:r w:rsidRPr="009D2E9D">
        <w:rPr>
          <w:rFonts w:ascii="Arial" w:hAnsi="Arial" w:cs="Arial"/>
          <w:color w:val="000000"/>
          <w:u w:val="single"/>
        </w:rPr>
        <w:t xml:space="preserve">y </w:t>
      </w:r>
      <w:r w:rsidR="005C002A" w:rsidRPr="009D2E9D">
        <w:rPr>
          <w:rFonts w:ascii="Arial" w:hAnsi="Arial" w:cs="Arial"/>
          <w:color w:val="000000"/>
          <w:u w:val="single"/>
        </w:rPr>
        <w:t xml:space="preserve"> en la factura, así como en cualquier comunicación relacionada con el</w:t>
      </w:r>
      <w:r w:rsidR="003A21D1">
        <w:rPr>
          <w:rFonts w:ascii="Arial" w:hAnsi="Arial" w:cs="Arial"/>
          <w:color w:val="000000"/>
          <w:u w:val="single"/>
        </w:rPr>
        <w:t xml:space="preserve"> proceso identificarlo con el nú</w:t>
      </w:r>
      <w:r w:rsidR="005C002A" w:rsidRPr="009D2E9D">
        <w:rPr>
          <w:rFonts w:ascii="Arial" w:hAnsi="Arial" w:cs="Arial"/>
          <w:color w:val="000000"/>
          <w:u w:val="single"/>
        </w:rPr>
        <w:t xml:space="preserve">mero que corresponde al </w:t>
      </w:r>
      <w:r w:rsidR="00CB70D8" w:rsidRPr="00CB70D8">
        <w:rPr>
          <w:rFonts w:ascii="Arial" w:hAnsi="Arial" w:cs="Arial"/>
          <w:b/>
          <w:u w:val="single"/>
        </w:rPr>
        <w:t>Aplicativo 19920 Siniestro: 75163559</w:t>
      </w:r>
    </w:p>
    <w:p w:rsidR="00CB70D8" w:rsidRDefault="00CB70D8" w:rsidP="00720178">
      <w:pPr>
        <w:jc w:val="both"/>
        <w:rPr>
          <w:rFonts w:ascii="Arial" w:hAnsi="Arial" w:cs="Arial"/>
          <w:b/>
          <w:u w:val="single"/>
        </w:rPr>
      </w:pPr>
      <w:bookmarkStart w:id="0" w:name="_GoBack"/>
      <w:bookmarkEnd w:id="0"/>
    </w:p>
    <w:p w:rsidR="00C83B43" w:rsidRDefault="00C83B43" w:rsidP="00720178">
      <w:pPr>
        <w:jc w:val="both"/>
        <w:rPr>
          <w:rFonts w:ascii="Arial" w:hAnsi="Arial" w:cs="Arial"/>
          <w:b/>
          <w:u w:val="single"/>
        </w:rPr>
      </w:pPr>
    </w:p>
    <w:p w:rsidR="005C002A" w:rsidRPr="0000289D" w:rsidRDefault="005C002A" w:rsidP="00720178">
      <w:pPr>
        <w:jc w:val="both"/>
        <w:rPr>
          <w:rFonts w:ascii="Arial" w:hAnsi="Arial" w:cs="Arial"/>
        </w:rPr>
      </w:pPr>
      <w:r w:rsidRPr="0000289D">
        <w:rPr>
          <w:rFonts w:ascii="Arial" w:hAnsi="Arial" w:cs="Arial"/>
        </w:rPr>
        <w:t>Cordialmente,</w:t>
      </w:r>
    </w:p>
    <w:p w:rsidR="005C002A" w:rsidRDefault="005C002A" w:rsidP="005C002A">
      <w:pPr>
        <w:rPr>
          <w:rFonts w:ascii="Arial" w:hAnsi="Arial" w:cs="Arial"/>
        </w:rPr>
      </w:pPr>
    </w:p>
    <w:p w:rsidR="005C002A" w:rsidRDefault="005C002A" w:rsidP="005C002A">
      <w:pPr>
        <w:rPr>
          <w:rFonts w:ascii="Arial" w:hAnsi="Arial" w:cs="Arial"/>
        </w:rPr>
      </w:pPr>
    </w:p>
    <w:p w:rsidR="00A74B4C" w:rsidRDefault="00A74B4C" w:rsidP="005C002A">
      <w:pPr>
        <w:rPr>
          <w:rFonts w:ascii="Arial" w:hAnsi="Arial" w:cs="Arial"/>
        </w:rPr>
      </w:pPr>
    </w:p>
    <w:p w:rsidR="005C002A" w:rsidRPr="0000289D" w:rsidRDefault="005C002A" w:rsidP="005C002A">
      <w:pPr>
        <w:rPr>
          <w:rFonts w:ascii="Arial" w:hAnsi="Arial" w:cs="Arial"/>
        </w:rPr>
      </w:pPr>
    </w:p>
    <w:p w:rsidR="005C002A" w:rsidRPr="0000289D" w:rsidRDefault="003C525C" w:rsidP="005C002A">
      <w:pPr>
        <w:jc w:val="both"/>
        <w:rPr>
          <w:rFonts w:ascii="Arial" w:hAnsi="Arial" w:cs="Arial"/>
          <w:b/>
        </w:rPr>
      </w:pPr>
      <w:r w:rsidRPr="003C525C">
        <w:rPr>
          <w:rFonts w:ascii="Arial" w:hAnsi="Arial" w:cs="Arial"/>
          <w:b/>
        </w:rPr>
        <w:t>Angela Maria Romero Garcia</w:t>
      </w:r>
      <w:r w:rsidR="005C002A" w:rsidRPr="00166871">
        <w:rPr>
          <w:rFonts w:ascii="Arial" w:hAnsi="Arial" w:cs="Arial"/>
          <w:b/>
        </w:rPr>
        <w:t xml:space="preserve">  </w:t>
      </w:r>
    </w:p>
    <w:p w:rsidR="005C002A" w:rsidRPr="0000289D" w:rsidRDefault="005C002A" w:rsidP="005C002A">
      <w:pPr>
        <w:jc w:val="both"/>
        <w:rPr>
          <w:rFonts w:ascii="Arial" w:hAnsi="Arial" w:cs="Arial"/>
          <w:b/>
        </w:rPr>
      </w:pPr>
      <w:r w:rsidRPr="0000289D">
        <w:rPr>
          <w:rFonts w:ascii="Arial" w:hAnsi="Arial" w:cs="Arial"/>
          <w:b/>
        </w:rPr>
        <w:t>Abogada de la Dirección de Procesos Judiciales.</w:t>
      </w:r>
    </w:p>
    <w:p w:rsidR="005C002A" w:rsidRDefault="005C002A" w:rsidP="005C002A">
      <w:pPr>
        <w:jc w:val="both"/>
        <w:rPr>
          <w:rFonts w:ascii="Arial" w:hAnsi="Arial" w:cs="Arial"/>
          <w:sz w:val="20"/>
          <w:szCs w:val="20"/>
        </w:rPr>
      </w:pPr>
      <w:r w:rsidRPr="0000289D">
        <w:rPr>
          <w:rFonts w:ascii="Arial" w:hAnsi="Arial" w:cs="Arial"/>
        </w:rPr>
        <w:t>Vicepresidencia Indemnizaciones</w:t>
      </w:r>
    </w:p>
    <w:p w:rsidR="005C002A" w:rsidRPr="00CC3140" w:rsidRDefault="005C002A" w:rsidP="005C002A">
      <w:pPr>
        <w:jc w:val="both"/>
        <w:rPr>
          <w:rFonts w:ascii="Arial" w:hAnsi="Arial" w:cs="Arial"/>
          <w:sz w:val="20"/>
          <w:szCs w:val="20"/>
        </w:rPr>
      </w:pPr>
      <w:r w:rsidRPr="00CC3140">
        <w:rPr>
          <w:rFonts w:ascii="Arial" w:hAnsi="Arial" w:cs="Arial"/>
          <w:sz w:val="20"/>
          <w:szCs w:val="20"/>
        </w:rPr>
        <w:t>Carrera 13ª No. 29 – 24. Piso 10. Ala Norte. Torre Allianz.</w:t>
      </w:r>
    </w:p>
    <w:p w:rsidR="00E90225" w:rsidRPr="005C002A" w:rsidRDefault="005C002A" w:rsidP="005C002A">
      <w:pPr>
        <w:jc w:val="both"/>
      </w:pPr>
      <w:r w:rsidRPr="00CC3140">
        <w:rPr>
          <w:rFonts w:ascii="Arial" w:hAnsi="Arial" w:cs="Arial"/>
          <w:sz w:val="20"/>
          <w:szCs w:val="20"/>
        </w:rPr>
        <w:t>Bogotá – Colombia.</w:t>
      </w:r>
      <w:r w:rsidRPr="0000289D">
        <w:rPr>
          <w:rFonts w:ascii="Arial" w:hAnsi="Arial" w:cs="Arial"/>
        </w:rPr>
        <w:t xml:space="preserve"> </w:t>
      </w:r>
    </w:p>
    <w:sectPr w:rsidR="00E90225" w:rsidRPr="005C002A" w:rsidSect="005C002A">
      <w:headerReference w:type="even" r:id="rId7"/>
      <w:headerReference w:type="default" r:id="rId8"/>
      <w:footerReference w:type="even" r:id="rId9"/>
      <w:footerReference w:type="default" r:id="rId10"/>
      <w:headerReference w:type="first" r:id="rId11"/>
      <w:footerReference w:type="first" r:id="rId12"/>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6FA2" w:rsidRDefault="00EB6FA2" w:rsidP="007C28B9">
      <w:r>
        <w:separator/>
      </w:r>
    </w:p>
  </w:endnote>
  <w:endnote w:type="continuationSeparator" w:id="0">
    <w:p w:rsidR="00EB6FA2" w:rsidRDefault="00EB6FA2" w:rsidP="007C2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FA2" w:rsidRDefault="00EB6FA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FA2" w:rsidRDefault="00EB6FA2">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FA2" w:rsidRDefault="00EB6FA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6FA2" w:rsidRDefault="00EB6FA2" w:rsidP="007C28B9">
      <w:r>
        <w:separator/>
      </w:r>
    </w:p>
  </w:footnote>
  <w:footnote w:type="continuationSeparator" w:id="0">
    <w:p w:rsidR="00EB6FA2" w:rsidRDefault="00EB6FA2" w:rsidP="007C28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FA2" w:rsidRDefault="00EB6FA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FA2" w:rsidRDefault="00CB70D8">
    <w:pPr>
      <w:pStyle w:val="Encabezado"/>
    </w:pPr>
    <w:r>
      <w:rPr>
        <w:noProof/>
        <w:lang w:val="es-ES" w:eastAsia="es-ES"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396.3pt;margin-top:-4.2pt;width:97.65pt;height:26.3pt;z-index:-251658752;mso-wrap-distance-left:9.05pt;mso-wrap-distance-right:9.05pt" filled="t">
          <v:fill color2="black"/>
          <v:imagedata r:id="rId1" o:titl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FA2" w:rsidRDefault="00EB6FA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cs="Symbol"/>
      </w:rPr>
    </w:lvl>
  </w:abstractNum>
  <w:abstractNum w:abstractNumId="1" w15:restartNumberingAfterBreak="0">
    <w:nsid w:val="244F17D4"/>
    <w:multiLevelType w:val="hybridMultilevel"/>
    <w:tmpl w:val="9272C45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2F9B0FBF"/>
    <w:multiLevelType w:val="hybridMultilevel"/>
    <w:tmpl w:val="8BFEEF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E2D1682"/>
    <w:multiLevelType w:val="hybridMultilevel"/>
    <w:tmpl w:val="689C9B3C"/>
    <w:lvl w:ilvl="0" w:tplc="0C0A0001">
      <w:start w:val="1"/>
      <w:numFmt w:val="bullet"/>
      <w:lvlText w:val=""/>
      <w:lvlJc w:val="left"/>
      <w:pPr>
        <w:ind w:left="1080" w:hanging="360"/>
      </w:pPr>
      <w:rPr>
        <w:rFonts w:ascii="Symbol" w:hAnsi="Symbol" w:hint="default"/>
      </w:rPr>
    </w:lvl>
    <w:lvl w:ilvl="1" w:tplc="BD283010">
      <w:numFmt w:val="bullet"/>
      <w:lvlText w:val="·"/>
      <w:lvlJc w:val="left"/>
      <w:pPr>
        <w:ind w:left="1800" w:hanging="360"/>
      </w:pPr>
      <w:rPr>
        <w:rFonts w:ascii="Arial" w:eastAsia="SimSun" w:hAnsi="Arial" w:cs="Arial"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53245B8A"/>
    <w:multiLevelType w:val="hybridMultilevel"/>
    <w:tmpl w:val="EA5685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D706544"/>
    <w:multiLevelType w:val="hybridMultilevel"/>
    <w:tmpl w:val="D1B008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F1620B2"/>
    <w:multiLevelType w:val="hybridMultilevel"/>
    <w:tmpl w:val="25A6CC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EB656C0"/>
    <w:multiLevelType w:val="hybridMultilevel"/>
    <w:tmpl w:val="B338F73A"/>
    <w:lvl w:ilvl="0" w:tplc="0C0A0001">
      <w:start w:val="1"/>
      <w:numFmt w:val="bullet"/>
      <w:lvlText w:val=""/>
      <w:lvlJc w:val="left"/>
      <w:pPr>
        <w:ind w:left="1144" w:hanging="360"/>
      </w:pPr>
      <w:rPr>
        <w:rFonts w:ascii="Symbol" w:hAnsi="Symbol" w:hint="default"/>
      </w:rPr>
    </w:lvl>
    <w:lvl w:ilvl="1" w:tplc="0C0A0003" w:tentative="1">
      <w:start w:val="1"/>
      <w:numFmt w:val="bullet"/>
      <w:lvlText w:val="o"/>
      <w:lvlJc w:val="left"/>
      <w:pPr>
        <w:ind w:left="1864" w:hanging="360"/>
      </w:pPr>
      <w:rPr>
        <w:rFonts w:ascii="Courier New" w:hAnsi="Courier New" w:cs="Courier New" w:hint="default"/>
      </w:rPr>
    </w:lvl>
    <w:lvl w:ilvl="2" w:tplc="0C0A0005" w:tentative="1">
      <w:start w:val="1"/>
      <w:numFmt w:val="bullet"/>
      <w:lvlText w:val=""/>
      <w:lvlJc w:val="left"/>
      <w:pPr>
        <w:ind w:left="2584" w:hanging="360"/>
      </w:pPr>
      <w:rPr>
        <w:rFonts w:ascii="Wingdings" w:hAnsi="Wingdings" w:hint="default"/>
      </w:rPr>
    </w:lvl>
    <w:lvl w:ilvl="3" w:tplc="0C0A0001" w:tentative="1">
      <w:start w:val="1"/>
      <w:numFmt w:val="bullet"/>
      <w:lvlText w:val=""/>
      <w:lvlJc w:val="left"/>
      <w:pPr>
        <w:ind w:left="3304" w:hanging="360"/>
      </w:pPr>
      <w:rPr>
        <w:rFonts w:ascii="Symbol" w:hAnsi="Symbol" w:hint="default"/>
      </w:rPr>
    </w:lvl>
    <w:lvl w:ilvl="4" w:tplc="0C0A0003" w:tentative="1">
      <w:start w:val="1"/>
      <w:numFmt w:val="bullet"/>
      <w:lvlText w:val="o"/>
      <w:lvlJc w:val="left"/>
      <w:pPr>
        <w:ind w:left="4024" w:hanging="360"/>
      </w:pPr>
      <w:rPr>
        <w:rFonts w:ascii="Courier New" w:hAnsi="Courier New" w:cs="Courier New" w:hint="default"/>
      </w:rPr>
    </w:lvl>
    <w:lvl w:ilvl="5" w:tplc="0C0A0005" w:tentative="1">
      <w:start w:val="1"/>
      <w:numFmt w:val="bullet"/>
      <w:lvlText w:val=""/>
      <w:lvlJc w:val="left"/>
      <w:pPr>
        <w:ind w:left="4744" w:hanging="360"/>
      </w:pPr>
      <w:rPr>
        <w:rFonts w:ascii="Wingdings" w:hAnsi="Wingdings" w:hint="default"/>
      </w:rPr>
    </w:lvl>
    <w:lvl w:ilvl="6" w:tplc="0C0A0001" w:tentative="1">
      <w:start w:val="1"/>
      <w:numFmt w:val="bullet"/>
      <w:lvlText w:val=""/>
      <w:lvlJc w:val="left"/>
      <w:pPr>
        <w:ind w:left="5464" w:hanging="360"/>
      </w:pPr>
      <w:rPr>
        <w:rFonts w:ascii="Symbol" w:hAnsi="Symbol" w:hint="default"/>
      </w:rPr>
    </w:lvl>
    <w:lvl w:ilvl="7" w:tplc="0C0A0003" w:tentative="1">
      <w:start w:val="1"/>
      <w:numFmt w:val="bullet"/>
      <w:lvlText w:val="o"/>
      <w:lvlJc w:val="left"/>
      <w:pPr>
        <w:ind w:left="6184" w:hanging="360"/>
      </w:pPr>
      <w:rPr>
        <w:rFonts w:ascii="Courier New" w:hAnsi="Courier New" w:cs="Courier New" w:hint="default"/>
      </w:rPr>
    </w:lvl>
    <w:lvl w:ilvl="8" w:tplc="0C0A0005" w:tentative="1">
      <w:start w:val="1"/>
      <w:numFmt w:val="bullet"/>
      <w:lvlText w:val=""/>
      <w:lvlJc w:val="left"/>
      <w:pPr>
        <w:ind w:left="6904" w:hanging="360"/>
      </w:pPr>
      <w:rPr>
        <w:rFonts w:ascii="Wingdings" w:hAnsi="Wingdings" w:hint="default"/>
      </w:rPr>
    </w:lvl>
  </w:abstractNum>
  <w:num w:numId="1">
    <w:abstractNumId w:val="1"/>
  </w:num>
  <w:num w:numId="2">
    <w:abstractNumId w:val="3"/>
  </w:num>
  <w:num w:numId="3">
    <w:abstractNumId w:val="7"/>
  </w:num>
  <w:num w:numId="4">
    <w:abstractNumId w:val="0"/>
  </w:num>
  <w:num w:numId="5">
    <w:abstractNumId w:val="5"/>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
  <w:docVars>
    <w:docVar w:name="_AMO_UniqueIdentifier" w:val="db9008f8-0dbe-4419-ae09-78ccb7068832"/>
  </w:docVars>
  <w:rsids>
    <w:rsidRoot w:val="00E90225"/>
    <w:rsid w:val="00015B48"/>
    <w:rsid w:val="00091247"/>
    <w:rsid w:val="000C62FC"/>
    <w:rsid w:val="001C7B33"/>
    <w:rsid w:val="002C0E08"/>
    <w:rsid w:val="002C1C43"/>
    <w:rsid w:val="002D63CC"/>
    <w:rsid w:val="003067E8"/>
    <w:rsid w:val="003A21D1"/>
    <w:rsid w:val="003C525C"/>
    <w:rsid w:val="003C7125"/>
    <w:rsid w:val="00430BD2"/>
    <w:rsid w:val="0046400F"/>
    <w:rsid w:val="00550C3A"/>
    <w:rsid w:val="00555A39"/>
    <w:rsid w:val="005C002A"/>
    <w:rsid w:val="005D4C9B"/>
    <w:rsid w:val="00720178"/>
    <w:rsid w:val="007C28B9"/>
    <w:rsid w:val="00935521"/>
    <w:rsid w:val="009665D9"/>
    <w:rsid w:val="009813EC"/>
    <w:rsid w:val="009A3669"/>
    <w:rsid w:val="009D2E9D"/>
    <w:rsid w:val="00A33EF2"/>
    <w:rsid w:val="00A74B4C"/>
    <w:rsid w:val="00AB1BD9"/>
    <w:rsid w:val="00BF4009"/>
    <w:rsid w:val="00C33CA1"/>
    <w:rsid w:val="00C83B43"/>
    <w:rsid w:val="00CB70D8"/>
    <w:rsid w:val="00CE6182"/>
    <w:rsid w:val="00E90225"/>
    <w:rsid w:val="00EB6FA2"/>
    <w:rsid w:val="00FB4C04"/>
    <w:rsid w:val="00FE0C95"/>
    <w:rsid w:val="00FE453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864C9D46-A74E-4A6B-82A3-EA5DE4B37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225"/>
    <w:pPr>
      <w:widowControl w:val="0"/>
      <w:suppressAutoHyphens/>
      <w:autoSpaceDN w:val="0"/>
      <w:spacing w:after="0" w:line="240" w:lineRule="auto"/>
      <w:textAlignment w:val="baseline"/>
    </w:pPr>
    <w:rPr>
      <w:rFonts w:ascii="Times New Roman" w:eastAsia="SimSun" w:hAnsi="Times New Roman" w:cs="Mangal"/>
      <w:kern w:val="3"/>
      <w:sz w:val="24"/>
      <w:szCs w:val="24"/>
      <w:lang w:val="es-CO"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E90225"/>
    <w:pPr>
      <w:widowControl w:val="0"/>
      <w:suppressAutoHyphens/>
      <w:autoSpaceDN w:val="0"/>
      <w:spacing w:after="0" w:line="240" w:lineRule="auto"/>
      <w:textAlignment w:val="baseline"/>
    </w:pPr>
    <w:rPr>
      <w:rFonts w:ascii="Times New Roman" w:eastAsia="SimSun" w:hAnsi="Times New Roman" w:cs="Mangal"/>
      <w:kern w:val="3"/>
      <w:sz w:val="24"/>
      <w:szCs w:val="24"/>
      <w:lang w:val="es-CO" w:eastAsia="zh-CN" w:bidi="hi-IN"/>
    </w:rPr>
  </w:style>
  <w:style w:type="paragraph" w:customStyle="1" w:styleId="Textbody">
    <w:name w:val="Text body"/>
    <w:basedOn w:val="Standard"/>
    <w:rsid w:val="00E90225"/>
    <w:pPr>
      <w:spacing w:after="120"/>
    </w:pPr>
  </w:style>
  <w:style w:type="paragraph" w:styleId="Encabezado">
    <w:name w:val="header"/>
    <w:basedOn w:val="Normal"/>
    <w:link w:val="EncabezadoCar"/>
    <w:uiPriority w:val="99"/>
    <w:semiHidden/>
    <w:unhideWhenUsed/>
    <w:rsid w:val="00E90225"/>
    <w:pPr>
      <w:tabs>
        <w:tab w:val="center" w:pos="4252"/>
        <w:tab w:val="right" w:pos="8504"/>
      </w:tabs>
    </w:pPr>
    <w:rPr>
      <w:szCs w:val="21"/>
    </w:rPr>
  </w:style>
  <w:style w:type="character" w:customStyle="1" w:styleId="EncabezadoCar">
    <w:name w:val="Encabezado Car"/>
    <w:basedOn w:val="Fuentedeprrafopredeter"/>
    <w:link w:val="Encabezado"/>
    <w:uiPriority w:val="99"/>
    <w:semiHidden/>
    <w:rsid w:val="00E90225"/>
    <w:rPr>
      <w:rFonts w:ascii="Times New Roman" w:eastAsia="SimSun" w:hAnsi="Times New Roman" w:cs="Mangal"/>
      <w:kern w:val="3"/>
      <w:sz w:val="24"/>
      <w:szCs w:val="21"/>
      <w:lang w:val="es-CO" w:eastAsia="zh-CN" w:bidi="hi-IN"/>
    </w:rPr>
  </w:style>
  <w:style w:type="paragraph" w:styleId="Piedepgina">
    <w:name w:val="footer"/>
    <w:basedOn w:val="Normal"/>
    <w:link w:val="PiedepginaCar"/>
    <w:uiPriority w:val="99"/>
    <w:semiHidden/>
    <w:unhideWhenUsed/>
    <w:rsid w:val="00E90225"/>
    <w:pPr>
      <w:tabs>
        <w:tab w:val="center" w:pos="4252"/>
        <w:tab w:val="right" w:pos="8504"/>
      </w:tabs>
    </w:pPr>
    <w:rPr>
      <w:szCs w:val="21"/>
    </w:rPr>
  </w:style>
  <w:style w:type="character" w:customStyle="1" w:styleId="PiedepginaCar">
    <w:name w:val="Pie de página Car"/>
    <w:basedOn w:val="Fuentedeprrafopredeter"/>
    <w:link w:val="Piedepgina"/>
    <w:uiPriority w:val="99"/>
    <w:semiHidden/>
    <w:rsid w:val="00E90225"/>
    <w:rPr>
      <w:rFonts w:ascii="Times New Roman" w:eastAsia="SimSun" w:hAnsi="Times New Roman" w:cs="Mangal"/>
      <w:kern w:val="3"/>
      <w:sz w:val="24"/>
      <w:szCs w:val="21"/>
      <w:lang w:val="es-CO" w:eastAsia="zh-CN" w:bidi="hi-IN"/>
    </w:rPr>
  </w:style>
  <w:style w:type="paragraph" w:styleId="Prrafodelista">
    <w:name w:val="List Paragraph"/>
    <w:basedOn w:val="Normal"/>
    <w:uiPriority w:val="34"/>
    <w:qFormat/>
    <w:rsid w:val="005C002A"/>
    <w:pPr>
      <w:widowControl/>
      <w:autoSpaceDN/>
      <w:spacing w:after="200" w:line="276" w:lineRule="auto"/>
      <w:ind w:left="720"/>
      <w:contextualSpacing/>
      <w:textAlignment w:val="auto"/>
    </w:pPr>
    <w:rPr>
      <w:rFonts w:ascii="Calibri" w:eastAsia="Calibri" w:hAnsi="Calibri" w:cs="Calibri"/>
      <w:kern w:val="0"/>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6E37A838</Template>
  <TotalTime>452</TotalTime>
  <Pages>2</Pages>
  <Words>600</Words>
  <Characters>3306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Allianz</Company>
  <LinksUpToDate>false</LinksUpToDate>
  <CharactersWithSpaces>3899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CE55134</dc:creator>
  <cp:lastModifiedBy>Angela Maria Romero Garcia</cp:lastModifiedBy>
  <cp:revision>24</cp:revision>
  <cp:lastPrinted>2017-05-31T17:00:00Z</cp:lastPrinted>
  <dcterms:created xsi:type="dcterms:W3CDTF">2016-06-23T21:20:00Z</dcterms:created>
  <dcterms:modified xsi:type="dcterms:W3CDTF">2019-03-07T20:34:00Z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DocumentSecurity_23062016162157">
    <vt:lpwstr>23062016162157;ce55134;0</vt:lpwstr>
  </property>
  <property fmtid="{D5CDD505-2E9C-101B-9397-08002B2CF9AE}" pid="3" name="Metadata">
    <vt:lpwstr>b7988hualzfd</vt:lpwstr>
  </property>
  <property fmtid="{D5CDD505-2E9C-101B-9397-08002B2CF9AE}" pid="4" name="OfficeDocumentSecurity_23062016162424">
    <vt:lpwstr>23062016162424;ce55134;0</vt:lpwstr>
  </property>
  <property fmtid="{D5CDD505-2E9C-101B-9397-08002B2CF9AE}" pid="5" name="OfficeDocumentSecurity_23062016162831">
    <vt:lpwstr>23062016162831;ce55134;0</vt:lpwstr>
  </property>
  <property fmtid="{D5CDD505-2E9C-101B-9397-08002B2CF9AE}" pid="6" name="OfficeDocumentSecurity_30122016113138">
    <vt:lpwstr>30122016113138;ce55602;0</vt:lpwstr>
  </property>
  <property fmtid="{D5CDD505-2E9C-101B-9397-08002B2CF9AE}" pid="7" name="OfficeDocumentSecurity_30122016115242">
    <vt:lpwstr>30122016115242;ce55602;0</vt:lpwstr>
  </property>
  <property fmtid="{D5CDD505-2E9C-101B-9397-08002B2CF9AE}" pid="8" name="OfficeDocumentSecurity_30122016115304">
    <vt:lpwstr>30122016115304;ce55602;0</vt:lpwstr>
  </property>
  <property fmtid="{D5CDD505-2E9C-101B-9397-08002B2CF9AE}" pid="9" name="OfficeDocumentSecurity_25012017115424">
    <vt:lpwstr>25012017115424;ce55602;0</vt:lpwstr>
  </property>
  <property fmtid="{D5CDD505-2E9C-101B-9397-08002B2CF9AE}" pid="10" name="OfficeDocumentSecurity_25012017120425">
    <vt:lpwstr>25012017120425;ce55602;0</vt:lpwstr>
  </property>
  <property fmtid="{D5CDD505-2E9C-101B-9397-08002B2CF9AE}" pid="11" name="OfficeDocumentSecurity_25012017142850">
    <vt:lpwstr>25012017142850;ce55602;0</vt:lpwstr>
  </property>
  <property fmtid="{D5CDD505-2E9C-101B-9397-08002B2CF9AE}" pid="12" name="OfficeDocumentSecurity_08022017144635">
    <vt:lpwstr>08022017144635;ce55602;0</vt:lpwstr>
  </property>
  <property fmtid="{D5CDD505-2E9C-101B-9397-08002B2CF9AE}" pid="13" name="OfficeDocumentSecurity_08022017192054">
    <vt:lpwstr>08022017192054;ce55602;0</vt:lpwstr>
  </property>
  <property fmtid="{D5CDD505-2E9C-101B-9397-08002B2CF9AE}" pid="14" name="OfficeDocumentSecurity_20022017105509">
    <vt:lpwstr>20022017105509;ce55602;0</vt:lpwstr>
  </property>
  <property fmtid="{D5CDD505-2E9C-101B-9397-08002B2CF9AE}" pid="15" name="OfficeDocumentSecurity_20022017110349">
    <vt:lpwstr>20022017110349;ce55602;0</vt:lpwstr>
  </property>
  <property fmtid="{D5CDD505-2E9C-101B-9397-08002B2CF9AE}" pid="16" name="OfficeDocumentSecurity_26042017160156">
    <vt:lpwstr>26042017160156;ce55602;0</vt:lpwstr>
  </property>
  <property fmtid="{D5CDD505-2E9C-101B-9397-08002B2CF9AE}" pid="17" name="OfficeDocumentSecurity_31052017095735">
    <vt:lpwstr>31052017095735;CE55602;0</vt:lpwstr>
  </property>
  <property fmtid="{D5CDD505-2E9C-101B-9397-08002B2CF9AE}" pid="18" name="OfficeDocumentSecurity_31052017111627">
    <vt:lpwstr>31052017111627;CE55602;0</vt:lpwstr>
  </property>
  <property fmtid="{D5CDD505-2E9C-101B-9397-08002B2CF9AE}" pid="19" name="OfficeDocumentSecurity_31052017115719">
    <vt:lpwstr>31052017115719;CE55602;0</vt:lpwstr>
  </property>
  <property fmtid="{D5CDD505-2E9C-101B-9397-08002B2CF9AE}" pid="20" name="OfficeDocumentSecurity_31052017120554">
    <vt:lpwstr>31052017120554;CE55602;0</vt:lpwstr>
  </property>
  <property fmtid="{D5CDD505-2E9C-101B-9397-08002B2CF9AE}" pid="21" name="OfficeDocumentSecurity_13122018191603">
    <vt:lpwstr>13122018191603;CE02481;0</vt:lpwstr>
  </property>
  <property fmtid="{D5CDD505-2E9C-101B-9397-08002B2CF9AE}" pid="22" name="OfficeDocumentSecurity_13122018191920">
    <vt:lpwstr>13122018191920;CE02481;0</vt:lpwstr>
  </property>
  <property fmtid="{D5CDD505-2E9C-101B-9397-08002B2CF9AE}" pid="23" name="OfficeDocumentSecurity_11012019110835">
    <vt:lpwstr>11012019110835;CE02481;0</vt:lpwstr>
  </property>
  <property fmtid="{D5CDD505-2E9C-101B-9397-08002B2CF9AE}" pid="24" name="OfficeDocumentSecurity_11012019110957">
    <vt:lpwstr>11012019110957;CE02481;0</vt:lpwstr>
  </property>
  <property fmtid="{D5CDD505-2E9C-101B-9397-08002B2CF9AE}" pid="25" name="OfficeDocumentSecurity_11012019111451">
    <vt:lpwstr>11012019111451;CE02481;0</vt:lpwstr>
  </property>
  <property fmtid="{D5CDD505-2E9C-101B-9397-08002B2CF9AE}" pid="26" name="OfficeDocumentSecurity_11012019111647">
    <vt:lpwstr>11012019111647;CE02481;0</vt:lpwstr>
  </property>
  <property fmtid="{D5CDD505-2E9C-101B-9397-08002B2CF9AE}" pid="27" name="OfficeDocumentSecurity_11012019111718">
    <vt:lpwstr>11012019111718;CE02481;0</vt:lpwstr>
  </property>
  <property fmtid="{D5CDD505-2E9C-101B-9397-08002B2CF9AE}" pid="28" name="OfficeDocumentSecurity_30012019094851">
    <vt:lpwstr>30012019094851;CE02481;0</vt:lpwstr>
  </property>
  <property fmtid="{D5CDD505-2E9C-101B-9397-08002B2CF9AE}" pid="29" name="OfficeDocumentSecurity_07032019113035">
    <vt:lpwstr>07032019113035;ce02481;0</vt:lpwstr>
  </property>
  <property fmtid="{D5CDD505-2E9C-101B-9397-08002B2CF9AE}" pid="30" name="OfficeDocumentSecurity_07032019113306">
    <vt:lpwstr>07032019113306;ce02481;0</vt:lpwstr>
  </property>
  <property fmtid="{D5CDD505-2E9C-101B-9397-08002B2CF9AE}" pid="31" name="OfficeDocumentSecurity_07032019113350">
    <vt:lpwstr>07032019113350;ce02481;0</vt:lpwstr>
  </property>
  <property fmtid="{D5CDD505-2E9C-101B-9397-08002B2CF9AE}" pid="32" name="OfficeDocumentSecurity_07032019153318">
    <vt:lpwstr>07032019153318;ce02481;0</vt:lpwstr>
  </property>
  <property fmtid="{D5CDD505-2E9C-101B-9397-08002B2CF9AE}" pid="33" name="OfficeDocumentSecurity_07032019153434">
    <vt:lpwstr>07032019153434;ce02481;0</vt:lpwstr>
  </property>
</Properties>
</file>