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77AA249C" w:rsidR="00A06D0B" w:rsidRPr="00B94ABF" w:rsidRDefault="00B64E58">
            <w:pPr>
              <w:spacing w:after="0" w:line="267" w:lineRule="exact"/>
              <w:ind w:left="59" w:right="-20"/>
              <w:rPr>
                <w:rFonts w:ascii="Calibri" w:eastAsia="Calibri" w:hAnsi="Calibri" w:cs="Calibri"/>
                <w:sz w:val="24"/>
                <w:szCs w:val="24"/>
              </w:rPr>
            </w:pPr>
            <w:r>
              <w:rPr>
                <w:rFonts w:ascii="Calibri" w:eastAsia="Calibri" w:hAnsi="Calibri" w:cs="Calibri"/>
                <w:sz w:val="24"/>
                <w:szCs w:val="24"/>
              </w:rPr>
              <w:t>SIN INFORMACIÓN</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7B62A34B" w:rsidR="00A06D0B" w:rsidRPr="00B94ABF" w:rsidRDefault="00B64E58" w:rsidP="005212FF">
            <w:pPr>
              <w:spacing w:after="0" w:line="264" w:lineRule="exact"/>
              <w:ind w:left="59" w:right="-20"/>
              <w:rPr>
                <w:rFonts w:ascii="Calibri" w:eastAsia="Calibri" w:hAnsi="Calibri" w:cs="Calibri"/>
                <w:sz w:val="24"/>
                <w:szCs w:val="24"/>
              </w:rPr>
            </w:pPr>
            <w:r w:rsidRPr="00B64E58">
              <w:rPr>
                <w:rFonts w:ascii="Calibri" w:eastAsia="Calibri" w:hAnsi="Calibri" w:cs="Calibri"/>
                <w:sz w:val="24"/>
                <w:szCs w:val="24"/>
              </w:rPr>
              <w:t>76001333301620210010600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13779A73" w:rsidR="00A06D0B" w:rsidRPr="00F56E1E" w:rsidRDefault="00D0745D">
            <w:pPr>
              <w:spacing w:after="0" w:line="264" w:lineRule="exact"/>
              <w:ind w:left="59" w:right="-20"/>
              <w:rPr>
                <w:rFonts w:ascii="Calibri" w:eastAsia="Calibri" w:hAnsi="Calibri" w:cs="Calibri"/>
                <w:lang w:val="es-CO"/>
              </w:rPr>
            </w:pPr>
            <w:r>
              <w:rPr>
                <w:rFonts w:ascii="Calibri" w:eastAsia="Calibri" w:hAnsi="Calibri" w:cs="Calibri"/>
                <w:lang w:val="es-CO"/>
              </w:rPr>
              <w:t xml:space="preserve">JUZGADO </w:t>
            </w:r>
            <w:r w:rsidR="00B64E58">
              <w:rPr>
                <w:rFonts w:ascii="Calibri" w:eastAsia="Calibri" w:hAnsi="Calibri" w:cs="Calibri"/>
                <w:lang w:val="es-CO"/>
              </w:rPr>
              <w:t>16</w:t>
            </w:r>
            <w:r>
              <w:rPr>
                <w:rFonts w:ascii="Calibri" w:eastAsia="Calibri" w:hAnsi="Calibri" w:cs="Calibri"/>
                <w:lang w:val="es-CO"/>
              </w:rPr>
              <w:t xml:space="preserve"> ADMINISTRATIVO DEL CIRCUITO DE </w:t>
            </w:r>
            <w:r w:rsidR="00FD0915">
              <w:rPr>
                <w:rFonts w:ascii="Calibri" w:eastAsia="Calibri" w:hAnsi="Calibri" w:cs="Calibri"/>
                <w:lang w:val="es-CO"/>
              </w:rPr>
              <w:t>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7B039948" w:rsidR="00A06D0B" w:rsidRDefault="00B95852">
            <w:pPr>
              <w:spacing w:after="0" w:line="267" w:lineRule="exact"/>
              <w:ind w:left="59" w:right="-20"/>
              <w:rPr>
                <w:rFonts w:ascii="Calibri" w:eastAsia="Calibri" w:hAnsi="Calibri" w:cs="Calibri"/>
              </w:rPr>
            </w:pPr>
            <w:r>
              <w:rPr>
                <w:rFonts w:ascii="Calibri" w:eastAsia="Calibri" w:hAnsi="Calibri" w:cs="Calibri"/>
              </w:rPr>
              <w:t>REPARACION DIRECTA</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3160CE09" w:rsidR="007E3E69" w:rsidRPr="003637A1" w:rsidRDefault="00895646" w:rsidP="007E3E69">
            <w:pPr>
              <w:spacing w:after="0" w:line="264" w:lineRule="exact"/>
              <w:ind w:left="59" w:right="-20"/>
              <w:jc w:val="both"/>
              <w:rPr>
                <w:rFonts w:ascii="Calibri" w:eastAsia="Calibri" w:hAnsi="Calibri" w:cs="Calibri"/>
                <w:lang w:val="es-CO"/>
              </w:rPr>
            </w:pPr>
            <w:r>
              <w:rPr>
                <w:rFonts w:ascii="Arial" w:eastAsia="Times New Roman" w:hAnsi="Arial" w:cs="Arial"/>
                <w:color w:val="222222"/>
                <w:sz w:val="20"/>
                <w:szCs w:val="20"/>
                <w:lang w:val="es-CO" w:eastAsia="es-CO"/>
              </w:rPr>
              <w:t xml:space="preserve">JOSE LEOMAR BONILLA PEREA, </w:t>
            </w:r>
            <w:r w:rsidR="002352DD">
              <w:rPr>
                <w:rFonts w:ascii="Arial" w:eastAsia="Times New Roman" w:hAnsi="Arial" w:cs="Arial"/>
                <w:color w:val="222222"/>
                <w:sz w:val="20"/>
                <w:szCs w:val="20"/>
                <w:lang w:val="es-CO" w:eastAsia="es-CO"/>
              </w:rPr>
              <w:t xml:space="preserve">JOSE MANUEL BONILLA TOLOZA, LUZ LIBIA LUCUMI </w:t>
            </w:r>
            <w:proofErr w:type="spellStart"/>
            <w:r w:rsidR="002352DD">
              <w:rPr>
                <w:rFonts w:ascii="Arial" w:eastAsia="Times New Roman" w:hAnsi="Arial" w:cs="Arial"/>
                <w:color w:val="222222"/>
                <w:sz w:val="20"/>
                <w:szCs w:val="20"/>
                <w:lang w:val="es-CO" w:eastAsia="es-CO"/>
              </w:rPr>
              <w:t>LUCUMI</w:t>
            </w:r>
            <w:proofErr w:type="spellEnd"/>
            <w:r w:rsidR="002352DD">
              <w:rPr>
                <w:rFonts w:ascii="Arial" w:eastAsia="Times New Roman" w:hAnsi="Arial" w:cs="Arial"/>
                <w:color w:val="222222"/>
                <w:sz w:val="20"/>
                <w:szCs w:val="20"/>
                <w:lang w:val="es-CO" w:eastAsia="es-CO"/>
              </w:rPr>
              <w:t xml:space="preserve">, JOAQUIN </w:t>
            </w:r>
            <w:r w:rsidR="00683EDE">
              <w:rPr>
                <w:rFonts w:ascii="Arial" w:eastAsia="Times New Roman" w:hAnsi="Arial" w:cs="Arial"/>
                <w:color w:val="222222"/>
                <w:sz w:val="20"/>
                <w:szCs w:val="20"/>
                <w:lang w:val="es-CO" w:eastAsia="es-CO"/>
              </w:rPr>
              <w:t xml:space="preserve">BONILLA LUCUMI, </w:t>
            </w:r>
            <w:r w:rsidR="00F508B0">
              <w:rPr>
                <w:rFonts w:ascii="Arial" w:eastAsia="Times New Roman" w:hAnsi="Arial" w:cs="Arial"/>
                <w:color w:val="222222"/>
                <w:sz w:val="20"/>
                <w:szCs w:val="20"/>
                <w:lang w:val="es-CO" w:eastAsia="es-CO"/>
              </w:rPr>
              <w:t xml:space="preserve">ANTONIO BONILLA LUCUMI, </w:t>
            </w:r>
            <w:r w:rsidR="0073677F">
              <w:rPr>
                <w:rFonts w:ascii="Arial" w:eastAsia="Times New Roman" w:hAnsi="Arial" w:cs="Arial"/>
                <w:color w:val="222222"/>
                <w:sz w:val="20"/>
                <w:szCs w:val="20"/>
                <w:lang w:val="es-CO" w:eastAsia="es-CO"/>
              </w:rPr>
              <w:t xml:space="preserve">SALMA PAMELA BONILLA PEREA, </w:t>
            </w:r>
            <w:r w:rsidR="00F208AF">
              <w:rPr>
                <w:rFonts w:ascii="Arial" w:eastAsia="Times New Roman" w:hAnsi="Arial" w:cs="Arial"/>
                <w:color w:val="222222"/>
                <w:sz w:val="20"/>
                <w:szCs w:val="20"/>
                <w:lang w:val="es-CO" w:eastAsia="es-CO"/>
              </w:rPr>
              <w:t xml:space="preserve">YARLY XILENA BONILLA PEREA, JHUNIOR BONILLA PEREA, </w:t>
            </w:r>
            <w:r w:rsidR="00CB5A53">
              <w:rPr>
                <w:rFonts w:ascii="Arial" w:eastAsia="Times New Roman" w:hAnsi="Arial" w:cs="Arial"/>
                <w:color w:val="222222"/>
                <w:sz w:val="20"/>
                <w:szCs w:val="20"/>
                <w:lang w:val="es-CO" w:eastAsia="es-CO"/>
              </w:rPr>
              <w:t>MARIA ELENA PEREA OBREGON</w:t>
            </w:r>
            <w:r w:rsidR="00F42048">
              <w:rPr>
                <w:rFonts w:ascii="Arial" w:eastAsia="Times New Roman" w:hAnsi="Arial" w:cs="Arial"/>
                <w:color w:val="222222"/>
                <w:sz w:val="20"/>
                <w:szCs w:val="20"/>
                <w:lang w:val="es-CO" w:eastAsia="es-CO"/>
              </w:rPr>
              <w:t xml:space="preserve"> </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1E51A889" w:rsidR="007E3E69" w:rsidRPr="00AB19D8" w:rsidRDefault="008A6F2C" w:rsidP="007E3E69">
            <w:pPr>
              <w:spacing w:after="0" w:line="264" w:lineRule="exact"/>
              <w:ind w:right="-20"/>
              <w:rPr>
                <w:rFonts w:ascii="Calibri" w:eastAsia="Calibri" w:hAnsi="Calibri" w:cs="Calibri"/>
                <w:lang w:val="es-CO"/>
              </w:rPr>
            </w:pPr>
            <w:r>
              <w:rPr>
                <w:rFonts w:ascii="Calibri" w:eastAsia="Calibri" w:hAnsi="Calibri" w:cs="Calibri"/>
                <w:lang w:val="es-CO"/>
              </w:rPr>
              <w:t>NACION – MUNICIPIO DE SANTIAGO DE CALI – ALCALDIA DE SANTIAGO DE CALI</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560277F9" w:rsidR="007E3E69" w:rsidRDefault="00477515" w:rsidP="007E3E69">
            <w:pPr>
              <w:spacing w:after="0" w:line="264" w:lineRule="exact"/>
              <w:ind w:left="59" w:right="-20"/>
              <w:rPr>
                <w:rFonts w:ascii="Calibri" w:eastAsia="Calibri" w:hAnsi="Calibri" w:cs="Calibri"/>
              </w:rPr>
            </w:pPr>
            <w:r>
              <w:rPr>
                <w:rFonts w:ascii="Calibri" w:eastAsia="Calibri" w:hAnsi="Calibri" w:cs="Calibri"/>
              </w:rPr>
              <w:t>0</w:t>
            </w:r>
            <w:r w:rsidR="00497448">
              <w:rPr>
                <w:rFonts w:ascii="Calibri" w:eastAsia="Calibri" w:hAnsi="Calibri" w:cs="Calibri"/>
              </w:rPr>
              <w:t>1/</w:t>
            </w:r>
            <w:r w:rsidR="00B64D86">
              <w:rPr>
                <w:rFonts w:ascii="Calibri" w:eastAsia="Calibri" w:hAnsi="Calibri" w:cs="Calibri"/>
              </w:rPr>
              <w:t>06/2021</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6AA03712" w:rsidR="007E3E69" w:rsidRPr="00675B7A" w:rsidRDefault="00267E73" w:rsidP="007E3E69">
            <w:pPr>
              <w:spacing w:after="0" w:line="264" w:lineRule="exact"/>
              <w:ind w:left="59" w:right="-20"/>
              <w:rPr>
                <w:rFonts w:ascii="Calibri" w:eastAsia="Calibri" w:hAnsi="Calibri" w:cs="Calibri"/>
                <w:lang w:val="es-CO"/>
              </w:rPr>
            </w:pPr>
            <w:r>
              <w:rPr>
                <w:rFonts w:ascii="Calibri" w:eastAsia="Calibri" w:hAnsi="Calibri" w:cs="Calibri"/>
                <w:lang w:val="es-CO"/>
              </w:rPr>
              <w:t>31/01/2022</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0544031D" w:rsidR="007E3E69" w:rsidRPr="00AB19D8" w:rsidRDefault="00BE32CC" w:rsidP="007E3E69">
            <w:pPr>
              <w:spacing w:after="0" w:line="264" w:lineRule="exact"/>
              <w:ind w:left="59" w:right="-20"/>
              <w:rPr>
                <w:rFonts w:ascii="Calibri" w:eastAsia="Calibri" w:hAnsi="Calibri" w:cs="Calibri"/>
                <w:lang w:val="es-CO"/>
              </w:rPr>
            </w:pPr>
            <w:r>
              <w:rPr>
                <w:rFonts w:ascii="Calibri" w:eastAsia="Calibri" w:hAnsi="Calibri" w:cs="Calibri"/>
                <w:lang w:val="es-CO"/>
              </w:rPr>
              <w:t>11/10/2023</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4C1E1212"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w:t>
            </w:r>
          </w:p>
          <w:p w14:paraId="3859E3EC" w14:textId="02F3555A"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w:t>
            </w:r>
            <w:r>
              <w:rPr>
                <w:rFonts w:ascii="Calibri" w:eastAsia="Calibri" w:hAnsi="Calibri" w:cs="Calibri"/>
                <w:b/>
                <w:bCs/>
                <w:position w:val="1"/>
                <w:lang w:val="es-CO"/>
              </w:rPr>
              <w:t>x</w:t>
            </w:r>
            <w:r w:rsidRPr="00941ABF">
              <w:rPr>
                <w:rFonts w:ascii="Calibri" w:eastAsia="Calibri" w:hAnsi="Calibri" w:cs="Calibri"/>
                <w:b/>
                <w:bCs/>
                <w:position w:val="1"/>
                <w:lang w:val="es-CO"/>
              </w:rPr>
              <w:t>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73AF2769" w:rsidR="007E3E69" w:rsidRPr="00696A44" w:rsidRDefault="00AB4D9D" w:rsidP="007E3E69">
            <w:pPr>
              <w:spacing w:after="0" w:line="267" w:lineRule="exact"/>
              <w:ind w:left="59" w:right="-20"/>
              <w:rPr>
                <w:rFonts w:ascii="Calibri" w:eastAsia="Calibri" w:hAnsi="Calibri" w:cs="Calibri"/>
                <w:lang w:val="es-CO"/>
              </w:rPr>
            </w:pPr>
            <w:r>
              <w:rPr>
                <w:rFonts w:ascii="Calibri" w:eastAsia="Calibri" w:hAnsi="Calibri" w:cs="Calibri"/>
                <w:lang w:val="es-CO"/>
              </w:rPr>
              <w:t>03/08/2018</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498C93F6"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AB4D9D">
              <w:rPr>
                <w:rFonts w:ascii="Calibri" w:eastAsia="Calibri" w:hAnsi="Calibri" w:cs="Calibri"/>
              </w:rPr>
              <w:t>03/08/2018</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7D95FC5A" w:rsidR="007E3E69" w:rsidRPr="00F56E1E" w:rsidRDefault="002C7618" w:rsidP="00391B69">
            <w:pPr>
              <w:spacing w:after="0" w:line="240" w:lineRule="auto"/>
              <w:ind w:left="59" w:right="-1"/>
              <w:jc w:val="both"/>
              <w:rPr>
                <w:rFonts w:ascii="Calibri" w:eastAsia="Calibri" w:hAnsi="Calibri" w:cs="Calibri"/>
                <w:lang w:val="es-CO"/>
              </w:rPr>
            </w:pPr>
            <w:r w:rsidRPr="002C7618">
              <w:rPr>
                <w:rFonts w:ascii="Calibri" w:eastAsia="Calibri" w:hAnsi="Calibri" w:cs="Calibri"/>
                <w:lang w:val="es-CO"/>
              </w:rPr>
              <w:t xml:space="preserve">De conformidad con los hechos de la demanda, el señor JOSÉ LEOMAR BONILLA PEREA, el 03 de agosto de 2018 se desplazaba en su motocicleta de placa KTQ-11C por la Carrera 86 con Calle 45, Barrio Valle del Lili de la ciudad de Cali cuando sufrió un accidente de </w:t>
            </w:r>
            <w:proofErr w:type="spellStart"/>
            <w:r w:rsidRPr="002C7618">
              <w:rPr>
                <w:rFonts w:ascii="Calibri" w:eastAsia="Calibri" w:hAnsi="Calibri" w:cs="Calibri"/>
                <w:lang w:val="es-CO"/>
              </w:rPr>
              <w:t>transito</w:t>
            </w:r>
            <w:proofErr w:type="spellEnd"/>
            <w:r w:rsidRPr="002C7618">
              <w:rPr>
                <w:rFonts w:ascii="Calibri" w:eastAsia="Calibri" w:hAnsi="Calibri" w:cs="Calibri"/>
                <w:lang w:val="es-CO"/>
              </w:rPr>
              <w:t xml:space="preserve"> a consecuencia de un hueco en la vía sin señalización o advertencia alguna, haciéndole perder el control de su motocicleta y provocando su caída. La parte actora manifestó que el día del siniestro se hizo presente el agente de tránsito Jhon Edwar Hernández quien mediante IPAT A000802684 estableció como hipótesis del accidente “Huecos, Calzada con Huecos que alteran la velocidad o dirección de los vehículos” y de acuerdo con lo que establece la norma de </w:t>
            </w:r>
            <w:proofErr w:type="spellStart"/>
            <w:r w:rsidRPr="002C7618">
              <w:rPr>
                <w:rFonts w:ascii="Calibri" w:eastAsia="Calibri" w:hAnsi="Calibri" w:cs="Calibri"/>
                <w:lang w:val="es-CO"/>
              </w:rPr>
              <w:t>transito</w:t>
            </w:r>
            <w:proofErr w:type="spellEnd"/>
            <w:r w:rsidRPr="002C7618">
              <w:rPr>
                <w:rFonts w:ascii="Calibri" w:eastAsia="Calibri" w:hAnsi="Calibri" w:cs="Calibri"/>
                <w:lang w:val="es-CO"/>
              </w:rPr>
              <w:t xml:space="preserve"> la motocicleta del señor José fue inmovilizada. La parte actora adujo que, al momento del siniestro la motocicleta contaba con su documentación vigente y se le realizo prueba de alcoholemia la cual resulto negativa. Como consecuencia del accidente el señor </w:t>
            </w:r>
            <w:r w:rsidRPr="002C7618">
              <w:rPr>
                <w:rFonts w:ascii="Calibri" w:eastAsia="Calibri" w:hAnsi="Calibri" w:cs="Calibri"/>
                <w:lang w:val="es-CO"/>
              </w:rPr>
              <w:lastRenderedPageBreak/>
              <w:t>José sufrió graves lesiones por lo que tuvo que ser trasladado a la Clínica Colombia de la Ciudad de Cali donde se le diagnosticó (traumatismo craneoencefálico, pérdida del conocimiento por tiempo desconocido, amnesia del evento, traumatismo facial, traumatismo de ambas extremidades, con herida compleja en región supraciliar -derecha además en codo derecho, presencia de deformidad más exposición ósea del dedo menique de la mano izquierda, heridas tipo laceración en región facial derecha, y dorso de la nariz, herida compleja superficial derecha, herida en codo derecho). La parte actora concluyo que, el 11 de agosto de 2020 se le notificó el acta de la Junta Medico Laboral de Policía con un PCL del 16.28%.</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6E58DAE2" w:rsidR="007E3E69" w:rsidRPr="00F56E1E" w:rsidRDefault="00066080" w:rsidP="007E3E69">
            <w:pPr>
              <w:rPr>
                <w:rFonts w:ascii="Calibri" w:eastAsia="Calibri" w:hAnsi="Calibri" w:cs="Calibri"/>
                <w:lang w:val="es-CO"/>
              </w:rPr>
            </w:pPr>
            <w:r w:rsidRPr="00066080">
              <w:rPr>
                <w:lang w:val="es-CO"/>
              </w:rPr>
              <w:t>Las pretensiones de la demanda van encaminadas al reconocimiento de $272.900 por concepto de daño emergente, $1´848.850 por concepto de lucro cesante, $87´450.605 por concepto de lucro cesante futuro, 140 SMMLV por concepto de daño moral y 20 SMMLV por concepto de daño a la salud.</w:t>
            </w:r>
            <w:r w:rsidRPr="00066080">
              <w:rPr>
                <w:lang w:val="es-CO"/>
              </w:rPr>
              <w:t xml:space="preserve"> </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17FE2436"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F55B18">
              <w:rPr>
                <w:rFonts w:ascii="Calibri" w:eastAsia="Calibri" w:hAnsi="Calibri" w:cs="Calibri"/>
                <w:lang w:val="es-CO"/>
              </w:rPr>
              <w:t>275.172.</w:t>
            </w:r>
            <w:proofErr w:type="gramStart"/>
            <w:r w:rsidR="00F55B18">
              <w:rPr>
                <w:rFonts w:ascii="Calibri" w:eastAsia="Calibri" w:hAnsi="Calibri" w:cs="Calibri"/>
                <w:lang w:val="es-CO"/>
              </w:rPr>
              <w:t>355</w:t>
            </w:r>
            <w:r w:rsidR="002E0265">
              <w:rPr>
                <w:rFonts w:ascii="Calibri" w:eastAsia="Calibri" w:hAnsi="Calibri" w:cs="Calibri"/>
                <w:lang w:val="es-CO"/>
              </w:rPr>
              <w:t xml:space="preserve"> </w:t>
            </w:r>
            <w:r w:rsidR="00186A9E">
              <w:rPr>
                <w:rFonts w:ascii="Calibri" w:eastAsia="Calibri" w:hAnsi="Calibri" w:cs="Calibri"/>
                <w:lang w:val="es-CO"/>
              </w:rPr>
              <w:t xml:space="preserve"> (</w:t>
            </w:r>
            <w:proofErr w:type="gramEnd"/>
            <w:r w:rsidR="00186A9E">
              <w:rPr>
                <w:rFonts w:ascii="Calibri" w:eastAsia="Calibri" w:hAnsi="Calibri" w:cs="Calibri"/>
                <w:lang w:val="es-CO"/>
              </w:rPr>
              <w:t>ACTUALIZADO  SMMLV 2023)</w:t>
            </w:r>
          </w:p>
        </w:tc>
      </w:tr>
      <w:tr w:rsidR="007E3E69" w:rsidRPr="007A061F"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3D9434AB"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7A061F">
              <w:rPr>
                <w:rFonts w:ascii="Calibri" w:eastAsia="Calibri" w:hAnsi="Calibri" w:cs="Calibri"/>
                <w:lang w:val="es-CO"/>
              </w:rPr>
              <w:t>185.872.900</w:t>
            </w:r>
          </w:p>
          <w:p w14:paraId="4E3871E5" w14:textId="1C62CFC2"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B36645">
              <w:rPr>
                <w:rFonts w:ascii="Calibri" w:eastAsia="Calibri" w:hAnsi="Calibri" w:cs="Calibri"/>
                <w:lang w:val="es-CO"/>
              </w:rPr>
              <w:t>1.858.729</w:t>
            </w:r>
          </w:p>
          <w:p w14:paraId="2C8B2F1D" w14:textId="70329AC5"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8B6960">
              <w:rPr>
                <w:rFonts w:ascii="Calibri" w:eastAsia="Calibri" w:hAnsi="Calibri" w:cs="Calibri"/>
                <w:lang w:val="es-CO"/>
              </w:rPr>
              <w:t>30</w:t>
            </w:r>
            <w:r w:rsidR="001E5E44">
              <w:rPr>
                <w:rFonts w:ascii="Calibri" w:eastAsia="Calibri" w:hAnsi="Calibri" w:cs="Calibri"/>
                <w:lang w:val="es-CO"/>
              </w:rPr>
              <w:t>%</w:t>
            </w:r>
          </w:p>
          <w:p w14:paraId="2B9135C6" w14:textId="072F9F5F"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C5492A">
              <w:rPr>
                <w:rFonts w:ascii="Calibri" w:eastAsia="Calibri" w:hAnsi="Calibri" w:cs="Calibri"/>
                <w:lang w:val="es-CO"/>
              </w:rPr>
              <w:t>55.204.251</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7E6DD03C"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Pr>
                <w:rFonts w:ascii="Calibri" w:eastAsia="Calibri" w:hAnsi="Calibri" w:cs="Calibri"/>
                <w:position w:val="1"/>
                <w:lang w:val="pt-BR"/>
              </w:rPr>
              <w:t>12</w:t>
            </w:r>
            <w:r w:rsidR="001C4D71">
              <w:rPr>
                <w:rFonts w:ascii="Calibri" w:eastAsia="Calibri" w:hAnsi="Calibri" w:cs="Calibri"/>
                <w:position w:val="1"/>
                <w:lang w:val="pt-BR"/>
              </w:rPr>
              <w:t>-</w:t>
            </w:r>
            <w:r w:rsidR="00802868">
              <w:rPr>
                <w:rFonts w:ascii="Calibri" w:eastAsia="Calibri" w:hAnsi="Calibri" w:cs="Calibri"/>
                <w:position w:val="1"/>
                <w:lang w:val="pt-BR"/>
              </w:rPr>
              <w:t>33016</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20AD5E55"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PLO</w:t>
            </w:r>
          </w:p>
          <w:p w14:paraId="14D1A2A9" w14:textId="757ED94B"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503665">
              <w:rPr>
                <w:rFonts w:ascii="Calibri" w:eastAsia="Calibri" w:hAnsi="Calibri" w:cs="Calibri"/>
                <w:lang w:val="es-CO"/>
              </w:rPr>
              <w:t xml:space="preserve"> 1% PERD MINIMO 1SMMLV</w:t>
            </w:r>
          </w:p>
          <w:p w14:paraId="385160F1" w14:textId="7C5C0515"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B35D8B">
              <w:rPr>
                <w:rFonts w:ascii="Calibri" w:eastAsia="Calibri" w:hAnsi="Calibri" w:cs="Calibri"/>
                <w:lang w:val="es-CO"/>
              </w:rPr>
              <w:t>$</w:t>
            </w:r>
            <w:r w:rsidR="005931F1">
              <w:rPr>
                <w:rFonts w:ascii="Calibri" w:eastAsia="Calibri" w:hAnsi="Calibri" w:cs="Calibri"/>
                <w:lang w:val="es-CO"/>
              </w:rPr>
              <w:t>7.000.000.000</w:t>
            </w:r>
          </w:p>
          <w:p w14:paraId="0E2B9035" w14:textId="6C09355F"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Placa (Si Aplica): NO APLICA</w:t>
            </w:r>
          </w:p>
          <w:p w14:paraId="1C0B4F09" w14:textId="1BD50C43"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Coaseguro (Si Aplica): </w:t>
            </w:r>
            <w:r w:rsidR="00095BC9">
              <w:rPr>
                <w:rFonts w:ascii="Calibri" w:eastAsia="Calibri" w:hAnsi="Calibri" w:cs="Calibri"/>
                <w:lang w:val="es-CO"/>
              </w:rPr>
              <w:t xml:space="preserve">CHUBB </w:t>
            </w:r>
            <w:r w:rsidR="005931F1">
              <w:rPr>
                <w:rFonts w:ascii="Calibri" w:eastAsia="Calibri" w:hAnsi="Calibri" w:cs="Calibri"/>
                <w:lang w:val="es-CO"/>
              </w:rPr>
              <w:t>30</w:t>
            </w:r>
            <w:r w:rsidR="00095BC9">
              <w:rPr>
                <w:rFonts w:ascii="Calibri" w:eastAsia="Calibri" w:hAnsi="Calibri" w:cs="Calibri"/>
                <w:lang w:val="es-CO"/>
              </w:rPr>
              <w:t>%</w:t>
            </w:r>
            <w:r w:rsidR="005931F1">
              <w:rPr>
                <w:rFonts w:ascii="Calibri" w:eastAsia="Calibri" w:hAnsi="Calibri" w:cs="Calibri"/>
                <w:lang w:val="es-CO"/>
              </w:rPr>
              <w:t xml:space="preserve">; HDI </w:t>
            </w:r>
            <w:r w:rsidR="008B0835">
              <w:rPr>
                <w:rFonts w:ascii="Calibri" w:eastAsia="Calibri" w:hAnsi="Calibri" w:cs="Calibri"/>
                <w:lang w:val="es-CO"/>
              </w:rPr>
              <w:t>25%</w:t>
            </w:r>
            <w:r w:rsidR="005931F1">
              <w:rPr>
                <w:rFonts w:ascii="Calibri" w:eastAsia="Calibri" w:hAnsi="Calibri" w:cs="Calibri"/>
                <w:lang w:val="es-CO"/>
              </w:rPr>
              <w:t xml:space="preserve">, SBS </w:t>
            </w:r>
            <w:r w:rsidR="008B0835">
              <w:rPr>
                <w:rFonts w:ascii="Calibri" w:eastAsia="Calibri" w:hAnsi="Calibri" w:cs="Calibri"/>
                <w:lang w:val="es-CO"/>
              </w:rPr>
              <w:t xml:space="preserve">10% </w:t>
            </w:r>
            <w:r w:rsidR="005931F1">
              <w:rPr>
                <w:rFonts w:ascii="Calibri" w:eastAsia="Calibri" w:hAnsi="Calibri" w:cs="Calibri"/>
                <w:lang w:val="es-CO"/>
              </w:rPr>
              <w:t xml:space="preserve">Y SOLIDARIA </w:t>
            </w:r>
            <w:r w:rsidR="008B0835">
              <w:rPr>
                <w:rFonts w:ascii="Calibri" w:eastAsia="Calibri" w:hAnsi="Calibri" w:cs="Calibri"/>
                <w:lang w:val="es-CO"/>
              </w:rPr>
              <w:t>35%</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5CC71629" w14:textId="14427906" w:rsidR="00281B99" w:rsidRDefault="00A41C1B" w:rsidP="00A41C1B">
            <w:pPr>
              <w:pStyle w:val="Prrafodelista"/>
              <w:numPr>
                <w:ilvl w:val="0"/>
                <w:numId w:val="24"/>
              </w:numPr>
              <w:spacing w:after="0" w:line="266" w:lineRule="exact"/>
              <w:ind w:right="-20"/>
              <w:jc w:val="both"/>
              <w:rPr>
                <w:rFonts w:ascii="Calibri" w:eastAsia="Calibri" w:hAnsi="Calibri" w:cs="Calibri"/>
                <w:lang w:val="es-419"/>
              </w:rPr>
            </w:pPr>
            <w:r w:rsidRPr="00A41C1B">
              <w:rPr>
                <w:rFonts w:ascii="Calibri" w:eastAsia="Calibri" w:hAnsi="Calibri" w:cs="Calibri"/>
                <w:lang w:val="es-419"/>
              </w:rPr>
              <w:t>Ca</w:t>
            </w:r>
            <w:r w:rsidR="00C16B41">
              <w:rPr>
                <w:rFonts w:ascii="Calibri" w:eastAsia="Calibri" w:hAnsi="Calibri" w:cs="Calibri"/>
                <w:lang w:val="es-419"/>
              </w:rPr>
              <w:t>ducidad de la acción.</w:t>
            </w:r>
          </w:p>
          <w:p w14:paraId="38FEB5ED" w14:textId="187916D5" w:rsidR="00C16B41" w:rsidRDefault="00C16B41" w:rsidP="00A41C1B">
            <w:pPr>
              <w:pStyle w:val="Prrafodelista"/>
              <w:numPr>
                <w:ilvl w:val="0"/>
                <w:numId w:val="24"/>
              </w:numPr>
              <w:spacing w:after="0" w:line="266" w:lineRule="exact"/>
              <w:ind w:right="-20"/>
              <w:jc w:val="both"/>
              <w:rPr>
                <w:rFonts w:ascii="Calibri" w:eastAsia="Calibri" w:hAnsi="Calibri" w:cs="Calibri"/>
                <w:lang w:val="es-419"/>
              </w:rPr>
            </w:pPr>
            <w:r>
              <w:rPr>
                <w:rFonts w:ascii="Calibri" w:eastAsia="Calibri" w:hAnsi="Calibri" w:cs="Calibri"/>
                <w:lang w:val="es-419"/>
              </w:rPr>
              <w:t>Inexistencia del daño antijuridico</w:t>
            </w:r>
          </w:p>
          <w:p w14:paraId="24B09AFC" w14:textId="774C0F92" w:rsidR="00C16B41" w:rsidRDefault="00C16B41" w:rsidP="00A41C1B">
            <w:pPr>
              <w:pStyle w:val="Prrafodelista"/>
              <w:numPr>
                <w:ilvl w:val="0"/>
                <w:numId w:val="24"/>
              </w:numPr>
              <w:spacing w:after="0" w:line="266" w:lineRule="exact"/>
              <w:ind w:right="-20"/>
              <w:jc w:val="both"/>
              <w:rPr>
                <w:rFonts w:ascii="Calibri" w:eastAsia="Calibri" w:hAnsi="Calibri" w:cs="Calibri"/>
                <w:lang w:val="es-419"/>
              </w:rPr>
            </w:pPr>
            <w:r>
              <w:rPr>
                <w:rFonts w:ascii="Calibri" w:eastAsia="Calibri" w:hAnsi="Calibri" w:cs="Calibri"/>
                <w:lang w:val="es-419"/>
              </w:rPr>
              <w:t>Oponibilidad al reconocimiento y pago de perjuicios materiales</w:t>
            </w:r>
          </w:p>
          <w:p w14:paraId="288AE4D6" w14:textId="679E4F6F" w:rsidR="00C16B41" w:rsidRDefault="00894C54" w:rsidP="00A41C1B">
            <w:pPr>
              <w:pStyle w:val="Prrafodelista"/>
              <w:numPr>
                <w:ilvl w:val="0"/>
                <w:numId w:val="24"/>
              </w:numPr>
              <w:spacing w:after="0" w:line="266" w:lineRule="exact"/>
              <w:ind w:right="-20"/>
              <w:jc w:val="both"/>
              <w:rPr>
                <w:rFonts w:ascii="Calibri" w:eastAsia="Calibri" w:hAnsi="Calibri" w:cs="Calibri"/>
                <w:lang w:val="es-419"/>
              </w:rPr>
            </w:pPr>
            <w:r>
              <w:rPr>
                <w:rFonts w:ascii="Calibri" w:eastAsia="Calibri" w:hAnsi="Calibri" w:cs="Calibri"/>
                <w:lang w:val="es-419"/>
              </w:rPr>
              <w:t>Cobro de lo no debido por prestación de servicios médicos a cargo de la entidad de salud.</w:t>
            </w:r>
          </w:p>
          <w:p w14:paraId="21EF61B7" w14:textId="0BC617DA" w:rsidR="00904478" w:rsidRPr="00A41C1B" w:rsidRDefault="00894C54" w:rsidP="00BB01E2">
            <w:pPr>
              <w:pStyle w:val="Prrafodelista"/>
              <w:numPr>
                <w:ilvl w:val="0"/>
                <w:numId w:val="24"/>
              </w:numPr>
              <w:spacing w:after="0" w:line="266" w:lineRule="exact"/>
              <w:ind w:right="-20"/>
              <w:jc w:val="both"/>
              <w:rPr>
                <w:rFonts w:ascii="Calibri" w:eastAsia="Calibri" w:hAnsi="Calibri" w:cs="Calibri"/>
                <w:lang w:val="es-419"/>
              </w:rPr>
            </w:pPr>
            <w:r>
              <w:rPr>
                <w:rFonts w:ascii="Calibri" w:eastAsia="Calibri" w:hAnsi="Calibri" w:cs="Calibri"/>
                <w:lang w:val="es-419"/>
              </w:rPr>
              <w:t>Innominada</w:t>
            </w:r>
          </w:p>
          <w:p w14:paraId="0ED5C04B" w14:textId="26B74FA1" w:rsidR="00EE47EB" w:rsidRPr="00BB01E2" w:rsidRDefault="00EE47EB" w:rsidP="00BB01E2">
            <w:pPr>
              <w:spacing w:after="0" w:line="266" w:lineRule="exact"/>
              <w:ind w:left="360"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F0C38B3" w14:textId="77777777" w:rsidR="001630F6" w:rsidRPr="00A41C1B" w:rsidRDefault="001630F6" w:rsidP="00A41C1B">
            <w:pPr>
              <w:spacing w:after="0" w:line="240" w:lineRule="auto"/>
              <w:ind w:right="-20"/>
              <w:jc w:val="both"/>
              <w:rPr>
                <w:rFonts w:ascii="Calibri" w:eastAsia="Calibri" w:hAnsi="Calibri" w:cs="Calibri"/>
                <w:lang w:val="es-CO"/>
              </w:rPr>
            </w:pPr>
            <w:r w:rsidRPr="00A41C1B">
              <w:rPr>
                <w:rFonts w:ascii="Calibri" w:eastAsia="Calibri" w:hAnsi="Calibri" w:cs="Calibri"/>
                <w:lang w:val="es-CO"/>
              </w:rPr>
              <w:t>Frente a la demanda:</w:t>
            </w:r>
          </w:p>
          <w:p w14:paraId="0A4602C3" w14:textId="77777777" w:rsidR="00943CB8" w:rsidRDefault="00943CB8" w:rsidP="001630F6">
            <w:pPr>
              <w:spacing w:after="0" w:line="240" w:lineRule="auto"/>
              <w:ind w:right="-20"/>
              <w:jc w:val="both"/>
              <w:rPr>
                <w:rFonts w:ascii="Calibri" w:eastAsia="Calibri" w:hAnsi="Calibri" w:cs="Calibri"/>
                <w:lang w:val="es-CO"/>
              </w:rPr>
            </w:pPr>
          </w:p>
          <w:p w14:paraId="33CD8678" w14:textId="54793039" w:rsidR="00AE2336" w:rsidRPr="00AE2336" w:rsidRDefault="00AE2336" w:rsidP="00AE2336">
            <w:pPr>
              <w:spacing w:after="0" w:line="240" w:lineRule="auto"/>
              <w:ind w:right="-20"/>
              <w:jc w:val="both"/>
              <w:rPr>
                <w:rFonts w:ascii="Calibri" w:eastAsia="Calibri" w:hAnsi="Calibri" w:cs="Calibri"/>
                <w:lang w:val="es-CO"/>
              </w:rPr>
            </w:pPr>
            <w:r w:rsidRPr="00AE2336">
              <w:rPr>
                <w:rFonts w:ascii="Calibri" w:eastAsia="Calibri" w:hAnsi="Calibri" w:cs="Calibri"/>
                <w:lang w:val="es-CO"/>
              </w:rPr>
              <w:t>Caducidad del medio de control de reparación directa</w:t>
            </w:r>
          </w:p>
          <w:p w14:paraId="6EAC7B0A" w14:textId="1D6C8A07" w:rsidR="00AE2336" w:rsidRPr="00AE2336" w:rsidRDefault="00AE2336" w:rsidP="00AE2336">
            <w:pPr>
              <w:spacing w:after="0" w:line="240" w:lineRule="auto"/>
              <w:ind w:right="-20"/>
              <w:jc w:val="both"/>
              <w:rPr>
                <w:rFonts w:ascii="Calibri" w:eastAsia="Calibri" w:hAnsi="Calibri" w:cs="Calibri"/>
                <w:lang w:val="es-CO"/>
              </w:rPr>
            </w:pPr>
            <w:r w:rsidRPr="00AE2336">
              <w:rPr>
                <w:rFonts w:ascii="Calibri" w:eastAsia="Calibri" w:hAnsi="Calibri" w:cs="Calibri"/>
                <w:lang w:val="es-CO"/>
              </w:rPr>
              <w:t>Inexistencia del nexo causal entre el accidente y el actuar del DISTRITO ESPECIAL DE SANTIAGO DE CALI.</w:t>
            </w:r>
          </w:p>
          <w:p w14:paraId="69F9197A" w14:textId="3886C8E6" w:rsidR="00AE2336" w:rsidRPr="00AE2336" w:rsidRDefault="00AE2336" w:rsidP="00AE2336">
            <w:pPr>
              <w:spacing w:after="0" w:line="240" w:lineRule="auto"/>
              <w:ind w:right="-20"/>
              <w:jc w:val="both"/>
              <w:rPr>
                <w:rFonts w:ascii="Calibri" w:eastAsia="Calibri" w:hAnsi="Calibri" w:cs="Calibri"/>
                <w:lang w:val="es-CO"/>
              </w:rPr>
            </w:pPr>
            <w:r w:rsidRPr="00AE2336">
              <w:rPr>
                <w:rFonts w:ascii="Calibri" w:eastAsia="Calibri" w:hAnsi="Calibri" w:cs="Calibri"/>
                <w:lang w:val="es-CO"/>
              </w:rPr>
              <w:t>Hecho exclusivo y determinante de la víctima como eximente de responsabilidad.</w:t>
            </w:r>
          </w:p>
          <w:p w14:paraId="14535E6D" w14:textId="2BA98B5C" w:rsidR="00AE2336" w:rsidRPr="00AE2336" w:rsidRDefault="00AE2336" w:rsidP="00AE2336">
            <w:pPr>
              <w:spacing w:after="0" w:line="240" w:lineRule="auto"/>
              <w:ind w:right="-20"/>
              <w:jc w:val="both"/>
              <w:rPr>
                <w:rFonts w:ascii="Calibri" w:eastAsia="Calibri" w:hAnsi="Calibri" w:cs="Calibri"/>
                <w:lang w:val="es-CO"/>
              </w:rPr>
            </w:pPr>
            <w:r w:rsidRPr="00AE2336">
              <w:rPr>
                <w:rFonts w:ascii="Calibri" w:eastAsia="Calibri" w:hAnsi="Calibri" w:cs="Calibri"/>
                <w:lang w:val="es-CO"/>
              </w:rPr>
              <w:t>Reducción de la eventual indemnización como consecuencia de la incidencia de la conducta del señor JOSÉ LEOMAR BONILLA en la</w:t>
            </w:r>
          </w:p>
          <w:p w14:paraId="5D5A2DCC" w14:textId="78BEE221" w:rsidR="00AE2336" w:rsidRPr="00AE2336" w:rsidRDefault="00AE2336" w:rsidP="00AE2336">
            <w:pPr>
              <w:spacing w:after="0" w:line="240" w:lineRule="auto"/>
              <w:ind w:right="-20"/>
              <w:jc w:val="both"/>
              <w:rPr>
                <w:rFonts w:ascii="Calibri" w:eastAsia="Calibri" w:hAnsi="Calibri" w:cs="Calibri"/>
                <w:lang w:val="es-CO"/>
              </w:rPr>
            </w:pPr>
            <w:r w:rsidRPr="00AE2336">
              <w:rPr>
                <w:rFonts w:ascii="Calibri" w:eastAsia="Calibri" w:hAnsi="Calibri" w:cs="Calibri"/>
                <w:lang w:val="es-CO"/>
              </w:rPr>
              <w:t>Producción del daño – concurrencia de culpas</w:t>
            </w:r>
          </w:p>
          <w:p w14:paraId="679BDFC5" w14:textId="6F56328D" w:rsidR="00AE2336" w:rsidRPr="00AE2336" w:rsidRDefault="00AE2336" w:rsidP="00AE2336">
            <w:pPr>
              <w:spacing w:after="0" w:line="240" w:lineRule="auto"/>
              <w:ind w:right="-20"/>
              <w:jc w:val="both"/>
              <w:rPr>
                <w:rFonts w:ascii="Calibri" w:eastAsia="Calibri" w:hAnsi="Calibri" w:cs="Calibri"/>
                <w:lang w:val="es-CO"/>
              </w:rPr>
            </w:pPr>
            <w:r w:rsidRPr="00AE2336">
              <w:rPr>
                <w:rFonts w:ascii="Calibri" w:eastAsia="Calibri" w:hAnsi="Calibri" w:cs="Calibri"/>
                <w:lang w:val="es-CO"/>
              </w:rPr>
              <w:t>Improcedencia de reconocimiento de lucro cesante</w:t>
            </w:r>
          </w:p>
          <w:p w14:paraId="61E481A6" w14:textId="606E2409" w:rsidR="00AE2336" w:rsidRPr="00AE2336" w:rsidRDefault="00AE2336" w:rsidP="00AE2336">
            <w:pPr>
              <w:spacing w:after="0" w:line="240" w:lineRule="auto"/>
              <w:ind w:right="-20"/>
              <w:jc w:val="both"/>
              <w:rPr>
                <w:rFonts w:ascii="Calibri" w:eastAsia="Calibri" w:hAnsi="Calibri" w:cs="Calibri"/>
                <w:lang w:val="es-CO"/>
              </w:rPr>
            </w:pPr>
            <w:r w:rsidRPr="00AE2336">
              <w:rPr>
                <w:rFonts w:ascii="Calibri" w:eastAsia="Calibri" w:hAnsi="Calibri" w:cs="Calibri"/>
                <w:lang w:val="es-CO"/>
              </w:rPr>
              <w:t>Enriquecimiento sin causa</w:t>
            </w:r>
          </w:p>
          <w:p w14:paraId="3EE0831A" w14:textId="6D91F213" w:rsidR="00AE2336" w:rsidRDefault="00AE2336" w:rsidP="00AE2336">
            <w:pPr>
              <w:spacing w:after="0" w:line="240" w:lineRule="auto"/>
              <w:ind w:right="-20"/>
              <w:jc w:val="both"/>
              <w:rPr>
                <w:rFonts w:ascii="Calibri" w:eastAsia="Calibri" w:hAnsi="Calibri" w:cs="Calibri"/>
                <w:lang w:val="es-CO"/>
              </w:rPr>
            </w:pPr>
            <w:r w:rsidRPr="00AE2336">
              <w:rPr>
                <w:rFonts w:ascii="Calibri" w:eastAsia="Calibri" w:hAnsi="Calibri" w:cs="Calibri"/>
                <w:lang w:val="es-CO"/>
              </w:rPr>
              <w:t>Genérica o innominada</w:t>
            </w:r>
          </w:p>
          <w:p w14:paraId="454365B2" w14:textId="77777777" w:rsidR="00AE2336" w:rsidRDefault="00AE2336" w:rsidP="001630F6">
            <w:pPr>
              <w:spacing w:after="0" w:line="240" w:lineRule="auto"/>
              <w:ind w:right="-20"/>
              <w:jc w:val="both"/>
              <w:rPr>
                <w:rFonts w:ascii="Calibri" w:eastAsia="Calibri" w:hAnsi="Calibri" w:cs="Calibri"/>
                <w:lang w:val="es-CO"/>
              </w:rPr>
            </w:pPr>
          </w:p>
          <w:p w14:paraId="5949311B" w14:textId="77777777" w:rsidR="001630F6" w:rsidRPr="00A41C1B" w:rsidRDefault="001630F6" w:rsidP="00A41C1B">
            <w:pPr>
              <w:spacing w:after="0" w:line="240" w:lineRule="auto"/>
              <w:ind w:right="-20"/>
              <w:jc w:val="both"/>
              <w:rPr>
                <w:rFonts w:ascii="Calibri" w:eastAsia="Calibri" w:hAnsi="Calibri" w:cs="Calibri"/>
                <w:lang w:val="es-CO"/>
              </w:rPr>
            </w:pPr>
            <w:r w:rsidRPr="00A41C1B">
              <w:rPr>
                <w:rFonts w:ascii="Calibri" w:eastAsia="Calibri" w:hAnsi="Calibri" w:cs="Calibri"/>
                <w:lang w:val="es-CO"/>
              </w:rPr>
              <w:t>Excepciones Frente Al Llamamiento En Garantía</w:t>
            </w:r>
          </w:p>
          <w:p w14:paraId="67EDBEA2" w14:textId="77777777" w:rsidR="001630F6" w:rsidRPr="001630F6" w:rsidRDefault="001630F6" w:rsidP="001630F6">
            <w:pPr>
              <w:spacing w:after="0" w:line="240" w:lineRule="auto"/>
              <w:ind w:right="-20"/>
              <w:jc w:val="both"/>
              <w:rPr>
                <w:rFonts w:ascii="Calibri" w:eastAsia="Calibri" w:hAnsi="Calibri" w:cs="Calibri"/>
                <w:lang w:val="es-CO"/>
              </w:rPr>
            </w:pPr>
          </w:p>
          <w:p w14:paraId="738CAA76" w14:textId="3F869D87" w:rsidR="006275D8" w:rsidRPr="00DE3E74" w:rsidRDefault="00DE3E74" w:rsidP="00DE3E74">
            <w:pPr>
              <w:pStyle w:val="Prrafodelista"/>
              <w:numPr>
                <w:ilvl w:val="0"/>
                <w:numId w:val="25"/>
              </w:numPr>
              <w:spacing w:after="0" w:line="240" w:lineRule="auto"/>
              <w:ind w:right="-20"/>
              <w:jc w:val="both"/>
              <w:rPr>
                <w:rFonts w:ascii="Calibri" w:eastAsia="Calibri" w:hAnsi="Calibri" w:cs="Calibri"/>
                <w:lang w:val="es-CO"/>
              </w:rPr>
            </w:pPr>
            <w:r w:rsidRPr="00DE3E74">
              <w:rPr>
                <w:rFonts w:ascii="Calibri" w:eastAsia="Calibri" w:hAnsi="Calibri" w:cs="Calibri"/>
                <w:lang w:val="es-CO"/>
              </w:rPr>
              <w:t>Inexistencia de cobertura temporal de la póliza de responsabilidad</w:t>
            </w:r>
            <w:r w:rsidR="00332790" w:rsidRPr="00DE3E74">
              <w:rPr>
                <w:rFonts w:ascii="Calibri" w:eastAsia="Calibri" w:hAnsi="Calibri" w:cs="Calibri"/>
                <w:lang w:val="es-CO"/>
              </w:rPr>
              <w:t xml:space="preserve"> </w:t>
            </w:r>
            <w:r w:rsidRPr="00DE3E74">
              <w:rPr>
                <w:rFonts w:ascii="Calibri" w:eastAsia="Calibri" w:hAnsi="Calibri" w:cs="Calibri"/>
                <w:lang w:val="es-CO"/>
              </w:rPr>
              <w:t>civil extracontractual no. 420-80-994000000181</w:t>
            </w:r>
          </w:p>
          <w:p w14:paraId="00F51455" w14:textId="7CA4CA95" w:rsidR="000B2CD8" w:rsidRPr="00DE3E74" w:rsidRDefault="00DE3E74" w:rsidP="00DE3E74">
            <w:pPr>
              <w:pStyle w:val="Prrafodelista"/>
              <w:numPr>
                <w:ilvl w:val="0"/>
                <w:numId w:val="25"/>
              </w:numPr>
              <w:spacing w:after="0" w:line="240" w:lineRule="auto"/>
              <w:ind w:right="-20"/>
              <w:jc w:val="both"/>
              <w:rPr>
                <w:rFonts w:ascii="Calibri" w:eastAsia="Calibri" w:hAnsi="Calibri" w:cs="Calibri"/>
                <w:lang w:val="es-CO"/>
              </w:rPr>
            </w:pPr>
            <w:r w:rsidRPr="00DE3E74">
              <w:rPr>
                <w:rFonts w:ascii="Calibri" w:eastAsia="Calibri" w:hAnsi="Calibri" w:cs="Calibri"/>
                <w:lang w:val="es-CO"/>
              </w:rPr>
              <w:t>No se ha configurado siniestro a la luz de la póliza de responsabilidad</w:t>
            </w:r>
            <w:r w:rsidR="00332790" w:rsidRPr="00DE3E74">
              <w:rPr>
                <w:rFonts w:ascii="Calibri" w:eastAsia="Calibri" w:hAnsi="Calibri" w:cs="Calibri"/>
                <w:lang w:val="es-CO"/>
              </w:rPr>
              <w:t xml:space="preserve"> </w:t>
            </w:r>
            <w:r w:rsidRPr="00DE3E74">
              <w:rPr>
                <w:rFonts w:ascii="Calibri" w:eastAsia="Calibri" w:hAnsi="Calibri" w:cs="Calibri"/>
                <w:lang w:val="es-CO"/>
              </w:rPr>
              <w:t>civil extracontractual no. 420-80-994000000054, y no. 420-80-994000000181, y</w:t>
            </w:r>
            <w:r>
              <w:rPr>
                <w:rFonts w:ascii="Calibri" w:eastAsia="Calibri" w:hAnsi="Calibri" w:cs="Calibri"/>
                <w:lang w:val="es-CO"/>
              </w:rPr>
              <w:t xml:space="preserve"> </w:t>
            </w:r>
            <w:r w:rsidRPr="00DE3E74">
              <w:rPr>
                <w:rFonts w:ascii="Calibri" w:eastAsia="Calibri" w:hAnsi="Calibri" w:cs="Calibri"/>
                <w:lang w:val="es-CO"/>
              </w:rPr>
              <w:t>por tanto no es exigible obligación indemnizatoria a cargo de la</w:t>
            </w:r>
            <w:r w:rsidR="00F3508B" w:rsidRPr="00DE3E74">
              <w:rPr>
                <w:rFonts w:ascii="Calibri" w:eastAsia="Calibri" w:hAnsi="Calibri" w:cs="Calibri"/>
                <w:lang w:val="es-CO"/>
              </w:rPr>
              <w:t xml:space="preserve"> </w:t>
            </w:r>
            <w:r w:rsidRPr="00DE3E74">
              <w:rPr>
                <w:rFonts w:ascii="Calibri" w:eastAsia="Calibri" w:hAnsi="Calibri" w:cs="Calibri"/>
                <w:lang w:val="es-CO"/>
              </w:rPr>
              <w:t>aseguradora.</w:t>
            </w:r>
          </w:p>
          <w:p w14:paraId="01CD5B3F" w14:textId="5F44FFF6" w:rsidR="00F3508B" w:rsidRPr="00DE3E74" w:rsidRDefault="00DE3E74" w:rsidP="00DE3E74">
            <w:pPr>
              <w:pStyle w:val="Prrafodelista"/>
              <w:numPr>
                <w:ilvl w:val="0"/>
                <w:numId w:val="25"/>
              </w:numPr>
              <w:spacing w:after="0" w:line="240" w:lineRule="auto"/>
              <w:ind w:right="-20"/>
              <w:jc w:val="both"/>
              <w:rPr>
                <w:rFonts w:ascii="Calibri" w:eastAsia="Calibri" w:hAnsi="Calibri" w:cs="Calibri"/>
                <w:lang w:val="es-CO"/>
              </w:rPr>
            </w:pPr>
            <w:r w:rsidRPr="00DE3E74">
              <w:rPr>
                <w:rFonts w:ascii="Calibri" w:eastAsia="Calibri" w:hAnsi="Calibri" w:cs="Calibri"/>
                <w:lang w:val="es-CO"/>
              </w:rPr>
              <w:t>En todo caso, la obligación indemnizatoria de la compañía</w:t>
            </w:r>
            <w:r w:rsidR="00332790" w:rsidRPr="00DE3E74">
              <w:rPr>
                <w:rFonts w:ascii="Calibri" w:eastAsia="Calibri" w:hAnsi="Calibri" w:cs="Calibri"/>
                <w:lang w:val="es-CO"/>
              </w:rPr>
              <w:t xml:space="preserve"> </w:t>
            </w:r>
            <w:r w:rsidRPr="00DE3E74">
              <w:rPr>
                <w:rFonts w:ascii="Calibri" w:eastAsia="Calibri" w:hAnsi="Calibri" w:cs="Calibri"/>
                <w:lang w:val="es-CO"/>
              </w:rPr>
              <w:t>aseguradora se debe ceñir al porcentaje pactado en el coaseguro /inexistencia de solidaridad pasiva entre las coaseguradoras.</w:t>
            </w:r>
          </w:p>
          <w:p w14:paraId="718E07A7" w14:textId="72CBE289" w:rsidR="00332790" w:rsidRPr="00DE3E74" w:rsidRDefault="00DE3E74" w:rsidP="00DE3E74">
            <w:pPr>
              <w:pStyle w:val="Prrafodelista"/>
              <w:numPr>
                <w:ilvl w:val="0"/>
                <w:numId w:val="25"/>
              </w:numPr>
              <w:spacing w:after="0" w:line="240" w:lineRule="auto"/>
              <w:ind w:right="-20"/>
              <w:jc w:val="both"/>
              <w:rPr>
                <w:rFonts w:ascii="Calibri" w:eastAsia="Calibri" w:hAnsi="Calibri" w:cs="Calibri"/>
                <w:lang w:val="es-CO"/>
              </w:rPr>
            </w:pPr>
            <w:r w:rsidRPr="00DE3E74">
              <w:rPr>
                <w:rFonts w:ascii="Calibri" w:eastAsia="Calibri" w:hAnsi="Calibri" w:cs="Calibri"/>
                <w:lang w:val="es-CO"/>
              </w:rPr>
              <w:t>Inexistencia de solidaridad entre mi mandante y los demás demandados</w:t>
            </w:r>
            <w:r w:rsidR="00604229" w:rsidRPr="00DE3E74">
              <w:rPr>
                <w:rFonts w:ascii="Calibri" w:eastAsia="Calibri" w:hAnsi="Calibri" w:cs="Calibri"/>
                <w:lang w:val="es-CO"/>
              </w:rPr>
              <w:t xml:space="preserve"> </w:t>
            </w:r>
            <w:r w:rsidRPr="00DE3E74">
              <w:rPr>
                <w:rFonts w:ascii="Calibri" w:eastAsia="Calibri" w:hAnsi="Calibri" w:cs="Calibri"/>
                <w:lang w:val="es-CO"/>
              </w:rPr>
              <w:t>– inexistencia de solidaridad en el marco del contrato de seguro</w:t>
            </w:r>
          </w:p>
          <w:p w14:paraId="378518EB" w14:textId="43533025" w:rsidR="000329BC" w:rsidRPr="00DE3E74" w:rsidRDefault="00DE3E74" w:rsidP="00DE3E74">
            <w:pPr>
              <w:pStyle w:val="Prrafodelista"/>
              <w:numPr>
                <w:ilvl w:val="0"/>
                <w:numId w:val="25"/>
              </w:numPr>
              <w:spacing w:after="0" w:line="240" w:lineRule="auto"/>
              <w:ind w:right="-20"/>
              <w:jc w:val="both"/>
              <w:rPr>
                <w:rFonts w:ascii="Calibri" w:eastAsia="Calibri" w:hAnsi="Calibri" w:cs="Calibri"/>
                <w:lang w:val="es-CO"/>
              </w:rPr>
            </w:pPr>
            <w:r w:rsidRPr="00DE3E74">
              <w:rPr>
                <w:rFonts w:ascii="Calibri" w:eastAsia="Calibri" w:hAnsi="Calibri" w:cs="Calibri"/>
                <w:lang w:val="es-CO"/>
              </w:rPr>
              <w:t>Existencia de deducible a cargo del asegurado pactado en la póliza de</w:t>
            </w:r>
          </w:p>
          <w:p w14:paraId="0819B5E2" w14:textId="403A9736" w:rsidR="000329BC" w:rsidRPr="00DE3E74" w:rsidRDefault="00DE3E74" w:rsidP="00DE3E74">
            <w:pPr>
              <w:pStyle w:val="Prrafodelista"/>
              <w:numPr>
                <w:ilvl w:val="0"/>
                <w:numId w:val="25"/>
              </w:numPr>
              <w:spacing w:after="0" w:line="240" w:lineRule="auto"/>
              <w:ind w:right="-20"/>
              <w:jc w:val="both"/>
              <w:rPr>
                <w:rFonts w:ascii="Calibri" w:eastAsia="Calibri" w:hAnsi="Calibri" w:cs="Calibri"/>
                <w:lang w:val="es-CO"/>
              </w:rPr>
            </w:pPr>
            <w:r w:rsidRPr="00DE3E74">
              <w:rPr>
                <w:rFonts w:ascii="Calibri" w:eastAsia="Calibri" w:hAnsi="Calibri" w:cs="Calibri"/>
                <w:lang w:val="es-CO"/>
              </w:rPr>
              <w:t>Responsabilidad civil extracontractual no. 420-80-994000000054</w:t>
            </w:r>
          </w:p>
          <w:p w14:paraId="237E5C67" w14:textId="7756F7BE" w:rsidR="00604229" w:rsidRPr="00DE3E74" w:rsidRDefault="00DE3E74" w:rsidP="00DE3E74">
            <w:pPr>
              <w:pStyle w:val="Prrafodelista"/>
              <w:numPr>
                <w:ilvl w:val="0"/>
                <w:numId w:val="25"/>
              </w:numPr>
              <w:spacing w:after="0" w:line="240" w:lineRule="auto"/>
              <w:ind w:right="-20"/>
              <w:jc w:val="both"/>
              <w:rPr>
                <w:rFonts w:ascii="Calibri" w:eastAsia="Calibri" w:hAnsi="Calibri" w:cs="Calibri"/>
                <w:lang w:val="es-CO"/>
              </w:rPr>
            </w:pPr>
            <w:r w:rsidRPr="00DE3E74">
              <w:rPr>
                <w:rFonts w:ascii="Calibri" w:eastAsia="Calibri" w:hAnsi="Calibri" w:cs="Calibri"/>
                <w:lang w:val="es-CO"/>
              </w:rPr>
              <w:t>En cualquier caso, de ninguna forma se podrá exceder el límite del</w:t>
            </w:r>
            <w:r w:rsidR="003E0FD1" w:rsidRPr="00DE3E74">
              <w:rPr>
                <w:rFonts w:ascii="Calibri" w:eastAsia="Calibri" w:hAnsi="Calibri" w:cs="Calibri"/>
                <w:lang w:val="es-CO"/>
              </w:rPr>
              <w:t xml:space="preserve"> </w:t>
            </w:r>
            <w:r w:rsidRPr="00DE3E74">
              <w:rPr>
                <w:rFonts w:ascii="Calibri" w:eastAsia="Calibri" w:hAnsi="Calibri" w:cs="Calibri"/>
                <w:lang w:val="es-CO"/>
              </w:rPr>
              <w:t>valor asegurado.</w:t>
            </w:r>
          </w:p>
          <w:p w14:paraId="3370ED53" w14:textId="1FBB5226" w:rsidR="003E0FD1" w:rsidRPr="00DE3E74" w:rsidRDefault="00DE3E74" w:rsidP="00DE3E74">
            <w:pPr>
              <w:pStyle w:val="Prrafodelista"/>
              <w:numPr>
                <w:ilvl w:val="0"/>
                <w:numId w:val="25"/>
              </w:numPr>
              <w:spacing w:after="0" w:line="240" w:lineRule="auto"/>
              <w:ind w:right="-20"/>
              <w:jc w:val="both"/>
              <w:rPr>
                <w:rFonts w:ascii="Calibri" w:eastAsia="Calibri" w:hAnsi="Calibri" w:cs="Calibri"/>
                <w:lang w:val="es-CO"/>
              </w:rPr>
            </w:pPr>
            <w:r w:rsidRPr="00DE3E74">
              <w:rPr>
                <w:rFonts w:ascii="Calibri" w:eastAsia="Calibri" w:hAnsi="Calibri" w:cs="Calibri"/>
                <w:lang w:val="es-CO"/>
              </w:rPr>
              <w:t>Carácter meramente indemnizatorio que revisten los contratos de</w:t>
            </w:r>
            <w:r w:rsidR="00BC3D12" w:rsidRPr="00DE3E74">
              <w:rPr>
                <w:rFonts w:ascii="Calibri" w:eastAsia="Calibri" w:hAnsi="Calibri" w:cs="Calibri"/>
                <w:lang w:val="es-CO"/>
              </w:rPr>
              <w:t xml:space="preserve"> </w:t>
            </w:r>
            <w:r w:rsidRPr="00DE3E74">
              <w:rPr>
                <w:rFonts w:ascii="Calibri" w:eastAsia="Calibri" w:hAnsi="Calibri" w:cs="Calibri"/>
                <w:lang w:val="es-CO"/>
              </w:rPr>
              <w:t>seguros.</w:t>
            </w:r>
          </w:p>
          <w:p w14:paraId="227048B9" w14:textId="130B5746" w:rsidR="00BC3D12" w:rsidRPr="00DE3E74" w:rsidRDefault="00DE3E74" w:rsidP="00DE3E74">
            <w:pPr>
              <w:pStyle w:val="Prrafodelista"/>
              <w:numPr>
                <w:ilvl w:val="0"/>
                <w:numId w:val="25"/>
              </w:numPr>
              <w:spacing w:after="0" w:line="240" w:lineRule="auto"/>
              <w:ind w:right="-20"/>
              <w:jc w:val="both"/>
              <w:rPr>
                <w:rFonts w:ascii="Calibri" w:eastAsia="Calibri" w:hAnsi="Calibri" w:cs="Calibri"/>
                <w:lang w:val="es-CO"/>
              </w:rPr>
            </w:pPr>
            <w:r w:rsidRPr="00DE3E74">
              <w:rPr>
                <w:rFonts w:ascii="Calibri" w:eastAsia="Calibri" w:hAnsi="Calibri" w:cs="Calibri"/>
                <w:lang w:val="es-CO"/>
              </w:rPr>
              <w:lastRenderedPageBreak/>
              <w:t>Congruencia entre la sentencia y lo solicitado en el llamamiento en garantía</w:t>
            </w:r>
          </w:p>
          <w:p w14:paraId="66997189" w14:textId="468ACF2C" w:rsidR="00DE3E74" w:rsidRPr="00D87456" w:rsidRDefault="00DE3E74" w:rsidP="00DE3E74">
            <w:pPr>
              <w:spacing w:after="0" w:line="240" w:lineRule="auto"/>
              <w:ind w:right="-20"/>
              <w:jc w:val="both"/>
              <w:rPr>
                <w:rFonts w:ascii="Calibri" w:eastAsia="Calibri" w:hAnsi="Calibri" w:cs="Calibri"/>
                <w:lang w:val="es-CO"/>
              </w:rPr>
            </w:pP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21187127"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603380">
              <w:rPr>
                <w:rFonts w:ascii="Calibri" w:eastAsia="Calibri" w:hAnsi="Calibri" w:cs="Calibri"/>
                <w:position w:val="1"/>
                <w:u w:val="single" w:color="000000"/>
                <w:lang w:val="es-419"/>
              </w:rPr>
              <w:t>X</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41B9B2A5"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___</w:t>
            </w:r>
            <w:r w:rsidR="00603380">
              <w:rPr>
                <w:rFonts w:ascii="Calibri" w:eastAsia="Calibri" w:hAnsi="Calibri" w:cs="Calibri"/>
                <w:position w:val="1"/>
                <w:lang w:val="es-419"/>
              </w:rPr>
              <w:t>X</w:t>
            </w:r>
            <w:r>
              <w:rPr>
                <w:rFonts w:ascii="Calibri" w:eastAsia="Calibri" w:hAnsi="Calibri" w:cs="Calibri"/>
                <w:position w:val="1"/>
                <w:lang w:val="es-419"/>
              </w:rPr>
              <w:t>_     Medio</w:t>
            </w:r>
            <w:r w:rsidRPr="005531BF">
              <w:rPr>
                <w:rFonts w:ascii="Calibri" w:eastAsia="Calibri" w:hAnsi="Calibri" w:cs="Calibri"/>
                <w:position w:val="1"/>
                <w:lang w:val="es-419"/>
              </w:rPr>
              <w:t xml:space="preserve"> __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0E066ADF" w14:textId="77777777" w:rsidR="00A81860" w:rsidRPr="00A81860" w:rsidRDefault="00A81860" w:rsidP="00A81860">
            <w:pPr>
              <w:tabs>
                <w:tab w:val="left" w:pos="3520"/>
              </w:tabs>
              <w:spacing w:after="0" w:line="264" w:lineRule="exact"/>
              <w:ind w:left="59" w:right="-20"/>
              <w:jc w:val="both"/>
              <w:rPr>
                <w:rFonts w:ascii="Calibri" w:eastAsia="Calibri" w:hAnsi="Calibri" w:cs="Calibri"/>
                <w:lang w:val="es-CO"/>
              </w:rPr>
            </w:pPr>
            <w:r w:rsidRPr="00A81860">
              <w:rPr>
                <w:rFonts w:ascii="Calibri" w:eastAsia="Calibri" w:hAnsi="Calibri" w:cs="Calibri"/>
                <w:lang w:val="es-CO"/>
              </w:rPr>
              <w:t xml:space="preserve">La contingencia se califica como remota, teniendo en cuenta que la demanda se impetró cuando ya se había configurado la caducidad del término para que incoar la acción resarcitoria de los perjuicios supuestamente causados.  </w:t>
            </w:r>
          </w:p>
          <w:p w14:paraId="273EAEF3" w14:textId="77777777" w:rsidR="00A81860" w:rsidRPr="00A81860" w:rsidRDefault="00A81860" w:rsidP="00A81860">
            <w:pPr>
              <w:tabs>
                <w:tab w:val="left" w:pos="3520"/>
              </w:tabs>
              <w:spacing w:after="0" w:line="264" w:lineRule="exact"/>
              <w:ind w:left="59" w:right="-20"/>
              <w:jc w:val="both"/>
              <w:rPr>
                <w:rFonts w:ascii="Calibri" w:eastAsia="Calibri" w:hAnsi="Calibri" w:cs="Calibri"/>
                <w:lang w:val="es-CO"/>
              </w:rPr>
            </w:pPr>
            <w:r w:rsidRPr="00A81860">
              <w:rPr>
                <w:rFonts w:ascii="Calibri" w:eastAsia="Calibri" w:hAnsi="Calibri" w:cs="Calibri"/>
                <w:lang w:val="es-CO"/>
              </w:rPr>
              <w:t xml:space="preserve"> </w:t>
            </w:r>
          </w:p>
          <w:p w14:paraId="2ACA7420" w14:textId="77777777" w:rsidR="00A81860" w:rsidRPr="00A81860" w:rsidRDefault="00A81860" w:rsidP="00A81860">
            <w:pPr>
              <w:tabs>
                <w:tab w:val="left" w:pos="3520"/>
              </w:tabs>
              <w:spacing w:after="0" w:line="264" w:lineRule="exact"/>
              <w:ind w:left="59" w:right="-20"/>
              <w:jc w:val="both"/>
              <w:rPr>
                <w:rFonts w:ascii="Calibri" w:eastAsia="Calibri" w:hAnsi="Calibri" w:cs="Calibri"/>
                <w:lang w:val="es-CO"/>
              </w:rPr>
            </w:pPr>
            <w:r w:rsidRPr="00A81860">
              <w:rPr>
                <w:rFonts w:ascii="Calibri" w:eastAsia="Calibri" w:hAnsi="Calibri" w:cs="Calibri"/>
                <w:lang w:val="es-CO"/>
              </w:rPr>
              <w:t xml:space="preserve">Póliza de Responsabilidad Civil Extracontractual No. 420-80-994000000054: </w:t>
            </w:r>
          </w:p>
          <w:p w14:paraId="33D5ACEB" w14:textId="77777777" w:rsidR="00A81860" w:rsidRPr="00A81860" w:rsidRDefault="00A81860" w:rsidP="00A81860">
            <w:pPr>
              <w:tabs>
                <w:tab w:val="left" w:pos="3520"/>
              </w:tabs>
              <w:spacing w:after="0" w:line="264" w:lineRule="exact"/>
              <w:ind w:left="59" w:right="-20"/>
              <w:jc w:val="both"/>
              <w:rPr>
                <w:rFonts w:ascii="Calibri" w:eastAsia="Calibri" w:hAnsi="Calibri" w:cs="Calibri"/>
                <w:lang w:val="es-CO"/>
              </w:rPr>
            </w:pPr>
            <w:r w:rsidRPr="00A81860">
              <w:rPr>
                <w:rFonts w:ascii="Calibri" w:eastAsia="Calibri" w:hAnsi="Calibri" w:cs="Calibri"/>
                <w:lang w:val="es-CO"/>
              </w:rPr>
              <w:t xml:space="preserve">     </w:t>
            </w:r>
          </w:p>
          <w:p w14:paraId="27577D2D" w14:textId="77777777" w:rsidR="00A81860" w:rsidRPr="00A81860" w:rsidRDefault="00A81860" w:rsidP="00A81860">
            <w:pPr>
              <w:tabs>
                <w:tab w:val="left" w:pos="3520"/>
              </w:tabs>
              <w:spacing w:after="0" w:line="264" w:lineRule="exact"/>
              <w:ind w:left="59" w:right="-20"/>
              <w:jc w:val="both"/>
              <w:rPr>
                <w:rFonts w:ascii="Calibri" w:eastAsia="Calibri" w:hAnsi="Calibri" w:cs="Calibri"/>
                <w:lang w:val="es-CO"/>
              </w:rPr>
            </w:pPr>
            <w:r w:rsidRPr="00A81860">
              <w:rPr>
                <w:rFonts w:ascii="Calibri" w:eastAsia="Calibri" w:hAnsi="Calibri" w:cs="Calibri"/>
                <w:lang w:val="es-CO"/>
              </w:rPr>
              <w:t xml:space="preserve">Lo primero que debe tomarse en consideración es que la Póliza de Responsabilidad Civil Extracontractual No. 420-80-994000000054, cuyo tomador y asegurado es el Distrito Especial de Santiago de Cali, presta cobertura material y temporal de conformidad con los hechos y pretensiones expuestas en el líbelo de la demanda. Frente a la cobertura temporal, debe decirse que la precitada póliza se pactó bajo la modalidad de OCURRENCIA, la cual ampara la responsabilidad derivada de los daños causados durante la vigencia de la Póliza. En consecuencia, la ocurrencia del hecho (03 de agosto de 2018) se encuentra dentro de la limitación temporal de la Póliza en mención, cuya vigencia (anexo 0) comprende desde el 24 de mayo de 2018 hasta el 29 de mayo de 2019. Aunado a ello presta cobertura material en tanto ampara la responsabilidad civil extracontractual derivada de Predios Labores y Operaciones, pretensión que se le endilga al Distrito.            </w:t>
            </w:r>
          </w:p>
          <w:p w14:paraId="6269FDF7" w14:textId="77777777" w:rsidR="00A81860" w:rsidRPr="00A81860" w:rsidRDefault="00A81860" w:rsidP="00A81860">
            <w:pPr>
              <w:tabs>
                <w:tab w:val="left" w:pos="3520"/>
              </w:tabs>
              <w:spacing w:after="0" w:line="264" w:lineRule="exact"/>
              <w:ind w:left="59" w:right="-20"/>
              <w:jc w:val="both"/>
              <w:rPr>
                <w:rFonts w:ascii="Calibri" w:eastAsia="Calibri" w:hAnsi="Calibri" w:cs="Calibri"/>
                <w:lang w:val="es-CO"/>
              </w:rPr>
            </w:pPr>
            <w:r w:rsidRPr="00A81860">
              <w:rPr>
                <w:rFonts w:ascii="Calibri" w:eastAsia="Calibri" w:hAnsi="Calibri" w:cs="Calibri"/>
                <w:lang w:val="es-CO"/>
              </w:rPr>
              <w:t xml:space="preserve">        </w:t>
            </w:r>
          </w:p>
          <w:p w14:paraId="1740C5AC" w14:textId="77777777" w:rsidR="00A81860" w:rsidRPr="00A81860" w:rsidRDefault="00A81860" w:rsidP="00A81860">
            <w:pPr>
              <w:tabs>
                <w:tab w:val="left" w:pos="3520"/>
              </w:tabs>
              <w:spacing w:after="0" w:line="264" w:lineRule="exact"/>
              <w:ind w:left="59" w:right="-20"/>
              <w:jc w:val="both"/>
              <w:rPr>
                <w:rFonts w:ascii="Calibri" w:eastAsia="Calibri" w:hAnsi="Calibri" w:cs="Calibri"/>
                <w:lang w:val="es-CO"/>
              </w:rPr>
            </w:pPr>
            <w:r w:rsidRPr="00A81860">
              <w:rPr>
                <w:rFonts w:ascii="Calibri" w:eastAsia="Calibri" w:hAnsi="Calibri" w:cs="Calibri"/>
                <w:lang w:val="es-CO"/>
              </w:rPr>
              <w:t xml:space="preserve">Póliza de Responsabilidad Civil Extracontractual No. 420-80-994000000181: </w:t>
            </w:r>
          </w:p>
          <w:p w14:paraId="2AEC2244" w14:textId="77777777" w:rsidR="00A81860" w:rsidRPr="00A81860" w:rsidRDefault="00A81860" w:rsidP="00A81860">
            <w:pPr>
              <w:tabs>
                <w:tab w:val="left" w:pos="3520"/>
              </w:tabs>
              <w:spacing w:after="0" w:line="264" w:lineRule="exact"/>
              <w:ind w:left="59" w:right="-20"/>
              <w:jc w:val="both"/>
              <w:rPr>
                <w:rFonts w:ascii="Calibri" w:eastAsia="Calibri" w:hAnsi="Calibri" w:cs="Calibri"/>
                <w:lang w:val="es-CO"/>
              </w:rPr>
            </w:pPr>
            <w:r w:rsidRPr="00A81860">
              <w:rPr>
                <w:rFonts w:ascii="Calibri" w:eastAsia="Calibri" w:hAnsi="Calibri" w:cs="Calibri"/>
                <w:lang w:val="es-CO"/>
              </w:rPr>
              <w:t xml:space="preserve"> </w:t>
            </w:r>
          </w:p>
          <w:p w14:paraId="3FEB48D2" w14:textId="77777777" w:rsidR="00A81860" w:rsidRPr="00A81860" w:rsidRDefault="00A81860" w:rsidP="00A81860">
            <w:pPr>
              <w:tabs>
                <w:tab w:val="left" w:pos="3520"/>
              </w:tabs>
              <w:spacing w:after="0" w:line="264" w:lineRule="exact"/>
              <w:ind w:left="59" w:right="-20"/>
              <w:jc w:val="both"/>
              <w:rPr>
                <w:rFonts w:ascii="Calibri" w:eastAsia="Calibri" w:hAnsi="Calibri" w:cs="Calibri"/>
                <w:lang w:val="es-CO"/>
              </w:rPr>
            </w:pPr>
            <w:r w:rsidRPr="00A81860">
              <w:rPr>
                <w:rFonts w:ascii="Calibri" w:eastAsia="Calibri" w:hAnsi="Calibri" w:cs="Calibri"/>
                <w:lang w:val="es-CO"/>
              </w:rPr>
              <w:t xml:space="preserve">Lo primero que debe tomarse en consideración es que la Póliza de Responsabilidad Civil </w:t>
            </w:r>
            <w:r w:rsidRPr="00A81860">
              <w:rPr>
                <w:rFonts w:ascii="Calibri" w:eastAsia="Calibri" w:hAnsi="Calibri" w:cs="Calibri"/>
                <w:lang w:val="es-CO"/>
              </w:rPr>
              <w:lastRenderedPageBreak/>
              <w:t xml:space="preserve">Extracontractual No. 420-80-994000000181, cuyo tomador y asegurado es el Distrito Especial de Santiago de Cali, si bien presta cobertura material, NO ofrece cobertura temporal. Frente a la cobertura temporal, debe decirse que la precitada póliza se pactó bajo la modalidad de OCURRENCIA, la cual ampara la responsabilidad derivada de los daños causados durante la vigencia de la Póliza. En consecuencia, la ocurrencia del hecho (03 de agosto de 2018) se encuentra por fuera de la limitación temporal de la Póliza en mención, cuya vigencia comprende desde el 23 de junio de 2020 hasta el 19 de mayo de 2021, por lo que se tiene que el hecho que dio génesis a este proceso ocurrió con anterioridad a haber iniciado la vigencia de la póliza. Presta cobertura material en tanto ampara la responsabilidad civil extracontractual derivada de Predios Labores y Operaciones, pretensión que se le endilga al Distrito.            </w:t>
            </w:r>
          </w:p>
          <w:p w14:paraId="40556A05" w14:textId="77777777" w:rsidR="00A81860" w:rsidRPr="00A81860" w:rsidRDefault="00A81860" w:rsidP="00A81860">
            <w:pPr>
              <w:tabs>
                <w:tab w:val="left" w:pos="3520"/>
              </w:tabs>
              <w:spacing w:after="0" w:line="264" w:lineRule="exact"/>
              <w:ind w:left="59" w:right="-20"/>
              <w:jc w:val="both"/>
              <w:rPr>
                <w:rFonts w:ascii="Calibri" w:eastAsia="Calibri" w:hAnsi="Calibri" w:cs="Calibri"/>
                <w:lang w:val="es-CO"/>
              </w:rPr>
            </w:pPr>
            <w:r w:rsidRPr="00A81860">
              <w:rPr>
                <w:rFonts w:ascii="Calibri" w:eastAsia="Calibri" w:hAnsi="Calibri" w:cs="Calibri"/>
                <w:lang w:val="es-CO"/>
              </w:rPr>
              <w:t xml:space="preserve"> </w:t>
            </w:r>
          </w:p>
          <w:p w14:paraId="27D11178" w14:textId="77777777" w:rsidR="00A81860" w:rsidRPr="00A81860" w:rsidRDefault="00A81860" w:rsidP="00A81860">
            <w:pPr>
              <w:tabs>
                <w:tab w:val="left" w:pos="3520"/>
              </w:tabs>
              <w:spacing w:after="0" w:line="264" w:lineRule="exact"/>
              <w:ind w:left="59" w:right="-20"/>
              <w:jc w:val="both"/>
              <w:rPr>
                <w:rFonts w:ascii="Calibri" w:eastAsia="Calibri" w:hAnsi="Calibri" w:cs="Calibri"/>
                <w:lang w:val="es-CO"/>
              </w:rPr>
            </w:pPr>
            <w:r w:rsidRPr="00A81860">
              <w:rPr>
                <w:rFonts w:ascii="Calibri" w:eastAsia="Calibri" w:hAnsi="Calibri" w:cs="Calibri"/>
                <w:lang w:val="es-CO"/>
              </w:rPr>
              <w:t xml:space="preserve"> </w:t>
            </w:r>
          </w:p>
          <w:p w14:paraId="425119B2" w14:textId="1A97DF4B" w:rsidR="007E3E69" w:rsidRPr="00675B7A" w:rsidRDefault="00A81860" w:rsidP="00A81860">
            <w:pPr>
              <w:tabs>
                <w:tab w:val="left" w:pos="3520"/>
              </w:tabs>
              <w:spacing w:after="0" w:line="264" w:lineRule="exact"/>
              <w:ind w:left="59" w:right="-20"/>
              <w:jc w:val="both"/>
              <w:rPr>
                <w:rFonts w:ascii="Calibri" w:eastAsia="Calibri" w:hAnsi="Calibri" w:cs="Calibri"/>
                <w:lang w:val="es-CO"/>
              </w:rPr>
            </w:pPr>
            <w:r w:rsidRPr="00A81860">
              <w:rPr>
                <w:rFonts w:ascii="Calibri" w:eastAsia="Calibri" w:hAnsi="Calibri" w:cs="Calibri"/>
                <w:lang w:val="es-CO"/>
              </w:rPr>
              <w:t>Ahora bien, frente a la responsabilidad de nuestro asegurado debe decirse que milita en el expediente IPAT en el que se atribuyó como hipótesis del accidente “hueco en la vía”, en el que se puede constatar que dicho accidente ocurrió por tal motivo. No obstante, tenemos que en el presente caso operó el fenómeno de caducidad del medio de control de reparación directa, toda vez que, el demandante tenía la obligación de radicar la demanda a más tardar el 19 de noviembre de 2020 (teniendo en cuenta la suspensión de términos judiciales). Sin embargo, tal y como se encuentra acreditado dentro del expediente, los hoy demandantes radicaron la presente demanda solo hasta el día 01 de junio de 2021, ya habiéndose materializado la caducidad del medio de control, por lo que evidentemente feneció el término con el que contaba la parte actora para acudir ante esta jurisdicción.</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69D34DB8" w:rsidR="007E3E69" w:rsidRPr="00F56E1E" w:rsidRDefault="007E3E69"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64187E">
              <w:rPr>
                <w:rFonts w:ascii="Calibri" w:eastAsia="Calibri" w:hAnsi="Calibri" w:cs="Calibri"/>
                <w:lang w:val="es-CO"/>
              </w:rPr>
              <w:t>2.760.212</w:t>
            </w:r>
            <w:r w:rsidR="00961EF3">
              <w:rPr>
                <w:rFonts w:ascii="Calibri" w:eastAsia="Calibri" w:hAnsi="Calibri" w:cs="Calibri"/>
                <w:lang w:val="es-CO"/>
              </w:rPr>
              <w:t xml:space="preserve"> correspondiente al 5% del valor de la contingencia </w:t>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70A8CFFB" w:rsidR="007E3E69" w:rsidRPr="004415E7" w:rsidRDefault="00686632" w:rsidP="007E3E69">
            <w:pPr>
              <w:spacing w:after="0" w:line="264" w:lineRule="exact"/>
              <w:ind w:right="-20"/>
              <w:jc w:val="both"/>
              <w:rPr>
                <w:rFonts w:ascii="Calibri" w:eastAsia="Calibri" w:hAnsi="Calibri" w:cs="Calibri"/>
                <w:lang w:val="es-CO"/>
              </w:rPr>
            </w:pPr>
            <w:r>
              <w:rPr>
                <w:rFonts w:ascii="Calibri" w:eastAsia="Calibri" w:hAnsi="Calibri" w:cs="Calibri"/>
                <w:lang w:val="es-CO"/>
              </w:rPr>
              <w:t>El</w:t>
            </w:r>
            <w:r w:rsidR="00B82754">
              <w:rPr>
                <w:rFonts w:ascii="Calibri" w:eastAsia="Calibri" w:hAnsi="Calibri" w:cs="Calibri"/>
                <w:lang w:val="es-CO"/>
              </w:rPr>
              <w:t xml:space="preserve"> 18</w:t>
            </w:r>
            <w:r w:rsidR="002D6239">
              <w:rPr>
                <w:rFonts w:ascii="Calibri" w:eastAsia="Calibri" w:hAnsi="Calibri" w:cs="Calibri"/>
                <w:lang w:val="es-CO"/>
              </w:rPr>
              <w:t xml:space="preserve"> de octubre de  2023 </w:t>
            </w:r>
            <w:r w:rsidR="00984A87">
              <w:rPr>
                <w:rFonts w:ascii="Calibri" w:eastAsia="Calibri" w:hAnsi="Calibri" w:cs="Calibri"/>
                <w:lang w:val="es-CO"/>
              </w:rPr>
              <w:t>se radic</w:t>
            </w:r>
            <w:r w:rsidR="002D6239">
              <w:rPr>
                <w:rFonts w:ascii="Calibri" w:eastAsia="Calibri" w:hAnsi="Calibri" w:cs="Calibri"/>
                <w:lang w:val="es-CO"/>
              </w:rPr>
              <w:t xml:space="preserve">ó la contestación de la demanda y llamamiento en garantía en representación de CHUBB SEGUROS.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663B4819" w:rsidR="007E3E69" w:rsidRPr="00F56E1E" w:rsidRDefault="002D6239"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etapa procesal se recomienda no tener ánimo conciliatorio</w:t>
            </w:r>
            <w:r w:rsidR="002D484F">
              <w:rPr>
                <w:rFonts w:ascii="Calibri" w:eastAsia="Calibri" w:hAnsi="Calibri" w:cs="Calibri"/>
                <w:lang w:val="es-CO"/>
              </w:rPr>
              <w:t xml:space="preserve">. Defender los intereses de la </w:t>
            </w:r>
            <w:proofErr w:type="gramStart"/>
            <w:r w:rsidR="002D484F">
              <w:rPr>
                <w:rFonts w:ascii="Calibri" w:eastAsia="Calibri" w:hAnsi="Calibri" w:cs="Calibri"/>
                <w:lang w:val="es-CO"/>
              </w:rPr>
              <w:t>compañía  conforme</w:t>
            </w:r>
            <w:proofErr w:type="gramEnd"/>
            <w:r w:rsidR="002D484F">
              <w:rPr>
                <w:rFonts w:ascii="Calibri" w:eastAsia="Calibri" w:hAnsi="Calibri" w:cs="Calibri"/>
                <w:lang w:val="es-CO"/>
              </w:rPr>
              <w:t xml:space="preserve"> a las excepciones propuestas y pruebas aportadas. </w:t>
            </w:r>
            <w:r>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70D9" w14:textId="77777777" w:rsidR="00157CD6" w:rsidRDefault="00157CD6" w:rsidP="00464E10">
      <w:pPr>
        <w:spacing w:after="0" w:line="240" w:lineRule="auto"/>
      </w:pPr>
      <w:r>
        <w:separator/>
      </w:r>
    </w:p>
  </w:endnote>
  <w:endnote w:type="continuationSeparator" w:id="0">
    <w:p w14:paraId="6D923701" w14:textId="77777777" w:rsidR="00157CD6" w:rsidRDefault="00157CD6"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FA0F" w14:textId="77777777" w:rsidR="00157CD6" w:rsidRDefault="00157CD6" w:rsidP="00464E10">
      <w:pPr>
        <w:spacing w:after="0" w:line="240" w:lineRule="auto"/>
      </w:pPr>
      <w:r>
        <w:separator/>
      </w:r>
    </w:p>
  </w:footnote>
  <w:footnote w:type="continuationSeparator" w:id="0">
    <w:p w14:paraId="2E66DCF4" w14:textId="77777777" w:rsidR="00157CD6" w:rsidRDefault="00157CD6"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19"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22"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21F06A9"/>
    <w:multiLevelType w:val="hybridMultilevel"/>
    <w:tmpl w:val="531CE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7"/>
  </w:num>
  <w:num w:numId="2" w16cid:durableId="42338022">
    <w:abstractNumId w:val="21"/>
  </w:num>
  <w:num w:numId="3" w16cid:durableId="1952973066">
    <w:abstractNumId w:val="2"/>
  </w:num>
  <w:num w:numId="4" w16cid:durableId="391923332">
    <w:abstractNumId w:val="24"/>
  </w:num>
  <w:num w:numId="5" w16cid:durableId="1485508420">
    <w:abstractNumId w:val="15"/>
  </w:num>
  <w:num w:numId="6" w16cid:durableId="1229027101">
    <w:abstractNumId w:val="18"/>
  </w:num>
  <w:num w:numId="7" w16cid:durableId="1831141430">
    <w:abstractNumId w:val="10"/>
  </w:num>
  <w:num w:numId="8" w16cid:durableId="861169331">
    <w:abstractNumId w:val="12"/>
  </w:num>
  <w:num w:numId="9" w16cid:durableId="1243679302">
    <w:abstractNumId w:val="13"/>
  </w:num>
  <w:num w:numId="10" w16cid:durableId="289168077">
    <w:abstractNumId w:val="9"/>
  </w:num>
  <w:num w:numId="11" w16cid:durableId="1263798435">
    <w:abstractNumId w:val="3"/>
  </w:num>
  <w:num w:numId="12" w16cid:durableId="1956205555">
    <w:abstractNumId w:val="22"/>
  </w:num>
  <w:num w:numId="13" w16cid:durableId="1164202511">
    <w:abstractNumId w:val="17"/>
  </w:num>
  <w:num w:numId="14" w16cid:durableId="1412507570">
    <w:abstractNumId w:val="5"/>
  </w:num>
  <w:num w:numId="15" w16cid:durableId="730425482">
    <w:abstractNumId w:val="19"/>
  </w:num>
  <w:num w:numId="16" w16cid:durableId="846746930">
    <w:abstractNumId w:val="8"/>
  </w:num>
  <w:num w:numId="17" w16cid:durableId="1673409162">
    <w:abstractNumId w:val="1"/>
  </w:num>
  <w:num w:numId="18" w16cid:durableId="524446047">
    <w:abstractNumId w:val="11"/>
  </w:num>
  <w:num w:numId="19" w16cid:durableId="1772358953">
    <w:abstractNumId w:val="4"/>
  </w:num>
  <w:num w:numId="20" w16cid:durableId="1079061137">
    <w:abstractNumId w:val="16"/>
  </w:num>
  <w:num w:numId="21" w16cid:durableId="254285786">
    <w:abstractNumId w:val="14"/>
  </w:num>
  <w:num w:numId="22" w16cid:durableId="903758410">
    <w:abstractNumId w:val="20"/>
  </w:num>
  <w:num w:numId="23" w16cid:durableId="1133912039">
    <w:abstractNumId w:val="6"/>
  </w:num>
  <w:num w:numId="24" w16cid:durableId="826048483">
    <w:abstractNumId w:val="0"/>
  </w:num>
  <w:num w:numId="25" w16cid:durableId="11632063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AA9"/>
    <w:rsid w:val="000329BC"/>
    <w:rsid w:val="000423C5"/>
    <w:rsid w:val="00054EE9"/>
    <w:rsid w:val="00065098"/>
    <w:rsid w:val="00066080"/>
    <w:rsid w:val="000731AE"/>
    <w:rsid w:val="000745E9"/>
    <w:rsid w:val="00090E9E"/>
    <w:rsid w:val="00091FE6"/>
    <w:rsid w:val="00093D96"/>
    <w:rsid w:val="00095BC9"/>
    <w:rsid w:val="00095FE2"/>
    <w:rsid w:val="000A6209"/>
    <w:rsid w:val="000A6A0B"/>
    <w:rsid w:val="000B049C"/>
    <w:rsid w:val="000B221B"/>
    <w:rsid w:val="000B2CD8"/>
    <w:rsid w:val="000B78E0"/>
    <w:rsid w:val="000C5295"/>
    <w:rsid w:val="000D60F7"/>
    <w:rsid w:val="000E4BC1"/>
    <w:rsid w:val="000E732A"/>
    <w:rsid w:val="000E7A4B"/>
    <w:rsid w:val="000E7C4C"/>
    <w:rsid w:val="000F1997"/>
    <w:rsid w:val="000F4A41"/>
    <w:rsid w:val="000F5FDC"/>
    <w:rsid w:val="000F6216"/>
    <w:rsid w:val="0010229B"/>
    <w:rsid w:val="00111B3F"/>
    <w:rsid w:val="00117292"/>
    <w:rsid w:val="00130210"/>
    <w:rsid w:val="001353B6"/>
    <w:rsid w:val="00135896"/>
    <w:rsid w:val="00135C13"/>
    <w:rsid w:val="00155526"/>
    <w:rsid w:val="00157CD6"/>
    <w:rsid w:val="001630F6"/>
    <w:rsid w:val="001672E4"/>
    <w:rsid w:val="00167A63"/>
    <w:rsid w:val="00172711"/>
    <w:rsid w:val="00185491"/>
    <w:rsid w:val="00186A9E"/>
    <w:rsid w:val="001920ED"/>
    <w:rsid w:val="00193DFF"/>
    <w:rsid w:val="00195BF9"/>
    <w:rsid w:val="00196FDA"/>
    <w:rsid w:val="001A2C6B"/>
    <w:rsid w:val="001A5A6E"/>
    <w:rsid w:val="001B10A3"/>
    <w:rsid w:val="001B1CB5"/>
    <w:rsid w:val="001B1F3C"/>
    <w:rsid w:val="001C38A7"/>
    <w:rsid w:val="001C3DB0"/>
    <w:rsid w:val="001C4D71"/>
    <w:rsid w:val="001D49B0"/>
    <w:rsid w:val="001D6460"/>
    <w:rsid w:val="001D7838"/>
    <w:rsid w:val="001E5E44"/>
    <w:rsid w:val="001F1A53"/>
    <w:rsid w:val="001F31D1"/>
    <w:rsid w:val="002035D3"/>
    <w:rsid w:val="00215B63"/>
    <w:rsid w:val="00217841"/>
    <w:rsid w:val="0022349C"/>
    <w:rsid w:val="0022482B"/>
    <w:rsid w:val="00225F63"/>
    <w:rsid w:val="0023210D"/>
    <w:rsid w:val="002352DD"/>
    <w:rsid w:val="002355F7"/>
    <w:rsid w:val="00244FE1"/>
    <w:rsid w:val="00245D5C"/>
    <w:rsid w:val="002502F3"/>
    <w:rsid w:val="00250AC1"/>
    <w:rsid w:val="00252381"/>
    <w:rsid w:val="00252EEB"/>
    <w:rsid w:val="00265856"/>
    <w:rsid w:val="00267E73"/>
    <w:rsid w:val="00273650"/>
    <w:rsid w:val="00274F52"/>
    <w:rsid w:val="00281B99"/>
    <w:rsid w:val="00282B60"/>
    <w:rsid w:val="002937D9"/>
    <w:rsid w:val="00296097"/>
    <w:rsid w:val="002A4A94"/>
    <w:rsid w:val="002C701E"/>
    <w:rsid w:val="002C730F"/>
    <w:rsid w:val="002C7618"/>
    <w:rsid w:val="002D1D88"/>
    <w:rsid w:val="002D484F"/>
    <w:rsid w:val="002D6239"/>
    <w:rsid w:val="002E0265"/>
    <w:rsid w:val="002E6FAD"/>
    <w:rsid w:val="002F2F57"/>
    <w:rsid w:val="002F6689"/>
    <w:rsid w:val="00302860"/>
    <w:rsid w:val="00311BE1"/>
    <w:rsid w:val="003154C4"/>
    <w:rsid w:val="00320295"/>
    <w:rsid w:val="00322150"/>
    <w:rsid w:val="00324DC7"/>
    <w:rsid w:val="00326857"/>
    <w:rsid w:val="00326BC1"/>
    <w:rsid w:val="00332790"/>
    <w:rsid w:val="00333617"/>
    <w:rsid w:val="00354F43"/>
    <w:rsid w:val="00355C73"/>
    <w:rsid w:val="003637A1"/>
    <w:rsid w:val="00366964"/>
    <w:rsid w:val="00371BE2"/>
    <w:rsid w:val="00374006"/>
    <w:rsid w:val="00384A80"/>
    <w:rsid w:val="003873D2"/>
    <w:rsid w:val="00391B69"/>
    <w:rsid w:val="00394BB6"/>
    <w:rsid w:val="00394C0A"/>
    <w:rsid w:val="003A35CE"/>
    <w:rsid w:val="003A3632"/>
    <w:rsid w:val="003B528F"/>
    <w:rsid w:val="003C57D4"/>
    <w:rsid w:val="003C7666"/>
    <w:rsid w:val="003D45C5"/>
    <w:rsid w:val="003D5186"/>
    <w:rsid w:val="003D7754"/>
    <w:rsid w:val="003D7CF8"/>
    <w:rsid w:val="003E0FD1"/>
    <w:rsid w:val="003E3307"/>
    <w:rsid w:val="003E66B1"/>
    <w:rsid w:val="003E789A"/>
    <w:rsid w:val="00401B45"/>
    <w:rsid w:val="00404952"/>
    <w:rsid w:val="004103CC"/>
    <w:rsid w:val="00414E2F"/>
    <w:rsid w:val="00423A98"/>
    <w:rsid w:val="00432E83"/>
    <w:rsid w:val="004415E7"/>
    <w:rsid w:val="004534E3"/>
    <w:rsid w:val="004539D7"/>
    <w:rsid w:val="00461ECD"/>
    <w:rsid w:val="00463970"/>
    <w:rsid w:val="00464E10"/>
    <w:rsid w:val="00464FDD"/>
    <w:rsid w:val="00477515"/>
    <w:rsid w:val="00477558"/>
    <w:rsid w:val="00480CD7"/>
    <w:rsid w:val="0048218A"/>
    <w:rsid w:val="00484F6A"/>
    <w:rsid w:val="00487D9E"/>
    <w:rsid w:val="00490EC3"/>
    <w:rsid w:val="00497448"/>
    <w:rsid w:val="004A08D5"/>
    <w:rsid w:val="004A326A"/>
    <w:rsid w:val="004B1877"/>
    <w:rsid w:val="004B2E93"/>
    <w:rsid w:val="004C7948"/>
    <w:rsid w:val="004D0AF4"/>
    <w:rsid w:val="004D6763"/>
    <w:rsid w:val="004E282C"/>
    <w:rsid w:val="004E391B"/>
    <w:rsid w:val="004E3C5D"/>
    <w:rsid w:val="004E43A4"/>
    <w:rsid w:val="004F4046"/>
    <w:rsid w:val="004F57FC"/>
    <w:rsid w:val="00503665"/>
    <w:rsid w:val="005053D5"/>
    <w:rsid w:val="005147D8"/>
    <w:rsid w:val="00520F79"/>
    <w:rsid w:val="005212FF"/>
    <w:rsid w:val="00524264"/>
    <w:rsid w:val="005262E1"/>
    <w:rsid w:val="00532B86"/>
    <w:rsid w:val="0054060E"/>
    <w:rsid w:val="00544C96"/>
    <w:rsid w:val="00547D02"/>
    <w:rsid w:val="005522E8"/>
    <w:rsid w:val="005531BF"/>
    <w:rsid w:val="005564EB"/>
    <w:rsid w:val="005635FC"/>
    <w:rsid w:val="0057249B"/>
    <w:rsid w:val="005751C6"/>
    <w:rsid w:val="00576061"/>
    <w:rsid w:val="00576282"/>
    <w:rsid w:val="005815B6"/>
    <w:rsid w:val="00586C23"/>
    <w:rsid w:val="005931F1"/>
    <w:rsid w:val="0059320E"/>
    <w:rsid w:val="00595AD3"/>
    <w:rsid w:val="005A0EFD"/>
    <w:rsid w:val="005B28B4"/>
    <w:rsid w:val="005B597C"/>
    <w:rsid w:val="005B5F80"/>
    <w:rsid w:val="005C5F07"/>
    <w:rsid w:val="005C6946"/>
    <w:rsid w:val="005D0C34"/>
    <w:rsid w:val="005D29D0"/>
    <w:rsid w:val="005E23D6"/>
    <w:rsid w:val="005F6D79"/>
    <w:rsid w:val="00601B7A"/>
    <w:rsid w:val="00603380"/>
    <w:rsid w:val="00604229"/>
    <w:rsid w:val="00617AB9"/>
    <w:rsid w:val="00621622"/>
    <w:rsid w:val="00625A67"/>
    <w:rsid w:val="00627082"/>
    <w:rsid w:val="006275D8"/>
    <w:rsid w:val="00633BED"/>
    <w:rsid w:val="00633DBB"/>
    <w:rsid w:val="00636AB0"/>
    <w:rsid w:val="0064187E"/>
    <w:rsid w:val="00646758"/>
    <w:rsid w:val="0064777D"/>
    <w:rsid w:val="006518FE"/>
    <w:rsid w:val="00652FCA"/>
    <w:rsid w:val="0065760C"/>
    <w:rsid w:val="00675B7A"/>
    <w:rsid w:val="00683EDE"/>
    <w:rsid w:val="00686632"/>
    <w:rsid w:val="00687DD4"/>
    <w:rsid w:val="00696A44"/>
    <w:rsid w:val="006A4DCE"/>
    <w:rsid w:val="006B3E30"/>
    <w:rsid w:val="006C485B"/>
    <w:rsid w:val="006D33C6"/>
    <w:rsid w:val="006D4010"/>
    <w:rsid w:val="006D7CEA"/>
    <w:rsid w:val="006E2EE8"/>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318C8"/>
    <w:rsid w:val="00731F80"/>
    <w:rsid w:val="00732832"/>
    <w:rsid w:val="0073677F"/>
    <w:rsid w:val="007369B1"/>
    <w:rsid w:val="00737985"/>
    <w:rsid w:val="00737A32"/>
    <w:rsid w:val="0074306B"/>
    <w:rsid w:val="00743C5C"/>
    <w:rsid w:val="00751578"/>
    <w:rsid w:val="0075459A"/>
    <w:rsid w:val="00764DE7"/>
    <w:rsid w:val="00775C99"/>
    <w:rsid w:val="00781170"/>
    <w:rsid w:val="0078362D"/>
    <w:rsid w:val="00790029"/>
    <w:rsid w:val="0079171D"/>
    <w:rsid w:val="00792136"/>
    <w:rsid w:val="007A061F"/>
    <w:rsid w:val="007B144B"/>
    <w:rsid w:val="007C1069"/>
    <w:rsid w:val="007C20F1"/>
    <w:rsid w:val="007C49F7"/>
    <w:rsid w:val="007D55E9"/>
    <w:rsid w:val="007E2CB7"/>
    <w:rsid w:val="007E3E69"/>
    <w:rsid w:val="007F5C9F"/>
    <w:rsid w:val="007F5DCD"/>
    <w:rsid w:val="00802868"/>
    <w:rsid w:val="00803CE4"/>
    <w:rsid w:val="00804F5C"/>
    <w:rsid w:val="008076F1"/>
    <w:rsid w:val="008109AD"/>
    <w:rsid w:val="008124D1"/>
    <w:rsid w:val="0082639E"/>
    <w:rsid w:val="008403B3"/>
    <w:rsid w:val="008426FB"/>
    <w:rsid w:val="00850347"/>
    <w:rsid w:val="00854EC2"/>
    <w:rsid w:val="0085526A"/>
    <w:rsid w:val="0085562E"/>
    <w:rsid w:val="00866392"/>
    <w:rsid w:val="00866E11"/>
    <w:rsid w:val="0087349D"/>
    <w:rsid w:val="0088101E"/>
    <w:rsid w:val="00883A86"/>
    <w:rsid w:val="00892EE8"/>
    <w:rsid w:val="00894866"/>
    <w:rsid w:val="00894C54"/>
    <w:rsid w:val="00895646"/>
    <w:rsid w:val="008A3445"/>
    <w:rsid w:val="008A6F2C"/>
    <w:rsid w:val="008B0835"/>
    <w:rsid w:val="008B21E3"/>
    <w:rsid w:val="008B6960"/>
    <w:rsid w:val="008C5740"/>
    <w:rsid w:val="008C58F4"/>
    <w:rsid w:val="008D3933"/>
    <w:rsid w:val="008E1A5C"/>
    <w:rsid w:val="008F4797"/>
    <w:rsid w:val="00904478"/>
    <w:rsid w:val="00906C60"/>
    <w:rsid w:val="00906DDF"/>
    <w:rsid w:val="00910A22"/>
    <w:rsid w:val="0091250C"/>
    <w:rsid w:val="0091527E"/>
    <w:rsid w:val="00920287"/>
    <w:rsid w:val="0092164F"/>
    <w:rsid w:val="00921D27"/>
    <w:rsid w:val="0093760C"/>
    <w:rsid w:val="00941ABF"/>
    <w:rsid w:val="00943CB8"/>
    <w:rsid w:val="009461FB"/>
    <w:rsid w:val="00950123"/>
    <w:rsid w:val="009510CB"/>
    <w:rsid w:val="0095173E"/>
    <w:rsid w:val="0095193B"/>
    <w:rsid w:val="00952357"/>
    <w:rsid w:val="00961EF3"/>
    <w:rsid w:val="00972C94"/>
    <w:rsid w:val="0097396F"/>
    <w:rsid w:val="00976316"/>
    <w:rsid w:val="00976E25"/>
    <w:rsid w:val="00984A87"/>
    <w:rsid w:val="00984F86"/>
    <w:rsid w:val="009934C4"/>
    <w:rsid w:val="00994FA1"/>
    <w:rsid w:val="0099591E"/>
    <w:rsid w:val="00995FC2"/>
    <w:rsid w:val="009A01DE"/>
    <w:rsid w:val="009A3D5A"/>
    <w:rsid w:val="009A76F3"/>
    <w:rsid w:val="009B754E"/>
    <w:rsid w:val="009C29F3"/>
    <w:rsid w:val="009C4CAA"/>
    <w:rsid w:val="009D392A"/>
    <w:rsid w:val="009E123C"/>
    <w:rsid w:val="009E41AC"/>
    <w:rsid w:val="009E69D0"/>
    <w:rsid w:val="009F4C3A"/>
    <w:rsid w:val="009F5BCE"/>
    <w:rsid w:val="00A0000B"/>
    <w:rsid w:val="00A01F7B"/>
    <w:rsid w:val="00A0611F"/>
    <w:rsid w:val="00A06D0B"/>
    <w:rsid w:val="00A11903"/>
    <w:rsid w:val="00A1229F"/>
    <w:rsid w:val="00A12E26"/>
    <w:rsid w:val="00A14760"/>
    <w:rsid w:val="00A14C1B"/>
    <w:rsid w:val="00A15682"/>
    <w:rsid w:val="00A15D53"/>
    <w:rsid w:val="00A22F3B"/>
    <w:rsid w:val="00A342B0"/>
    <w:rsid w:val="00A367C9"/>
    <w:rsid w:val="00A41C1B"/>
    <w:rsid w:val="00A41E0B"/>
    <w:rsid w:val="00A559F0"/>
    <w:rsid w:val="00A60E21"/>
    <w:rsid w:val="00A808E2"/>
    <w:rsid w:val="00A81860"/>
    <w:rsid w:val="00A835C3"/>
    <w:rsid w:val="00A84D49"/>
    <w:rsid w:val="00A904AB"/>
    <w:rsid w:val="00A90D72"/>
    <w:rsid w:val="00A956EB"/>
    <w:rsid w:val="00A970EE"/>
    <w:rsid w:val="00AB19D8"/>
    <w:rsid w:val="00AB4D9D"/>
    <w:rsid w:val="00AB7111"/>
    <w:rsid w:val="00AC29C1"/>
    <w:rsid w:val="00AC2C27"/>
    <w:rsid w:val="00AE2336"/>
    <w:rsid w:val="00AE488E"/>
    <w:rsid w:val="00B00E11"/>
    <w:rsid w:val="00B05263"/>
    <w:rsid w:val="00B06F05"/>
    <w:rsid w:val="00B11CEB"/>
    <w:rsid w:val="00B120D9"/>
    <w:rsid w:val="00B121CD"/>
    <w:rsid w:val="00B150C6"/>
    <w:rsid w:val="00B3016E"/>
    <w:rsid w:val="00B33528"/>
    <w:rsid w:val="00B35D8B"/>
    <w:rsid w:val="00B36645"/>
    <w:rsid w:val="00B4296A"/>
    <w:rsid w:val="00B43616"/>
    <w:rsid w:val="00B5348B"/>
    <w:rsid w:val="00B61B68"/>
    <w:rsid w:val="00B64D86"/>
    <w:rsid w:val="00B64E58"/>
    <w:rsid w:val="00B82754"/>
    <w:rsid w:val="00B82995"/>
    <w:rsid w:val="00B876CE"/>
    <w:rsid w:val="00B9207B"/>
    <w:rsid w:val="00B93965"/>
    <w:rsid w:val="00B94ABF"/>
    <w:rsid w:val="00B95852"/>
    <w:rsid w:val="00B96380"/>
    <w:rsid w:val="00BA1A0A"/>
    <w:rsid w:val="00BA6779"/>
    <w:rsid w:val="00BB01E2"/>
    <w:rsid w:val="00BB30BA"/>
    <w:rsid w:val="00BB3608"/>
    <w:rsid w:val="00BB57A2"/>
    <w:rsid w:val="00BB5BDC"/>
    <w:rsid w:val="00BC3D12"/>
    <w:rsid w:val="00BC5AE0"/>
    <w:rsid w:val="00BC5F8F"/>
    <w:rsid w:val="00BC7A1B"/>
    <w:rsid w:val="00BD32E0"/>
    <w:rsid w:val="00BE32CC"/>
    <w:rsid w:val="00BE3F12"/>
    <w:rsid w:val="00BE6389"/>
    <w:rsid w:val="00BF2E26"/>
    <w:rsid w:val="00BF3035"/>
    <w:rsid w:val="00BF50C1"/>
    <w:rsid w:val="00BF6D0C"/>
    <w:rsid w:val="00BF7970"/>
    <w:rsid w:val="00C14B5E"/>
    <w:rsid w:val="00C16B41"/>
    <w:rsid w:val="00C17389"/>
    <w:rsid w:val="00C21879"/>
    <w:rsid w:val="00C23F3E"/>
    <w:rsid w:val="00C27952"/>
    <w:rsid w:val="00C31D87"/>
    <w:rsid w:val="00C36C17"/>
    <w:rsid w:val="00C3742D"/>
    <w:rsid w:val="00C4148B"/>
    <w:rsid w:val="00C41FA9"/>
    <w:rsid w:val="00C47841"/>
    <w:rsid w:val="00C53CC6"/>
    <w:rsid w:val="00C5492A"/>
    <w:rsid w:val="00C5609C"/>
    <w:rsid w:val="00C6240F"/>
    <w:rsid w:val="00C64079"/>
    <w:rsid w:val="00C643F3"/>
    <w:rsid w:val="00C67B59"/>
    <w:rsid w:val="00C715FA"/>
    <w:rsid w:val="00C82228"/>
    <w:rsid w:val="00CA1884"/>
    <w:rsid w:val="00CA2B24"/>
    <w:rsid w:val="00CA5BD3"/>
    <w:rsid w:val="00CB19F3"/>
    <w:rsid w:val="00CB5A53"/>
    <w:rsid w:val="00CB7174"/>
    <w:rsid w:val="00CC56DC"/>
    <w:rsid w:val="00CD3C5C"/>
    <w:rsid w:val="00CD4FC7"/>
    <w:rsid w:val="00CD7B05"/>
    <w:rsid w:val="00CE1DF1"/>
    <w:rsid w:val="00CE23D2"/>
    <w:rsid w:val="00CE56CC"/>
    <w:rsid w:val="00D0745D"/>
    <w:rsid w:val="00D12F97"/>
    <w:rsid w:val="00D14B62"/>
    <w:rsid w:val="00D52832"/>
    <w:rsid w:val="00D62866"/>
    <w:rsid w:val="00D81F37"/>
    <w:rsid w:val="00D83FCE"/>
    <w:rsid w:val="00D87456"/>
    <w:rsid w:val="00DA5B1F"/>
    <w:rsid w:val="00DB3BDB"/>
    <w:rsid w:val="00DC3D49"/>
    <w:rsid w:val="00DC4D0A"/>
    <w:rsid w:val="00DD2D67"/>
    <w:rsid w:val="00DD5A01"/>
    <w:rsid w:val="00DE3E74"/>
    <w:rsid w:val="00DF342B"/>
    <w:rsid w:val="00E05524"/>
    <w:rsid w:val="00E124F5"/>
    <w:rsid w:val="00E23CE2"/>
    <w:rsid w:val="00E253F5"/>
    <w:rsid w:val="00E27653"/>
    <w:rsid w:val="00E3105D"/>
    <w:rsid w:val="00E33B85"/>
    <w:rsid w:val="00E56027"/>
    <w:rsid w:val="00E62368"/>
    <w:rsid w:val="00E677CC"/>
    <w:rsid w:val="00E72391"/>
    <w:rsid w:val="00E75AFE"/>
    <w:rsid w:val="00E865CC"/>
    <w:rsid w:val="00E86622"/>
    <w:rsid w:val="00E933C6"/>
    <w:rsid w:val="00EB4672"/>
    <w:rsid w:val="00EB6772"/>
    <w:rsid w:val="00ED46B9"/>
    <w:rsid w:val="00EE47EB"/>
    <w:rsid w:val="00EF2F4D"/>
    <w:rsid w:val="00EF57F0"/>
    <w:rsid w:val="00EF5F0B"/>
    <w:rsid w:val="00EF6F27"/>
    <w:rsid w:val="00F019D1"/>
    <w:rsid w:val="00F06CA1"/>
    <w:rsid w:val="00F154FD"/>
    <w:rsid w:val="00F16529"/>
    <w:rsid w:val="00F208AF"/>
    <w:rsid w:val="00F22FDF"/>
    <w:rsid w:val="00F2447D"/>
    <w:rsid w:val="00F34586"/>
    <w:rsid w:val="00F3508B"/>
    <w:rsid w:val="00F3525E"/>
    <w:rsid w:val="00F40457"/>
    <w:rsid w:val="00F42048"/>
    <w:rsid w:val="00F43B1A"/>
    <w:rsid w:val="00F45A16"/>
    <w:rsid w:val="00F508B0"/>
    <w:rsid w:val="00F51244"/>
    <w:rsid w:val="00F55B18"/>
    <w:rsid w:val="00F56E1E"/>
    <w:rsid w:val="00F6087E"/>
    <w:rsid w:val="00F61747"/>
    <w:rsid w:val="00F61CC3"/>
    <w:rsid w:val="00F7270C"/>
    <w:rsid w:val="00F7655B"/>
    <w:rsid w:val="00F82B45"/>
    <w:rsid w:val="00F8312B"/>
    <w:rsid w:val="00FA4C79"/>
    <w:rsid w:val="00FB123E"/>
    <w:rsid w:val="00FB618B"/>
    <w:rsid w:val="00FD0915"/>
    <w:rsid w:val="00FE1E33"/>
    <w:rsid w:val="00FE22CF"/>
    <w:rsid w:val="00FE7165"/>
    <w:rsid w:val="00FF12D2"/>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1464</Words>
  <Characters>8054</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39</cp:revision>
  <dcterms:created xsi:type="dcterms:W3CDTF">2023-11-05T23:00:00Z</dcterms:created>
  <dcterms:modified xsi:type="dcterms:W3CDTF">2023-11-05T23:43:00Z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