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DD91" w14:textId="77777777" w:rsidR="00980EB2" w:rsidRDefault="00980EB2" w:rsidP="006C2463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  <w:t>REPÚBLICA DE COLOMBIA</w:t>
      </w:r>
    </w:p>
    <w:p w14:paraId="3493DBF1" w14:textId="77777777" w:rsidR="00980EB2" w:rsidRDefault="00980EB2" w:rsidP="006C2463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  <w:t>TRIBUNAL SUPERIOR DEL DISTRITO JUDICIAL</w:t>
      </w:r>
    </w:p>
    <w:p w14:paraId="27698558" w14:textId="77777777" w:rsidR="00980EB2" w:rsidRDefault="00980EB2" w:rsidP="006C2463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  <w:t>DE BOGOTÁ D.C.</w:t>
      </w:r>
    </w:p>
    <w:p w14:paraId="7A67B058" w14:textId="77777777" w:rsidR="006C2463" w:rsidRDefault="006C2463" w:rsidP="00980EB2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</w:pPr>
    </w:p>
    <w:p w14:paraId="162D3DD0" w14:textId="76E51F1E" w:rsidR="00980EB2" w:rsidRDefault="00980EB2" w:rsidP="00980EB2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  <w:t xml:space="preserve">PROCESO ORDINARIO LABORAL No. </w:t>
      </w:r>
      <w:r w:rsidR="006C2463"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  <w:tab/>
      </w:r>
      <w:r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  <w:t>22-2021-00236-01</w:t>
      </w:r>
    </w:p>
    <w:p w14:paraId="60A91AEB" w14:textId="319C398C" w:rsidR="00980EB2" w:rsidRDefault="00980EB2" w:rsidP="00980EB2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  <w:t xml:space="preserve">DEMANDANTE: </w:t>
      </w:r>
      <w:r w:rsidR="006C2463"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  <w:tab/>
      </w:r>
      <w:r w:rsidR="006C2463"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  <w:tab/>
      </w:r>
      <w:r w:rsidR="006C2463"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  <w:tab/>
      </w:r>
      <w:r w:rsidR="006C2463"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  <w:tab/>
      </w:r>
      <w:r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  <w:t>BERNARDO CERÓN DE SOUSA</w:t>
      </w:r>
    </w:p>
    <w:p w14:paraId="527A98B7" w14:textId="7EF14C34" w:rsidR="00980EB2" w:rsidRDefault="00980EB2" w:rsidP="00980EB2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  <w:t xml:space="preserve">DEMANDADO: </w:t>
      </w:r>
      <w:r w:rsidR="006C2463"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  <w:tab/>
      </w:r>
      <w:r w:rsidR="006C2463"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  <w:tab/>
      </w:r>
      <w:r w:rsidR="006C2463"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  <w:tab/>
      </w:r>
      <w:r w:rsidR="006C2463"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  <w:tab/>
      </w:r>
      <w:r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  <w:t>COLPENSIONES</w:t>
      </w:r>
    </w:p>
    <w:p w14:paraId="64A99443" w14:textId="77777777" w:rsidR="00192599" w:rsidRDefault="00192599" w:rsidP="006C2463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kern w:val="0"/>
          <w:sz w:val="20"/>
          <w:szCs w:val="20"/>
          <w:lang w:val="es-CO"/>
        </w:rPr>
      </w:pPr>
    </w:p>
    <w:p w14:paraId="44417B2C" w14:textId="24B591DD" w:rsidR="00980EB2" w:rsidRDefault="00980EB2" w:rsidP="006C2463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kern w:val="0"/>
          <w:sz w:val="20"/>
          <w:szCs w:val="20"/>
          <w:lang w:val="es-CO"/>
        </w:rPr>
      </w:pPr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>Bogotá, primero (01) de marzo de dos mil veinticuatro (2024)</w:t>
      </w:r>
    </w:p>
    <w:p w14:paraId="065E3A51" w14:textId="77777777" w:rsidR="006C2463" w:rsidRDefault="006C2463" w:rsidP="00980EB2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</w:p>
    <w:p w14:paraId="0C17580E" w14:textId="77777777" w:rsidR="006C2463" w:rsidRDefault="006C2463" w:rsidP="006C246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407C1825" w14:textId="5C599845" w:rsidR="00980EB2" w:rsidRDefault="00980EB2" w:rsidP="006C246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De conformidad con lo establecido en el artículo 82 del Código de Procedimiento</w:t>
      </w:r>
      <w:r w:rsidR="006C2463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Laboral y de la Seguridad Social, modificado por el artículo 13 de la Ley 1149 de</w:t>
      </w:r>
      <w:r w:rsidR="006C2463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 xml:space="preserve">2007, se </w:t>
      </w:r>
      <w:r>
        <w:rPr>
          <w:rFonts w:ascii="BookmanOldStyle-Bold" w:hAnsi="BookmanOldStyle-Bold" w:cs="BookmanOldStyle-Bold"/>
          <w:b/>
          <w:bCs/>
          <w:kern w:val="0"/>
          <w:lang w:val="es-CO"/>
        </w:rPr>
        <w:t xml:space="preserve">ADMITE </w:t>
      </w:r>
      <w:r>
        <w:rPr>
          <w:rFonts w:ascii="BookmanOldStyle" w:hAnsi="BookmanOldStyle" w:cs="BookmanOldStyle"/>
          <w:kern w:val="0"/>
          <w:lang w:val="es-CO"/>
        </w:rPr>
        <w:t>el recurso de apelación interpuesto contra la providencia</w:t>
      </w:r>
      <w:r w:rsidR="006C2463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proferida en primera instancia.</w:t>
      </w:r>
    </w:p>
    <w:p w14:paraId="73971A96" w14:textId="77777777" w:rsidR="006C2463" w:rsidRDefault="006C2463" w:rsidP="006C246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0"/>
          <w:szCs w:val="20"/>
          <w:lang w:val="es-CO"/>
        </w:rPr>
      </w:pPr>
    </w:p>
    <w:p w14:paraId="23B87970" w14:textId="3057A965" w:rsidR="00980EB2" w:rsidRDefault="00980EB2" w:rsidP="006C246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0"/>
          <w:szCs w:val="20"/>
          <w:lang w:val="es-CO"/>
        </w:rPr>
      </w:pPr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 xml:space="preserve">Igualmente, se </w:t>
      </w:r>
      <w:proofErr w:type="gramStart"/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>le</w:t>
      </w:r>
      <w:proofErr w:type="gramEnd"/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 xml:space="preserve"> corre traslado a ambas partes, por el término común de 5 días, contados</w:t>
      </w:r>
      <w:r w:rsidR="006C2463">
        <w:rPr>
          <w:rFonts w:ascii="BookmanOldStyle" w:hAnsi="BookmanOldStyle" w:cs="BookmanOldStyle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>a partir de la notificación del presente proveído, para que presenten sus alegatos de</w:t>
      </w:r>
      <w:r w:rsidR="006C2463">
        <w:rPr>
          <w:rFonts w:ascii="BookmanOldStyle" w:hAnsi="BookmanOldStyle" w:cs="BookmanOldStyle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>conclusión, en los términos del numeral 2° del artículo 13 de la Ley 2213 de 2022.</w:t>
      </w:r>
    </w:p>
    <w:p w14:paraId="5E4C9B96" w14:textId="77777777" w:rsidR="006C2463" w:rsidRDefault="006C2463" w:rsidP="006C246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0"/>
          <w:szCs w:val="20"/>
          <w:lang w:val="es-CO"/>
        </w:rPr>
      </w:pPr>
    </w:p>
    <w:p w14:paraId="5E5690A3" w14:textId="76238135" w:rsidR="00980EB2" w:rsidRDefault="00980EB2" w:rsidP="006C246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</w:pPr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>Los alegatos en mención, se recibirán únicamente en la dirección de correo electrónico</w:t>
      </w:r>
      <w:r w:rsidR="006C2463">
        <w:rPr>
          <w:rFonts w:ascii="BookmanOldStyle" w:hAnsi="BookmanOldStyle" w:cs="BookmanOldStyle"/>
          <w:kern w:val="0"/>
          <w:sz w:val="20"/>
          <w:szCs w:val="20"/>
          <w:lang w:val="es-CO"/>
        </w:rPr>
        <w:t xml:space="preserve"> </w:t>
      </w:r>
      <w:r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  <w:t>secsltribsupbta@cendoj.ramajudicial.gov.co.</w:t>
      </w:r>
    </w:p>
    <w:p w14:paraId="437ADD63" w14:textId="77777777" w:rsidR="006C2463" w:rsidRDefault="006C2463" w:rsidP="006C246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0"/>
          <w:szCs w:val="20"/>
          <w:lang w:val="es-CO"/>
        </w:rPr>
      </w:pPr>
    </w:p>
    <w:p w14:paraId="59DAB257" w14:textId="07C84C83" w:rsidR="00980EB2" w:rsidRDefault="00980EB2" w:rsidP="006C246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0"/>
          <w:szCs w:val="20"/>
          <w:lang w:val="es-CO"/>
        </w:rPr>
      </w:pPr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 xml:space="preserve">Igualmente, </w:t>
      </w:r>
      <w:r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  <w:t xml:space="preserve">se programa </w:t>
      </w:r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 xml:space="preserve">fecha para proferir la decisión de segunda instancia </w:t>
      </w:r>
      <w:r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  <w:t>por escrito</w:t>
      </w:r>
      <w:r w:rsidR="006C2463"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 xml:space="preserve">para el próximo </w:t>
      </w:r>
      <w:r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  <w:t>22 de marzo del 2024</w:t>
      </w:r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>; decisión que podrá ser consultada en el aplicativo</w:t>
      </w:r>
      <w:r w:rsidR="006C2463">
        <w:rPr>
          <w:rFonts w:ascii="BookmanOldStyle" w:hAnsi="BookmanOldStyle" w:cs="BookmanOldStyle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>dispuesto por la rama judicial.</w:t>
      </w:r>
    </w:p>
    <w:p w14:paraId="73D17F13" w14:textId="77777777" w:rsidR="006C2463" w:rsidRDefault="006C2463" w:rsidP="006C246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0"/>
          <w:szCs w:val="20"/>
          <w:lang w:val="es-CO"/>
        </w:rPr>
      </w:pPr>
    </w:p>
    <w:p w14:paraId="1F6D7103" w14:textId="2681BB63" w:rsidR="00980EB2" w:rsidRDefault="00980EB2" w:rsidP="006C246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0"/>
          <w:szCs w:val="20"/>
          <w:lang w:val="es-CO"/>
        </w:rPr>
      </w:pPr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>Por Secretaría Laboral, notifíquese la presente decisión en el Sistema de Gestión Judicial</w:t>
      </w:r>
      <w:r w:rsidR="006C2463">
        <w:rPr>
          <w:rFonts w:ascii="BookmanOldStyle" w:hAnsi="BookmanOldStyle" w:cs="BookmanOldStyle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>Siglo XXI, para conocimiento y consulta de las partes.</w:t>
      </w:r>
    </w:p>
    <w:p w14:paraId="13FA663B" w14:textId="77777777" w:rsidR="006C2463" w:rsidRDefault="006C2463" w:rsidP="006C246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0"/>
          <w:szCs w:val="20"/>
          <w:lang w:val="es-CO"/>
        </w:rPr>
      </w:pPr>
    </w:p>
    <w:p w14:paraId="44955595" w14:textId="77777777" w:rsidR="00980EB2" w:rsidRDefault="00980EB2" w:rsidP="006C246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lang w:val="es-CO"/>
        </w:rPr>
        <w:t>NOTIFÍQUESE Y CÚMPLASE,</w:t>
      </w:r>
    </w:p>
    <w:p w14:paraId="4F01AACD" w14:textId="77777777" w:rsidR="006C2463" w:rsidRDefault="006C2463" w:rsidP="006C246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</w:pPr>
    </w:p>
    <w:p w14:paraId="300118A3" w14:textId="0830B0F7" w:rsidR="00980EB2" w:rsidRDefault="00980EB2" w:rsidP="006C246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  <w:t>MARLENY RUEDA OLARTE</w:t>
      </w:r>
    </w:p>
    <w:p w14:paraId="471D2E40" w14:textId="351AE115" w:rsidR="00B9243D" w:rsidRDefault="00980EB2" w:rsidP="006C2463">
      <w:pPr>
        <w:jc w:val="both"/>
      </w:pPr>
      <w:r>
        <w:rPr>
          <w:rFonts w:ascii="BookmanOldStyle-Bold" w:hAnsi="BookmanOldStyle-Bold" w:cs="BookmanOldStyle-Bold"/>
          <w:b/>
          <w:bCs/>
          <w:kern w:val="0"/>
          <w:sz w:val="20"/>
          <w:szCs w:val="20"/>
          <w:lang w:val="es-CO"/>
        </w:rPr>
        <w:t>MAGISTRADA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B2"/>
    <w:rsid w:val="00192599"/>
    <w:rsid w:val="003C66E0"/>
    <w:rsid w:val="006C2463"/>
    <w:rsid w:val="00737460"/>
    <w:rsid w:val="00980EB2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1290"/>
  <w15:chartTrackingRefBased/>
  <w15:docId w15:val="{8F90BB9F-FABC-411A-89DD-DECD0710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2024-03-04T20:14:00Z</dcterms:created>
  <dcterms:modified xsi:type="dcterms:W3CDTF">2024-03-04T20:46:00Z</dcterms:modified>
</cp:coreProperties>
</file>