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1C9FF5E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CC01A2">
        <w:rPr>
          <w:rFonts w:ascii="Arial" w:hAnsi="Arial" w:cs="Arial"/>
        </w:rPr>
        <w:t>29</w:t>
      </w:r>
      <w:r w:rsidR="001D36C6">
        <w:rPr>
          <w:rFonts w:ascii="Arial" w:hAnsi="Arial" w:cs="Arial"/>
        </w:rPr>
        <w:t xml:space="preserve"> </w:t>
      </w:r>
      <w:r w:rsidR="00E2355A">
        <w:rPr>
          <w:rFonts w:ascii="Arial" w:hAnsi="Arial" w:cs="Arial"/>
        </w:rPr>
        <w:t>de febrero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19E3741F" w:rsidR="000238E4" w:rsidRDefault="001E6D77" w:rsidP="00E779EC">
            <w:pPr>
              <w:spacing w:line="360" w:lineRule="auto"/>
              <w:jc w:val="both"/>
              <w:rPr>
                <w:rFonts w:ascii="Arial" w:hAnsi="Arial" w:cs="Arial"/>
              </w:rPr>
            </w:pPr>
            <w:r w:rsidRPr="001E6D77">
              <w:rPr>
                <w:rFonts w:ascii="Arial" w:hAnsi="Arial" w:cs="Arial"/>
              </w:rPr>
              <w:t xml:space="preserve">JUZGADO </w:t>
            </w:r>
            <w:r>
              <w:rPr>
                <w:rFonts w:ascii="Arial" w:hAnsi="Arial" w:cs="Arial"/>
              </w:rPr>
              <w:t>NOVENO (</w:t>
            </w:r>
            <w:r w:rsidRPr="001E6D77">
              <w:rPr>
                <w:rFonts w:ascii="Arial" w:hAnsi="Arial" w:cs="Arial"/>
              </w:rPr>
              <w:t>9</w:t>
            </w:r>
            <w:r>
              <w:rPr>
                <w:rFonts w:ascii="Arial" w:hAnsi="Arial" w:cs="Arial"/>
              </w:rPr>
              <w:t>)</w:t>
            </w:r>
            <w:r w:rsidRPr="001E6D77">
              <w:rPr>
                <w:rFonts w:ascii="Arial" w:hAnsi="Arial" w:cs="Arial"/>
              </w:rPr>
              <w:t xml:space="preserve"> CIVIL MUNICIPAL DE CÚCUTA</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6565D01D"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 SUMARIO</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1DD95FFA" w:rsidR="00154316" w:rsidRDefault="00631773" w:rsidP="00E779EC">
            <w:pPr>
              <w:spacing w:line="360" w:lineRule="auto"/>
              <w:jc w:val="both"/>
              <w:rPr>
                <w:rFonts w:ascii="Arial" w:hAnsi="Arial" w:cs="Arial"/>
              </w:rPr>
            </w:pPr>
            <w:r w:rsidRPr="00631773">
              <w:rPr>
                <w:rFonts w:ascii="Arial" w:eastAsiaTheme="minorHAnsi" w:hAnsi="Arial" w:cs="Arial"/>
              </w:rPr>
              <w:t>540014003009</w:t>
            </w:r>
            <w:r>
              <w:rPr>
                <w:rFonts w:ascii="Arial" w:eastAsiaTheme="minorHAnsi" w:hAnsi="Arial" w:cs="Arial"/>
              </w:rPr>
              <w:t>-</w:t>
            </w:r>
            <w:r w:rsidRPr="00631773">
              <w:rPr>
                <w:rFonts w:ascii="Arial" w:eastAsiaTheme="minorHAnsi" w:hAnsi="Arial" w:cs="Arial"/>
                <w:b/>
                <w:bCs/>
                <w:u w:val="single"/>
              </w:rPr>
              <w:t>2022</w:t>
            </w:r>
            <w:r w:rsidRPr="00631773">
              <w:rPr>
                <w:rFonts w:ascii="Arial" w:eastAsiaTheme="minorHAnsi" w:hAnsi="Arial" w:cs="Arial"/>
                <w:b/>
                <w:bCs/>
                <w:u w:val="single"/>
              </w:rPr>
              <w:t>-</w:t>
            </w:r>
            <w:r w:rsidRPr="00631773">
              <w:rPr>
                <w:rFonts w:ascii="Arial" w:eastAsiaTheme="minorHAnsi" w:hAnsi="Arial" w:cs="Arial"/>
                <w:b/>
                <w:bCs/>
                <w:u w:val="single"/>
              </w:rPr>
              <w:t>00439</w:t>
            </w:r>
            <w:r>
              <w:rPr>
                <w:rFonts w:ascii="Arial" w:eastAsiaTheme="minorHAnsi" w:hAnsi="Arial" w:cs="Arial"/>
              </w:rPr>
              <w:t>-</w:t>
            </w:r>
            <w:r w:rsidRPr="00631773">
              <w:rPr>
                <w:rFonts w:ascii="Arial" w:eastAsiaTheme="minorHAnsi" w:hAnsi="Arial" w:cs="Arial"/>
              </w:rPr>
              <w:t>00</w:t>
            </w:r>
          </w:p>
        </w:tc>
      </w:tr>
      <w:tr w:rsidR="00154316" w14:paraId="11E3790B" w14:textId="77777777" w:rsidTr="004819D5">
        <w:tc>
          <w:tcPr>
            <w:tcW w:w="2127" w:type="dxa"/>
            <w:vAlign w:val="center"/>
            <w:hideMark/>
          </w:tcPr>
          <w:p w14:paraId="385C5276" w14:textId="29209EFE" w:rsidR="00154316" w:rsidRDefault="00154316" w:rsidP="00154316">
            <w:pPr>
              <w:spacing w:line="360" w:lineRule="auto"/>
              <w:rPr>
                <w:rFonts w:ascii="Arial" w:hAnsi="Arial" w:cs="Arial"/>
                <w:b/>
                <w:bCs/>
              </w:rPr>
            </w:pPr>
            <w:r>
              <w:rPr>
                <w:rFonts w:ascii="Arial" w:hAnsi="Arial" w:cs="Arial"/>
                <w:b/>
                <w:bCs/>
              </w:rPr>
              <w:t>DEMANDANTE:</w:t>
            </w:r>
          </w:p>
        </w:tc>
        <w:tc>
          <w:tcPr>
            <w:tcW w:w="7654" w:type="dxa"/>
            <w:hideMark/>
          </w:tcPr>
          <w:p w14:paraId="48D4418C" w14:textId="66CCE0F5" w:rsidR="00154316" w:rsidRDefault="00631773" w:rsidP="00E779EC">
            <w:pPr>
              <w:spacing w:line="360" w:lineRule="auto"/>
              <w:jc w:val="both"/>
              <w:rPr>
                <w:rFonts w:ascii="Arial" w:hAnsi="Arial" w:cs="Arial"/>
              </w:rPr>
            </w:pPr>
            <w:r w:rsidRPr="00631773">
              <w:rPr>
                <w:rFonts w:ascii="Arial" w:eastAsiaTheme="minorHAnsi" w:hAnsi="Arial" w:cs="Arial"/>
              </w:rPr>
              <w:t>ALDO QUINTERO SANCHEZ</w:t>
            </w:r>
          </w:p>
        </w:tc>
      </w:tr>
      <w:tr w:rsidR="00154316" w14:paraId="3E31FFF8" w14:textId="77777777" w:rsidTr="004819D5">
        <w:tc>
          <w:tcPr>
            <w:tcW w:w="2127" w:type="dxa"/>
            <w:vAlign w:val="center"/>
            <w:hideMark/>
          </w:tcPr>
          <w:p w14:paraId="5EA76506" w14:textId="63802E3E" w:rsidR="00154316" w:rsidRDefault="00154316" w:rsidP="00154316">
            <w:pPr>
              <w:spacing w:line="360" w:lineRule="auto"/>
              <w:rPr>
                <w:rFonts w:ascii="Arial" w:hAnsi="Arial" w:cs="Arial"/>
                <w:b/>
                <w:bCs/>
              </w:rPr>
            </w:pPr>
            <w:r>
              <w:rPr>
                <w:rFonts w:ascii="Arial" w:hAnsi="Arial" w:cs="Arial"/>
                <w:b/>
                <w:bCs/>
              </w:rPr>
              <w:t>DEMANDADO:</w:t>
            </w:r>
          </w:p>
        </w:tc>
        <w:tc>
          <w:tcPr>
            <w:tcW w:w="7654" w:type="dxa"/>
            <w:hideMark/>
          </w:tcPr>
          <w:p w14:paraId="56DB82B3" w14:textId="0580077E" w:rsidR="00154316" w:rsidRDefault="00631773" w:rsidP="00E779EC">
            <w:pPr>
              <w:spacing w:line="360" w:lineRule="auto"/>
              <w:jc w:val="both"/>
              <w:rPr>
                <w:rFonts w:ascii="Arial" w:hAnsi="Arial" w:cs="Arial"/>
              </w:rPr>
            </w:pPr>
            <w:r w:rsidRPr="00631773">
              <w:t>BBVA SEGUROS COLOMBIA S.A.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79A13D45"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NICIAL ART. 372 C.G.P</w:t>
            </w:r>
            <w:r w:rsidR="00631773">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57D0A044" w:rsidR="00B34E91" w:rsidRDefault="001D36C6" w:rsidP="00E779EC">
            <w:pPr>
              <w:spacing w:line="360" w:lineRule="auto"/>
              <w:jc w:val="both"/>
              <w:rPr>
                <w:rFonts w:ascii="Arial" w:hAnsi="Arial" w:cs="Arial"/>
              </w:rPr>
            </w:pPr>
            <w:r>
              <w:rPr>
                <w:rFonts w:ascii="Arial" w:hAnsi="Arial" w:cs="Arial"/>
              </w:rPr>
              <w:t>2</w:t>
            </w:r>
            <w:r w:rsidR="00631773">
              <w:rPr>
                <w:rFonts w:ascii="Arial" w:hAnsi="Arial" w:cs="Arial"/>
              </w:rPr>
              <w:t>8</w:t>
            </w:r>
            <w:r w:rsidR="0045449D">
              <w:rPr>
                <w:rFonts w:ascii="Arial" w:hAnsi="Arial" w:cs="Arial"/>
              </w:rPr>
              <w:t xml:space="preserve"> DE FEBRERO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195AC479" w14:textId="77777777" w:rsidR="000F6C16" w:rsidRDefault="000F6C16" w:rsidP="00D15356">
      <w:pPr>
        <w:pStyle w:val="Sinespaciado"/>
        <w:numPr>
          <w:ilvl w:val="0"/>
          <w:numId w:val="5"/>
        </w:numPr>
        <w:spacing w:line="360" w:lineRule="auto"/>
        <w:jc w:val="center"/>
        <w:rPr>
          <w:rFonts w:ascii="Arial" w:hAnsi="Arial" w:cs="Arial"/>
          <w:b/>
          <w:bCs/>
        </w:rPr>
      </w:pPr>
      <w:r>
        <w:rPr>
          <w:rFonts w:ascii="Arial" w:hAnsi="Arial" w:cs="Arial"/>
          <w:b/>
          <w:bCs/>
        </w:rPr>
        <w:t>CONCILIACIÓN</w:t>
      </w:r>
    </w:p>
    <w:p w14:paraId="69482C80" w14:textId="77777777" w:rsidR="000F6C16" w:rsidRDefault="000F6C16" w:rsidP="000F6C16">
      <w:pPr>
        <w:pStyle w:val="Sinespaciado"/>
        <w:spacing w:line="360" w:lineRule="auto"/>
        <w:rPr>
          <w:rFonts w:ascii="Arial" w:hAnsi="Arial" w:cs="Arial"/>
          <w:b/>
          <w:bCs/>
        </w:rPr>
      </w:pPr>
    </w:p>
    <w:p w14:paraId="318CB308" w14:textId="7D490DEB" w:rsidR="00524045" w:rsidRPr="00B20684" w:rsidRDefault="00524045" w:rsidP="00524045">
      <w:pPr>
        <w:pStyle w:val="Sinespaciado"/>
        <w:spacing w:line="360" w:lineRule="auto"/>
        <w:jc w:val="both"/>
        <w:rPr>
          <w:rFonts w:ascii="Arial" w:hAnsi="Arial" w:cs="Arial"/>
        </w:rPr>
      </w:pPr>
      <w:r w:rsidRPr="00B20684">
        <w:rPr>
          <w:rFonts w:ascii="Arial" w:hAnsi="Arial" w:cs="Arial"/>
        </w:rPr>
        <w:t xml:space="preserve">Por parte </w:t>
      </w:r>
      <w:r w:rsidR="00631773">
        <w:rPr>
          <w:rFonts w:ascii="Arial" w:hAnsi="Arial" w:cs="Arial"/>
        </w:rPr>
        <w:t>del extremo pasivo se indica la ausencia de ánimo conciliatorio</w:t>
      </w:r>
      <w:r w:rsidRPr="00B20684">
        <w:rPr>
          <w:rFonts w:ascii="Arial" w:hAnsi="Arial" w:cs="Arial"/>
        </w:rPr>
        <w:t>. Así las cosas y al no existir una fórmula de acuerdo entre las partes, se declara fracasada la etapa de conciliación.</w:t>
      </w:r>
    </w:p>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121A40">
      <w:pPr>
        <w:pStyle w:val="Sinespaciado"/>
        <w:widowControl/>
        <w:autoSpaceDE/>
        <w:autoSpaceDN/>
        <w:spacing w:line="360" w:lineRule="auto"/>
        <w:rPr>
          <w:rFonts w:ascii="Arial" w:hAnsi="Arial" w:cs="Arial"/>
          <w:b/>
          <w:bCs/>
        </w:rPr>
      </w:pPr>
    </w:p>
    <w:p w14:paraId="05E1E9DF" w14:textId="321CA704" w:rsidR="00D5761E" w:rsidRPr="00F64F76" w:rsidRDefault="00631773" w:rsidP="00D5761E">
      <w:pPr>
        <w:pStyle w:val="Sinespaciado"/>
        <w:widowControl/>
        <w:autoSpaceDE/>
        <w:autoSpaceDN/>
        <w:spacing w:line="360" w:lineRule="auto"/>
        <w:rPr>
          <w:rFonts w:ascii="Arial" w:hAnsi="Arial" w:cs="Arial"/>
          <w:b/>
          <w:bCs/>
          <w:u w:val="single"/>
        </w:rPr>
      </w:pPr>
      <w:r>
        <w:rPr>
          <w:rFonts w:ascii="Arial" w:hAnsi="Arial" w:cs="Arial"/>
          <w:b/>
          <w:bCs/>
          <w:u w:val="single"/>
        </w:rPr>
        <w:t>ALDO QUINTERO SANCHEZ</w:t>
      </w:r>
    </w:p>
    <w:p w14:paraId="576A8BF5" w14:textId="77777777" w:rsidR="00306522" w:rsidRPr="00306522" w:rsidRDefault="00306522" w:rsidP="00D5761E">
      <w:pPr>
        <w:pStyle w:val="Sinespaciado"/>
        <w:widowControl/>
        <w:autoSpaceDE/>
        <w:autoSpaceDN/>
        <w:spacing w:line="360" w:lineRule="auto"/>
        <w:rPr>
          <w:rFonts w:ascii="Arial" w:hAnsi="Arial" w:cs="Arial"/>
          <w:b/>
          <w:bCs/>
        </w:rPr>
      </w:pPr>
    </w:p>
    <w:p w14:paraId="093FA3C3" w14:textId="6DF49CF0" w:rsidR="004F09E2" w:rsidRPr="004F09E2" w:rsidRDefault="004F09E2" w:rsidP="004F09E2">
      <w:pPr>
        <w:pStyle w:val="Sinespaciado"/>
        <w:spacing w:line="360" w:lineRule="auto"/>
        <w:jc w:val="both"/>
        <w:rPr>
          <w:rFonts w:ascii="Arial" w:hAnsi="Arial" w:cs="Arial"/>
        </w:rPr>
      </w:pPr>
      <w:r w:rsidRPr="004F09E2">
        <w:rPr>
          <w:rFonts w:ascii="Arial" w:hAnsi="Arial" w:cs="Arial"/>
        </w:rPr>
        <w:t xml:space="preserve">Administrador de empresas con Maestría en Investigación. </w:t>
      </w:r>
      <w:r>
        <w:rPr>
          <w:rFonts w:ascii="Arial" w:hAnsi="Arial" w:cs="Arial"/>
        </w:rPr>
        <w:t>Manifiesta</w:t>
      </w:r>
      <w:r w:rsidRPr="004F09E2">
        <w:rPr>
          <w:rFonts w:ascii="Arial" w:hAnsi="Arial" w:cs="Arial"/>
        </w:rPr>
        <w:t xml:space="preserve"> que con el Banco tiene una cuenta ahorros y dos tarjetas de crédito, además de un crédito hipotecario sobre el cual ya solvento la deuda. </w:t>
      </w:r>
      <w:r>
        <w:rPr>
          <w:rFonts w:ascii="Arial" w:hAnsi="Arial" w:cs="Arial"/>
        </w:rPr>
        <w:t xml:space="preserve">Infiere que </w:t>
      </w:r>
      <w:r w:rsidRPr="004F09E2">
        <w:rPr>
          <w:rFonts w:ascii="Arial" w:hAnsi="Arial" w:cs="Arial"/>
        </w:rPr>
        <w:t xml:space="preserve">su relación con la </w:t>
      </w:r>
      <w:r>
        <w:rPr>
          <w:rFonts w:ascii="Arial" w:hAnsi="Arial" w:cs="Arial"/>
        </w:rPr>
        <w:t>A</w:t>
      </w:r>
      <w:r w:rsidRPr="004F09E2">
        <w:rPr>
          <w:rFonts w:ascii="Arial" w:hAnsi="Arial" w:cs="Arial"/>
        </w:rPr>
        <w:t xml:space="preserve">seguradora concierne a que es la </w:t>
      </w:r>
      <w:r>
        <w:rPr>
          <w:rFonts w:ascii="Arial" w:hAnsi="Arial" w:cs="Arial"/>
        </w:rPr>
        <w:t>compañía que ampara</w:t>
      </w:r>
      <w:r w:rsidRPr="004F09E2">
        <w:rPr>
          <w:rFonts w:ascii="Arial" w:hAnsi="Arial" w:cs="Arial"/>
        </w:rPr>
        <w:t xml:space="preserve"> </w:t>
      </w:r>
      <w:r>
        <w:rPr>
          <w:rFonts w:ascii="Arial" w:hAnsi="Arial" w:cs="Arial"/>
        </w:rPr>
        <w:t>a</w:t>
      </w:r>
      <w:r w:rsidRPr="004F09E2">
        <w:rPr>
          <w:rFonts w:ascii="Arial" w:hAnsi="Arial" w:cs="Arial"/>
        </w:rPr>
        <w:t>l banco.</w:t>
      </w:r>
    </w:p>
    <w:p w14:paraId="697A2782" w14:textId="77777777" w:rsidR="004F09E2" w:rsidRPr="004F09E2" w:rsidRDefault="004F09E2" w:rsidP="004F09E2">
      <w:pPr>
        <w:pStyle w:val="Sinespaciado"/>
        <w:spacing w:line="360" w:lineRule="auto"/>
        <w:jc w:val="both"/>
        <w:rPr>
          <w:rFonts w:ascii="Arial" w:hAnsi="Arial" w:cs="Arial"/>
        </w:rPr>
      </w:pPr>
    </w:p>
    <w:p w14:paraId="0E4AA4DC" w14:textId="1A3FF86A" w:rsidR="004F09E2" w:rsidRPr="004F09E2" w:rsidRDefault="004F09E2" w:rsidP="004F09E2">
      <w:pPr>
        <w:pStyle w:val="Sinespaciado"/>
        <w:spacing w:line="360" w:lineRule="auto"/>
        <w:jc w:val="both"/>
        <w:rPr>
          <w:rFonts w:ascii="Arial" w:hAnsi="Arial" w:cs="Arial"/>
        </w:rPr>
      </w:pPr>
      <w:r w:rsidRPr="004F09E2">
        <w:rPr>
          <w:rFonts w:ascii="Arial" w:hAnsi="Arial" w:cs="Arial"/>
        </w:rPr>
        <w:t xml:space="preserve">Refiere que el 21 de noviembre recibió una llamada telefónica, </w:t>
      </w:r>
      <w:r>
        <w:rPr>
          <w:rFonts w:ascii="Arial" w:hAnsi="Arial" w:cs="Arial"/>
        </w:rPr>
        <w:t xml:space="preserve">por lo que </w:t>
      </w:r>
      <w:r w:rsidRPr="004F09E2">
        <w:rPr>
          <w:rFonts w:ascii="Arial" w:hAnsi="Arial" w:cs="Arial"/>
        </w:rPr>
        <w:t>bajo</w:t>
      </w:r>
      <w:r>
        <w:rPr>
          <w:rFonts w:ascii="Arial" w:hAnsi="Arial" w:cs="Arial"/>
        </w:rPr>
        <w:t xml:space="preserve"> de su apartamento</w:t>
      </w:r>
      <w:r w:rsidRPr="004F09E2">
        <w:rPr>
          <w:rFonts w:ascii="Arial" w:hAnsi="Arial" w:cs="Arial"/>
        </w:rPr>
        <w:t xml:space="preserve"> y at</w:t>
      </w:r>
      <w:r>
        <w:rPr>
          <w:rFonts w:ascii="Arial" w:hAnsi="Arial" w:cs="Arial"/>
        </w:rPr>
        <w:t>endió</w:t>
      </w:r>
      <w:r w:rsidRPr="004F09E2">
        <w:rPr>
          <w:rFonts w:ascii="Arial" w:hAnsi="Arial" w:cs="Arial"/>
        </w:rPr>
        <w:t xml:space="preserve"> a la persona y no recuerda más, al otro día se despertó, con golpes y </w:t>
      </w:r>
      <w:r>
        <w:rPr>
          <w:rFonts w:ascii="Arial" w:hAnsi="Arial" w:cs="Arial"/>
        </w:rPr>
        <w:t>b</w:t>
      </w:r>
      <w:r w:rsidRPr="004F09E2">
        <w:rPr>
          <w:rFonts w:ascii="Arial" w:hAnsi="Arial" w:cs="Arial"/>
        </w:rPr>
        <w:t xml:space="preserve">usco ayuda con uno de sus vecinos. Luego su hermano llego y le ayudo </w:t>
      </w:r>
      <w:r w:rsidR="00E0509D" w:rsidRPr="004F09E2">
        <w:rPr>
          <w:rFonts w:ascii="Arial" w:hAnsi="Arial" w:cs="Arial"/>
        </w:rPr>
        <w:t>a bajar las gradas porque no podía casi</w:t>
      </w:r>
      <w:r w:rsidR="00E0509D">
        <w:rPr>
          <w:rFonts w:ascii="Arial" w:hAnsi="Arial" w:cs="Arial"/>
        </w:rPr>
        <w:t xml:space="preserve"> moverse ni</w:t>
      </w:r>
      <w:r w:rsidR="00E0509D" w:rsidRPr="004F09E2">
        <w:rPr>
          <w:rFonts w:ascii="Arial" w:hAnsi="Arial" w:cs="Arial"/>
        </w:rPr>
        <w:t xml:space="preserve"> hablar</w:t>
      </w:r>
      <w:r w:rsidR="00E0509D">
        <w:rPr>
          <w:rFonts w:ascii="Arial" w:hAnsi="Arial" w:cs="Arial"/>
        </w:rPr>
        <w:t xml:space="preserve">, </w:t>
      </w:r>
      <w:r w:rsidR="00C67AB0">
        <w:rPr>
          <w:rFonts w:ascii="Arial" w:hAnsi="Arial" w:cs="Arial"/>
        </w:rPr>
        <w:t>fue el quien le colaboro a</w:t>
      </w:r>
      <w:r w:rsidRPr="004F09E2">
        <w:rPr>
          <w:rFonts w:ascii="Arial" w:hAnsi="Arial" w:cs="Arial"/>
        </w:rPr>
        <w:t xml:space="preserve"> gestionar las llamadas al banco</w:t>
      </w:r>
      <w:r w:rsidR="00C67AB0">
        <w:rPr>
          <w:rFonts w:ascii="Arial" w:hAnsi="Arial" w:cs="Arial"/>
        </w:rPr>
        <w:t xml:space="preserve"> para bloquear las tarjetas</w:t>
      </w:r>
      <w:r w:rsidRPr="004F09E2">
        <w:rPr>
          <w:rFonts w:ascii="Arial" w:hAnsi="Arial" w:cs="Arial"/>
        </w:rPr>
        <w:t xml:space="preserve">. </w:t>
      </w:r>
      <w:r w:rsidR="00FE2996">
        <w:rPr>
          <w:rFonts w:ascii="Arial" w:hAnsi="Arial" w:cs="Arial"/>
        </w:rPr>
        <w:t>Ll</w:t>
      </w:r>
      <w:r w:rsidR="00FE2996" w:rsidRPr="004F09E2">
        <w:rPr>
          <w:rFonts w:ascii="Arial" w:hAnsi="Arial" w:cs="Arial"/>
        </w:rPr>
        <w:t xml:space="preserve">amo </w:t>
      </w:r>
      <w:r w:rsidR="00FE2996">
        <w:rPr>
          <w:rFonts w:ascii="Arial" w:hAnsi="Arial" w:cs="Arial"/>
        </w:rPr>
        <w:lastRenderedPageBreak/>
        <w:t xml:space="preserve">al banco </w:t>
      </w:r>
      <w:r w:rsidR="00FE2996" w:rsidRPr="004F09E2">
        <w:rPr>
          <w:rFonts w:ascii="Arial" w:hAnsi="Arial" w:cs="Arial"/>
        </w:rPr>
        <w:t xml:space="preserve">desde el teléfono de su mama y </w:t>
      </w:r>
      <w:r w:rsidR="00FD58A0">
        <w:rPr>
          <w:rFonts w:ascii="Arial" w:hAnsi="Arial" w:cs="Arial"/>
        </w:rPr>
        <w:t xml:space="preserve">de </w:t>
      </w:r>
      <w:r w:rsidR="00FE2996" w:rsidRPr="004F09E2">
        <w:rPr>
          <w:rFonts w:ascii="Arial" w:hAnsi="Arial" w:cs="Arial"/>
        </w:rPr>
        <w:t>su hermano, dado que el suyo se lo robaron.</w:t>
      </w:r>
    </w:p>
    <w:p w14:paraId="60A33E59" w14:textId="77777777" w:rsidR="004F09E2" w:rsidRPr="004F09E2" w:rsidRDefault="004F09E2" w:rsidP="004F09E2">
      <w:pPr>
        <w:pStyle w:val="Sinespaciado"/>
        <w:spacing w:line="360" w:lineRule="auto"/>
        <w:jc w:val="both"/>
        <w:rPr>
          <w:rFonts w:ascii="Arial" w:hAnsi="Arial" w:cs="Arial"/>
        </w:rPr>
      </w:pPr>
    </w:p>
    <w:p w14:paraId="1DCAC5D5" w14:textId="3FCE908E" w:rsidR="004F09E2" w:rsidRPr="004F09E2" w:rsidRDefault="00C67AB0" w:rsidP="004F09E2">
      <w:pPr>
        <w:pStyle w:val="Sinespaciado"/>
        <w:spacing w:line="360" w:lineRule="auto"/>
        <w:jc w:val="both"/>
        <w:rPr>
          <w:rFonts w:ascii="Arial" w:hAnsi="Arial" w:cs="Arial"/>
        </w:rPr>
      </w:pPr>
      <w:r>
        <w:rPr>
          <w:rFonts w:ascii="Arial" w:hAnsi="Arial" w:cs="Arial"/>
        </w:rPr>
        <w:t>U</w:t>
      </w:r>
      <w:r w:rsidR="004F09E2" w:rsidRPr="004F09E2">
        <w:rPr>
          <w:rFonts w:ascii="Arial" w:hAnsi="Arial" w:cs="Arial"/>
        </w:rPr>
        <w:t xml:space="preserve">n </w:t>
      </w:r>
      <w:r w:rsidRPr="004F09E2">
        <w:rPr>
          <w:rFonts w:ascii="Arial" w:hAnsi="Arial" w:cs="Arial"/>
        </w:rPr>
        <w:t>médico</w:t>
      </w:r>
      <w:r w:rsidR="004F09E2" w:rsidRPr="004F09E2">
        <w:rPr>
          <w:rFonts w:ascii="Arial" w:hAnsi="Arial" w:cs="Arial"/>
        </w:rPr>
        <w:t xml:space="preserve"> </w:t>
      </w:r>
      <w:r>
        <w:rPr>
          <w:rFonts w:ascii="Arial" w:hAnsi="Arial" w:cs="Arial"/>
        </w:rPr>
        <w:t xml:space="preserve">de familia </w:t>
      </w:r>
      <w:r w:rsidR="004F09E2" w:rsidRPr="004F09E2">
        <w:rPr>
          <w:rFonts w:ascii="Arial" w:hAnsi="Arial" w:cs="Arial"/>
        </w:rPr>
        <w:t xml:space="preserve">fue </w:t>
      </w:r>
      <w:r w:rsidR="00C913B2">
        <w:rPr>
          <w:rFonts w:ascii="Arial" w:hAnsi="Arial" w:cs="Arial"/>
        </w:rPr>
        <w:t>quien lo atendió y lo</w:t>
      </w:r>
      <w:r w:rsidR="004F09E2" w:rsidRPr="004F09E2">
        <w:rPr>
          <w:rFonts w:ascii="Arial" w:hAnsi="Arial" w:cs="Arial"/>
        </w:rPr>
        <w:t xml:space="preserve"> inyec</w:t>
      </w:r>
      <w:r w:rsidR="00C913B2">
        <w:rPr>
          <w:rFonts w:ascii="Arial" w:hAnsi="Arial" w:cs="Arial"/>
        </w:rPr>
        <w:t>tó</w:t>
      </w:r>
      <w:r w:rsidR="00FD58A0">
        <w:rPr>
          <w:rFonts w:ascii="Arial" w:hAnsi="Arial" w:cs="Arial"/>
        </w:rPr>
        <w:t xml:space="preserve"> suero</w:t>
      </w:r>
      <w:r w:rsidR="004F09E2" w:rsidRPr="004F09E2">
        <w:rPr>
          <w:rFonts w:ascii="Arial" w:hAnsi="Arial" w:cs="Arial"/>
        </w:rPr>
        <w:t xml:space="preserve">. </w:t>
      </w:r>
      <w:r w:rsidR="00FE2996">
        <w:rPr>
          <w:rFonts w:ascii="Arial" w:hAnsi="Arial" w:cs="Arial"/>
        </w:rPr>
        <w:t>A las 2 semanas del suceso</w:t>
      </w:r>
      <w:r w:rsidR="004F09E2" w:rsidRPr="004F09E2">
        <w:rPr>
          <w:rFonts w:ascii="Arial" w:hAnsi="Arial" w:cs="Arial"/>
        </w:rPr>
        <w:t xml:space="preserve"> fue a la EPS en donde le indicaron que por el tiempo ya no quedaba remanentes</w:t>
      </w:r>
      <w:r w:rsidR="00FE2996">
        <w:rPr>
          <w:rFonts w:ascii="Arial" w:hAnsi="Arial" w:cs="Arial"/>
        </w:rPr>
        <w:t xml:space="preserve"> de la droga utilizada</w:t>
      </w:r>
      <w:r w:rsidR="004F09E2" w:rsidRPr="004F09E2">
        <w:rPr>
          <w:rFonts w:ascii="Arial" w:hAnsi="Arial" w:cs="Arial"/>
        </w:rPr>
        <w:t xml:space="preserve"> en el sistema. Dice </w:t>
      </w:r>
      <w:r w:rsidR="00FE2996" w:rsidRPr="004F09E2">
        <w:rPr>
          <w:rFonts w:ascii="Arial" w:hAnsi="Arial" w:cs="Arial"/>
        </w:rPr>
        <w:t>que,</w:t>
      </w:r>
      <w:r w:rsidR="004F09E2" w:rsidRPr="004F09E2">
        <w:rPr>
          <w:rFonts w:ascii="Arial" w:hAnsi="Arial" w:cs="Arial"/>
        </w:rPr>
        <w:t xml:space="preserve"> si tiene la Historia Clínica</w:t>
      </w:r>
      <w:r w:rsidR="00FE2996">
        <w:rPr>
          <w:rFonts w:ascii="Arial" w:hAnsi="Arial" w:cs="Arial"/>
        </w:rPr>
        <w:t xml:space="preserve">, pero </w:t>
      </w:r>
      <w:r w:rsidR="004F09E2" w:rsidRPr="004F09E2">
        <w:rPr>
          <w:rFonts w:ascii="Arial" w:hAnsi="Arial" w:cs="Arial"/>
        </w:rPr>
        <w:t>que no la aportó porque no sabía que debía hacerlo y tampoco la aportó al banco</w:t>
      </w:r>
      <w:r w:rsidR="00FE2996">
        <w:rPr>
          <w:rFonts w:ascii="Arial" w:hAnsi="Arial" w:cs="Arial"/>
        </w:rPr>
        <w:t xml:space="preserve"> cuando presentó la reclamación</w:t>
      </w:r>
      <w:r w:rsidR="004F09E2" w:rsidRPr="004F09E2">
        <w:rPr>
          <w:rFonts w:ascii="Arial" w:hAnsi="Arial" w:cs="Arial"/>
        </w:rPr>
        <w:t>.</w:t>
      </w:r>
      <w:r w:rsidR="0048041A">
        <w:rPr>
          <w:rFonts w:ascii="Arial" w:hAnsi="Arial" w:cs="Arial"/>
        </w:rPr>
        <w:t xml:space="preserve"> </w:t>
      </w:r>
      <w:r w:rsidR="0048041A">
        <w:rPr>
          <w:rFonts w:ascii="Arial" w:hAnsi="Arial" w:cs="Arial"/>
        </w:rPr>
        <w:t xml:space="preserve">No asistió </w:t>
      </w:r>
      <w:r w:rsidR="0048041A" w:rsidRPr="004F09E2">
        <w:rPr>
          <w:rFonts w:ascii="Arial" w:hAnsi="Arial" w:cs="Arial"/>
        </w:rPr>
        <w:t xml:space="preserve">al servicio de urgencias, porque lo atendió </w:t>
      </w:r>
      <w:r w:rsidR="0048041A">
        <w:rPr>
          <w:rFonts w:ascii="Arial" w:hAnsi="Arial" w:cs="Arial"/>
        </w:rPr>
        <w:t>su</w:t>
      </w:r>
      <w:r w:rsidR="0048041A" w:rsidRPr="004F09E2">
        <w:rPr>
          <w:rFonts w:ascii="Arial" w:hAnsi="Arial" w:cs="Arial"/>
        </w:rPr>
        <w:t xml:space="preserve"> familiar y </w:t>
      </w:r>
      <w:r w:rsidR="0048041A">
        <w:rPr>
          <w:rFonts w:ascii="Arial" w:hAnsi="Arial" w:cs="Arial"/>
        </w:rPr>
        <w:t>porque</w:t>
      </w:r>
      <w:r w:rsidR="0048041A" w:rsidRPr="004F09E2">
        <w:rPr>
          <w:rFonts w:ascii="Arial" w:hAnsi="Arial" w:cs="Arial"/>
        </w:rPr>
        <w:t xml:space="preserve"> los morados no eran tan graves, </w:t>
      </w:r>
      <w:r w:rsidR="0048041A">
        <w:rPr>
          <w:rFonts w:ascii="Arial" w:hAnsi="Arial" w:cs="Arial"/>
        </w:rPr>
        <w:t>entonces no lo considero relevante.</w:t>
      </w:r>
    </w:p>
    <w:p w14:paraId="071433C1" w14:textId="77777777" w:rsidR="004F09E2" w:rsidRPr="004F09E2" w:rsidRDefault="004F09E2" w:rsidP="004F09E2">
      <w:pPr>
        <w:pStyle w:val="Sinespaciado"/>
        <w:spacing w:line="360" w:lineRule="auto"/>
        <w:jc w:val="both"/>
        <w:rPr>
          <w:rFonts w:ascii="Arial" w:hAnsi="Arial" w:cs="Arial"/>
        </w:rPr>
      </w:pPr>
    </w:p>
    <w:p w14:paraId="14D0ADE3" w14:textId="34FAFE31" w:rsidR="004F09E2" w:rsidRPr="004F09E2" w:rsidRDefault="004F09E2" w:rsidP="004F09E2">
      <w:pPr>
        <w:pStyle w:val="Sinespaciado"/>
        <w:spacing w:line="360" w:lineRule="auto"/>
        <w:jc w:val="both"/>
        <w:rPr>
          <w:rFonts w:ascii="Arial" w:hAnsi="Arial" w:cs="Arial"/>
        </w:rPr>
      </w:pPr>
      <w:r w:rsidRPr="004F09E2">
        <w:rPr>
          <w:rFonts w:ascii="Arial" w:hAnsi="Arial" w:cs="Arial"/>
        </w:rPr>
        <w:t xml:space="preserve">El lunes cuando fue a reclamar las nuevas tarjetas, se dio cuenta que le habían retirado los dineros y que igualmente estaban efectuando otra transacción. Dice que el banco permitió más retiros en los días posteriores pese a su solicitud de bloqueo. Interpuso denuncia penal, proceso dentro del cual los investigadores lo han llamado </w:t>
      </w:r>
      <w:r w:rsidR="006E5BA2">
        <w:rPr>
          <w:rFonts w:ascii="Arial" w:hAnsi="Arial" w:cs="Arial"/>
        </w:rPr>
        <w:t>para ampliar la versión, además porque presuntamente en días posteriores al hurto recibió una amenaza</w:t>
      </w:r>
      <w:r w:rsidRPr="004F09E2">
        <w:rPr>
          <w:rFonts w:ascii="Arial" w:hAnsi="Arial" w:cs="Arial"/>
        </w:rPr>
        <w:t>.</w:t>
      </w:r>
      <w:r w:rsidR="006E5BA2">
        <w:rPr>
          <w:rFonts w:ascii="Arial" w:hAnsi="Arial" w:cs="Arial"/>
        </w:rPr>
        <w:t xml:space="preserve"> </w:t>
      </w:r>
      <w:r w:rsidRPr="004F09E2">
        <w:rPr>
          <w:rFonts w:ascii="Arial" w:hAnsi="Arial" w:cs="Arial"/>
        </w:rPr>
        <w:t xml:space="preserve">La Fiscalía nunca lo remitió a Medicina Legal para que le efectuaran los exámenes pertinentes. </w:t>
      </w:r>
    </w:p>
    <w:p w14:paraId="24ABACAB" w14:textId="77777777" w:rsidR="004F09E2" w:rsidRPr="004F09E2" w:rsidRDefault="004F09E2" w:rsidP="004F09E2">
      <w:pPr>
        <w:pStyle w:val="Sinespaciado"/>
        <w:spacing w:line="360" w:lineRule="auto"/>
        <w:jc w:val="both"/>
        <w:rPr>
          <w:rFonts w:ascii="Arial" w:hAnsi="Arial" w:cs="Arial"/>
        </w:rPr>
      </w:pPr>
    </w:p>
    <w:p w14:paraId="690BCF5F" w14:textId="60C20665" w:rsidR="004F09E2" w:rsidRPr="004F09E2" w:rsidRDefault="004F09E2" w:rsidP="004F09E2">
      <w:pPr>
        <w:pStyle w:val="Sinespaciado"/>
        <w:spacing w:line="360" w:lineRule="auto"/>
        <w:jc w:val="both"/>
        <w:rPr>
          <w:rFonts w:ascii="Arial" w:hAnsi="Arial" w:cs="Arial"/>
        </w:rPr>
      </w:pPr>
      <w:r w:rsidRPr="004F09E2">
        <w:rPr>
          <w:rFonts w:ascii="Arial" w:hAnsi="Arial" w:cs="Arial"/>
        </w:rPr>
        <w:t xml:space="preserve">Dice que al mes no retiraba más </w:t>
      </w:r>
      <w:r w:rsidR="00F03FD7">
        <w:rPr>
          <w:rFonts w:ascii="Arial" w:hAnsi="Arial" w:cs="Arial"/>
        </w:rPr>
        <w:t>de</w:t>
      </w:r>
      <w:r w:rsidRPr="004F09E2">
        <w:rPr>
          <w:rFonts w:ascii="Arial" w:hAnsi="Arial" w:cs="Arial"/>
        </w:rPr>
        <w:t xml:space="preserve"> 2 millones. </w:t>
      </w:r>
      <w:r w:rsidR="00F03FD7">
        <w:rPr>
          <w:rFonts w:ascii="Arial" w:hAnsi="Arial" w:cs="Arial"/>
        </w:rPr>
        <w:t>El</w:t>
      </w:r>
      <w:r w:rsidRPr="004F09E2">
        <w:rPr>
          <w:rFonts w:ascii="Arial" w:hAnsi="Arial" w:cs="Arial"/>
        </w:rPr>
        <w:t xml:space="preserve"> día de los hechos en la mañana hizo un retiro y es</w:t>
      </w:r>
      <w:r w:rsidR="006E5BA2">
        <w:rPr>
          <w:rFonts w:ascii="Arial" w:hAnsi="Arial" w:cs="Arial"/>
        </w:rPr>
        <w:t>e</w:t>
      </w:r>
      <w:r w:rsidRPr="004F09E2">
        <w:rPr>
          <w:rFonts w:ascii="Arial" w:hAnsi="Arial" w:cs="Arial"/>
        </w:rPr>
        <w:t xml:space="preserve"> fue </w:t>
      </w:r>
      <w:r w:rsidR="006E5BA2">
        <w:rPr>
          <w:rFonts w:ascii="Arial" w:hAnsi="Arial" w:cs="Arial"/>
        </w:rPr>
        <w:t>el</w:t>
      </w:r>
      <w:r w:rsidRPr="004F09E2">
        <w:rPr>
          <w:rFonts w:ascii="Arial" w:hAnsi="Arial" w:cs="Arial"/>
        </w:rPr>
        <w:t xml:space="preserve"> último. No retiro dineros desde el 27 al 30, además porque </w:t>
      </w:r>
      <w:r w:rsidR="006E5BA2" w:rsidRPr="004F09E2">
        <w:rPr>
          <w:rFonts w:ascii="Arial" w:hAnsi="Arial" w:cs="Arial"/>
        </w:rPr>
        <w:t>él</w:t>
      </w:r>
      <w:r w:rsidRPr="004F09E2">
        <w:rPr>
          <w:rFonts w:ascii="Arial" w:hAnsi="Arial" w:cs="Arial"/>
        </w:rPr>
        <w:t xml:space="preserve"> se encontraba en reposo debido a la droga que le suministraron. </w:t>
      </w:r>
    </w:p>
    <w:p w14:paraId="051F52A5" w14:textId="77777777" w:rsidR="004F09E2" w:rsidRPr="004F09E2" w:rsidRDefault="004F09E2" w:rsidP="004F09E2">
      <w:pPr>
        <w:pStyle w:val="Sinespaciado"/>
        <w:spacing w:line="360" w:lineRule="auto"/>
        <w:jc w:val="both"/>
        <w:rPr>
          <w:rFonts w:ascii="Arial" w:hAnsi="Arial" w:cs="Arial"/>
        </w:rPr>
      </w:pPr>
    </w:p>
    <w:p w14:paraId="1DB24355" w14:textId="4079DFEF" w:rsidR="004F09E2" w:rsidRPr="004F09E2" w:rsidRDefault="004F09E2" w:rsidP="004F09E2">
      <w:pPr>
        <w:pStyle w:val="Sinespaciado"/>
        <w:spacing w:line="360" w:lineRule="auto"/>
        <w:jc w:val="both"/>
        <w:rPr>
          <w:rFonts w:ascii="Arial" w:hAnsi="Arial" w:cs="Arial"/>
        </w:rPr>
      </w:pPr>
      <w:r w:rsidRPr="004F09E2">
        <w:rPr>
          <w:rFonts w:ascii="Arial" w:hAnsi="Arial" w:cs="Arial"/>
        </w:rPr>
        <w:t>No tiene conocimiento de si la cuenta de ahorros se encontraba amparad</w:t>
      </w:r>
      <w:r w:rsidR="006E5BA2">
        <w:rPr>
          <w:rFonts w:ascii="Arial" w:hAnsi="Arial" w:cs="Arial"/>
        </w:rPr>
        <w:t>a</w:t>
      </w:r>
      <w:r w:rsidRPr="004F09E2">
        <w:rPr>
          <w:rFonts w:ascii="Arial" w:hAnsi="Arial" w:cs="Arial"/>
        </w:rPr>
        <w:t xml:space="preserve"> por alguna Póliza. </w:t>
      </w:r>
      <w:r w:rsidR="006E5BA2">
        <w:rPr>
          <w:rFonts w:ascii="Arial" w:hAnsi="Arial" w:cs="Arial"/>
        </w:rPr>
        <w:t>Refiere</w:t>
      </w:r>
      <w:r w:rsidRPr="004F09E2">
        <w:rPr>
          <w:rFonts w:ascii="Arial" w:hAnsi="Arial" w:cs="Arial"/>
        </w:rPr>
        <w:t xml:space="preserve"> que las medidas </w:t>
      </w:r>
      <w:r w:rsidR="006E5BA2">
        <w:rPr>
          <w:rFonts w:ascii="Arial" w:hAnsi="Arial" w:cs="Arial"/>
        </w:rPr>
        <w:t xml:space="preserve">implementadas por su parte </w:t>
      </w:r>
      <w:r w:rsidRPr="004F09E2">
        <w:rPr>
          <w:rFonts w:ascii="Arial" w:hAnsi="Arial" w:cs="Arial"/>
        </w:rPr>
        <w:t xml:space="preserve">para proteger la tarjeta es solo portarla cuando va a retirar y no utilizar la aplicación, solo retiros físicos. </w:t>
      </w:r>
    </w:p>
    <w:p w14:paraId="09496531" w14:textId="77777777" w:rsidR="004F09E2" w:rsidRPr="004F09E2" w:rsidRDefault="004F09E2" w:rsidP="004F09E2">
      <w:pPr>
        <w:pStyle w:val="Sinespaciado"/>
        <w:spacing w:line="360" w:lineRule="auto"/>
        <w:jc w:val="both"/>
        <w:rPr>
          <w:rFonts w:ascii="Arial" w:hAnsi="Arial" w:cs="Arial"/>
        </w:rPr>
      </w:pPr>
    </w:p>
    <w:p w14:paraId="3FE524F5" w14:textId="68E15FFD" w:rsidR="004F09E2" w:rsidRPr="004F09E2" w:rsidRDefault="004F09E2" w:rsidP="004F09E2">
      <w:pPr>
        <w:pStyle w:val="Sinespaciado"/>
        <w:spacing w:line="360" w:lineRule="auto"/>
        <w:jc w:val="both"/>
        <w:rPr>
          <w:rFonts w:ascii="Arial" w:hAnsi="Arial" w:cs="Arial"/>
        </w:rPr>
      </w:pPr>
      <w:r w:rsidRPr="004F09E2">
        <w:rPr>
          <w:rFonts w:ascii="Arial" w:hAnsi="Arial" w:cs="Arial"/>
        </w:rPr>
        <w:t xml:space="preserve">El </w:t>
      </w:r>
      <w:r w:rsidR="0048041A">
        <w:rPr>
          <w:rFonts w:ascii="Arial" w:hAnsi="Arial" w:cs="Arial"/>
        </w:rPr>
        <w:t xml:space="preserve">día de los hechos </w:t>
      </w:r>
      <w:r w:rsidR="0048041A" w:rsidRPr="004F09E2">
        <w:rPr>
          <w:rFonts w:ascii="Arial" w:hAnsi="Arial" w:cs="Arial"/>
        </w:rPr>
        <w:t>tenía</w:t>
      </w:r>
      <w:r w:rsidRPr="004F09E2">
        <w:rPr>
          <w:rFonts w:ascii="Arial" w:hAnsi="Arial" w:cs="Arial"/>
        </w:rPr>
        <w:t xml:space="preserve"> consigo las tarjetas y en el celular </w:t>
      </w:r>
      <w:r w:rsidR="0048041A" w:rsidRPr="004F09E2">
        <w:rPr>
          <w:rFonts w:ascii="Arial" w:hAnsi="Arial" w:cs="Arial"/>
        </w:rPr>
        <w:t>tenía</w:t>
      </w:r>
      <w:r w:rsidRPr="004F09E2">
        <w:rPr>
          <w:rFonts w:ascii="Arial" w:hAnsi="Arial" w:cs="Arial"/>
        </w:rPr>
        <w:t xml:space="preserve"> el aplicativo. No recuerda cuando descargo y activo la App, dice que los funcionarios del Banco fueron quienes le colaboraron con esa gestión. Pu</w:t>
      </w:r>
      <w:r w:rsidR="004977CA">
        <w:rPr>
          <w:rFonts w:ascii="Arial" w:hAnsi="Arial" w:cs="Arial"/>
        </w:rPr>
        <w:t>d</w:t>
      </w:r>
      <w:r w:rsidRPr="004F09E2">
        <w:rPr>
          <w:rFonts w:ascii="Arial" w:hAnsi="Arial" w:cs="Arial"/>
        </w:rPr>
        <w:t>o haber sido en el año 2020.</w:t>
      </w:r>
    </w:p>
    <w:p w14:paraId="334A93D0" w14:textId="77777777" w:rsidR="00F92700" w:rsidRDefault="00F92700" w:rsidP="00161556">
      <w:pPr>
        <w:pStyle w:val="Sinespaciado"/>
        <w:spacing w:line="360" w:lineRule="auto"/>
        <w:jc w:val="both"/>
        <w:rPr>
          <w:b/>
          <w:bCs/>
        </w:rPr>
      </w:pPr>
    </w:p>
    <w:p w14:paraId="6FA1CC30" w14:textId="60325E92" w:rsidR="001523E4" w:rsidRPr="002B1F03" w:rsidRDefault="001523E4" w:rsidP="00161556">
      <w:pPr>
        <w:pStyle w:val="Sinespaciado"/>
        <w:spacing w:line="360" w:lineRule="auto"/>
        <w:jc w:val="both"/>
        <w:rPr>
          <w:b/>
          <w:bCs/>
          <w:u w:val="single"/>
        </w:rPr>
      </w:pPr>
      <w:r>
        <w:rPr>
          <w:b/>
          <w:bCs/>
        </w:rPr>
        <w:lastRenderedPageBreak/>
        <w:t xml:space="preserve">NOTA: </w:t>
      </w:r>
      <w:r w:rsidR="00EF18C4">
        <w:t>Se</w:t>
      </w:r>
      <w:r>
        <w:t xml:space="preserve"> </w:t>
      </w:r>
      <w:r w:rsidR="004977CA">
        <w:t xml:space="preserve">suspende la audiencia por problemas de conectividad del Despacho y del demandante, por lo que se </w:t>
      </w:r>
      <w:r w:rsidR="00EF18C4">
        <w:t>fija</w:t>
      </w:r>
      <w:r w:rsidR="00C75038">
        <w:t xml:space="preserve"> </w:t>
      </w:r>
      <w:r w:rsidR="00EF18C4">
        <w:t xml:space="preserve">como </w:t>
      </w:r>
      <w:r w:rsidR="00C75038">
        <w:t xml:space="preserve">fecha para </w:t>
      </w:r>
      <w:r w:rsidR="004977CA">
        <w:t>continuar con la diligencia</w:t>
      </w:r>
      <w:r w:rsidR="002B1F03">
        <w:t xml:space="preserve">, el día </w:t>
      </w:r>
      <w:r w:rsidR="004977CA">
        <w:rPr>
          <w:b/>
          <w:bCs/>
          <w:u w:val="single"/>
        </w:rPr>
        <w:t>08</w:t>
      </w:r>
      <w:r w:rsidR="002B1F03" w:rsidRPr="002B1F03">
        <w:rPr>
          <w:b/>
          <w:bCs/>
          <w:u w:val="single"/>
        </w:rPr>
        <w:t xml:space="preserve"> de marzo de 2024 a partir de las </w:t>
      </w:r>
      <w:r w:rsidR="003F13EE">
        <w:rPr>
          <w:b/>
          <w:bCs/>
          <w:u w:val="single"/>
        </w:rPr>
        <w:t>09</w:t>
      </w:r>
      <w:r w:rsidR="002B1F03" w:rsidRPr="002B1F03">
        <w:rPr>
          <w:b/>
          <w:bCs/>
          <w:u w:val="single"/>
        </w:rPr>
        <w:t>:00 a.m</w:t>
      </w:r>
      <w:r w:rsidR="00C75038" w:rsidRPr="002B1F03">
        <w:rPr>
          <w:b/>
          <w:bCs/>
          <w:u w:val="single"/>
        </w:rPr>
        <w:t>.</w:t>
      </w:r>
    </w:p>
    <w:sectPr w:rsidR="001523E4" w:rsidRPr="002B1F0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0"/>
  </w:num>
  <w:num w:numId="5" w16cid:durableId="1029259050">
    <w:abstractNumId w:val="7"/>
  </w:num>
  <w:num w:numId="6" w16cid:durableId="2135712675">
    <w:abstractNumId w:val="8"/>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9"/>
  </w:num>
  <w:num w:numId="12" w16cid:durableId="1619797726">
    <w:abstractNumId w:val="6"/>
  </w:num>
  <w:num w:numId="13" w16cid:durableId="3015450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6D7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10569"/>
    <w:rsid w:val="0033036A"/>
    <w:rsid w:val="0034304B"/>
    <w:rsid w:val="00354FF7"/>
    <w:rsid w:val="003739BE"/>
    <w:rsid w:val="003757E1"/>
    <w:rsid w:val="00375AFE"/>
    <w:rsid w:val="00381CA8"/>
    <w:rsid w:val="00383D35"/>
    <w:rsid w:val="003863B8"/>
    <w:rsid w:val="00386784"/>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041A"/>
    <w:rsid w:val="004819D5"/>
    <w:rsid w:val="00486C9E"/>
    <w:rsid w:val="00490181"/>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173D0"/>
    <w:rsid w:val="00631773"/>
    <w:rsid w:val="00633F8C"/>
    <w:rsid w:val="00637020"/>
    <w:rsid w:val="00647397"/>
    <w:rsid w:val="006538D6"/>
    <w:rsid w:val="00654FCF"/>
    <w:rsid w:val="00660832"/>
    <w:rsid w:val="006619E8"/>
    <w:rsid w:val="0066266F"/>
    <w:rsid w:val="006671B1"/>
    <w:rsid w:val="00673CD6"/>
    <w:rsid w:val="00682AA2"/>
    <w:rsid w:val="006923AE"/>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93C8E"/>
    <w:rsid w:val="007A1D14"/>
    <w:rsid w:val="007A6591"/>
    <w:rsid w:val="007C1A65"/>
    <w:rsid w:val="007C3410"/>
    <w:rsid w:val="007E0AE5"/>
    <w:rsid w:val="007E76E0"/>
    <w:rsid w:val="007F1A71"/>
    <w:rsid w:val="007F632D"/>
    <w:rsid w:val="007F674B"/>
    <w:rsid w:val="007F6A39"/>
    <w:rsid w:val="00802DAE"/>
    <w:rsid w:val="00805A37"/>
    <w:rsid w:val="00823A98"/>
    <w:rsid w:val="00826CA0"/>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B2CA2"/>
    <w:rsid w:val="00DB4B8E"/>
    <w:rsid w:val="00DC221D"/>
    <w:rsid w:val="00DC2AED"/>
    <w:rsid w:val="00DC6676"/>
    <w:rsid w:val="00DD2448"/>
    <w:rsid w:val="00DD5122"/>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5B37"/>
    <w:rsid w:val="00EC168C"/>
    <w:rsid w:val="00EC434B"/>
    <w:rsid w:val="00ED3CCA"/>
    <w:rsid w:val="00EE29D7"/>
    <w:rsid w:val="00EE40E3"/>
    <w:rsid w:val="00EF0023"/>
    <w:rsid w:val="00EF18C4"/>
    <w:rsid w:val="00EF6A0A"/>
    <w:rsid w:val="00F03FD7"/>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587</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159</cp:revision>
  <dcterms:created xsi:type="dcterms:W3CDTF">2023-07-27T23:56:00Z</dcterms:created>
  <dcterms:modified xsi:type="dcterms:W3CDTF">2024-02-29T23:37:00Z</dcterms:modified>
</cp:coreProperties>
</file>