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45794BB0"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8001083928</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C065A10" w:rsidR="00C3016C" w:rsidRPr="00EB141E" w:rsidRDefault="00C255AE"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PLO</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2676083E" w:rsidR="00C3016C" w:rsidRPr="00EB141E" w:rsidRDefault="00C255AE" w:rsidP="00C359FA">
            <w:pPr>
              <w:jc w:val="both"/>
              <w:rPr>
                <w:rFonts w:asciiTheme="minorHAnsi" w:hAnsiTheme="minorHAnsi" w:cstheme="minorHAnsi"/>
                <w:sz w:val="20"/>
                <w:szCs w:val="20"/>
                <w:lang w:val="es-ES_tradnl"/>
              </w:rPr>
            </w:pPr>
            <w:r w:rsidRPr="00C255AE">
              <w:rPr>
                <w:rFonts w:asciiTheme="minorHAnsi" w:hAnsiTheme="minorHAnsi" w:cstheme="minorHAnsi"/>
                <w:sz w:val="20"/>
                <w:szCs w:val="20"/>
              </w:rPr>
              <w:t>SOCIEDAD DE ACUEDUCTOS Y ALCANTARILLADOS DEL VALLE DEL CAUCA</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51F0AD4E" w:rsidR="00C3016C" w:rsidRPr="00EB141E" w:rsidRDefault="00C255AE" w:rsidP="00C359FA">
            <w:pPr>
              <w:jc w:val="both"/>
              <w:rPr>
                <w:rFonts w:asciiTheme="minorHAnsi" w:hAnsiTheme="minorHAnsi" w:cstheme="minorHAnsi"/>
                <w:sz w:val="20"/>
                <w:szCs w:val="20"/>
                <w:lang w:val="es-ES_tradnl"/>
              </w:rPr>
            </w:pPr>
            <w:r w:rsidRPr="00C255AE">
              <w:rPr>
                <w:rFonts w:asciiTheme="minorHAnsi" w:hAnsiTheme="minorHAnsi" w:cstheme="minorHAnsi"/>
                <w:sz w:val="20"/>
                <w:szCs w:val="20"/>
              </w:rPr>
              <w:t>SOCIEDAD DE ACUEDUCTOS Y ALCANTARILLADOS DEL VALLE DEL CAUCA</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22F3BC13"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19EA027F"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2B61B221"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SÉPTIMO ADMINISTRATIVO ORAL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0300161C"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48715EBE" w:rsidR="00C3016C" w:rsidRPr="00EB141E" w:rsidRDefault="00C255AE" w:rsidP="00C359FA">
            <w:pPr>
              <w:jc w:val="both"/>
              <w:rPr>
                <w:rFonts w:asciiTheme="minorHAnsi" w:hAnsiTheme="minorHAnsi" w:cstheme="minorHAnsi"/>
                <w:sz w:val="20"/>
                <w:szCs w:val="20"/>
                <w:lang w:val="es-ES_tradnl"/>
              </w:rPr>
            </w:pPr>
            <w:bookmarkStart w:id="0" w:name="_Hlk177321710"/>
            <w:r w:rsidRPr="00C255AE">
              <w:rPr>
                <w:rFonts w:asciiTheme="minorHAnsi" w:hAnsiTheme="minorHAnsi" w:cstheme="minorHAnsi"/>
                <w:bCs/>
                <w:sz w:val="20"/>
                <w:szCs w:val="20"/>
                <w:lang w:val="es-ES"/>
              </w:rPr>
              <w:t>76001-33-33-007-2020-00168-00</w:t>
            </w:r>
            <w:bookmarkEnd w:id="0"/>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4461E872" w:rsidR="00C3016C" w:rsidRPr="00EB141E" w:rsidRDefault="00C255AE" w:rsidP="00FB712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AGROINVERSIONES LUCERNA Y CIA S.A. </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583915BC" w:rsidR="00FB7122"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ACUAVALLE S.A. E.S.P.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43A0123C" w:rsidR="00C3016C" w:rsidRPr="00EB141E" w:rsidRDefault="00C255AE" w:rsidP="00F5288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1FA6B294" w:rsidR="00C3016C" w:rsidRPr="00FB7122" w:rsidRDefault="00C255AE" w:rsidP="00FB7122">
            <w:pPr>
              <w:jc w:val="both"/>
              <w:rPr>
                <w:rFonts w:asciiTheme="minorHAnsi" w:hAnsiTheme="minorHAnsi" w:cstheme="minorHAnsi"/>
                <w:sz w:val="20"/>
                <w:szCs w:val="20"/>
              </w:rPr>
            </w:pPr>
            <w:r w:rsidRPr="00C255AE">
              <w:rPr>
                <w:rFonts w:asciiTheme="minorHAnsi" w:hAnsiTheme="minorHAnsi" w:cstheme="minorHAnsi"/>
                <w:sz w:val="20"/>
                <w:szCs w:val="20"/>
              </w:rPr>
              <w:t>De conformidad con los hechos de la demanda, desde el mes de noviembre de 2019, ACUAVALLAE S.A. E.S.P. ocupó permanentemente el inmueble identificado con matrícula inmobiliaria No. 378-0016028, de propiedad de la parte actora. Debido a la referida ocupación, estima el demandante, se han causado una serie de perjuicios</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15C43E65" w14:textId="77777777" w:rsidR="00C255AE" w:rsidRPr="00C255AE" w:rsidRDefault="00C255AE" w:rsidP="00C255AE">
            <w:pPr>
              <w:jc w:val="both"/>
              <w:rPr>
                <w:rFonts w:asciiTheme="minorHAnsi" w:hAnsiTheme="minorHAnsi" w:cstheme="minorHAnsi"/>
                <w:sz w:val="20"/>
                <w:szCs w:val="20"/>
              </w:rPr>
            </w:pPr>
            <w:r w:rsidRPr="00C255AE">
              <w:rPr>
                <w:rFonts w:asciiTheme="minorHAnsi" w:hAnsiTheme="minorHAnsi" w:cstheme="minorHAnsi"/>
                <w:sz w:val="20"/>
                <w:szCs w:val="20"/>
              </w:rPr>
              <w:t xml:space="preserve">Las pretensiones de la demanda están encaminadas al reconocimiento de las siguientes sumas de dinero: </w:t>
            </w:r>
          </w:p>
          <w:p w14:paraId="249A57F9" w14:textId="77777777" w:rsidR="00C255AE" w:rsidRPr="00C255AE" w:rsidRDefault="00C255AE" w:rsidP="00C255AE">
            <w:pPr>
              <w:jc w:val="both"/>
              <w:rPr>
                <w:rFonts w:asciiTheme="minorHAnsi" w:hAnsiTheme="minorHAnsi" w:cstheme="minorHAnsi"/>
                <w:sz w:val="20"/>
                <w:szCs w:val="20"/>
              </w:rPr>
            </w:pPr>
          </w:p>
          <w:p w14:paraId="502DB689" w14:textId="77777777" w:rsidR="00C255AE" w:rsidRPr="00C255AE" w:rsidRDefault="00C255AE" w:rsidP="00C255AE">
            <w:pPr>
              <w:numPr>
                <w:ilvl w:val="0"/>
                <w:numId w:val="4"/>
              </w:numPr>
              <w:jc w:val="both"/>
              <w:rPr>
                <w:rFonts w:asciiTheme="minorHAnsi" w:hAnsiTheme="minorHAnsi" w:cstheme="minorHAnsi"/>
                <w:sz w:val="20"/>
                <w:szCs w:val="20"/>
              </w:rPr>
            </w:pPr>
            <w:r w:rsidRPr="00C255AE">
              <w:rPr>
                <w:rFonts w:asciiTheme="minorHAnsi" w:hAnsiTheme="minorHAnsi" w:cstheme="minorHAnsi"/>
                <w:sz w:val="20"/>
                <w:szCs w:val="20"/>
              </w:rPr>
              <w:t>DAÑO EMERGENTE: $100.000.000</w:t>
            </w:r>
          </w:p>
          <w:p w14:paraId="04C07FC3" w14:textId="77777777" w:rsidR="00C255AE" w:rsidRPr="00C255AE" w:rsidRDefault="00C255AE" w:rsidP="00C255AE">
            <w:pPr>
              <w:numPr>
                <w:ilvl w:val="0"/>
                <w:numId w:val="4"/>
              </w:numPr>
              <w:jc w:val="both"/>
              <w:rPr>
                <w:rFonts w:asciiTheme="minorHAnsi" w:hAnsiTheme="minorHAnsi" w:cstheme="minorHAnsi"/>
                <w:sz w:val="20"/>
                <w:szCs w:val="20"/>
              </w:rPr>
            </w:pPr>
            <w:r w:rsidRPr="00C255AE">
              <w:rPr>
                <w:rFonts w:asciiTheme="minorHAnsi" w:hAnsiTheme="minorHAnsi" w:cstheme="minorHAnsi"/>
                <w:sz w:val="20"/>
                <w:szCs w:val="20"/>
              </w:rPr>
              <w:t>LUCRO CESANTE: $300.000.000</w:t>
            </w:r>
          </w:p>
          <w:p w14:paraId="360B9F30" w14:textId="77777777" w:rsidR="00C255AE" w:rsidRDefault="00C255AE" w:rsidP="00C255AE">
            <w:pPr>
              <w:numPr>
                <w:ilvl w:val="0"/>
                <w:numId w:val="4"/>
              </w:numPr>
              <w:jc w:val="both"/>
              <w:rPr>
                <w:rFonts w:asciiTheme="minorHAnsi" w:hAnsiTheme="minorHAnsi" w:cstheme="minorHAnsi"/>
                <w:sz w:val="20"/>
                <w:szCs w:val="20"/>
              </w:rPr>
            </w:pPr>
            <w:r w:rsidRPr="00C255AE">
              <w:rPr>
                <w:rFonts w:asciiTheme="minorHAnsi" w:hAnsiTheme="minorHAnsi" w:cstheme="minorHAnsi"/>
                <w:sz w:val="20"/>
                <w:szCs w:val="20"/>
              </w:rPr>
              <w:t>PÉRDIDA POR UTILIZACIÓN DE ÁREA: $75.000.000</w:t>
            </w:r>
          </w:p>
          <w:p w14:paraId="5662255E" w14:textId="757F772B" w:rsidR="00FB7122" w:rsidRPr="00C255AE" w:rsidRDefault="00C255AE" w:rsidP="00C255AE">
            <w:pPr>
              <w:numPr>
                <w:ilvl w:val="0"/>
                <w:numId w:val="4"/>
              </w:numPr>
              <w:jc w:val="both"/>
              <w:rPr>
                <w:rFonts w:asciiTheme="minorHAnsi" w:hAnsiTheme="minorHAnsi" w:cstheme="minorHAnsi"/>
                <w:sz w:val="20"/>
                <w:szCs w:val="20"/>
              </w:rPr>
            </w:pPr>
            <w:r w:rsidRPr="00C255AE">
              <w:rPr>
                <w:rFonts w:asciiTheme="minorHAnsi" w:hAnsiTheme="minorHAnsi" w:cstheme="minorHAnsi"/>
                <w:sz w:val="20"/>
                <w:szCs w:val="20"/>
              </w:rPr>
              <w:t>REPARACIONES LOCATIVAS: $25.000.000</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214E7CAE" w:rsidR="00C3016C" w:rsidRPr="00EB141E" w:rsidRDefault="00C255AE"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$500.000.000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8BBB0D6" w:rsidR="00C3016C" w:rsidRPr="00EB141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4E965019" w14:textId="77777777" w:rsidR="0029444F" w:rsidRDefault="0029444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$18.000.000</w:t>
            </w:r>
          </w:p>
          <w:p w14:paraId="42D0E36F" w14:textId="77777777" w:rsidR="0029444F" w:rsidRDefault="0029444F" w:rsidP="00C359FA">
            <w:pPr>
              <w:jc w:val="both"/>
              <w:rPr>
                <w:rFonts w:asciiTheme="minorHAnsi" w:hAnsiTheme="minorHAnsi" w:cstheme="minorHAnsi"/>
                <w:sz w:val="20"/>
                <w:szCs w:val="20"/>
                <w:lang w:val="es-ES_tradnl"/>
              </w:rPr>
            </w:pPr>
          </w:p>
          <w:p w14:paraId="14E15EFD" w14:textId="778BA1F3" w:rsidR="00C3016C"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llega a este valor de la siguiente manera: </w:t>
            </w:r>
          </w:p>
          <w:p w14:paraId="6B5B5039" w14:textId="77777777" w:rsidR="00C255AE" w:rsidRDefault="00C255AE" w:rsidP="00C359FA">
            <w:pPr>
              <w:jc w:val="both"/>
              <w:rPr>
                <w:rFonts w:asciiTheme="minorHAnsi" w:hAnsiTheme="minorHAnsi" w:cstheme="minorHAnsi"/>
                <w:sz w:val="20"/>
                <w:szCs w:val="20"/>
                <w:lang w:val="es-ES_tradnl"/>
              </w:rPr>
            </w:pPr>
          </w:p>
          <w:p w14:paraId="04C2E220" w14:textId="3E2A9FCB" w:rsidR="00C255AE" w:rsidRDefault="00C255A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aclara que ninguna de las pretensiones debería de ser reconocida, debido a que no se encuentran acreditadas; pues las pruebas aportadas hasta el momento, no se dirigen a demostrar la causación de este tipo de perjuicios. Por lo que, para efectos de la liquidación, se partirá de la suma de $100.000.000 que se solicita por concepto de daño emergente.</w:t>
            </w:r>
          </w:p>
          <w:p w14:paraId="4F68E35A" w14:textId="77777777" w:rsidR="00C255AE" w:rsidRDefault="00C255AE" w:rsidP="00C359FA">
            <w:pPr>
              <w:jc w:val="both"/>
              <w:rPr>
                <w:rFonts w:asciiTheme="minorHAnsi" w:hAnsiTheme="minorHAnsi" w:cstheme="minorHAnsi"/>
                <w:sz w:val="20"/>
                <w:szCs w:val="20"/>
                <w:lang w:val="es-ES_tradnl"/>
              </w:rPr>
            </w:pPr>
          </w:p>
          <w:p w14:paraId="028A50E5" w14:textId="5D421080" w:rsidR="00C255AE" w:rsidRDefault="00C255AE" w:rsidP="00C255AE">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emergente: Se reconoce, únicamente para efectos de la liquidación, $100.000.000</w:t>
            </w:r>
          </w:p>
          <w:p w14:paraId="202B18C0" w14:textId="2E6A69B0" w:rsidR="00C255AE" w:rsidRDefault="00C255AE" w:rsidP="00C255AE">
            <w:pPr>
              <w:pStyle w:val="Prrafodelista"/>
              <w:numPr>
                <w:ilvl w:val="0"/>
                <w:numId w:val="4"/>
              </w:numPr>
              <w:jc w:val="both"/>
              <w:rPr>
                <w:rFonts w:asciiTheme="minorHAnsi" w:hAnsiTheme="minorHAnsi" w:cstheme="minorHAnsi"/>
                <w:sz w:val="20"/>
                <w:szCs w:val="20"/>
                <w:lang w:val="es-ES_tradnl"/>
              </w:rPr>
            </w:pPr>
            <w:proofErr w:type="gramStart"/>
            <w:r>
              <w:rPr>
                <w:rFonts w:asciiTheme="minorHAnsi" w:hAnsiTheme="minorHAnsi" w:cstheme="minorHAnsi"/>
                <w:sz w:val="20"/>
                <w:szCs w:val="20"/>
                <w:lang w:val="es-ES_tradnl"/>
              </w:rPr>
              <w:t>Total</w:t>
            </w:r>
            <w:proofErr w:type="gramEnd"/>
            <w:r>
              <w:rPr>
                <w:rFonts w:asciiTheme="minorHAnsi" w:hAnsiTheme="minorHAnsi" w:cstheme="minorHAnsi"/>
                <w:sz w:val="20"/>
                <w:szCs w:val="20"/>
                <w:lang w:val="es-ES_tradnl"/>
              </w:rPr>
              <w:t xml:space="preserve"> pretensiones reconocidas: $100.000.000</w:t>
            </w:r>
          </w:p>
          <w:p w14:paraId="27787DD0" w14:textId="5432BB2D" w:rsidR="00C255AE" w:rsidRDefault="00C255AE" w:rsidP="00C255AE">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Deducible: 10% de la pérdida equivalente a $10.000.000</w:t>
            </w:r>
            <w:r w:rsidR="008E00AE">
              <w:rPr>
                <w:rFonts w:asciiTheme="minorHAnsi" w:hAnsiTheme="minorHAnsi" w:cstheme="minorHAnsi"/>
                <w:sz w:val="20"/>
                <w:szCs w:val="20"/>
                <w:lang w:val="es-ES_tradnl"/>
              </w:rPr>
              <w:t xml:space="preserve"> que estarán a cargo del asegurado. Dejando a cargo de las coaseguradoras la suma de $90.000.000</w:t>
            </w:r>
          </w:p>
          <w:p w14:paraId="59B4639D" w14:textId="45234179" w:rsidR="00C255AE" w:rsidRDefault="00C255AE" w:rsidP="00C255AE">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Coaseguro: El porcentaje de participación de HDI equivale al 20%. </w:t>
            </w:r>
          </w:p>
          <w:p w14:paraId="6D791A17" w14:textId="24E694BC" w:rsidR="00C255AE" w:rsidRPr="00C255AE" w:rsidRDefault="00C255AE" w:rsidP="00C255AE">
            <w:pPr>
              <w:pStyle w:val="Prrafodelista"/>
              <w:numPr>
                <w:ilvl w:val="0"/>
                <w:numId w:val="4"/>
              </w:numPr>
              <w:jc w:val="both"/>
              <w:rPr>
                <w:rFonts w:asciiTheme="minorHAnsi" w:hAnsiTheme="minorHAnsi" w:cstheme="minorHAnsi"/>
                <w:sz w:val="20"/>
                <w:szCs w:val="20"/>
                <w:lang w:val="es-ES_tradnl"/>
              </w:rPr>
            </w:pPr>
            <w:proofErr w:type="gramStart"/>
            <w:r>
              <w:rPr>
                <w:rFonts w:asciiTheme="minorHAnsi" w:hAnsiTheme="minorHAnsi" w:cstheme="minorHAnsi"/>
                <w:sz w:val="20"/>
                <w:szCs w:val="20"/>
                <w:lang w:val="es-ES_tradnl"/>
              </w:rPr>
              <w:t>Total</w:t>
            </w:r>
            <w:proofErr w:type="gramEnd"/>
            <w:r>
              <w:rPr>
                <w:rFonts w:asciiTheme="minorHAnsi" w:hAnsiTheme="minorHAnsi" w:cstheme="minorHAnsi"/>
                <w:sz w:val="20"/>
                <w:szCs w:val="20"/>
                <w:lang w:val="es-ES_tradnl"/>
              </w:rPr>
              <w:t xml:space="preserve"> riesgo de exposición de HDI: $</w:t>
            </w:r>
            <w:r w:rsidR="008E00AE">
              <w:rPr>
                <w:rFonts w:asciiTheme="minorHAnsi" w:hAnsiTheme="minorHAnsi" w:cstheme="minorHAnsi"/>
                <w:sz w:val="20"/>
                <w:szCs w:val="20"/>
                <w:lang w:val="es-ES_tradnl"/>
              </w:rPr>
              <w:t>18</w:t>
            </w:r>
            <w:r>
              <w:rPr>
                <w:rFonts w:asciiTheme="minorHAnsi" w:hAnsiTheme="minorHAnsi" w:cstheme="minorHAnsi"/>
                <w:sz w:val="20"/>
                <w:szCs w:val="20"/>
                <w:lang w:val="es-ES_tradnl"/>
              </w:rPr>
              <w:t>.000.000</w:t>
            </w:r>
          </w:p>
          <w:p w14:paraId="7662D052" w14:textId="7D993BB4" w:rsidR="00884323" w:rsidRPr="00F52887" w:rsidRDefault="00884323" w:rsidP="00F52887">
            <w:pPr>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2749DF9D" w14:textId="0D6C2F42" w:rsidR="00C255AE" w:rsidRPr="00C255AE" w:rsidRDefault="00C255AE" w:rsidP="00C255AE">
            <w:pPr>
              <w:jc w:val="both"/>
              <w:rPr>
                <w:rFonts w:asciiTheme="minorHAnsi" w:hAnsiTheme="minorHAnsi" w:cstheme="minorHAnsi"/>
                <w:b/>
                <w:bCs/>
                <w:sz w:val="20"/>
                <w:szCs w:val="20"/>
              </w:rPr>
            </w:pPr>
            <w:r>
              <w:rPr>
                <w:rFonts w:asciiTheme="minorHAnsi" w:hAnsiTheme="minorHAnsi" w:cstheme="minorHAnsi"/>
                <w:b/>
                <w:bCs/>
                <w:sz w:val="20"/>
                <w:szCs w:val="20"/>
              </w:rPr>
              <w:t>REMOTA</w:t>
            </w:r>
          </w:p>
          <w:p w14:paraId="1E9AFCF4" w14:textId="540A4BDE" w:rsidR="00C255AE" w:rsidRPr="00C255AE" w:rsidRDefault="00C255AE" w:rsidP="00C359FA">
            <w:pPr>
              <w:jc w:val="both"/>
              <w:rPr>
                <w:rFonts w:asciiTheme="minorHAnsi" w:hAnsiTheme="minorHAnsi" w:cstheme="minorHAnsi"/>
                <w:sz w:val="20"/>
                <w:szCs w:val="20"/>
              </w:rPr>
            </w:pP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Motivos de la calificación:</w:t>
            </w:r>
          </w:p>
        </w:tc>
        <w:tc>
          <w:tcPr>
            <w:tcW w:w="7465" w:type="dxa"/>
          </w:tcPr>
          <w:p w14:paraId="0A5DBDDD" w14:textId="5B10DA55" w:rsidR="00C255AE" w:rsidRDefault="001B769A" w:rsidP="00C255AE">
            <w:pPr>
              <w:jc w:val="both"/>
              <w:rPr>
                <w:rFonts w:asciiTheme="minorHAnsi" w:hAnsiTheme="minorHAnsi" w:cstheme="minorHAnsi"/>
                <w:sz w:val="20"/>
                <w:szCs w:val="20"/>
              </w:rPr>
            </w:pPr>
            <w:r>
              <w:rPr>
                <w:rFonts w:asciiTheme="minorHAnsi" w:hAnsiTheme="minorHAnsi" w:cstheme="minorHAnsi"/>
                <w:sz w:val="20"/>
                <w:szCs w:val="20"/>
                <w:lang w:val="es-ES_tradnl"/>
              </w:rPr>
              <w:t>L</w:t>
            </w:r>
            <w:r w:rsidR="00C255AE">
              <w:rPr>
                <w:rFonts w:asciiTheme="minorHAnsi" w:hAnsiTheme="minorHAnsi" w:cstheme="minorHAnsi"/>
                <w:sz w:val="20"/>
                <w:szCs w:val="20"/>
                <w:lang w:val="es-ES_tradnl"/>
              </w:rPr>
              <w:t xml:space="preserve">a contingencia se califica como </w:t>
            </w:r>
            <w:r w:rsidR="00C255AE">
              <w:rPr>
                <w:rFonts w:asciiTheme="minorHAnsi" w:hAnsiTheme="minorHAnsi" w:cstheme="minorHAnsi"/>
                <w:b/>
                <w:bCs/>
                <w:sz w:val="20"/>
                <w:szCs w:val="20"/>
                <w:lang w:val="es-ES_tradnl"/>
              </w:rPr>
              <w:t xml:space="preserve">REMOTA, </w:t>
            </w:r>
            <w:r w:rsidR="00C255AE">
              <w:rPr>
                <w:rFonts w:asciiTheme="minorHAnsi" w:hAnsiTheme="minorHAnsi" w:cstheme="minorHAnsi"/>
                <w:sz w:val="20"/>
                <w:szCs w:val="20"/>
                <w:lang w:val="es-ES_tradnl"/>
              </w:rPr>
              <w:t xml:space="preserve">debido a que si bien la Póliza de Responsabilidad Civil Extracontractual No. </w:t>
            </w:r>
            <w:r w:rsidR="00C255AE" w:rsidRPr="00C255AE">
              <w:rPr>
                <w:rFonts w:asciiTheme="minorHAnsi" w:hAnsiTheme="minorHAnsi" w:cstheme="minorHAnsi"/>
                <w:sz w:val="20"/>
                <w:szCs w:val="20"/>
              </w:rPr>
              <w:t>8001083928</w:t>
            </w:r>
            <w:r w:rsidR="00C255AE">
              <w:rPr>
                <w:rFonts w:asciiTheme="minorHAnsi" w:hAnsiTheme="minorHAnsi" w:cstheme="minorHAnsi"/>
                <w:sz w:val="20"/>
                <w:szCs w:val="20"/>
              </w:rPr>
              <w:t xml:space="preserve"> presta cobertura temporal y material, la responsabilidad del asegurado no se encuentra acreditada en el plenario.</w:t>
            </w:r>
          </w:p>
          <w:p w14:paraId="49497451" w14:textId="77777777" w:rsidR="00C255AE" w:rsidRDefault="00C255AE" w:rsidP="00C255AE">
            <w:pPr>
              <w:jc w:val="both"/>
              <w:rPr>
                <w:rFonts w:asciiTheme="minorHAnsi" w:hAnsiTheme="minorHAnsi" w:cstheme="minorHAnsi"/>
                <w:sz w:val="20"/>
                <w:szCs w:val="20"/>
                <w:lang w:val="es-ES_tradnl"/>
              </w:rPr>
            </w:pPr>
          </w:p>
          <w:p w14:paraId="220027A3" w14:textId="77777777" w:rsidR="00C255AE" w:rsidRDefault="00C255AE" w:rsidP="00C255AE">
            <w:pPr>
              <w:jc w:val="both"/>
              <w:rPr>
                <w:rFonts w:asciiTheme="minorHAnsi" w:hAnsiTheme="minorHAnsi" w:cstheme="minorHAnsi"/>
                <w:sz w:val="20"/>
                <w:szCs w:val="20"/>
              </w:rPr>
            </w:pPr>
            <w:r>
              <w:rPr>
                <w:rFonts w:asciiTheme="minorHAnsi" w:hAnsiTheme="minorHAnsi" w:cstheme="minorHAnsi"/>
                <w:sz w:val="20"/>
                <w:szCs w:val="20"/>
                <w:lang w:val="es-ES_tradnl"/>
              </w:rPr>
              <w:t xml:space="preserve">En primer lugar, se debe indicar que la Póliza de Responsabilidad Civil Extracontractual No. </w:t>
            </w:r>
            <w:r w:rsidRPr="00C255AE">
              <w:rPr>
                <w:rFonts w:asciiTheme="minorHAnsi" w:hAnsiTheme="minorHAnsi" w:cstheme="minorHAnsi"/>
                <w:sz w:val="20"/>
                <w:szCs w:val="20"/>
              </w:rPr>
              <w:t>8001083928</w:t>
            </w:r>
            <w:r>
              <w:rPr>
                <w:rFonts w:asciiTheme="minorHAnsi" w:hAnsiTheme="minorHAnsi" w:cstheme="minorHAnsi"/>
                <w:sz w:val="20"/>
                <w:szCs w:val="20"/>
              </w:rPr>
              <w:t xml:space="preserve"> presta cobertura material para los hechos objeto de litigio, pues el objeto de amparo es la responsabilidad civil extracontractual en la que incurra ACUAVALLE S.A. E.S.P. Adicionalmente, presta cobertura temporal, pues se pactó bajo la modalidad de ocurrencia, por lo que cubre los hechos que ocurran durante la vigencia de la Póliza, en el caso particular, los hechos que motivan el medio de control ocurrieron en el mes de noviembre de 2019, esto es, dentro del periodo de vigencia de la Póliza que corrió desde el 27 de junio de 2019 hasta el 16 de febrero de 2020, por lo que la Póliza presta cobertura temporal para este asunto.</w:t>
            </w:r>
          </w:p>
          <w:p w14:paraId="7AFD5461" w14:textId="77777777" w:rsidR="00C255AE" w:rsidRDefault="00C255AE" w:rsidP="00C255AE">
            <w:pPr>
              <w:jc w:val="both"/>
              <w:rPr>
                <w:rFonts w:asciiTheme="minorHAnsi" w:hAnsiTheme="minorHAnsi" w:cstheme="minorHAnsi"/>
                <w:sz w:val="20"/>
                <w:szCs w:val="20"/>
              </w:rPr>
            </w:pPr>
          </w:p>
          <w:p w14:paraId="1BB23650" w14:textId="639B07F8" w:rsidR="00A24060" w:rsidRPr="00EB141E" w:rsidRDefault="00C255AE" w:rsidP="00C255AE">
            <w:pPr>
              <w:jc w:val="both"/>
              <w:rPr>
                <w:rFonts w:asciiTheme="minorHAnsi" w:hAnsiTheme="minorHAnsi" w:cstheme="minorHAnsi"/>
                <w:sz w:val="20"/>
                <w:szCs w:val="20"/>
                <w:lang w:val="es-ES_tradnl"/>
              </w:rPr>
            </w:pPr>
            <w:r>
              <w:rPr>
                <w:rFonts w:asciiTheme="minorHAnsi" w:hAnsiTheme="minorHAnsi" w:cstheme="minorHAnsi"/>
                <w:sz w:val="20"/>
                <w:szCs w:val="20"/>
              </w:rPr>
              <w:t xml:space="preserve">Ahora bien, respecto a la responsabilidad del asegurado, es necesario indicar que no se encuentran reunidos los elementos axiológicos de la responsabilidad estatal, en primer lugar, porque el daño que se pretende indemnizar,  no cuenta con ningún sustento probatorio, e incluso de considerar que se encuentra constituido, no se trata de un daño antijurídico, debido a que la supuesta ocupación,  corresponde en realidad a una obra pública realizada por la entidad demandada en una porción de terreno que pertenece a la zona de reserva de la red vial nacional. Por esta razón, tampoco es posible afirmar una falla del servicio por parte del asegurado, más </w:t>
            </w:r>
            <w:proofErr w:type="spellStart"/>
            <w:r>
              <w:rPr>
                <w:rFonts w:asciiTheme="minorHAnsi" w:hAnsiTheme="minorHAnsi" w:cstheme="minorHAnsi"/>
                <w:sz w:val="20"/>
                <w:szCs w:val="20"/>
              </w:rPr>
              <w:t>aún</w:t>
            </w:r>
            <w:proofErr w:type="spellEnd"/>
            <w:r>
              <w:rPr>
                <w:rFonts w:asciiTheme="minorHAnsi" w:hAnsiTheme="minorHAnsi" w:cstheme="minorHAnsi"/>
                <w:sz w:val="20"/>
                <w:szCs w:val="20"/>
              </w:rPr>
              <w:t xml:space="preserve"> considerando, lo manifestado en la contestación de demanda, en la que refieren que se encontraban debidamente autorizados por la secretaría departamental. Por las razones expuestas, no es posible predicar responsabilidad en contra del asegurado.</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4D985BF5" w14:textId="77777777" w:rsidR="00491B94" w:rsidRDefault="00C255AE" w:rsidP="00C255AE">
            <w:pPr>
              <w:pStyle w:val="Prrafodelista"/>
              <w:numPr>
                <w:ilvl w:val="0"/>
                <w:numId w:val="15"/>
              </w:numPr>
              <w:rPr>
                <w:rFonts w:asciiTheme="minorHAnsi" w:hAnsiTheme="minorHAnsi" w:cstheme="minorHAnsi"/>
                <w:sz w:val="20"/>
                <w:szCs w:val="20"/>
                <w:lang w:val="es-ES_tradnl"/>
              </w:rPr>
            </w:pPr>
            <w:r>
              <w:rPr>
                <w:rFonts w:asciiTheme="minorHAnsi" w:hAnsiTheme="minorHAnsi" w:cstheme="minorHAnsi"/>
                <w:sz w:val="20"/>
                <w:szCs w:val="20"/>
                <w:lang w:val="es-ES_tradnl"/>
              </w:rPr>
              <w:t>EXCEPCIONES DE FONDO FRENTE A LA DEMANDA.</w:t>
            </w:r>
          </w:p>
          <w:p w14:paraId="58BB5F6C"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 DAÑO – EN TODO CASO, NO CONSTITUIRÍA UN DAÑO ANTIJURÍDICO. </w:t>
            </w:r>
          </w:p>
          <w:p w14:paraId="4151B0FA"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INEXISTENCIA DE FALLA DEL SERVICIO POR PARTE DE ACUAVALLE S.A. E.S.P.</w:t>
            </w:r>
          </w:p>
          <w:p w14:paraId="6D38AD88"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ACREDITACIÓN PROBATORIA DE LA IMPUTACIÓN – AUSENCIA DE NEXO DE CAUSALIDAD </w:t>
            </w:r>
          </w:p>
          <w:p w14:paraId="55EEAAEC"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OPOSICIÓN AL LUCRO CESANTE SOLICITADO POR LA PARTE ACTORA.</w:t>
            </w:r>
          </w:p>
          <w:p w14:paraId="2D873067"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OPOSICIÓN AL DAÑO EMERGENTE SOLICITADO POR LA PARTE ACTORA</w:t>
            </w:r>
          </w:p>
          <w:p w14:paraId="65ACA031"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OPOSICIÓN A LA INDEMNIZACIÓN SOLICITADA POR “PÉRDIDA POR MENOR UTILIZACIÓN DE ÁREA</w:t>
            </w:r>
            <w:r w:rsidRPr="00C255AE">
              <w:rPr>
                <w:rFonts w:asciiTheme="minorHAnsi" w:hAnsiTheme="minorHAnsi" w:cstheme="minorHAnsi"/>
                <w:sz w:val="20"/>
                <w:szCs w:val="20"/>
                <w:lang w:val="es-ES_tradnl"/>
              </w:rPr>
              <w:t>”</w:t>
            </w:r>
          </w:p>
          <w:p w14:paraId="58AA924E"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OPOSICIÓN A LA INDEMNIZACIÓN SOLICITADA POR “REPARACIONES LOCATIVAS”</w:t>
            </w:r>
          </w:p>
          <w:p w14:paraId="2AB22FF8"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EXCEPCIONES PLANTEADAS POR QUIEN FORMULÓ EL LLAMAMIENTO EN GARANTÍA </w:t>
            </w:r>
          </w:p>
          <w:p w14:paraId="62806397" w14:textId="77777777" w:rsidR="00C255AE" w:rsidRDefault="00C255AE" w:rsidP="00C255AE">
            <w:pPr>
              <w:pStyle w:val="Prrafodelista"/>
              <w:numPr>
                <w:ilvl w:val="0"/>
                <w:numId w:val="16"/>
              </w:numPr>
              <w:rPr>
                <w:rFonts w:asciiTheme="minorHAnsi" w:hAnsiTheme="minorHAnsi" w:cstheme="minorHAnsi"/>
                <w:sz w:val="20"/>
                <w:szCs w:val="20"/>
                <w:lang w:val="es-ES_tradnl"/>
              </w:rPr>
            </w:pPr>
            <w:r>
              <w:rPr>
                <w:rFonts w:asciiTheme="minorHAnsi" w:hAnsiTheme="minorHAnsi" w:cstheme="minorHAnsi"/>
                <w:sz w:val="20"/>
                <w:szCs w:val="20"/>
                <w:lang w:val="es-ES_tradnl"/>
              </w:rPr>
              <w:t>GENÉRICA O INNOMINADA.</w:t>
            </w:r>
          </w:p>
          <w:p w14:paraId="6B237F0D" w14:textId="77777777" w:rsidR="00C255AE" w:rsidRDefault="00C255AE" w:rsidP="00C255AE">
            <w:pPr>
              <w:rPr>
                <w:rFonts w:asciiTheme="minorHAnsi" w:hAnsiTheme="minorHAnsi" w:cstheme="minorHAnsi"/>
                <w:sz w:val="20"/>
                <w:szCs w:val="20"/>
                <w:lang w:val="es-ES_tradnl"/>
              </w:rPr>
            </w:pPr>
          </w:p>
          <w:p w14:paraId="079D5265" w14:textId="77777777" w:rsidR="00C255AE" w:rsidRDefault="00C255AE" w:rsidP="00C255AE">
            <w:pPr>
              <w:pStyle w:val="Prrafodelista"/>
              <w:numPr>
                <w:ilvl w:val="0"/>
                <w:numId w:val="15"/>
              </w:numPr>
              <w:rPr>
                <w:rFonts w:asciiTheme="minorHAnsi" w:hAnsiTheme="minorHAnsi" w:cstheme="minorHAnsi"/>
                <w:sz w:val="20"/>
                <w:szCs w:val="20"/>
                <w:lang w:val="es-ES_tradnl"/>
              </w:rPr>
            </w:pPr>
            <w:r>
              <w:rPr>
                <w:rFonts w:asciiTheme="minorHAnsi" w:hAnsiTheme="minorHAnsi" w:cstheme="minorHAnsi"/>
                <w:sz w:val="20"/>
                <w:szCs w:val="20"/>
                <w:lang w:val="es-ES_tradnl"/>
              </w:rPr>
              <w:t>EXCEPCIONES FRENTE AL LLAMAMIENTO EN GARANTÍA.</w:t>
            </w:r>
          </w:p>
          <w:p w14:paraId="629373D8" w14:textId="77777777" w:rsidR="00C255AE" w:rsidRDefault="00C255AE" w:rsidP="00C255AE">
            <w:pPr>
              <w:pStyle w:val="Prrafodelista"/>
              <w:ind w:left="1080"/>
              <w:rPr>
                <w:rFonts w:asciiTheme="minorHAnsi" w:hAnsiTheme="minorHAnsi" w:cstheme="minorHAnsi"/>
                <w:sz w:val="20"/>
                <w:szCs w:val="20"/>
                <w:lang w:val="es-ES_tradnl"/>
              </w:rPr>
            </w:pPr>
          </w:p>
          <w:p w14:paraId="15CDC6CA"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t xml:space="preserve">INEXIGIBILIDAD DE OBLIGACIÓN INDEMNIZATORIA POR LA NO REALIZACIÓN DEL RIESGO ASEGURADO EN LA PÓLIZA DE RESPONSABILIDAD CIVIL EXTRACONTRACTUAL No. 8001083928. </w:t>
            </w:r>
          </w:p>
          <w:p w14:paraId="5EB68542"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t>CARÁCTER MERAMENTE INDEMNIZATORIO QUE REVISTEN LOS CONTRATOS DE SEGURO.</w:t>
            </w:r>
          </w:p>
          <w:p w14:paraId="27180048"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t>COASEGURO E INEXISTENCIA DE SOLIDARIDAD:</w:t>
            </w:r>
          </w:p>
          <w:p w14:paraId="1BFFF15C"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t>EN CUALQUIER CASO, DE NINGUNA FORMA SE PODRÁ EXCEDER EL LÍMITE DEL VALOR ASEGURADO.</w:t>
            </w:r>
          </w:p>
          <w:p w14:paraId="6696515B"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t>EXISTENCIA DE UN DEDUCIBLE A CARGO DEL ASEGURADO.</w:t>
            </w:r>
          </w:p>
          <w:p w14:paraId="107C917A" w14:textId="77777777" w:rsidR="00C255AE" w:rsidRPr="00C255AE" w:rsidRDefault="00C255AE" w:rsidP="00C255AE">
            <w:pPr>
              <w:pStyle w:val="Prrafodelista"/>
              <w:numPr>
                <w:ilvl w:val="0"/>
                <w:numId w:val="17"/>
              </w:numPr>
              <w:rPr>
                <w:rFonts w:asciiTheme="minorHAnsi" w:hAnsiTheme="minorHAnsi" w:cstheme="minorHAnsi"/>
                <w:sz w:val="20"/>
                <w:szCs w:val="20"/>
                <w:lang w:val="es-ES_tradnl"/>
              </w:rPr>
            </w:pPr>
            <w:r w:rsidRPr="00C255AE">
              <w:rPr>
                <w:rFonts w:asciiTheme="minorHAnsi" w:hAnsiTheme="minorHAnsi" w:cstheme="minorHAnsi"/>
                <w:sz w:val="20"/>
                <w:szCs w:val="20"/>
                <w:lang w:val="es-ES_tradnl"/>
              </w:rPr>
              <w:lastRenderedPageBreak/>
              <w:t xml:space="preserve">DISPONIBILIDAD DEL VALOR ASEGURADO. </w:t>
            </w:r>
          </w:p>
          <w:p w14:paraId="22CACE7A" w14:textId="77777777" w:rsidR="00C255AE" w:rsidRDefault="00C255AE" w:rsidP="00C255AE">
            <w:pPr>
              <w:pStyle w:val="Prrafodelista"/>
              <w:numPr>
                <w:ilvl w:val="0"/>
                <w:numId w:val="17"/>
              </w:numPr>
              <w:rPr>
                <w:rFonts w:asciiTheme="minorHAnsi" w:hAnsiTheme="minorHAnsi" w:cstheme="minorHAnsi"/>
                <w:sz w:val="20"/>
                <w:szCs w:val="20"/>
                <w:lang w:val="es-ES_tradnl"/>
              </w:rPr>
            </w:pPr>
            <w:r>
              <w:rPr>
                <w:rFonts w:asciiTheme="minorHAnsi" w:hAnsiTheme="minorHAnsi" w:cstheme="minorHAnsi"/>
                <w:sz w:val="20"/>
                <w:szCs w:val="20"/>
                <w:lang w:val="es-ES_tradnl"/>
              </w:rPr>
              <w:t>PAGO POR REEMBOLSO</w:t>
            </w:r>
          </w:p>
          <w:p w14:paraId="01C4BF91" w14:textId="161F6108" w:rsidR="00C255AE" w:rsidRPr="00C255AE" w:rsidRDefault="00C255AE" w:rsidP="00C255AE">
            <w:pPr>
              <w:pStyle w:val="Prrafodelista"/>
              <w:numPr>
                <w:ilvl w:val="0"/>
                <w:numId w:val="17"/>
              </w:numPr>
              <w:rPr>
                <w:rFonts w:asciiTheme="minorHAnsi" w:hAnsiTheme="minorHAnsi" w:cstheme="minorHAnsi"/>
                <w:sz w:val="20"/>
                <w:szCs w:val="20"/>
                <w:lang w:val="es-ES_tradnl"/>
              </w:rPr>
            </w:pPr>
            <w:r>
              <w:rPr>
                <w:rFonts w:asciiTheme="minorHAnsi" w:hAnsiTheme="minorHAnsi" w:cstheme="minorHAnsi"/>
                <w:sz w:val="20"/>
                <w:szCs w:val="20"/>
                <w:lang w:val="es-ES_tradnl"/>
              </w:rPr>
              <w:t>GENÉRICA O INNOMINADA.</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70A5572D" w14:textId="4F63CC06" w:rsidR="00491B94" w:rsidRPr="00491B94"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576AC175" w:rsidR="00C3016C" w:rsidRPr="00EB141E"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011F33C5" w:rsidR="00C3016C" w:rsidRPr="00EB141E" w:rsidRDefault="00DC03C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12 de julio de 2022</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100BAE7B" w:rsidR="00C3016C" w:rsidRPr="00EB141E" w:rsidRDefault="00DC03C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4 de diciembre de 2024 </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7AB5DF04" w:rsidR="00C3016C" w:rsidRPr="00EB141E" w:rsidRDefault="00DC03C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de diciembre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5BC00382" w:rsidR="00C3016C" w:rsidRPr="00EB141E" w:rsidRDefault="00DC03C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17 de enero de 2025.</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7C"/>
    <w:multiLevelType w:val="hybridMultilevel"/>
    <w:tmpl w:val="15C44BE6"/>
    <w:lvl w:ilvl="0" w:tplc="A67A1A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A95ADD"/>
    <w:multiLevelType w:val="hybridMultilevel"/>
    <w:tmpl w:val="3C366072"/>
    <w:lvl w:ilvl="0" w:tplc="5A944C6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3"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5"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34597D"/>
    <w:multiLevelType w:val="hybridMultilevel"/>
    <w:tmpl w:val="1EA29A50"/>
    <w:lvl w:ilvl="0" w:tplc="75A01C4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554194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2"/>
  </w:num>
  <w:num w:numId="5" w16cid:durableId="1480228486">
    <w:abstractNumId w:val="11"/>
  </w:num>
  <w:num w:numId="6" w16cid:durableId="765728892">
    <w:abstractNumId w:val="5"/>
  </w:num>
  <w:num w:numId="7" w16cid:durableId="934675789">
    <w:abstractNumId w:val="15"/>
  </w:num>
  <w:num w:numId="8" w16cid:durableId="534587957">
    <w:abstractNumId w:val="9"/>
  </w:num>
  <w:num w:numId="9" w16cid:durableId="810486323">
    <w:abstractNumId w:val="6"/>
  </w:num>
  <w:num w:numId="10" w16cid:durableId="427045056">
    <w:abstractNumId w:val="2"/>
  </w:num>
  <w:num w:numId="11" w16cid:durableId="658267803">
    <w:abstractNumId w:val="7"/>
  </w:num>
  <w:num w:numId="12" w16cid:durableId="648555912">
    <w:abstractNumId w:val="14"/>
  </w:num>
  <w:num w:numId="13" w16cid:durableId="1801999241">
    <w:abstractNumId w:val="8"/>
  </w:num>
  <w:num w:numId="14" w16cid:durableId="20434168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392654">
    <w:abstractNumId w:val="0"/>
  </w:num>
  <w:num w:numId="16" w16cid:durableId="2027556819">
    <w:abstractNumId w:val="10"/>
  </w:num>
  <w:num w:numId="17" w16cid:durableId="18667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1B769A"/>
    <w:rsid w:val="00203F47"/>
    <w:rsid w:val="0029444F"/>
    <w:rsid w:val="002E27E6"/>
    <w:rsid w:val="003C44A3"/>
    <w:rsid w:val="003F5769"/>
    <w:rsid w:val="00491B94"/>
    <w:rsid w:val="005D7B82"/>
    <w:rsid w:val="00631097"/>
    <w:rsid w:val="00884323"/>
    <w:rsid w:val="00891F78"/>
    <w:rsid w:val="008E00AE"/>
    <w:rsid w:val="009E4DA9"/>
    <w:rsid w:val="00A24060"/>
    <w:rsid w:val="00AC0786"/>
    <w:rsid w:val="00C255AE"/>
    <w:rsid w:val="00C3016C"/>
    <w:rsid w:val="00C35645"/>
    <w:rsid w:val="00D22EF9"/>
    <w:rsid w:val="00DC03C8"/>
    <w:rsid w:val="00E8173D"/>
    <w:rsid w:val="00F52887"/>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5</cp:revision>
  <dcterms:created xsi:type="dcterms:W3CDTF">2024-12-17T16:37:00Z</dcterms:created>
  <dcterms:modified xsi:type="dcterms:W3CDTF">2025-01-15T20:47:00Z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