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77B06" w14:textId="4E9FB389" w:rsidR="00F226B3" w:rsidRPr="00646B9C" w:rsidRDefault="00E553A9" w:rsidP="009F0236">
      <w:pPr>
        <w:spacing w:line="312" w:lineRule="auto"/>
        <w:jc w:val="both"/>
        <w:rPr>
          <w:rFonts w:ascii="Arial" w:hAnsi="Arial" w:cs="Arial"/>
          <w:lang w:val="es-CO"/>
        </w:rPr>
      </w:pPr>
      <w:r w:rsidRPr="00646B9C">
        <w:rPr>
          <w:rFonts w:ascii="Arial" w:hAnsi="Arial" w:cs="Arial"/>
          <w:lang w:val="es-CO"/>
        </w:rPr>
        <w:t>Doctor</w:t>
      </w:r>
      <w:r w:rsidR="00F226B3" w:rsidRPr="00646B9C">
        <w:rPr>
          <w:rFonts w:ascii="Arial" w:hAnsi="Arial" w:cs="Arial"/>
          <w:lang w:val="es-CO"/>
        </w:rPr>
        <w:t>:</w:t>
      </w:r>
    </w:p>
    <w:p w14:paraId="37577EFB" w14:textId="716A245E" w:rsidR="00F226B3" w:rsidRPr="00646B9C" w:rsidRDefault="00E553A9" w:rsidP="009F0236">
      <w:pPr>
        <w:spacing w:line="312" w:lineRule="auto"/>
        <w:jc w:val="both"/>
        <w:rPr>
          <w:rFonts w:ascii="Arial" w:hAnsi="Arial" w:cs="Arial"/>
          <w:b/>
          <w:bCs/>
          <w:lang w:val="es-CO"/>
        </w:rPr>
      </w:pPr>
      <w:r w:rsidRPr="00646B9C">
        <w:rPr>
          <w:rFonts w:ascii="Arial" w:hAnsi="Arial" w:cs="Arial"/>
          <w:b/>
          <w:bCs/>
          <w:lang w:val="es-CO"/>
        </w:rPr>
        <w:t>JULIÁN ANDRÉS VELASCO ALBÁN</w:t>
      </w:r>
      <w:r w:rsidRPr="00646B9C">
        <w:rPr>
          <w:rFonts w:ascii="Arial" w:hAnsi="Arial" w:cs="Arial"/>
          <w:b/>
          <w:bCs/>
          <w:lang w:val="es-CO"/>
        </w:rPr>
        <w:cr/>
      </w:r>
      <w:r w:rsidR="00BC21C8" w:rsidRPr="00646B9C">
        <w:rPr>
          <w:rFonts w:ascii="Arial" w:hAnsi="Arial" w:cs="Arial"/>
          <w:b/>
          <w:bCs/>
          <w:lang w:val="es-CO"/>
        </w:rPr>
        <w:t>JU</w:t>
      </w:r>
      <w:r w:rsidR="00DD6903" w:rsidRPr="00646B9C">
        <w:rPr>
          <w:rFonts w:ascii="Arial" w:hAnsi="Arial" w:cs="Arial"/>
          <w:b/>
          <w:bCs/>
          <w:lang w:val="es-CO"/>
        </w:rPr>
        <w:t>EZ</w:t>
      </w:r>
      <w:r w:rsidR="00BC21C8" w:rsidRPr="00646B9C">
        <w:rPr>
          <w:rFonts w:ascii="Arial" w:hAnsi="Arial" w:cs="Arial"/>
          <w:b/>
          <w:bCs/>
          <w:lang w:val="es-CO"/>
        </w:rPr>
        <w:t xml:space="preserve"> SEXTO ADMINISTRATIVO DEL CIRCUITO DE CALI</w:t>
      </w:r>
    </w:p>
    <w:p w14:paraId="1D36FF01" w14:textId="0A77C9C7" w:rsidR="008843AE" w:rsidRPr="00646B9C" w:rsidRDefault="008843AE" w:rsidP="009F0236">
      <w:pPr>
        <w:spacing w:line="312" w:lineRule="auto"/>
        <w:jc w:val="both"/>
        <w:rPr>
          <w:rFonts w:ascii="Arial" w:hAnsi="Arial" w:cs="Arial"/>
        </w:rPr>
      </w:pPr>
      <w:r w:rsidRPr="00646B9C">
        <w:rPr>
          <w:rFonts w:ascii="Arial" w:hAnsi="Arial" w:cs="Arial"/>
        </w:rPr>
        <w:t xml:space="preserve">Correo: </w:t>
      </w:r>
      <w:hyperlink r:id="rId8" w:history="1">
        <w:r w:rsidRPr="00646B9C">
          <w:rPr>
            <w:rStyle w:val="Hipervnculo"/>
            <w:rFonts w:ascii="Arial" w:hAnsi="Arial" w:cs="Arial"/>
          </w:rPr>
          <w:t>adm06cali@cendoj.ramajudicial.gov.co</w:t>
        </w:r>
      </w:hyperlink>
      <w:r w:rsidRPr="00646B9C">
        <w:rPr>
          <w:rFonts w:ascii="Arial" w:hAnsi="Arial" w:cs="Arial"/>
        </w:rPr>
        <w:t xml:space="preserve"> </w:t>
      </w:r>
      <w:r w:rsidR="001857C8">
        <w:rPr>
          <w:rFonts w:ascii="Arial" w:hAnsi="Arial" w:cs="Arial"/>
        </w:rPr>
        <w:t>y</w:t>
      </w:r>
      <w:r w:rsidRPr="00646B9C">
        <w:rPr>
          <w:rFonts w:ascii="Arial" w:hAnsi="Arial" w:cs="Arial"/>
        </w:rPr>
        <w:t xml:space="preserve"> </w:t>
      </w:r>
      <w:hyperlink r:id="rId9" w:history="1">
        <w:r w:rsidRPr="00646B9C">
          <w:rPr>
            <w:rStyle w:val="Hipervnculo"/>
            <w:rFonts w:ascii="Arial" w:hAnsi="Arial" w:cs="Arial"/>
          </w:rPr>
          <w:t>of02admcali@cendoj.ramajudicial.gov.co</w:t>
        </w:r>
      </w:hyperlink>
    </w:p>
    <w:p w14:paraId="5011CC0F" w14:textId="77777777" w:rsidR="00714375" w:rsidRPr="00646B9C" w:rsidRDefault="00714375" w:rsidP="009F0236">
      <w:pPr>
        <w:spacing w:line="312" w:lineRule="auto"/>
        <w:jc w:val="both"/>
        <w:rPr>
          <w:rFonts w:ascii="Arial" w:hAnsi="Arial" w:cs="Arial"/>
          <w:i/>
          <w:iCs/>
          <w:lang w:val="es-CO"/>
        </w:rPr>
      </w:pPr>
    </w:p>
    <w:tbl>
      <w:tblPr>
        <w:tblStyle w:val="Tablaconcuadrcula"/>
        <w:tblW w:w="0" w:type="auto"/>
        <w:tblInd w:w="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1"/>
        <w:gridCol w:w="7061"/>
      </w:tblGrid>
      <w:tr w:rsidR="00F226B3" w:rsidRPr="00646B9C" w14:paraId="22E9B470" w14:textId="77777777" w:rsidTr="00714375">
        <w:trPr>
          <w:trHeight w:val="225"/>
        </w:trPr>
        <w:tc>
          <w:tcPr>
            <w:tcW w:w="1840" w:type="dxa"/>
            <w:hideMark/>
          </w:tcPr>
          <w:p w14:paraId="465113B5" w14:textId="77777777" w:rsidR="00F226B3" w:rsidRPr="00646B9C" w:rsidRDefault="00F226B3" w:rsidP="009F0236">
            <w:pPr>
              <w:spacing w:line="312" w:lineRule="auto"/>
              <w:jc w:val="both"/>
              <w:rPr>
                <w:rFonts w:ascii="Arial" w:hAnsi="Arial" w:cs="Arial"/>
                <w:b/>
                <w:bCs/>
                <w:lang w:val="es-CO"/>
              </w:rPr>
            </w:pPr>
            <w:r w:rsidRPr="00646B9C">
              <w:rPr>
                <w:rFonts w:ascii="Arial" w:hAnsi="Arial" w:cs="Arial"/>
                <w:b/>
                <w:bCs/>
                <w:lang w:val="es-CO"/>
              </w:rPr>
              <w:t>PROCESO:</w:t>
            </w:r>
          </w:p>
        </w:tc>
        <w:tc>
          <w:tcPr>
            <w:tcW w:w="7222" w:type="dxa"/>
            <w:hideMark/>
          </w:tcPr>
          <w:p w14:paraId="2F6DD0A2" w14:textId="26F3985A" w:rsidR="00F226B3" w:rsidRPr="00646B9C" w:rsidRDefault="00F77524" w:rsidP="009F0236">
            <w:pPr>
              <w:spacing w:line="312" w:lineRule="auto"/>
              <w:jc w:val="both"/>
              <w:rPr>
                <w:rFonts w:ascii="Arial" w:hAnsi="Arial" w:cs="Arial"/>
                <w:lang w:val="es-CO"/>
              </w:rPr>
            </w:pPr>
            <w:r>
              <w:rPr>
                <w:rFonts w:ascii="Arial" w:hAnsi="Arial" w:cs="Arial"/>
                <w:lang w:val="es-CO"/>
              </w:rPr>
              <w:t>NULIDAD Y RESTABLECIIMIENTO DEL DERECHO</w:t>
            </w:r>
          </w:p>
        </w:tc>
      </w:tr>
      <w:tr w:rsidR="00F226B3" w:rsidRPr="00646B9C" w14:paraId="2992A146" w14:textId="77777777" w:rsidTr="00714375">
        <w:trPr>
          <w:trHeight w:val="238"/>
        </w:trPr>
        <w:tc>
          <w:tcPr>
            <w:tcW w:w="1840" w:type="dxa"/>
            <w:hideMark/>
          </w:tcPr>
          <w:p w14:paraId="7ABC0181" w14:textId="5067122B" w:rsidR="00F226B3" w:rsidRPr="00646B9C" w:rsidRDefault="00F226B3" w:rsidP="009F0236">
            <w:pPr>
              <w:spacing w:line="312" w:lineRule="auto"/>
              <w:jc w:val="both"/>
              <w:rPr>
                <w:rFonts w:ascii="Arial" w:hAnsi="Arial" w:cs="Arial"/>
                <w:b/>
                <w:bCs/>
                <w:lang w:val="es-CO"/>
              </w:rPr>
            </w:pPr>
            <w:r w:rsidRPr="00646B9C">
              <w:rPr>
                <w:rFonts w:ascii="Arial" w:hAnsi="Arial" w:cs="Arial"/>
                <w:b/>
                <w:bCs/>
                <w:lang w:val="es-CO"/>
              </w:rPr>
              <w:t>DEMANDANTE</w:t>
            </w:r>
            <w:r w:rsidR="00D25FEB" w:rsidRPr="00646B9C">
              <w:rPr>
                <w:rFonts w:ascii="Arial" w:hAnsi="Arial" w:cs="Arial"/>
                <w:b/>
                <w:bCs/>
                <w:lang w:val="es-CO"/>
              </w:rPr>
              <w:t>S</w:t>
            </w:r>
            <w:r w:rsidRPr="00646B9C">
              <w:rPr>
                <w:rFonts w:ascii="Arial" w:hAnsi="Arial" w:cs="Arial"/>
                <w:b/>
                <w:bCs/>
                <w:lang w:val="es-CO"/>
              </w:rPr>
              <w:t xml:space="preserve">:      </w:t>
            </w:r>
          </w:p>
        </w:tc>
        <w:tc>
          <w:tcPr>
            <w:tcW w:w="7222" w:type="dxa"/>
            <w:hideMark/>
          </w:tcPr>
          <w:p w14:paraId="1992A362" w14:textId="67434A51" w:rsidR="00DD7C30" w:rsidRPr="00646B9C" w:rsidRDefault="00CD06C6" w:rsidP="009F0236">
            <w:pPr>
              <w:spacing w:line="312" w:lineRule="auto"/>
              <w:jc w:val="both"/>
              <w:rPr>
                <w:rFonts w:ascii="Arial" w:hAnsi="Arial" w:cs="Arial"/>
                <w:lang w:val="es-CO"/>
              </w:rPr>
            </w:pPr>
            <w:r w:rsidRPr="00646B9C">
              <w:rPr>
                <w:rFonts w:ascii="Arial" w:hAnsi="Arial" w:cs="Arial"/>
                <w:lang w:val="es-CO"/>
              </w:rPr>
              <w:t>MARTHA ESPERANZA LEAL OSPINA</w:t>
            </w:r>
          </w:p>
        </w:tc>
      </w:tr>
      <w:tr w:rsidR="00F226B3" w:rsidRPr="00646B9C" w14:paraId="6572CA6D" w14:textId="77777777" w:rsidTr="00714375">
        <w:trPr>
          <w:trHeight w:val="225"/>
        </w:trPr>
        <w:tc>
          <w:tcPr>
            <w:tcW w:w="1840" w:type="dxa"/>
            <w:hideMark/>
          </w:tcPr>
          <w:p w14:paraId="69040014" w14:textId="70A3CE49" w:rsidR="00F226B3" w:rsidRPr="00646B9C" w:rsidRDefault="00F226B3" w:rsidP="009F0236">
            <w:pPr>
              <w:spacing w:line="312" w:lineRule="auto"/>
              <w:jc w:val="both"/>
              <w:rPr>
                <w:rFonts w:ascii="Arial" w:hAnsi="Arial" w:cs="Arial"/>
                <w:b/>
                <w:bCs/>
                <w:lang w:val="es-CO"/>
              </w:rPr>
            </w:pPr>
            <w:r w:rsidRPr="00646B9C">
              <w:rPr>
                <w:rFonts w:ascii="Arial" w:hAnsi="Arial" w:cs="Arial"/>
                <w:b/>
                <w:bCs/>
                <w:lang w:val="es-CO"/>
              </w:rPr>
              <w:t>DEMANDADO</w:t>
            </w:r>
            <w:r w:rsidR="005752C7" w:rsidRPr="00646B9C">
              <w:rPr>
                <w:rFonts w:ascii="Arial" w:hAnsi="Arial" w:cs="Arial"/>
                <w:b/>
                <w:bCs/>
                <w:lang w:val="es-CO"/>
              </w:rPr>
              <w:t>S</w:t>
            </w:r>
            <w:r w:rsidRPr="00646B9C">
              <w:rPr>
                <w:rFonts w:ascii="Arial" w:hAnsi="Arial" w:cs="Arial"/>
                <w:b/>
                <w:bCs/>
                <w:lang w:val="es-CO"/>
              </w:rPr>
              <w:t>:</w:t>
            </w:r>
          </w:p>
        </w:tc>
        <w:tc>
          <w:tcPr>
            <w:tcW w:w="7222" w:type="dxa"/>
            <w:hideMark/>
          </w:tcPr>
          <w:p w14:paraId="35D5C852" w14:textId="34D418DE" w:rsidR="00F226B3" w:rsidRPr="00646B9C" w:rsidRDefault="00B76D34" w:rsidP="009F0236">
            <w:pPr>
              <w:spacing w:line="312" w:lineRule="auto"/>
              <w:jc w:val="both"/>
              <w:rPr>
                <w:rFonts w:ascii="Arial" w:hAnsi="Arial" w:cs="Arial"/>
                <w:lang w:val="es-CO"/>
              </w:rPr>
            </w:pPr>
            <w:r w:rsidRPr="00646B9C">
              <w:rPr>
                <w:rFonts w:ascii="Arial" w:hAnsi="Arial" w:cs="Arial"/>
                <w:lang w:val="es-CO"/>
              </w:rPr>
              <w:t>DISTRITO ESPECIAL DE SANTIAGO DE CALI</w:t>
            </w:r>
          </w:p>
        </w:tc>
      </w:tr>
      <w:tr w:rsidR="00DD7C30" w:rsidRPr="00646B9C" w14:paraId="26DF7D5F" w14:textId="77777777" w:rsidTr="00714375">
        <w:trPr>
          <w:trHeight w:val="225"/>
        </w:trPr>
        <w:tc>
          <w:tcPr>
            <w:tcW w:w="1840" w:type="dxa"/>
          </w:tcPr>
          <w:p w14:paraId="5E38DC4C" w14:textId="0F1C2A0D" w:rsidR="00DD7C30" w:rsidRPr="00646B9C" w:rsidRDefault="00DD7C30" w:rsidP="009F0236">
            <w:pPr>
              <w:spacing w:line="312" w:lineRule="auto"/>
              <w:rPr>
                <w:rFonts w:ascii="Arial" w:hAnsi="Arial" w:cs="Arial"/>
                <w:b/>
                <w:bCs/>
                <w:lang w:val="es-CO"/>
              </w:rPr>
            </w:pPr>
            <w:r w:rsidRPr="00646B9C">
              <w:rPr>
                <w:rFonts w:ascii="Arial" w:hAnsi="Arial" w:cs="Arial"/>
                <w:b/>
                <w:bCs/>
                <w:lang w:val="es-CO"/>
              </w:rPr>
              <w:t>LLDO EN GTÍA:</w:t>
            </w:r>
          </w:p>
        </w:tc>
        <w:tc>
          <w:tcPr>
            <w:tcW w:w="7222" w:type="dxa"/>
          </w:tcPr>
          <w:p w14:paraId="466835A9" w14:textId="5ED53FCF" w:rsidR="00DD7C30" w:rsidRPr="00646B9C" w:rsidRDefault="004A6299" w:rsidP="009F0236">
            <w:pPr>
              <w:spacing w:line="312" w:lineRule="auto"/>
              <w:jc w:val="both"/>
              <w:rPr>
                <w:rFonts w:ascii="Arial" w:hAnsi="Arial" w:cs="Arial"/>
                <w:lang w:val="es-CO"/>
              </w:rPr>
            </w:pPr>
            <w:r w:rsidRPr="00646B9C">
              <w:rPr>
                <w:rFonts w:ascii="Arial" w:hAnsi="Arial" w:cs="Arial"/>
                <w:lang w:val="es-CO"/>
              </w:rPr>
              <w:t>ASEGURADORA SOLIDARIA DE COLOMBIA E</w:t>
            </w:r>
            <w:r w:rsidR="00714375" w:rsidRPr="00646B9C">
              <w:rPr>
                <w:rFonts w:ascii="Arial" w:hAnsi="Arial" w:cs="Arial"/>
                <w:lang w:val="es-CO"/>
              </w:rPr>
              <w:t>.</w:t>
            </w:r>
            <w:r w:rsidRPr="00646B9C">
              <w:rPr>
                <w:rFonts w:ascii="Arial" w:hAnsi="Arial" w:cs="Arial"/>
                <w:lang w:val="es-CO"/>
              </w:rPr>
              <w:t>C</w:t>
            </w:r>
            <w:r w:rsidR="00714375" w:rsidRPr="00646B9C">
              <w:rPr>
                <w:rFonts w:ascii="Arial" w:hAnsi="Arial" w:cs="Arial"/>
                <w:lang w:val="es-CO"/>
              </w:rPr>
              <w:t>.</w:t>
            </w:r>
            <w:r w:rsidR="00506A47" w:rsidRPr="00646B9C">
              <w:rPr>
                <w:rFonts w:ascii="Arial" w:hAnsi="Arial" w:cs="Arial"/>
                <w:lang w:val="es-CO"/>
              </w:rPr>
              <w:t xml:space="preserve"> Y OTROS</w:t>
            </w:r>
          </w:p>
        </w:tc>
      </w:tr>
      <w:tr w:rsidR="00F226B3" w:rsidRPr="00646B9C" w14:paraId="467FD050" w14:textId="77777777" w:rsidTr="00714375">
        <w:trPr>
          <w:trHeight w:val="225"/>
        </w:trPr>
        <w:tc>
          <w:tcPr>
            <w:tcW w:w="1840" w:type="dxa"/>
            <w:hideMark/>
          </w:tcPr>
          <w:p w14:paraId="6B04AD08" w14:textId="2D026580" w:rsidR="00F226B3" w:rsidRPr="00646B9C" w:rsidRDefault="00F226B3" w:rsidP="009F0236">
            <w:pPr>
              <w:spacing w:line="312" w:lineRule="auto"/>
              <w:jc w:val="both"/>
              <w:rPr>
                <w:rFonts w:ascii="Arial" w:hAnsi="Arial" w:cs="Arial"/>
                <w:b/>
                <w:bCs/>
              </w:rPr>
            </w:pPr>
            <w:r w:rsidRPr="00646B9C">
              <w:rPr>
                <w:rFonts w:ascii="Arial" w:hAnsi="Arial" w:cs="Arial"/>
                <w:b/>
                <w:bCs/>
              </w:rPr>
              <w:t>RAD:</w:t>
            </w:r>
          </w:p>
        </w:tc>
        <w:tc>
          <w:tcPr>
            <w:tcW w:w="7222" w:type="dxa"/>
            <w:hideMark/>
          </w:tcPr>
          <w:p w14:paraId="158FBE2F" w14:textId="4516B6CA" w:rsidR="00F226B3" w:rsidRPr="00646B9C" w:rsidRDefault="00CD06C6" w:rsidP="009F0236">
            <w:pPr>
              <w:spacing w:line="312" w:lineRule="auto"/>
              <w:jc w:val="both"/>
              <w:rPr>
                <w:rFonts w:ascii="Arial" w:hAnsi="Arial" w:cs="Arial"/>
              </w:rPr>
            </w:pPr>
            <w:r w:rsidRPr="00646B9C">
              <w:rPr>
                <w:rFonts w:ascii="Arial" w:hAnsi="Arial" w:cs="Arial"/>
              </w:rPr>
              <w:t>76001-33-33-006-</w:t>
            </w:r>
            <w:r w:rsidRPr="00646B9C">
              <w:rPr>
                <w:rFonts w:ascii="Arial" w:hAnsi="Arial" w:cs="Arial"/>
                <w:b/>
                <w:bCs/>
              </w:rPr>
              <w:t>2019-00188</w:t>
            </w:r>
            <w:r w:rsidRPr="00646B9C">
              <w:rPr>
                <w:rFonts w:ascii="Arial" w:hAnsi="Arial" w:cs="Arial"/>
              </w:rPr>
              <w:t>-00</w:t>
            </w:r>
          </w:p>
        </w:tc>
      </w:tr>
      <w:tr w:rsidR="00DD7C30" w:rsidRPr="00646B9C" w14:paraId="426B9168" w14:textId="77777777" w:rsidTr="00714375">
        <w:trPr>
          <w:trHeight w:val="225"/>
        </w:trPr>
        <w:tc>
          <w:tcPr>
            <w:tcW w:w="1840" w:type="dxa"/>
          </w:tcPr>
          <w:p w14:paraId="796CD42F" w14:textId="7C9CA3D5" w:rsidR="00DD7C30" w:rsidRPr="00646B9C" w:rsidRDefault="00DD7C30" w:rsidP="009F0236">
            <w:pPr>
              <w:spacing w:line="312" w:lineRule="auto"/>
              <w:jc w:val="both"/>
              <w:rPr>
                <w:rFonts w:ascii="Arial" w:hAnsi="Arial" w:cs="Arial"/>
                <w:b/>
                <w:bCs/>
              </w:rPr>
            </w:pPr>
            <w:r w:rsidRPr="00646B9C">
              <w:rPr>
                <w:rFonts w:ascii="Arial" w:hAnsi="Arial" w:cs="Arial"/>
                <w:b/>
                <w:bCs/>
              </w:rPr>
              <w:t>ASUNTO</w:t>
            </w:r>
          </w:p>
        </w:tc>
        <w:tc>
          <w:tcPr>
            <w:tcW w:w="7222" w:type="dxa"/>
          </w:tcPr>
          <w:p w14:paraId="5F14F799" w14:textId="0BFAA62C" w:rsidR="00DD7C30" w:rsidRPr="00646B9C" w:rsidRDefault="00DD7C30" w:rsidP="009F0236">
            <w:pPr>
              <w:spacing w:line="312" w:lineRule="auto"/>
              <w:jc w:val="both"/>
              <w:rPr>
                <w:rFonts w:ascii="Arial" w:hAnsi="Arial" w:cs="Arial"/>
              </w:rPr>
            </w:pPr>
            <w:r w:rsidRPr="00646B9C">
              <w:rPr>
                <w:rFonts w:ascii="Arial" w:hAnsi="Arial" w:cs="Arial"/>
              </w:rPr>
              <w:t>ALEGATOS DE CONCLUSIÓN</w:t>
            </w:r>
          </w:p>
        </w:tc>
      </w:tr>
    </w:tbl>
    <w:p w14:paraId="30677297" w14:textId="77777777" w:rsidR="00F226B3" w:rsidRPr="00646B9C" w:rsidRDefault="00F226B3" w:rsidP="009F0236">
      <w:pPr>
        <w:spacing w:line="312" w:lineRule="auto"/>
        <w:jc w:val="both"/>
        <w:rPr>
          <w:rFonts w:ascii="Arial" w:hAnsi="Arial" w:cs="Arial"/>
          <w:b/>
        </w:rPr>
      </w:pPr>
    </w:p>
    <w:p w14:paraId="0BA3E96B" w14:textId="573D63DF" w:rsidR="00F226B3" w:rsidRPr="00646B9C" w:rsidRDefault="00F226B3" w:rsidP="009F0236">
      <w:pPr>
        <w:spacing w:line="312" w:lineRule="auto"/>
        <w:jc w:val="both"/>
        <w:rPr>
          <w:rFonts w:ascii="Arial" w:hAnsi="Arial" w:cs="Arial"/>
          <w:lang w:val="es-CO"/>
        </w:rPr>
      </w:pPr>
      <w:r w:rsidRPr="00646B9C">
        <w:rPr>
          <w:rFonts w:ascii="Arial" w:hAnsi="Arial" w:cs="Arial"/>
          <w:b/>
        </w:rPr>
        <w:t>GUSTAVO ALBERTO HERRERA ÁVILA,</w:t>
      </w:r>
      <w:r w:rsidRPr="00646B9C">
        <w:rPr>
          <w:rFonts w:ascii="Arial" w:hAnsi="Arial" w:cs="Arial"/>
        </w:rPr>
        <w:t xml:space="preserve"> mayor de edad, vecino y residente en la ciudad de Cali, Valle del Cauca, identificado con la cédula de ciudadanía N</w:t>
      </w:r>
      <w:r w:rsidR="004C0797" w:rsidRPr="00646B9C">
        <w:rPr>
          <w:rFonts w:ascii="Arial" w:hAnsi="Arial" w:cs="Arial"/>
        </w:rPr>
        <w:t>o.</w:t>
      </w:r>
      <w:r w:rsidRPr="00646B9C">
        <w:rPr>
          <w:rFonts w:ascii="Arial" w:hAnsi="Arial" w:cs="Arial"/>
        </w:rPr>
        <w:t xml:space="preserve"> 19.395.114 expedid</w:t>
      </w:r>
      <w:r w:rsidR="00613189" w:rsidRPr="00646B9C">
        <w:rPr>
          <w:rFonts w:ascii="Arial" w:hAnsi="Arial" w:cs="Arial"/>
        </w:rPr>
        <w:t xml:space="preserve">a en la ciudad de Bogotá D.C., abogado en ejercicio, </w:t>
      </w:r>
      <w:r w:rsidRPr="00646B9C">
        <w:rPr>
          <w:rFonts w:ascii="Arial" w:hAnsi="Arial" w:cs="Arial"/>
        </w:rPr>
        <w:t xml:space="preserve">portador de la Tarjeta Profesional No. 39.116 del Consejo Superior de la Judicatura, con oficina en la Avenida 6 A Bis # 35N – 100 – Centro Empresarial de Chipichape – Oficina 212 de la ciudad de Cali, </w:t>
      </w:r>
      <w:r w:rsidR="004A6299" w:rsidRPr="00646B9C">
        <w:rPr>
          <w:rFonts w:ascii="Arial" w:hAnsi="Arial" w:cs="Arial"/>
        </w:rPr>
        <w:t xml:space="preserve">actuando en mi calidad de apoderado especial de la compañía de seguros </w:t>
      </w:r>
      <w:r w:rsidR="004A6299" w:rsidRPr="00646B9C">
        <w:rPr>
          <w:rFonts w:ascii="Arial" w:hAnsi="Arial" w:cs="Arial"/>
          <w:b/>
          <w:bCs/>
        </w:rPr>
        <w:t>ASEGURADORA SOLIDARIA DE COLOMBIA ENTIDAD COOPERATIVA</w:t>
      </w:r>
      <w:r w:rsidR="004A6299" w:rsidRPr="00646B9C">
        <w:rPr>
          <w:rFonts w:ascii="Arial" w:hAnsi="Arial" w:cs="Arial"/>
        </w:rPr>
        <w:t>, compañía dedicada a comercializar seguros, organizada como cooperativa, que tiene el carácter de institución auxiliar del cooperativismo, sin ánimo de lucro, sometida al control y vigilancia de la Superintendencia Financiera de Colombia, con domicilio principal en la calle 100 No. 9 A – 45 piso 12, de la ciudad de Bogotá D.C., identificada con NIT. 860</w:t>
      </w:r>
      <w:r w:rsidR="00FC3E1A" w:rsidRPr="00646B9C">
        <w:rPr>
          <w:rFonts w:ascii="Arial" w:hAnsi="Arial" w:cs="Arial"/>
        </w:rPr>
        <w:t>.</w:t>
      </w:r>
      <w:r w:rsidR="004A6299" w:rsidRPr="00646B9C">
        <w:rPr>
          <w:rFonts w:ascii="Arial" w:hAnsi="Arial" w:cs="Arial"/>
        </w:rPr>
        <w:t>524</w:t>
      </w:r>
      <w:r w:rsidR="00FC3E1A" w:rsidRPr="00646B9C">
        <w:rPr>
          <w:rFonts w:ascii="Arial" w:hAnsi="Arial" w:cs="Arial"/>
        </w:rPr>
        <w:t>.</w:t>
      </w:r>
      <w:r w:rsidR="004A6299" w:rsidRPr="00646B9C">
        <w:rPr>
          <w:rFonts w:ascii="Arial" w:hAnsi="Arial" w:cs="Arial"/>
        </w:rPr>
        <w:t xml:space="preserve">654-6, conforme se acredita con el poder y certificado de existencia y representación legal </w:t>
      </w:r>
      <w:r w:rsidRPr="00646B9C">
        <w:rPr>
          <w:rFonts w:ascii="Arial" w:hAnsi="Arial" w:cs="Arial"/>
          <w:lang w:val="es-CO"/>
        </w:rPr>
        <w:t>obrante</w:t>
      </w:r>
      <w:r w:rsidR="007414A0" w:rsidRPr="00646B9C">
        <w:rPr>
          <w:rFonts w:ascii="Arial" w:hAnsi="Arial" w:cs="Arial"/>
          <w:lang w:val="es-CO"/>
        </w:rPr>
        <w:t>s</w:t>
      </w:r>
      <w:r w:rsidRPr="00646B9C">
        <w:rPr>
          <w:rFonts w:ascii="Arial" w:hAnsi="Arial" w:cs="Arial"/>
          <w:lang w:val="es-CO"/>
        </w:rPr>
        <w:t xml:space="preserve"> en el plenario, por medio del presente</w:t>
      </w:r>
      <w:r w:rsidR="00613189" w:rsidRPr="00646B9C">
        <w:rPr>
          <w:rFonts w:ascii="Arial" w:hAnsi="Arial" w:cs="Arial"/>
          <w:lang w:val="es-CO"/>
        </w:rPr>
        <w:t xml:space="preserve"> escrito</w:t>
      </w:r>
      <w:r w:rsidRPr="00646B9C">
        <w:rPr>
          <w:rFonts w:ascii="Arial" w:hAnsi="Arial" w:cs="Arial"/>
          <w:lang w:val="es-CO"/>
        </w:rPr>
        <w:t xml:space="preserve"> </w:t>
      </w:r>
      <w:r w:rsidRPr="00646B9C">
        <w:rPr>
          <w:rFonts w:ascii="Arial" w:hAnsi="Arial" w:cs="Arial"/>
          <w:b/>
          <w:lang w:val="es-CO"/>
        </w:rPr>
        <w:t xml:space="preserve">REASUMO </w:t>
      </w:r>
      <w:r w:rsidRPr="00646B9C">
        <w:rPr>
          <w:rFonts w:ascii="Arial" w:hAnsi="Arial" w:cs="Arial"/>
          <w:lang w:val="es-CO"/>
        </w:rPr>
        <w:t xml:space="preserve">el mandato a mi conferido, y por tanto, encontrándome dentro del término legal procedo a presentar </w:t>
      </w:r>
      <w:r w:rsidRPr="00646B9C">
        <w:rPr>
          <w:rFonts w:ascii="Arial" w:hAnsi="Arial" w:cs="Arial"/>
          <w:b/>
          <w:lang w:val="es-CO"/>
        </w:rPr>
        <w:t>ALEGATOS DE CONCLUSIÓN</w:t>
      </w:r>
      <w:r w:rsidRPr="00646B9C">
        <w:rPr>
          <w:rFonts w:ascii="Arial" w:hAnsi="Arial" w:cs="Arial"/>
          <w:lang w:val="es-CO"/>
        </w:rPr>
        <w:t xml:space="preserve">, solicitando desde ahora mismo que se profiera </w:t>
      </w:r>
      <w:r w:rsidRPr="00646B9C">
        <w:rPr>
          <w:rFonts w:ascii="Arial" w:hAnsi="Arial" w:cs="Arial"/>
          <w:b/>
          <w:lang w:val="es-CO"/>
        </w:rPr>
        <w:t>SENTENCIA FAVORABLE</w:t>
      </w:r>
      <w:r w:rsidRPr="00646B9C">
        <w:rPr>
          <w:rFonts w:ascii="Arial" w:hAnsi="Arial" w:cs="Arial"/>
          <w:lang w:val="es-CO"/>
        </w:rPr>
        <w:t xml:space="preserve"> para mi representada, desestimando las pretensiones de la parte actora y declarando probadas las excepciones propuestas por mi defendida al momento de contestar la demanda y el llamamiento en garantía, de conformidad con los argu</w:t>
      </w:r>
      <w:r w:rsidR="00613189" w:rsidRPr="00646B9C">
        <w:rPr>
          <w:rFonts w:ascii="Arial" w:hAnsi="Arial" w:cs="Arial"/>
          <w:lang w:val="es-CO"/>
        </w:rPr>
        <w:t>mentos que enseguida se exponen:</w:t>
      </w:r>
    </w:p>
    <w:p w14:paraId="46BCB4BB" w14:textId="77777777" w:rsidR="00A85A09" w:rsidRPr="00646B9C" w:rsidRDefault="00A85A09" w:rsidP="009F0236">
      <w:pPr>
        <w:pStyle w:val="Sinespaciado"/>
        <w:spacing w:line="312" w:lineRule="auto"/>
        <w:rPr>
          <w:rFonts w:ascii="Arial" w:hAnsi="Arial" w:cs="Arial"/>
          <w:sz w:val="22"/>
          <w:szCs w:val="22"/>
        </w:rPr>
      </w:pPr>
    </w:p>
    <w:p w14:paraId="41897FDA" w14:textId="662B1F89" w:rsidR="00F226B3" w:rsidRPr="00646B9C" w:rsidRDefault="00D10899" w:rsidP="009F0236">
      <w:pPr>
        <w:pStyle w:val="Prrafodelista"/>
        <w:numPr>
          <w:ilvl w:val="0"/>
          <w:numId w:val="1"/>
        </w:numPr>
        <w:spacing w:line="312" w:lineRule="auto"/>
        <w:ind w:left="567" w:hanging="567"/>
        <w:jc w:val="center"/>
        <w:rPr>
          <w:rFonts w:ascii="Arial" w:hAnsi="Arial" w:cs="Arial"/>
          <w:b/>
          <w:sz w:val="22"/>
          <w:szCs w:val="22"/>
          <w:u w:val="single"/>
          <w:lang w:val="es-CO"/>
        </w:rPr>
      </w:pPr>
      <w:r w:rsidRPr="00646B9C">
        <w:rPr>
          <w:rFonts w:ascii="Arial" w:hAnsi="Arial" w:cs="Arial"/>
          <w:b/>
          <w:sz w:val="22"/>
          <w:szCs w:val="22"/>
          <w:u w:val="single"/>
          <w:lang w:val="es-CO"/>
        </w:rPr>
        <w:t>OPORTUNIDAD</w:t>
      </w:r>
    </w:p>
    <w:p w14:paraId="2B005DB5" w14:textId="77777777" w:rsidR="00D10899" w:rsidRPr="00646B9C" w:rsidRDefault="00D10899" w:rsidP="009F0236">
      <w:pPr>
        <w:pStyle w:val="Prrafodelista"/>
        <w:spacing w:line="312" w:lineRule="auto"/>
        <w:rPr>
          <w:rFonts w:ascii="Arial" w:hAnsi="Arial" w:cs="Arial"/>
          <w:b/>
          <w:sz w:val="22"/>
          <w:szCs w:val="22"/>
          <w:u w:val="single"/>
          <w:lang w:val="es-CO"/>
        </w:rPr>
      </w:pPr>
    </w:p>
    <w:p w14:paraId="52FAA244" w14:textId="6E10A550" w:rsidR="00F226B3" w:rsidRPr="00646B9C" w:rsidRDefault="00F226B3" w:rsidP="009F0236">
      <w:pPr>
        <w:spacing w:line="312" w:lineRule="auto"/>
        <w:jc w:val="both"/>
        <w:rPr>
          <w:rFonts w:ascii="Arial" w:hAnsi="Arial" w:cs="Arial"/>
          <w:bCs/>
          <w:lang w:val="es-CO"/>
        </w:rPr>
      </w:pPr>
      <w:r w:rsidRPr="00646B9C">
        <w:rPr>
          <w:rFonts w:ascii="Arial" w:hAnsi="Arial" w:cs="Arial"/>
          <w:bCs/>
          <w:lang w:val="es-CO"/>
        </w:rPr>
        <w:t xml:space="preserve">Mediante </w:t>
      </w:r>
      <w:r w:rsidR="000130CB" w:rsidRPr="00646B9C">
        <w:rPr>
          <w:rFonts w:ascii="Arial" w:hAnsi="Arial" w:cs="Arial"/>
          <w:bCs/>
          <w:lang w:val="es-CO"/>
        </w:rPr>
        <w:t>A</w:t>
      </w:r>
      <w:r w:rsidRPr="00646B9C">
        <w:rPr>
          <w:rFonts w:ascii="Arial" w:hAnsi="Arial" w:cs="Arial"/>
          <w:bCs/>
          <w:lang w:val="es-CO"/>
        </w:rPr>
        <w:t xml:space="preserve">uto </w:t>
      </w:r>
      <w:r w:rsidR="00E17F57" w:rsidRPr="00646B9C">
        <w:rPr>
          <w:rFonts w:ascii="Arial" w:hAnsi="Arial" w:cs="Arial"/>
          <w:bCs/>
          <w:lang w:val="es-CO"/>
        </w:rPr>
        <w:t>de Sustanciación</w:t>
      </w:r>
      <w:r w:rsidR="003F5311" w:rsidRPr="00646B9C">
        <w:rPr>
          <w:rFonts w:ascii="Arial" w:hAnsi="Arial" w:cs="Arial"/>
          <w:bCs/>
          <w:lang w:val="es-CO"/>
        </w:rPr>
        <w:t xml:space="preserve"> </w:t>
      </w:r>
      <w:r w:rsidR="00E17F57" w:rsidRPr="00646B9C">
        <w:rPr>
          <w:rFonts w:ascii="Arial" w:hAnsi="Arial" w:cs="Arial"/>
          <w:bCs/>
          <w:lang w:val="es-CO"/>
        </w:rPr>
        <w:t>No. 113</w:t>
      </w:r>
      <w:r w:rsidR="00344995" w:rsidRPr="00646B9C">
        <w:rPr>
          <w:rFonts w:ascii="Arial" w:hAnsi="Arial" w:cs="Arial"/>
          <w:bCs/>
          <w:lang w:val="es-CO"/>
        </w:rPr>
        <w:t xml:space="preserve"> </w:t>
      </w:r>
      <w:r w:rsidRPr="00646B9C">
        <w:rPr>
          <w:rFonts w:ascii="Arial" w:hAnsi="Arial" w:cs="Arial"/>
          <w:bCs/>
          <w:lang w:val="es-CO"/>
        </w:rPr>
        <w:t xml:space="preserve">notificado </w:t>
      </w:r>
      <w:r w:rsidR="00716F38" w:rsidRPr="00646B9C">
        <w:rPr>
          <w:rFonts w:ascii="Arial" w:hAnsi="Arial" w:cs="Arial"/>
          <w:bCs/>
          <w:lang w:val="es-CO"/>
        </w:rPr>
        <w:t>en est</w:t>
      </w:r>
      <w:r w:rsidR="00D55D1D" w:rsidRPr="00646B9C">
        <w:rPr>
          <w:rFonts w:ascii="Arial" w:hAnsi="Arial" w:cs="Arial"/>
          <w:bCs/>
          <w:lang w:val="es-CO"/>
        </w:rPr>
        <w:t>r</w:t>
      </w:r>
      <w:r w:rsidR="00CB0082" w:rsidRPr="00646B9C">
        <w:rPr>
          <w:rFonts w:ascii="Arial" w:hAnsi="Arial" w:cs="Arial"/>
          <w:bCs/>
          <w:lang w:val="es-CO"/>
        </w:rPr>
        <w:t>ado</w:t>
      </w:r>
      <w:r w:rsidR="00D55D1D" w:rsidRPr="00646B9C">
        <w:rPr>
          <w:rFonts w:ascii="Arial" w:hAnsi="Arial" w:cs="Arial"/>
          <w:bCs/>
          <w:lang w:val="es-CO"/>
        </w:rPr>
        <w:t>s</w:t>
      </w:r>
      <w:r w:rsidR="00B02831" w:rsidRPr="00646B9C">
        <w:rPr>
          <w:rFonts w:ascii="Arial" w:hAnsi="Arial" w:cs="Arial"/>
          <w:bCs/>
          <w:lang w:val="es-CO"/>
        </w:rPr>
        <w:t xml:space="preserve"> el </w:t>
      </w:r>
      <w:r w:rsidR="00E17F57" w:rsidRPr="00646B9C">
        <w:rPr>
          <w:rFonts w:ascii="Arial" w:hAnsi="Arial" w:cs="Arial"/>
          <w:bCs/>
          <w:lang w:val="es-CO"/>
        </w:rPr>
        <w:t>11</w:t>
      </w:r>
      <w:r w:rsidR="007402E5" w:rsidRPr="00646B9C">
        <w:rPr>
          <w:rFonts w:ascii="Arial" w:hAnsi="Arial" w:cs="Arial"/>
          <w:bCs/>
          <w:lang w:val="es-CO"/>
        </w:rPr>
        <w:t xml:space="preserve"> de </w:t>
      </w:r>
      <w:r w:rsidR="00E17F57" w:rsidRPr="00646B9C">
        <w:rPr>
          <w:rFonts w:ascii="Arial" w:hAnsi="Arial" w:cs="Arial"/>
          <w:bCs/>
          <w:lang w:val="es-CO"/>
        </w:rPr>
        <w:t>febrero</w:t>
      </w:r>
      <w:r w:rsidR="007402E5" w:rsidRPr="00646B9C">
        <w:rPr>
          <w:rFonts w:ascii="Arial" w:hAnsi="Arial" w:cs="Arial"/>
          <w:bCs/>
          <w:lang w:val="es-CO"/>
        </w:rPr>
        <w:t xml:space="preserve"> de 202</w:t>
      </w:r>
      <w:r w:rsidR="00E17F57" w:rsidRPr="00646B9C">
        <w:rPr>
          <w:rFonts w:ascii="Arial" w:hAnsi="Arial" w:cs="Arial"/>
          <w:bCs/>
          <w:lang w:val="es-CO"/>
        </w:rPr>
        <w:t>5</w:t>
      </w:r>
      <w:r w:rsidR="00D55D1D" w:rsidRPr="00646B9C">
        <w:rPr>
          <w:rFonts w:ascii="Arial" w:hAnsi="Arial" w:cs="Arial"/>
          <w:bCs/>
          <w:lang w:val="es-CO"/>
        </w:rPr>
        <w:t>, durante el desarrollo de la audiencia de pruebas</w:t>
      </w:r>
      <w:r w:rsidR="00716F38" w:rsidRPr="00646B9C">
        <w:rPr>
          <w:rFonts w:ascii="Arial" w:hAnsi="Arial" w:cs="Arial"/>
          <w:bCs/>
          <w:lang w:val="es-CO"/>
        </w:rPr>
        <w:t xml:space="preserve">, </w:t>
      </w:r>
      <w:r w:rsidRPr="00646B9C">
        <w:rPr>
          <w:rFonts w:ascii="Arial" w:hAnsi="Arial" w:cs="Arial"/>
          <w:bCs/>
          <w:lang w:val="es-CO"/>
        </w:rPr>
        <w:t>el despacho resolvió prescindir de la audiencia de alegaciones y juzgamiento</w:t>
      </w:r>
      <w:r w:rsidR="00CA17E3" w:rsidRPr="00646B9C">
        <w:rPr>
          <w:rFonts w:ascii="Arial" w:hAnsi="Arial" w:cs="Arial"/>
          <w:bCs/>
          <w:lang w:val="es-CO"/>
        </w:rPr>
        <w:t xml:space="preserve">, </w:t>
      </w:r>
      <w:r w:rsidRPr="00646B9C">
        <w:rPr>
          <w:rFonts w:ascii="Arial" w:hAnsi="Arial" w:cs="Arial"/>
          <w:bCs/>
          <w:lang w:val="es-CO"/>
        </w:rPr>
        <w:t>de conformidad</w:t>
      </w:r>
      <w:r w:rsidR="00B02831" w:rsidRPr="00646B9C">
        <w:rPr>
          <w:rFonts w:ascii="Arial" w:hAnsi="Arial" w:cs="Arial"/>
          <w:bCs/>
          <w:lang w:val="es-CO"/>
        </w:rPr>
        <w:t xml:space="preserve"> con lo dispuesto en el</w:t>
      </w:r>
      <w:r w:rsidRPr="00646B9C">
        <w:rPr>
          <w:rFonts w:ascii="Arial" w:hAnsi="Arial" w:cs="Arial"/>
          <w:bCs/>
          <w:lang w:val="es-CO"/>
        </w:rPr>
        <w:t xml:space="preserve"> inciso final del artículo 181 del CPACA, corriendo traslado a las partes para presentar los alegatos de conclusión por escrito dentro de los diez (10) días hábiles siguientes, siendo que vencido el término de traslado se pro</w:t>
      </w:r>
      <w:r w:rsidR="00CC0F24" w:rsidRPr="00646B9C">
        <w:rPr>
          <w:rFonts w:ascii="Arial" w:hAnsi="Arial" w:cs="Arial"/>
          <w:bCs/>
          <w:lang w:val="es-CO"/>
        </w:rPr>
        <w:t>ferirá la sentencia respectiva,</w:t>
      </w:r>
      <w:r w:rsidRPr="00646B9C">
        <w:rPr>
          <w:rFonts w:ascii="Arial" w:hAnsi="Arial" w:cs="Arial"/>
          <w:bCs/>
          <w:lang w:val="es-CO"/>
        </w:rPr>
        <w:t xml:space="preserve"> la cual se notificará al amparo del artículo 203 </w:t>
      </w:r>
      <w:r w:rsidR="00CA17E3" w:rsidRPr="00646B9C">
        <w:rPr>
          <w:rFonts w:ascii="Arial" w:hAnsi="Arial" w:cs="Arial"/>
          <w:bCs/>
          <w:i/>
          <w:iCs/>
          <w:lang w:val="es-CO"/>
        </w:rPr>
        <w:t>ibidem</w:t>
      </w:r>
      <w:r w:rsidRPr="00646B9C">
        <w:rPr>
          <w:rFonts w:ascii="Arial" w:hAnsi="Arial" w:cs="Arial"/>
          <w:bCs/>
          <w:lang w:val="es-CO"/>
        </w:rPr>
        <w:t xml:space="preserve">. En ese orden de ideas, </w:t>
      </w:r>
      <w:r w:rsidR="009B3A46" w:rsidRPr="00646B9C">
        <w:rPr>
          <w:rFonts w:ascii="Arial" w:hAnsi="Arial" w:cs="Arial"/>
          <w:bCs/>
          <w:lang w:val="es-CO"/>
        </w:rPr>
        <w:t>los término</w:t>
      </w:r>
      <w:r w:rsidR="00FE45D8" w:rsidRPr="00646B9C">
        <w:rPr>
          <w:rFonts w:ascii="Arial" w:hAnsi="Arial" w:cs="Arial"/>
          <w:bCs/>
          <w:lang w:val="es-CO"/>
        </w:rPr>
        <w:t>s se computan durante los días</w:t>
      </w:r>
      <w:r w:rsidR="00D55D1D" w:rsidRPr="00646B9C">
        <w:rPr>
          <w:rFonts w:ascii="Arial" w:hAnsi="Arial" w:cs="Arial"/>
          <w:bCs/>
          <w:lang w:val="es-CO"/>
        </w:rPr>
        <w:t xml:space="preserve"> </w:t>
      </w:r>
      <w:r w:rsidR="000832E4" w:rsidRPr="00646B9C">
        <w:rPr>
          <w:rFonts w:ascii="Arial" w:hAnsi="Arial" w:cs="Arial"/>
          <w:bCs/>
          <w:lang w:val="es-CO"/>
        </w:rPr>
        <w:t>12,</w:t>
      </w:r>
      <w:r w:rsidR="00231E28" w:rsidRPr="00646B9C">
        <w:rPr>
          <w:rFonts w:ascii="Arial" w:hAnsi="Arial" w:cs="Arial"/>
          <w:bCs/>
          <w:lang w:val="es-CO"/>
        </w:rPr>
        <w:t xml:space="preserve"> </w:t>
      </w:r>
      <w:r w:rsidR="000832E4" w:rsidRPr="00646B9C">
        <w:rPr>
          <w:rFonts w:ascii="Arial" w:hAnsi="Arial" w:cs="Arial"/>
          <w:bCs/>
          <w:lang w:val="es-CO"/>
        </w:rPr>
        <w:t>13,</w:t>
      </w:r>
      <w:r w:rsidR="007F2581" w:rsidRPr="00646B9C">
        <w:rPr>
          <w:rFonts w:ascii="Arial" w:hAnsi="Arial" w:cs="Arial"/>
          <w:bCs/>
          <w:lang w:val="es-CO"/>
        </w:rPr>
        <w:t xml:space="preserve"> 1</w:t>
      </w:r>
      <w:r w:rsidR="000832E4" w:rsidRPr="00646B9C">
        <w:rPr>
          <w:rFonts w:ascii="Arial" w:hAnsi="Arial" w:cs="Arial"/>
          <w:bCs/>
          <w:lang w:val="es-CO"/>
        </w:rPr>
        <w:t>4</w:t>
      </w:r>
      <w:r w:rsidR="00231E28" w:rsidRPr="00646B9C">
        <w:rPr>
          <w:rFonts w:ascii="Arial" w:hAnsi="Arial" w:cs="Arial"/>
          <w:bCs/>
          <w:lang w:val="es-CO"/>
        </w:rPr>
        <w:t xml:space="preserve">, </w:t>
      </w:r>
      <w:r w:rsidR="000832E4" w:rsidRPr="00646B9C">
        <w:rPr>
          <w:rFonts w:ascii="Arial" w:hAnsi="Arial" w:cs="Arial"/>
          <w:bCs/>
          <w:lang w:val="es-CO"/>
        </w:rPr>
        <w:t>17</w:t>
      </w:r>
      <w:r w:rsidR="00231E28" w:rsidRPr="00646B9C">
        <w:rPr>
          <w:rFonts w:ascii="Arial" w:hAnsi="Arial" w:cs="Arial"/>
          <w:bCs/>
          <w:lang w:val="es-CO"/>
        </w:rPr>
        <w:t xml:space="preserve">, </w:t>
      </w:r>
      <w:r w:rsidR="000832E4" w:rsidRPr="00646B9C">
        <w:rPr>
          <w:rFonts w:ascii="Arial" w:hAnsi="Arial" w:cs="Arial"/>
          <w:bCs/>
          <w:lang w:val="es-CO"/>
        </w:rPr>
        <w:t>18</w:t>
      </w:r>
      <w:r w:rsidR="007F2581" w:rsidRPr="00646B9C">
        <w:rPr>
          <w:rFonts w:ascii="Arial" w:hAnsi="Arial" w:cs="Arial"/>
          <w:bCs/>
          <w:lang w:val="es-CO"/>
        </w:rPr>
        <w:t>,</w:t>
      </w:r>
      <w:r w:rsidR="00231E28" w:rsidRPr="00646B9C">
        <w:rPr>
          <w:rFonts w:ascii="Arial" w:hAnsi="Arial" w:cs="Arial"/>
          <w:bCs/>
          <w:lang w:val="es-CO"/>
        </w:rPr>
        <w:t xml:space="preserve"> </w:t>
      </w:r>
      <w:r w:rsidR="000832E4" w:rsidRPr="00646B9C">
        <w:rPr>
          <w:rFonts w:ascii="Arial" w:hAnsi="Arial" w:cs="Arial"/>
          <w:bCs/>
          <w:lang w:val="es-CO"/>
        </w:rPr>
        <w:t>19</w:t>
      </w:r>
      <w:r w:rsidR="00600A0E" w:rsidRPr="00646B9C">
        <w:rPr>
          <w:rFonts w:ascii="Arial" w:hAnsi="Arial" w:cs="Arial"/>
          <w:bCs/>
          <w:lang w:val="es-CO"/>
        </w:rPr>
        <w:t xml:space="preserve">, </w:t>
      </w:r>
      <w:r w:rsidR="000832E4" w:rsidRPr="00646B9C">
        <w:rPr>
          <w:rFonts w:ascii="Arial" w:hAnsi="Arial" w:cs="Arial"/>
          <w:bCs/>
          <w:lang w:val="es-CO"/>
        </w:rPr>
        <w:t>20</w:t>
      </w:r>
      <w:r w:rsidR="00600A0E" w:rsidRPr="00646B9C">
        <w:rPr>
          <w:rFonts w:ascii="Arial" w:hAnsi="Arial" w:cs="Arial"/>
          <w:bCs/>
          <w:lang w:val="es-CO"/>
        </w:rPr>
        <w:t xml:space="preserve">, </w:t>
      </w:r>
      <w:r w:rsidR="000832E4" w:rsidRPr="00646B9C">
        <w:rPr>
          <w:rFonts w:ascii="Arial" w:hAnsi="Arial" w:cs="Arial"/>
          <w:bCs/>
          <w:lang w:val="es-CO"/>
        </w:rPr>
        <w:t>21</w:t>
      </w:r>
      <w:r w:rsidR="00600A0E" w:rsidRPr="00646B9C">
        <w:rPr>
          <w:rFonts w:ascii="Arial" w:hAnsi="Arial" w:cs="Arial"/>
          <w:bCs/>
          <w:lang w:val="es-CO"/>
        </w:rPr>
        <w:t xml:space="preserve">, </w:t>
      </w:r>
      <w:r w:rsidR="000832E4" w:rsidRPr="00646B9C">
        <w:rPr>
          <w:rFonts w:ascii="Arial" w:hAnsi="Arial" w:cs="Arial"/>
          <w:bCs/>
          <w:lang w:val="es-CO"/>
        </w:rPr>
        <w:t>24</w:t>
      </w:r>
      <w:r w:rsidR="00600A0E" w:rsidRPr="00646B9C">
        <w:rPr>
          <w:rFonts w:ascii="Arial" w:hAnsi="Arial" w:cs="Arial"/>
          <w:bCs/>
          <w:lang w:val="es-CO"/>
        </w:rPr>
        <w:t xml:space="preserve"> y </w:t>
      </w:r>
      <w:r w:rsidR="000832E4" w:rsidRPr="00646B9C">
        <w:rPr>
          <w:rFonts w:ascii="Arial" w:hAnsi="Arial" w:cs="Arial"/>
          <w:b/>
          <w:lang w:val="es-CO"/>
        </w:rPr>
        <w:t>25</w:t>
      </w:r>
      <w:r w:rsidR="005935C1" w:rsidRPr="00646B9C">
        <w:rPr>
          <w:rFonts w:ascii="Arial" w:hAnsi="Arial" w:cs="Arial"/>
          <w:bCs/>
          <w:lang w:val="es-CO"/>
        </w:rPr>
        <w:t xml:space="preserve"> </w:t>
      </w:r>
      <w:r w:rsidR="00CB0082" w:rsidRPr="00646B9C">
        <w:rPr>
          <w:rFonts w:ascii="Arial" w:hAnsi="Arial" w:cs="Arial"/>
          <w:b/>
          <w:lang w:val="es-CO"/>
        </w:rPr>
        <w:t xml:space="preserve">de </w:t>
      </w:r>
      <w:r w:rsidR="00682829" w:rsidRPr="00646B9C">
        <w:rPr>
          <w:rFonts w:ascii="Arial" w:hAnsi="Arial" w:cs="Arial"/>
          <w:b/>
          <w:lang w:val="es-CO"/>
        </w:rPr>
        <w:t>febrero</w:t>
      </w:r>
      <w:r w:rsidR="00CB0082" w:rsidRPr="00646B9C">
        <w:rPr>
          <w:rFonts w:ascii="Arial" w:hAnsi="Arial" w:cs="Arial"/>
          <w:b/>
          <w:lang w:val="es-CO"/>
        </w:rPr>
        <w:t xml:space="preserve"> de 202</w:t>
      </w:r>
      <w:r w:rsidR="00682829" w:rsidRPr="00646B9C">
        <w:rPr>
          <w:rFonts w:ascii="Arial" w:hAnsi="Arial" w:cs="Arial"/>
          <w:b/>
          <w:lang w:val="es-CO"/>
        </w:rPr>
        <w:t>5</w:t>
      </w:r>
      <w:r w:rsidR="009B3A46" w:rsidRPr="00646B9C">
        <w:rPr>
          <w:rFonts w:ascii="Arial" w:hAnsi="Arial" w:cs="Arial"/>
          <w:bCs/>
          <w:lang w:val="es-CO"/>
        </w:rPr>
        <w:t xml:space="preserve">, por lo que </w:t>
      </w:r>
      <w:r w:rsidRPr="00646B9C">
        <w:rPr>
          <w:rFonts w:ascii="Arial" w:hAnsi="Arial" w:cs="Arial"/>
          <w:bCs/>
          <w:lang w:val="es-CO"/>
        </w:rPr>
        <w:t>se colige que este escrito se presenta dentro de la oportunidad procesal pertinente.</w:t>
      </w:r>
    </w:p>
    <w:p w14:paraId="1CBFA5FB" w14:textId="77777777" w:rsidR="00D10899" w:rsidRPr="00646B9C" w:rsidRDefault="00D10899" w:rsidP="009F0236">
      <w:pPr>
        <w:spacing w:line="312" w:lineRule="auto"/>
        <w:jc w:val="both"/>
        <w:rPr>
          <w:rFonts w:ascii="Arial" w:hAnsi="Arial" w:cs="Arial"/>
          <w:bCs/>
          <w:lang w:val="es-CO"/>
        </w:rPr>
      </w:pPr>
    </w:p>
    <w:p w14:paraId="0463D3DD" w14:textId="4336B80D" w:rsidR="00D10899" w:rsidRPr="00646B9C" w:rsidRDefault="00D10899" w:rsidP="009F0236">
      <w:pPr>
        <w:spacing w:line="312" w:lineRule="auto"/>
        <w:ind w:firstLine="708"/>
        <w:jc w:val="center"/>
        <w:rPr>
          <w:rFonts w:ascii="Arial" w:hAnsi="Arial" w:cs="Arial"/>
          <w:b/>
          <w:bCs/>
          <w:u w:val="single"/>
          <w:lang w:val="es-CO"/>
        </w:rPr>
      </w:pPr>
      <w:r w:rsidRPr="00646B9C">
        <w:rPr>
          <w:rFonts w:ascii="Arial" w:hAnsi="Arial" w:cs="Arial"/>
          <w:b/>
          <w:bCs/>
          <w:u w:val="single"/>
          <w:lang w:val="es-CO"/>
        </w:rPr>
        <w:t>CONSIDERACIÓN PRELIMINAR: LO QUE SE DEFINE</w:t>
      </w:r>
    </w:p>
    <w:p w14:paraId="04C366B5" w14:textId="77777777" w:rsidR="00D10899" w:rsidRPr="00646B9C" w:rsidRDefault="00D10899" w:rsidP="009F0236">
      <w:pPr>
        <w:spacing w:line="312" w:lineRule="auto"/>
        <w:jc w:val="center"/>
        <w:rPr>
          <w:rFonts w:ascii="Arial" w:hAnsi="Arial" w:cs="Arial"/>
          <w:b/>
          <w:bCs/>
          <w:lang w:val="es-CO"/>
        </w:rPr>
      </w:pPr>
    </w:p>
    <w:p w14:paraId="5747E1AE" w14:textId="22A63977" w:rsidR="00D10899" w:rsidRPr="00646B9C" w:rsidRDefault="00D10899" w:rsidP="009F0236">
      <w:pPr>
        <w:spacing w:line="312" w:lineRule="auto"/>
        <w:jc w:val="both"/>
        <w:rPr>
          <w:rFonts w:ascii="Arial" w:hAnsi="Arial" w:cs="Arial"/>
          <w:bCs/>
        </w:rPr>
      </w:pPr>
      <w:r w:rsidRPr="00646B9C">
        <w:rPr>
          <w:rFonts w:ascii="Arial" w:hAnsi="Arial" w:cs="Arial"/>
          <w:bCs/>
          <w:lang w:val="es-CO"/>
        </w:rPr>
        <w:t>E</w:t>
      </w:r>
      <w:r w:rsidRPr="00646B9C">
        <w:rPr>
          <w:rFonts w:ascii="Arial" w:hAnsi="Arial" w:cs="Arial"/>
          <w:bCs/>
        </w:rPr>
        <w:t xml:space="preserve">n atención a la confrontación de los hechos y los cargos planteados en la demanda, los presupuestos del objeto demandado, su contestación, las excepciones formuladas y los pronunciamientos de las llamadas en garantía, se tiene que el problema jurídico a resolver según </w:t>
      </w:r>
      <w:r w:rsidR="00B02831" w:rsidRPr="00646B9C">
        <w:rPr>
          <w:rFonts w:ascii="Arial" w:hAnsi="Arial" w:cs="Arial"/>
          <w:bCs/>
        </w:rPr>
        <w:lastRenderedPageBreak/>
        <w:t xml:space="preserve">el </w:t>
      </w:r>
      <w:r w:rsidRPr="00646B9C">
        <w:rPr>
          <w:rFonts w:ascii="Arial" w:hAnsi="Arial" w:cs="Arial"/>
          <w:bCs/>
        </w:rPr>
        <w:t>acta de</w:t>
      </w:r>
      <w:r w:rsidR="00B02831" w:rsidRPr="00646B9C">
        <w:rPr>
          <w:rFonts w:ascii="Arial" w:hAnsi="Arial" w:cs="Arial"/>
          <w:bCs/>
        </w:rPr>
        <w:t xml:space="preserve"> la</w:t>
      </w:r>
      <w:r w:rsidRPr="00646B9C">
        <w:rPr>
          <w:rFonts w:ascii="Arial" w:hAnsi="Arial" w:cs="Arial"/>
          <w:bCs/>
        </w:rPr>
        <w:t xml:space="preserve"> audiencia inicial</w:t>
      </w:r>
      <w:r w:rsidRPr="00646B9C">
        <w:rPr>
          <w:rStyle w:val="Refdenotaalpie"/>
          <w:rFonts w:ascii="Arial" w:hAnsi="Arial" w:cs="Arial"/>
          <w:bCs/>
        </w:rPr>
        <w:footnoteReference w:id="1"/>
      </w:r>
      <w:r w:rsidR="00CA17E3" w:rsidRPr="00646B9C">
        <w:rPr>
          <w:rFonts w:ascii="Arial" w:hAnsi="Arial" w:cs="Arial"/>
          <w:bCs/>
        </w:rPr>
        <w:t>,</w:t>
      </w:r>
      <w:r w:rsidRPr="00646B9C">
        <w:rPr>
          <w:rFonts w:ascii="Arial" w:hAnsi="Arial" w:cs="Arial"/>
          <w:bCs/>
        </w:rPr>
        <w:t xml:space="preserve"> es:</w:t>
      </w:r>
    </w:p>
    <w:p w14:paraId="7BA9A553" w14:textId="77777777" w:rsidR="00D10899" w:rsidRPr="00646B9C" w:rsidRDefault="00D10899" w:rsidP="009F0236">
      <w:pPr>
        <w:spacing w:line="312" w:lineRule="auto"/>
        <w:jc w:val="both"/>
        <w:rPr>
          <w:rFonts w:ascii="Arial" w:hAnsi="Arial" w:cs="Arial"/>
          <w:bCs/>
        </w:rPr>
      </w:pPr>
    </w:p>
    <w:p w14:paraId="013D3F8B" w14:textId="757B7668" w:rsidR="00AF5C57" w:rsidRPr="00646B9C" w:rsidRDefault="00163D6D" w:rsidP="009F0236">
      <w:pPr>
        <w:spacing w:line="312" w:lineRule="auto"/>
        <w:ind w:left="851"/>
        <w:jc w:val="both"/>
        <w:rPr>
          <w:rFonts w:ascii="Arial" w:hAnsi="Arial" w:cs="Arial"/>
          <w:bCs/>
          <w:i/>
          <w:iCs/>
          <w:sz w:val="20"/>
          <w:szCs w:val="20"/>
        </w:rPr>
      </w:pPr>
      <w:r w:rsidRPr="00646B9C">
        <w:rPr>
          <w:rFonts w:ascii="Arial" w:hAnsi="Arial" w:cs="Arial"/>
          <w:bCs/>
          <w:sz w:val="20"/>
          <w:szCs w:val="20"/>
          <w:lang w:val="es-CO"/>
        </w:rPr>
        <w:t>“</w:t>
      </w:r>
      <w:r w:rsidR="000B546D" w:rsidRPr="00646B9C">
        <w:rPr>
          <w:rFonts w:ascii="Arial" w:hAnsi="Arial" w:cs="Arial"/>
          <w:bCs/>
          <w:i/>
          <w:iCs/>
          <w:sz w:val="20"/>
          <w:szCs w:val="20"/>
        </w:rPr>
        <w:t>E</w:t>
      </w:r>
      <w:r w:rsidR="00AF5C57" w:rsidRPr="00646B9C">
        <w:rPr>
          <w:rFonts w:ascii="Arial" w:hAnsi="Arial" w:cs="Arial"/>
          <w:bCs/>
          <w:i/>
          <w:iCs/>
          <w:sz w:val="20"/>
          <w:szCs w:val="20"/>
        </w:rPr>
        <w:t xml:space="preserve">stablecer si hay lugar a declarar la nulidad del Acto Administrativo contenido en el Oficio No. 4131.010.13.1.953.000293 del 21 de febrero de 2019 expedido por la entidad demandada; así como en determinar si a la demandante le asiste el derecho que se declare que existió un contrato realidad desde el 06 de diciembre de 2012 hasta el 31 de diciembre de 2018 y por lo tanto, es merecedora del pago de las prestaciones sociales, aportes de seguridad social y demás acreencias laborales, o si por el contrario no hay lugar a ello como lo alega la entidad demandada. </w:t>
      </w:r>
    </w:p>
    <w:p w14:paraId="21E6E56D" w14:textId="77777777" w:rsidR="00AF5C57" w:rsidRPr="00646B9C" w:rsidRDefault="00AF5C57" w:rsidP="009F0236">
      <w:pPr>
        <w:spacing w:line="312" w:lineRule="auto"/>
        <w:ind w:left="851"/>
        <w:jc w:val="both"/>
        <w:rPr>
          <w:rFonts w:ascii="Arial" w:hAnsi="Arial" w:cs="Arial"/>
          <w:bCs/>
          <w:i/>
          <w:iCs/>
          <w:sz w:val="20"/>
          <w:szCs w:val="20"/>
        </w:rPr>
      </w:pPr>
    </w:p>
    <w:p w14:paraId="46B7A9C1" w14:textId="38D4A253" w:rsidR="00D6773D" w:rsidRPr="00646B9C" w:rsidRDefault="00AF5C57" w:rsidP="009F0236">
      <w:pPr>
        <w:spacing w:line="312" w:lineRule="auto"/>
        <w:ind w:left="851"/>
        <w:jc w:val="both"/>
        <w:rPr>
          <w:rFonts w:ascii="Arial" w:hAnsi="Arial" w:cs="Arial"/>
          <w:bCs/>
          <w:sz w:val="20"/>
          <w:szCs w:val="20"/>
        </w:rPr>
      </w:pPr>
      <w:r w:rsidRPr="00646B9C">
        <w:rPr>
          <w:rFonts w:ascii="Arial" w:hAnsi="Arial" w:cs="Arial"/>
          <w:bCs/>
          <w:i/>
          <w:iCs/>
          <w:sz w:val="20"/>
          <w:szCs w:val="20"/>
        </w:rPr>
        <w:t xml:space="preserve">De otra parte, y en caso de que prosperen las pretensiones de la parte demandante, deberá resolverse si las llamadas en garantía deben concurrir al pago total o parcial de la condena en virtud de la relación legal, contractual o sustancial, en que se sustentan los llamamientos en garantía o si prospera alguna de las excepciones propuestas que las exima de lo pretendido por las </w:t>
      </w:r>
      <w:r w:rsidR="00A645C5" w:rsidRPr="00646B9C">
        <w:rPr>
          <w:rFonts w:ascii="Arial" w:hAnsi="Arial" w:cs="Arial"/>
          <w:bCs/>
          <w:i/>
          <w:iCs/>
          <w:sz w:val="20"/>
          <w:szCs w:val="20"/>
        </w:rPr>
        <w:t>llamantes.</w:t>
      </w:r>
      <w:r w:rsidR="00163D6D" w:rsidRPr="00646B9C">
        <w:rPr>
          <w:rFonts w:ascii="Arial" w:hAnsi="Arial" w:cs="Arial"/>
          <w:bCs/>
          <w:sz w:val="20"/>
          <w:szCs w:val="20"/>
          <w:lang w:val="es-CO"/>
        </w:rPr>
        <w:t>”</w:t>
      </w:r>
      <w:r w:rsidR="003E7045" w:rsidRPr="00646B9C">
        <w:rPr>
          <w:rFonts w:ascii="Arial" w:hAnsi="Arial" w:cs="Arial"/>
          <w:bCs/>
          <w:sz w:val="20"/>
          <w:szCs w:val="20"/>
          <w:lang w:val="es-CO"/>
        </w:rPr>
        <w:t>.</w:t>
      </w:r>
    </w:p>
    <w:p w14:paraId="2DF59B0C" w14:textId="77777777" w:rsidR="00D10899" w:rsidRPr="00646B9C" w:rsidRDefault="00D10899" w:rsidP="009F0236">
      <w:pPr>
        <w:spacing w:line="312" w:lineRule="auto"/>
        <w:jc w:val="both"/>
        <w:rPr>
          <w:rFonts w:ascii="Arial" w:hAnsi="Arial" w:cs="Arial"/>
          <w:bCs/>
          <w:lang w:val="es-CO"/>
        </w:rPr>
      </w:pPr>
    </w:p>
    <w:p w14:paraId="506E35D6" w14:textId="442F06C5" w:rsidR="00A85A09" w:rsidRPr="00646B9C" w:rsidRDefault="00D10899" w:rsidP="009F0236">
      <w:pPr>
        <w:spacing w:line="312" w:lineRule="auto"/>
        <w:jc w:val="both"/>
        <w:rPr>
          <w:rFonts w:ascii="Arial" w:hAnsi="Arial" w:cs="Arial"/>
          <w:bCs/>
        </w:rPr>
      </w:pPr>
      <w:r w:rsidRPr="00646B9C">
        <w:rPr>
          <w:rFonts w:ascii="Arial" w:hAnsi="Arial" w:cs="Arial"/>
          <w:bCs/>
        </w:rPr>
        <w:t>En dicho sentido, para sostener nuestra posición y que la misma sea relevante para el desenlace del litigio, se formulan los siguientes alegatos</w:t>
      </w:r>
      <w:r w:rsidR="002863FD" w:rsidRPr="00646B9C">
        <w:rPr>
          <w:rFonts w:ascii="Arial" w:hAnsi="Arial" w:cs="Arial"/>
          <w:bCs/>
        </w:rPr>
        <w:t xml:space="preserve"> de conclusión</w:t>
      </w:r>
      <w:r w:rsidR="00913687" w:rsidRPr="00646B9C">
        <w:rPr>
          <w:rFonts w:ascii="Arial" w:hAnsi="Arial" w:cs="Arial"/>
          <w:bCs/>
        </w:rPr>
        <w:t>:</w:t>
      </w:r>
    </w:p>
    <w:p w14:paraId="3AA91788" w14:textId="77777777" w:rsidR="00214BF4" w:rsidRPr="00646B9C" w:rsidRDefault="00214BF4" w:rsidP="009F0236">
      <w:pPr>
        <w:spacing w:line="312" w:lineRule="auto"/>
        <w:jc w:val="both"/>
        <w:rPr>
          <w:rFonts w:ascii="Arial" w:hAnsi="Arial" w:cs="Arial"/>
          <w:bCs/>
        </w:rPr>
      </w:pPr>
    </w:p>
    <w:p w14:paraId="03DE8F75" w14:textId="18AC405C" w:rsidR="00214BF4" w:rsidRPr="00646B9C" w:rsidRDefault="00214BF4" w:rsidP="009F0236">
      <w:pPr>
        <w:pStyle w:val="Prrafodelista"/>
        <w:numPr>
          <w:ilvl w:val="0"/>
          <w:numId w:val="1"/>
        </w:numPr>
        <w:spacing w:line="312" w:lineRule="auto"/>
        <w:jc w:val="center"/>
        <w:rPr>
          <w:rFonts w:ascii="Arial" w:hAnsi="Arial" w:cs="Arial"/>
          <w:b/>
          <w:sz w:val="22"/>
          <w:szCs w:val="22"/>
          <w:u w:val="single"/>
          <w:lang w:val="es-CO"/>
        </w:rPr>
      </w:pPr>
      <w:r w:rsidRPr="00646B9C">
        <w:rPr>
          <w:rFonts w:ascii="Arial" w:hAnsi="Arial" w:cs="Arial"/>
          <w:b/>
          <w:sz w:val="22"/>
          <w:szCs w:val="22"/>
          <w:u w:val="single"/>
          <w:lang w:val="es-CO"/>
        </w:rPr>
        <w:t>OPOSICIÓN A LAS CONSIDERACIONES DE LA PARTE ACTORA RESPECTO A LA RESPONSABILIDAD DE LA DEMANDADA</w:t>
      </w:r>
    </w:p>
    <w:p w14:paraId="7FD29853" w14:textId="4DC16529" w:rsidR="00B61234" w:rsidRPr="00646B9C" w:rsidRDefault="00B61234" w:rsidP="009F0236">
      <w:pPr>
        <w:pStyle w:val="Textoindependiente"/>
        <w:widowControl/>
        <w:tabs>
          <w:tab w:val="left" w:pos="2268"/>
        </w:tabs>
        <w:autoSpaceDE/>
        <w:autoSpaceDN/>
        <w:spacing w:line="312" w:lineRule="auto"/>
        <w:jc w:val="both"/>
        <w:rPr>
          <w:rFonts w:ascii="Arial" w:hAnsi="Arial" w:cs="Arial"/>
          <w:b/>
          <w:sz w:val="22"/>
          <w:szCs w:val="22"/>
        </w:rPr>
      </w:pPr>
    </w:p>
    <w:p w14:paraId="21821689" w14:textId="664849FA" w:rsidR="0087793A" w:rsidRPr="00646B9C" w:rsidRDefault="00C11EDF" w:rsidP="009F0236">
      <w:pPr>
        <w:pStyle w:val="Textoindependiente"/>
        <w:widowControl/>
        <w:numPr>
          <w:ilvl w:val="0"/>
          <w:numId w:val="2"/>
        </w:numPr>
        <w:tabs>
          <w:tab w:val="left" w:pos="2268"/>
        </w:tabs>
        <w:autoSpaceDE/>
        <w:autoSpaceDN/>
        <w:spacing w:line="312" w:lineRule="auto"/>
        <w:jc w:val="both"/>
        <w:rPr>
          <w:rFonts w:ascii="Arial" w:hAnsi="Arial" w:cs="Arial"/>
          <w:b/>
          <w:sz w:val="22"/>
          <w:szCs w:val="22"/>
          <w:u w:val="single"/>
        </w:rPr>
      </w:pPr>
      <w:r w:rsidRPr="00646B9C">
        <w:rPr>
          <w:rFonts w:ascii="Arial" w:hAnsi="Arial" w:cs="Arial"/>
          <w:b/>
          <w:sz w:val="22"/>
          <w:szCs w:val="22"/>
          <w:u w:val="single"/>
        </w:rPr>
        <w:t xml:space="preserve">NO SE DEMOSTRÓ LA EXISTENCIA DE LOS REQUISITOS INDISPENSABLES PARA </w:t>
      </w:r>
      <w:r w:rsidR="008A5B86">
        <w:rPr>
          <w:rFonts w:ascii="Arial" w:hAnsi="Arial" w:cs="Arial"/>
          <w:b/>
          <w:sz w:val="22"/>
          <w:szCs w:val="22"/>
          <w:u w:val="single"/>
        </w:rPr>
        <w:t xml:space="preserve">LA </w:t>
      </w:r>
      <w:r w:rsidR="00D32FF6" w:rsidRPr="00646B9C">
        <w:rPr>
          <w:rFonts w:ascii="Arial" w:hAnsi="Arial" w:cs="Arial"/>
          <w:b/>
          <w:sz w:val="22"/>
          <w:szCs w:val="22"/>
          <w:u w:val="single"/>
        </w:rPr>
        <w:t xml:space="preserve">CONFIGURACIÓN DE UN CONTRATO REALIDAD DE TRABAJO </w:t>
      </w:r>
    </w:p>
    <w:p w14:paraId="26203B6B" w14:textId="77777777" w:rsidR="003F4B21" w:rsidRPr="00646B9C" w:rsidRDefault="003F4B21" w:rsidP="009F0236">
      <w:pPr>
        <w:pStyle w:val="Textoindependiente"/>
        <w:widowControl/>
        <w:tabs>
          <w:tab w:val="left" w:pos="2268"/>
        </w:tabs>
        <w:autoSpaceDE/>
        <w:autoSpaceDN/>
        <w:spacing w:line="312" w:lineRule="auto"/>
        <w:jc w:val="both"/>
        <w:rPr>
          <w:rFonts w:ascii="Arial" w:hAnsi="Arial" w:cs="Arial"/>
          <w:bCs/>
          <w:sz w:val="22"/>
          <w:szCs w:val="22"/>
          <w:lang w:val="es-CO"/>
        </w:rPr>
      </w:pPr>
    </w:p>
    <w:p w14:paraId="76494873" w14:textId="56F37F7D" w:rsidR="00D32FF6" w:rsidRPr="00646B9C" w:rsidRDefault="00D32FF6" w:rsidP="009F0236">
      <w:pPr>
        <w:spacing w:line="312" w:lineRule="auto"/>
        <w:jc w:val="both"/>
        <w:rPr>
          <w:rFonts w:ascii="Arial" w:hAnsi="Arial" w:cs="Arial"/>
        </w:rPr>
      </w:pPr>
      <w:r w:rsidRPr="00646B9C">
        <w:rPr>
          <w:rFonts w:ascii="Arial" w:hAnsi="Arial" w:cs="Arial"/>
          <w:bCs/>
          <w:lang w:val="es-CO"/>
        </w:rPr>
        <w:t>De lo actuado y efectivamente probado en el proceso debe concluir</w:t>
      </w:r>
      <w:r w:rsidR="007E139A">
        <w:rPr>
          <w:rFonts w:ascii="Arial" w:hAnsi="Arial" w:cs="Arial"/>
          <w:bCs/>
          <w:lang w:val="es-CO"/>
        </w:rPr>
        <w:t>se</w:t>
      </w:r>
      <w:r w:rsidRPr="00646B9C">
        <w:rPr>
          <w:rFonts w:ascii="Arial" w:hAnsi="Arial" w:cs="Arial"/>
          <w:bCs/>
          <w:lang w:val="es-CO"/>
        </w:rPr>
        <w:t xml:space="preserve"> que no se logró demostrar que se presentaron los requisitos necesarios para configurar un contrato realidad de trabajo en los términos del artículo 23 del Código Sustantivo del Trabajo, el cual reza</w:t>
      </w:r>
      <w:r w:rsidRPr="00646B9C">
        <w:rPr>
          <w:rFonts w:ascii="Arial" w:hAnsi="Arial" w:cs="Arial"/>
        </w:rPr>
        <w:t>:</w:t>
      </w:r>
    </w:p>
    <w:p w14:paraId="746D53B8" w14:textId="77777777" w:rsidR="00D32FF6" w:rsidRPr="00646B9C" w:rsidRDefault="00D32FF6" w:rsidP="009F0236">
      <w:pPr>
        <w:spacing w:line="312" w:lineRule="auto"/>
        <w:jc w:val="both"/>
        <w:rPr>
          <w:rFonts w:ascii="Arial" w:hAnsi="Arial" w:cs="Arial"/>
        </w:rPr>
      </w:pPr>
      <w:r w:rsidRPr="00646B9C">
        <w:rPr>
          <w:rFonts w:ascii="Arial" w:hAnsi="Arial" w:cs="Arial"/>
        </w:rPr>
        <w:t xml:space="preserve"> </w:t>
      </w:r>
    </w:p>
    <w:p w14:paraId="2131A212" w14:textId="77777777" w:rsidR="00D32FF6" w:rsidRPr="00646B9C" w:rsidRDefault="00D32FF6" w:rsidP="009F0236">
      <w:pPr>
        <w:spacing w:line="312" w:lineRule="auto"/>
        <w:ind w:left="567" w:right="567"/>
        <w:jc w:val="both"/>
        <w:rPr>
          <w:rFonts w:ascii="Arial" w:hAnsi="Arial" w:cs="Arial"/>
          <w:i/>
          <w:iCs/>
          <w:sz w:val="20"/>
          <w:szCs w:val="20"/>
        </w:rPr>
      </w:pPr>
      <w:r w:rsidRPr="00646B9C">
        <w:rPr>
          <w:rFonts w:ascii="Arial" w:hAnsi="Arial" w:cs="Arial"/>
          <w:i/>
          <w:iCs/>
          <w:sz w:val="20"/>
          <w:szCs w:val="20"/>
        </w:rPr>
        <w:t xml:space="preserve">“ELEMENTOS ESENCIALES. </w:t>
      </w:r>
    </w:p>
    <w:p w14:paraId="0823597F" w14:textId="77777777" w:rsidR="00D32FF6" w:rsidRPr="00646B9C" w:rsidRDefault="00D32FF6" w:rsidP="009F0236">
      <w:pPr>
        <w:spacing w:line="312" w:lineRule="auto"/>
        <w:ind w:left="567" w:right="567"/>
        <w:jc w:val="both"/>
        <w:rPr>
          <w:rFonts w:ascii="Arial" w:hAnsi="Arial" w:cs="Arial"/>
          <w:i/>
          <w:iCs/>
          <w:sz w:val="20"/>
          <w:szCs w:val="20"/>
        </w:rPr>
      </w:pPr>
    </w:p>
    <w:p w14:paraId="4F2CFF27" w14:textId="77777777" w:rsidR="00D32FF6" w:rsidRPr="00646B9C" w:rsidRDefault="00D32FF6" w:rsidP="009F0236">
      <w:pPr>
        <w:spacing w:line="312" w:lineRule="auto"/>
        <w:ind w:left="567" w:right="567"/>
        <w:jc w:val="both"/>
        <w:rPr>
          <w:rFonts w:ascii="Arial" w:hAnsi="Arial" w:cs="Arial"/>
          <w:i/>
          <w:iCs/>
          <w:sz w:val="20"/>
          <w:szCs w:val="20"/>
        </w:rPr>
      </w:pPr>
      <w:r w:rsidRPr="00646B9C">
        <w:rPr>
          <w:rFonts w:ascii="Arial" w:hAnsi="Arial" w:cs="Arial"/>
          <w:i/>
          <w:iCs/>
          <w:sz w:val="20"/>
          <w:szCs w:val="20"/>
        </w:rPr>
        <w:t>1. Para que haya contrato de trabajo se requiere que concurran estos tres elementos esenciales:</w:t>
      </w:r>
    </w:p>
    <w:p w14:paraId="0C4566D8" w14:textId="77777777" w:rsidR="00D32FF6" w:rsidRPr="00646B9C" w:rsidRDefault="00D32FF6" w:rsidP="009F0236">
      <w:pPr>
        <w:spacing w:line="312" w:lineRule="auto"/>
        <w:ind w:left="567" w:right="567"/>
        <w:jc w:val="both"/>
        <w:rPr>
          <w:rFonts w:ascii="Arial" w:hAnsi="Arial" w:cs="Arial"/>
          <w:i/>
          <w:iCs/>
          <w:sz w:val="20"/>
          <w:szCs w:val="20"/>
        </w:rPr>
      </w:pPr>
    </w:p>
    <w:p w14:paraId="5D87209E" w14:textId="77777777" w:rsidR="00D32FF6" w:rsidRPr="00646B9C" w:rsidRDefault="00D32FF6" w:rsidP="009F0236">
      <w:pPr>
        <w:spacing w:line="312" w:lineRule="auto"/>
        <w:ind w:left="567" w:right="567"/>
        <w:jc w:val="both"/>
        <w:rPr>
          <w:rFonts w:ascii="Arial" w:hAnsi="Arial" w:cs="Arial"/>
          <w:i/>
          <w:iCs/>
          <w:sz w:val="20"/>
          <w:szCs w:val="20"/>
        </w:rPr>
      </w:pPr>
      <w:r w:rsidRPr="00646B9C">
        <w:rPr>
          <w:rFonts w:ascii="Arial" w:hAnsi="Arial" w:cs="Arial"/>
          <w:i/>
          <w:iCs/>
          <w:sz w:val="20"/>
          <w:szCs w:val="20"/>
        </w:rPr>
        <w:t>a. La actividad personal del trabajador, es decir, realizada por sí mismo;</w:t>
      </w:r>
    </w:p>
    <w:p w14:paraId="23FB376D" w14:textId="77777777" w:rsidR="00D32FF6" w:rsidRPr="00646B9C" w:rsidRDefault="00D32FF6" w:rsidP="009F0236">
      <w:pPr>
        <w:spacing w:line="312" w:lineRule="auto"/>
        <w:ind w:left="567" w:right="567"/>
        <w:jc w:val="both"/>
        <w:rPr>
          <w:rFonts w:ascii="Arial" w:hAnsi="Arial" w:cs="Arial"/>
          <w:i/>
          <w:iCs/>
          <w:sz w:val="20"/>
          <w:szCs w:val="20"/>
        </w:rPr>
      </w:pPr>
    </w:p>
    <w:p w14:paraId="778A04E5" w14:textId="77777777" w:rsidR="00D32FF6" w:rsidRPr="00646B9C" w:rsidRDefault="00D32FF6" w:rsidP="009F0236">
      <w:pPr>
        <w:spacing w:line="312" w:lineRule="auto"/>
        <w:ind w:left="567" w:right="567"/>
        <w:jc w:val="both"/>
        <w:rPr>
          <w:rFonts w:ascii="Arial" w:hAnsi="Arial" w:cs="Arial"/>
          <w:i/>
          <w:iCs/>
          <w:sz w:val="20"/>
          <w:szCs w:val="20"/>
        </w:rPr>
      </w:pPr>
      <w:r w:rsidRPr="00646B9C">
        <w:rPr>
          <w:rFonts w:ascii="Arial" w:hAnsi="Arial" w:cs="Arial"/>
          <w:i/>
          <w:iCs/>
          <w:sz w:val="20"/>
          <w:szCs w:val="20"/>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04EABD28" w14:textId="77777777" w:rsidR="00D32FF6" w:rsidRPr="00646B9C" w:rsidRDefault="00D32FF6" w:rsidP="009F0236">
      <w:pPr>
        <w:spacing w:line="312" w:lineRule="auto"/>
        <w:ind w:left="567" w:right="567"/>
        <w:jc w:val="both"/>
        <w:rPr>
          <w:rFonts w:ascii="Arial" w:hAnsi="Arial" w:cs="Arial"/>
          <w:i/>
          <w:iCs/>
          <w:sz w:val="20"/>
          <w:szCs w:val="20"/>
        </w:rPr>
      </w:pPr>
    </w:p>
    <w:p w14:paraId="3C6753AA" w14:textId="77777777" w:rsidR="00D32FF6" w:rsidRPr="00646B9C" w:rsidRDefault="00D32FF6" w:rsidP="009F0236">
      <w:pPr>
        <w:spacing w:line="312" w:lineRule="auto"/>
        <w:ind w:left="567" w:right="567"/>
        <w:jc w:val="both"/>
        <w:rPr>
          <w:rFonts w:ascii="Arial" w:hAnsi="Arial" w:cs="Arial"/>
          <w:i/>
          <w:iCs/>
          <w:sz w:val="20"/>
          <w:szCs w:val="20"/>
        </w:rPr>
      </w:pPr>
      <w:r w:rsidRPr="00646B9C">
        <w:rPr>
          <w:rFonts w:ascii="Arial" w:hAnsi="Arial" w:cs="Arial"/>
          <w:i/>
          <w:iCs/>
          <w:sz w:val="20"/>
          <w:szCs w:val="20"/>
        </w:rPr>
        <w:t>c. Un salario como retribución del servicio.</w:t>
      </w:r>
    </w:p>
    <w:p w14:paraId="63017A12" w14:textId="77777777" w:rsidR="00D32FF6" w:rsidRPr="00646B9C" w:rsidRDefault="00D32FF6" w:rsidP="009F0236">
      <w:pPr>
        <w:spacing w:line="312" w:lineRule="auto"/>
        <w:ind w:left="567" w:right="567"/>
        <w:jc w:val="both"/>
        <w:rPr>
          <w:rFonts w:ascii="Arial" w:hAnsi="Arial" w:cs="Arial"/>
          <w:i/>
          <w:iCs/>
          <w:sz w:val="20"/>
          <w:szCs w:val="20"/>
        </w:rPr>
      </w:pPr>
    </w:p>
    <w:p w14:paraId="07AD78ED" w14:textId="4AB4F229" w:rsidR="00D32FF6" w:rsidRPr="00646B9C" w:rsidRDefault="00D32FF6" w:rsidP="009F0236">
      <w:pPr>
        <w:spacing w:line="312" w:lineRule="auto"/>
        <w:ind w:left="567" w:right="567"/>
        <w:jc w:val="both"/>
        <w:rPr>
          <w:rFonts w:ascii="Arial" w:hAnsi="Arial" w:cs="Arial"/>
          <w:bCs/>
          <w:lang w:val="es-CO"/>
        </w:rPr>
      </w:pPr>
      <w:r w:rsidRPr="00646B9C">
        <w:rPr>
          <w:rFonts w:ascii="Arial" w:hAnsi="Arial" w:cs="Arial"/>
          <w:i/>
          <w:iCs/>
          <w:sz w:val="20"/>
          <w:szCs w:val="20"/>
        </w:rPr>
        <w:t>2. Una vez reunidos los tres elementos de que trata este artículo, se entiende que existe contrato de trabajo y no deja de serlo por razón del nombre que se le dé ni de otras condiciones o modalidades que se le agreguen.”</w:t>
      </w:r>
    </w:p>
    <w:p w14:paraId="459EC06F" w14:textId="77777777" w:rsidR="00D32FF6" w:rsidRPr="00646B9C" w:rsidRDefault="00D32FF6" w:rsidP="009F0236">
      <w:pPr>
        <w:spacing w:line="312" w:lineRule="auto"/>
        <w:jc w:val="both"/>
        <w:rPr>
          <w:rFonts w:ascii="Arial" w:hAnsi="Arial" w:cs="Arial"/>
          <w:bCs/>
          <w:lang w:val="es-CO"/>
        </w:rPr>
      </w:pPr>
    </w:p>
    <w:p w14:paraId="122A29E1" w14:textId="566EB09B" w:rsidR="003A74F9" w:rsidRPr="00646B9C" w:rsidRDefault="003218A2" w:rsidP="009F0236">
      <w:pPr>
        <w:spacing w:line="312" w:lineRule="auto"/>
        <w:jc w:val="both"/>
        <w:rPr>
          <w:rFonts w:ascii="Arial" w:hAnsi="Arial" w:cs="Arial"/>
        </w:rPr>
      </w:pPr>
      <w:r w:rsidRPr="00646B9C">
        <w:rPr>
          <w:rFonts w:ascii="Arial" w:hAnsi="Arial" w:cs="Arial"/>
        </w:rPr>
        <w:t xml:space="preserve">Por ello, era menester del </w:t>
      </w:r>
      <w:r w:rsidR="0003586B" w:rsidRPr="00646B9C">
        <w:rPr>
          <w:rFonts w:ascii="Arial" w:hAnsi="Arial" w:cs="Arial"/>
        </w:rPr>
        <w:t>extremo activo de la contienda demostrar que en el caso de marras se presentaron dichas características, lo cual se erige como indispensable</w:t>
      </w:r>
      <w:r w:rsidR="007E139A">
        <w:rPr>
          <w:rFonts w:ascii="Arial" w:hAnsi="Arial" w:cs="Arial"/>
        </w:rPr>
        <w:t>,</w:t>
      </w:r>
      <w:r w:rsidR="0003586B" w:rsidRPr="00646B9C">
        <w:rPr>
          <w:rFonts w:ascii="Arial" w:hAnsi="Arial" w:cs="Arial"/>
        </w:rPr>
        <w:t xml:space="preserve"> conforme al requisito </w:t>
      </w:r>
      <w:r w:rsidR="0003586B" w:rsidRPr="00646B9C">
        <w:rPr>
          <w:rFonts w:ascii="Arial" w:hAnsi="Arial" w:cs="Arial"/>
        </w:rPr>
        <w:lastRenderedPageBreak/>
        <w:t xml:space="preserve">procesal de soportar toda manifestación de la demanda en un medio de prueba idóneo, licito, valido, pertinente, conducente y útil. </w:t>
      </w:r>
    </w:p>
    <w:p w14:paraId="5B63A66F" w14:textId="77777777" w:rsidR="003A74F9" w:rsidRPr="00646B9C" w:rsidRDefault="003A74F9" w:rsidP="009F0236">
      <w:pPr>
        <w:spacing w:line="312" w:lineRule="auto"/>
        <w:jc w:val="both"/>
        <w:rPr>
          <w:rFonts w:ascii="Arial" w:hAnsi="Arial" w:cs="Arial"/>
        </w:rPr>
      </w:pPr>
    </w:p>
    <w:p w14:paraId="1C6434E7" w14:textId="063B3A78" w:rsidR="009E4F3A" w:rsidRPr="00646B9C" w:rsidRDefault="009E4F3A" w:rsidP="009F0236">
      <w:pPr>
        <w:spacing w:line="312" w:lineRule="auto"/>
        <w:jc w:val="both"/>
        <w:rPr>
          <w:rFonts w:ascii="Arial" w:hAnsi="Arial" w:cs="Arial"/>
        </w:rPr>
      </w:pPr>
      <w:r w:rsidRPr="00646B9C">
        <w:rPr>
          <w:rFonts w:ascii="Arial" w:hAnsi="Arial" w:cs="Arial"/>
        </w:rPr>
        <w:t>Dich</w:t>
      </w:r>
      <w:r w:rsidR="001100D3" w:rsidRPr="00646B9C">
        <w:rPr>
          <w:rFonts w:ascii="Arial" w:hAnsi="Arial" w:cs="Arial"/>
        </w:rPr>
        <w:t>o</w:t>
      </w:r>
      <w:r w:rsidRPr="00646B9C">
        <w:rPr>
          <w:rFonts w:ascii="Arial" w:hAnsi="Arial" w:cs="Arial"/>
        </w:rPr>
        <w:t xml:space="preserve"> </w:t>
      </w:r>
      <w:r w:rsidR="001100D3" w:rsidRPr="00646B9C">
        <w:rPr>
          <w:rFonts w:ascii="Arial" w:hAnsi="Arial" w:cs="Arial"/>
        </w:rPr>
        <w:t xml:space="preserve">requisito </w:t>
      </w:r>
      <w:r w:rsidRPr="00646B9C">
        <w:rPr>
          <w:rFonts w:ascii="Arial" w:hAnsi="Arial" w:cs="Arial"/>
        </w:rPr>
        <w:t xml:space="preserve">de que exista material probatorio respecto del cual el juez de instancia pueda tomar sustento para la decisión correspondiente, ha sido abordado por la jurisprudencia colombiana, de tal manera que </w:t>
      </w:r>
      <w:r w:rsidR="00D371BB" w:rsidRPr="00646B9C">
        <w:rPr>
          <w:rFonts w:ascii="Arial" w:hAnsi="Arial" w:cs="Arial"/>
        </w:rPr>
        <w:t>se considera que</w:t>
      </w:r>
      <w:r w:rsidRPr="00646B9C">
        <w:rPr>
          <w:rFonts w:ascii="Arial" w:hAnsi="Arial" w:cs="Arial"/>
        </w:rPr>
        <w:t xml:space="preserve"> </w:t>
      </w:r>
      <w:r w:rsidR="001100D3" w:rsidRPr="00646B9C">
        <w:rPr>
          <w:rFonts w:ascii="Arial" w:hAnsi="Arial" w:cs="Arial"/>
        </w:rPr>
        <w:t xml:space="preserve">tal necesidad de la prueba </w:t>
      </w:r>
      <w:r w:rsidR="002834CF" w:rsidRPr="00646B9C">
        <w:rPr>
          <w:rFonts w:ascii="Arial" w:hAnsi="Arial" w:cs="Arial"/>
        </w:rPr>
        <w:t xml:space="preserve">se </w:t>
      </w:r>
      <w:r w:rsidR="00BE1199" w:rsidRPr="00646B9C">
        <w:rPr>
          <w:rFonts w:ascii="Arial" w:hAnsi="Arial" w:cs="Arial"/>
        </w:rPr>
        <w:t>convierte incluso en asunto que adquiere calidad de principio. Al respecto ha</w:t>
      </w:r>
      <w:r w:rsidR="00BF1418" w:rsidRPr="00646B9C">
        <w:rPr>
          <w:rFonts w:ascii="Arial" w:hAnsi="Arial" w:cs="Arial"/>
        </w:rPr>
        <w:t xml:space="preserve"> </w:t>
      </w:r>
      <w:r w:rsidR="00BE1199" w:rsidRPr="00646B9C">
        <w:rPr>
          <w:rFonts w:ascii="Arial" w:hAnsi="Arial" w:cs="Arial"/>
        </w:rPr>
        <w:t>dicho -por ejemplo- la Corte Suprema de Justicia, lo siguiente:</w:t>
      </w:r>
    </w:p>
    <w:p w14:paraId="7755CEEE" w14:textId="77777777" w:rsidR="000A297D" w:rsidRPr="00646B9C" w:rsidRDefault="000A297D" w:rsidP="009F0236">
      <w:pPr>
        <w:spacing w:line="312" w:lineRule="auto"/>
        <w:jc w:val="both"/>
        <w:rPr>
          <w:rFonts w:ascii="Arial" w:hAnsi="Arial" w:cs="Arial"/>
        </w:rPr>
      </w:pPr>
    </w:p>
    <w:p w14:paraId="6FEFA93F" w14:textId="2FF0AE52" w:rsidR="000A297D" w:rsidRPr="00646B9C" w:rsidRDefault="009E4F3A" w:rsidP="009F0236">
      <w:pPr>
        <w:spacing w:line="312" w:lineRule="auto"/>
        <w:ind w:left="567" w:right="567"/>
        <w:jc w:val="both"/>
        <w:rPr>
          <w:rFonts w:ascii="Arial" w:hAnsi="Arial" w:cs="Arial"/>
          <w:i/>
          <w:iCs/>
          <w:sz w:val="20"/>
          <w:szCs w:val="20"/>
        </w:rPr>
      </w:pPr>
      <w:r w:rsidRPr="00646B9C">
        <w:rPr>
          <w:rFonts w:ascii="Arial" w:hAnsi="Arial" w:cs="Arial"/>
          <w:i/>
          <w:iCs/>
          <w:sz w:val="20"/>
          <w:szCs w:val="20"/>
        </w:rPr>
        <w:t xml:space="preserve">En efecto, el denominado principio de la ‘necesidad de la prueba’ se funda en la vigencia de la publicidad u contradicción de la prueba, y en que el conocimiento adquirido por el juez al interior de proceso se ha logrado con la intervención de las partes, u con observancia del rito previsto para los medios de convicción. Ese postulado entraña dos límites para el juez: el primero (positivo) que lo grava con el deber de ajustar su juicio crítico-valorativo solamente al conjunto de las probanzas incorporadas al proceso en forma legal, regular u oportuna; </w:t>
      </w:r>
      <w:r w:rsidRPr="00646B9C">
        <w:rPr>
          <w:rFonts w:ascii="Arial" w:hAnsi="Arial" w:cs="Arial"/>
          <w:b/>
          <w:bCs/>
          <w:i/>
          <w:iCs/>
          <w:sz w:val="20"/>
          <w:szCs w:val="20"/>
          <w:u w:val="single"/>
        </w:rPr>
        <w:t>el segundo (negativo) que le impide fundar su decisión en soporte distinto a ese caudal probatorio</w:t>
      </w:r>
      <w:r w:rsidR="00FD3998" w:rsidRPr="00646B9C">
        <w:rPr>
          <w:rStyle w:val="Refdenotaalpie"/>
          <w:rFonts w:ascii="Arial" w:hAnsi="Arial" w:cs="Arial"/>
          <w:b/>
          <w:bCs/>
          <w:i/>
          <w:iCs/>
          <w:sz w:val="20"/>
          <w:szCs w:val="20"/>
          <w:u w:val="single"/>
        </w:rPr>
        <w:footnoteReference w:id="2"/>
      </w:r>
      <w:r w:rsidR="00FD3998" w:rsidRPr="00646B9C">
        <w:rPr>
          <w:rFonts w:ascii="Arial" w:hAnsi="Arial" w:cs="Arial"/>
          <w:i/>
          <w:iCs/>
          <w:sz w:val="20"/>
          <w:szCs w:val="20"/>
        </w:rPr>
        <w:t>.</w:t>
      </w:r>
      <w:r w:rsidRPr="00646B9C">
        <w:rPr>
          <w:rFonts w:ascii="Arial" w:hAnsi="Arial" w:cs="Arial"/>
          <w:i/>
          <w:iCs/>
          <w:sz w:val="20"/>
          <w:szCs w:val="20"/>
        </w:rPr>
        <w:t xml:space="preserve"> </w:t>
      </w:r>
      <w:r w:rsidR="00FD3998" w:rsidRPr="00646B9C">
        <w:rPr>
          <w:rFonts w:ascii="Arial" w:hAnsi="Arial" w:cs="Arial"/>
          <w:sz w:val="20"/>
          <w:szCs w:val="20"/>
        </w:rPr>
        <w:t>(Subrayado y negritas fuera del texto original</w:t>
      </w:r>
      <w:r w:rsidRPr="00646B9C">
        <w:rPr>
          <w:rFonts w:ascii="Arial" w:hAnsi="Arial" w:cs="Arial"/>
          <w:sz w:val="20"/>
          <w:szCs w:val="20"/>
        </w:rPr>
        <w:t>).</w:t>
      </w:r>
    </w:p>
    <w:p w14:paraId="62526B1E" w14:textId="3ABE68CB" w:rsidR="003E7303" w:rsidRPr="00646B9C" w:rsidRDefault="003E7303" w:rsidP="009F0236">
      <w:pPr>
        <w:pStyle w:val="Textoindependiente"/>
        <w:widowControl/>
        <w:tabs>
          <w:tab w:val="left" w:pos="2268"/>
        </w:tabs>
        <w:autoSpaceDE/>
        <w:autoSpaceDN/>
        <w:spacing w:line="312" w:lineRule="auto"/>
        <w:jc w:val="both"/>
        <w:rPr>
          <w:rFonts w:ascii="Arial" w:hAnsi="Arial" w:cs="Arial"/>
          <w:bCs/>
          <w:sz w:val="22"/>
          <w:szCs w:val="22"/>
          <w:lang w:val="es-CO"/>
        </w:rPr>
      </w:pPr>
      <w:r w:rsidRPr="00646B9C">
        <w:rPr>
          <w:rFonts w:ascii="Arial" w:hAnsi="Arial" w:cs="Arial"/>
          <w:bCs/>
          <w:sz w:val="22"/>
          <w:szCs w:val="22"/>
          <w:lang w:val="es-CO"/>
        </w:rPr>
        <w:t xml:space="preserve"> </w:t>
      </w:r>
      <w:r w:rsidR="00E71EE9" w:rsidRPr="00646B9C">
        <w:rPr>
          <w:rFonts w:ascii="Arial" w:hAnsi="Arial" w:cs="Arial"/>
          <w:bCs/>
          <w:sz w:val="22"/>
          <w:szCs w:val="22"/>
          <w:lang w:val="es-CO"/>
        </w:rPr>
        <w:t xml:space="preserve"> </w:t>
      </w:r>
    </w:p>
    <w:p w14:paraId="0CFA662D" w14:textId="6F7A0E1C" w:rsidR="003E7303" w:rsidRPr="00646B9C" w:rsidRDefault="0017724D" w:rsidP="009F0236">
      <w:pPr>
        <w:tabs>
          <w:tab w:val="left" w:pos="5626"/>
        </w:tabs>
        <w:spacing w:line="312" w:lineRule="auto"/>
        <w:jc w:val="both"/>
        <w:rPr>
          <w:rFonts w:ascii="Arial" w:hAnsi="Arial" w:cs="Arial"/>
        </w:rPr>
      </w:pPr>
      <w:r w:rsidRPr="00646B9C">
        <w:rPr>
          <w:rFonts w:ascii="Arial" w:hAnsi="Arial" w:cs="Arial"/>
        </w:rPr>
        <w:t xml:space="preserve">Descendiendo lo dicho al caso de autos se tiene que la </w:t>
      </w:r>
      <w:r w:rsidRPr="00646B9C">
        <w:rPr>
          <w:rFonts w:ascii="Arial" w:hAnsi="Arial" w:cs="Arial"/>
          <w:b/>
          <w:bCs/>
          <w:u w:val="single"/>
        </w:rPr>
        <w:t>única</w:t>
      </w:r>
      <w:r w:rsidRPr="00646B9C">
        <w:rPr>
          <w:rFonts w:ascii="Arial" w:hAnsi="Arial" w:cs="Arial"/>
        </w:rPr>
        <w:t xml:space="preserve"> prueba efectivamente practicada en el proceso que puede dar fe de las condiciones en las que la demandante prestó sus servicios </w:t>
      </w:r>
      <w:r w:rsidR="00320C67" w:rsidRPr="00646B9C">
        <w:rPr>
          <w:rFonts w:ascii="Arial" w:hAnsi="Arial" w:cs="Arial"/>
        </w:rPr>
        <w:t xml:space="preserve">al ente territorial, es el Informe allegado </w:t>
      </w:r>
      <w:r w:rsidR="00167D77" w:rsidRPr="00646B9C">
        <w:rPr>
          <w:rFonts w:ascii="Arial" w:hAnsi="Arial" w:cs="Arial"/>
        </w:rPr>
        <w:t>por el</w:t>
      </w:r>
      <w:r w:rsidR="00320C67" w:rsidRPr="00646B9C">
        <w:rPr>
          <w:rFonts w:ascii="Arial" w:hAnsi="Arial" w:cs="Arial"/>
        </w:rPr>
        <w:t xml:space="preserve"> Distrito </w:t>
      </w:r>
      <w:r w:rsidR="00167D77" w:rsidRPr="00646B9C">
        <w:rPr>
          <w:rFonts w:ascii="Arial" w:hAnsi="Arial" w:cs="Arial"/>
        </w:rPr>
        <w:t xml:space="preserve">Especial </w:t>
      </w:r>
      <w:r w:rsidR="00320C67" w:rsidRPr="00646B9C">
        <w:rPr>
          <w:rFonts w:ascii="Arial" w:hAnsi="Arial" w:cs="Arial"/>
        </w:rPr>
        <w:t xml:space="preserve">de </w:t>
      </w:r>
      <w:r w:rsidR="00167D77" w:rsidRPr="00646B9C">
        <w:rPr>
          <w:rFonts w:ascii="Arial" w:hAnsi="Arial" w:cs="Arial"/>
        </w:rPr>
        <w:t xml:space="preserve">Santiago de </w:t>
      </w:r>
      <w:r w:rsidR="00320C67" w:rsidRPr="00646B9C">
        <w:rPr>
          <w:rFonts w:ascii="Arial" w:hAnsi="Arial" w:cs="Arial"/>
        </w:rPr>
        <w:t xml:space="preserve">Cali en el </w:t>
      </w:r>
      <w:r w:rsidR="00167D77" w:rsidRPr="00646B9C">
        <w:rPr>
          <w:rFonts w:ascii="Arial" w:hAnsi="Arial" w:cs="Arial"/>
        </w:rPr>
        <w:t>que</w:t>
      </w:r>
      <w:r w:rsidR="00320C67" w:rsidRPr="00646B9C">
        <w:rPr>
          <w:rFonts w:ascii="Arial" w:hAnsi="Arial" w:cs="Arial"/>
        </w:rPr>
        <w:t xml:space="preserve"> se resuelven las consultas relativas a los hechos, y del cual</w:t>
      </w:r>
      <w:r w:rsidR="007E139A">
        <w:rPr>
          <w:rFonts w:ascii="Arial" w:hAnsi="Arial" w:cs="Arial"/>
        </w:rPr>
        <w:t>,</w:t>
      </w:r>
      <w:r w:rsidR="00320C67" w:rsidRPr="00646B9C">
        <w:rPr>
          <w:rFonts w:ascii="Arial" w:hAnsi="Arial" w:cs="Arial"/>
        </w:rPr>
        <w:t xml:space="preserve"> se pueden extraer las siguientes conclusiones:</w:t>
      </w:r>
    </w:p>
    <w:p w14:paraId="7B90C27A" w14:textId="77777777" w:rsidR="00320C67" w:rsidRPr="00646B9C" w:rsidRDefault="00320C67" w:rsidP="009F0236">
      <w:pPr>
        <w:tabs>
          <w:tab w:val="left" w:pos="5626"/>
        </w:tabs>
        <w:spacing w:line="312" w:lineRule="auto"/>
        <w:jc w:val="both"/>
        <w:rPr>
          <w:rFonts w:ascii="Arial" w:hAnsi="Arial" w:cs="Arial"/>
        </w:rPr>
      </w:pPr>
    </w:p>
    <w:p w14:paraId="055BD357" w14:textId="35743D5F" w:rsidR="00320C67" w:rsidRPr="00646B9C" w:rsidRDefault="00320C67" w:rsidP="009F0236">
      <w:pPr>
        <w:tabs>
          <w:tab w:val="left" w:pos="5626"/>
        </w:tabs>
        <w:spacing w:line="312" w:lineRule="auto"/>
        <w:ind w:left="567" w:right="567"/>
        <w:jc w:val="both"/>
        <w:rPr>
          <w:rFonts w:ascii="Arial" w:hAnsi="Arial" w:cs="Arial"/>
          <w:i/>
          <w:iCs/>
          <w:sz w:val="20"/>
          <w:szCs w:val="20"/>
        </w:rPr>
      </w:pPr>
      <w:r w:rsidRPr="00646B9C">
        <w:rPr>
          <w:rFonts w:ascii="Arial" w:hAnsi="Arial" w:cs="Arial"/>
          <w:i/>
          <w:iCs/>
          <w:sz w:val="20"/>
          <w:szCs w:val="20"/>
        </w:rPr>
        <w:t>1. Pregunta: Que funciones específicas cumplía la señora Martha Esperanza Leal Ospina y, asimismo, el horario laboral en que se desempeñaba como contratista.</w:t>
      </w:r>
    </w:p>
    <w:p w14:paraId="6840BD2B" w14:textId="77777777" w:rsidR="00320C67" w:rsidRPr="00646B9C" w:rsidRDefault="00320C67" w:rsidP="009F0236">
      <w:pPr>
        <w:tabs>
          <w:tab w:val="left" w:pos="5626"/>
        </w:tabs>
        <w:spacing w:line="312" w:lineRule="auto"/>
        <w:ind w:left="567" w:right="567"/>
        <w:jc w:val="both"/>
        <w:rPr>
          <w:rFonts w:ascii="Arial" w:hAnsi="Arial" w:cs="Arial"/>
          <w:i/>
          <w:iCs/>
          <w:sz w:val="20"/>
          <w:szCs w:val="20"/>
        </w:rPr>
      </w:pPr>
    </w:p>
    <w:p w14:paraId="39222DA5" w14:textId="7ECBC545" w:rsidR="00320C67" w:rsidRPr="00646B9C" w:rsidRDefault="00320C67" w:rsidP="009F0236">
      <w:pPr>
        <w:tabs>
          <w:tab w:val="left" w:pos="5626"/>
        </w:tabs>
        <w:spacing w:line="312" w:lineRule="auto"/>
        <w:ind w:left="567" w:right="567"/>
        <w:jc w:val="both"/>
        <w:rPr>
          <w:rFonts w:ascii="Arial" w:hAnsi="Arial" w:cs="Arial"/>
          <w:i/>
          <w:iCs/>
          <w:sz w:val="20"/>
          <w:szCs w:val="20"/>
        </w:rPr>
      </w:pPr>
      <w:r w:rsidRPr="00646B9C">
        <w:rPr>
          <w:rFonts w:ascii="Arial" w:hAnsi="Arial" w:cs="Arial"/>
          <w:i/>
          <w:iCs/>
          <w:sz w:val="20"/>
          <w:szCs w:val="20"/>
        </w:rPr>
        <w:t xml:space="preserve">Respuesta: En el caso de Martha Esperanza Leal Ospina, </w:t>
      </w:r>
      <w:r w:rsidRPr="00646B9C">
        <w:rPr>
          <w:rFonts w:ascii="Arial" w:hAnsi="Arial" w:cs="Arial"/>
          <w:b/>
          <w:bCs/>
          <w:i/>
          <w:iCs/>
          <w:sz w:val="20"/>
          <w:szCs w:val="20"/>
          <w:u w:val="single"/>
        </w:rPr>
        <w:t>no se puede hablar de funciones, se trata de actividades inherentes a varios Contratos de prestación de servicios</w:t>
      </w:r>
      <w:r w:rsidRPr="00646B9C">
        <w:rPr>
          <w:rFonts w:ascii="Arial" w:hAnsi="Arial" w:cs="Arial"/>
          <w:i/>
          <w:iCs/>
          <w:sz w:val="20"/>
          <w:szCs w:val="20"/>
        </w:rPr>
        <w:t>, regulados por el articulo 32 numeral 3 de Ley 80 de 1993, que están asociados a proyectos de inversión, regidos por el principio de anualidad que tienen productos, actividades específicas, que a su vez tienen metas asociadas al Plan de Desarrollo Distrital vigente, de los cuales se derivan las obligaciones contractuales que están señaladas en los contratos de prestación de servicios que fueron allegados al despacho por el demandante junto con la demanda y hacen parte del acervo probatorio.</w:t>
      </w:r>
    </w:p>
    <w:p w14:paraId="7493641D" w14:textId="77777777" w:rsidR="00320C67" w:rsidRPr="00646B9C" w:rsidRDefault="00320C67" w:rsidP="009F0236">
      <w:pPr>
        <w:tabs>
          <w:tab w:val="left" w:pos="5626"/>
        </w:tabs>
        <w:spacing w:line="312" w:lineRule="auto"/>
        <w:ind w:left="567" w:right="567"/>
        <w:jc w:val="both"/>
        <w:rPr>
          <w:rFonts w:ascii="Arial" w:hAnsi="Arial" w:cs="Arial"/>
          <w:i/>
          <w:iCs/>
          <w:sz w:val="20"/>
          <w:szCs w:val="20"/>
        </w:rPr>
      </w:pPr>
    </w:p>
    <w:p w14:paraId="0888A0C7" w14:textId="77777777" w:rsidR="00320C67" w:rsidRPr="00646B9C" w:rsidRDefault="00320C67" w:rsidP="009F0236">
      <w:pPr>
        <w:tabs>
          <w:tab w:val="left" w:pos="5626"/>
        </w:tabs>
        <w:spacing w:line="312" w:lineRule="auto"/>
        <w:ind w:left="567" w:right="567"/>
        <w:jc w:val="both"/>
        <w:rPr>
          <w:rFonts w:ascii="Arial" w:hAnsi="Arial" w:cs="Arial"/>
          <w:i/>
          <w:iCs/>
          <w:sz w:val="20"/>
          <w:szCs w:val="20"/>
        </w:rPr>
      </w:pPr>
      <w:r w:rsidRPr="00646B9C">
        <w:rPr>
          <w:rFonts w:ascii="Arial" w:hAnsi="Arial" w:cs="Arial"/>
          <w:i/>
          <w:iCs/>
          <w:sz w:val="20"/>
          <w:szCs w:val="20"/>
        </w:rPr>
        <w:t xml:space="preserve">Respecto del horario </w:t>
      </w:r>
      <w:r w:rsidRPr="00646B9C">
        <w:rPr>
          <w:rFonts w:ascii="Arial" w:hAnsi="Arial" w:cs="Arial"/>
          <w:b/>
          <w:bCs/>
          <w:i/>
          <w:iCs/>
          <w:sz w:val="20"/>
          <w:szCs w:val="20"/>
          <w:u w:val="single"/>
        </w:rPr>
        <w:t>debemos manifestar que la señora Martha Esperanza Leal Ospina no cumplía horario por cuanto gozaba de autonomía para el desarrollo de sus obligaciones contractuales</w:t>
      </w:r>
      <w:r w:rsidRPr="00646B9C">
        <w:rPr>
          <w:rFonts w:ascii="Arial" w:hAnsi="Arial" w:cs="Arial"/>
          <w:i/>
          <w:iCs/>
          <w:sz w:val="20"/>
          <w:szCs w:val="20"/>
        </w:rPr>
        <w:t xml:space="preserve"> en virtud de su vinculación enmarcada conforme a lo previsto en el numeral 3 artículo 32 de la Ley 80 de 1993. Martha Esperanza Leal Ospina, debía cumplir con una serie de actividades específicas consignadas y acordadas con el supervisor del contrato, no en horarios específicos, ni estrictos, ni que ameritan seguimientos a los mismos ni la firma de planillas, la exigencia de tener que reportar sobre sus actividades e informes de las obligaciones contenidas en las cláusulas contractuales. Su calidad de contratista era solo para brindar apoyo a la gestión tal como se desprende de las obligaciones contractuales de cada uno de los contratos suscritos, lo que reiteramos, no implicaba el tener que cumplir algún tipo de horario inflexible, como sí sucede para el personal vinculado a la planta de personal de la entidad, quienes sí están permanentemente sometidos a los Controles en cuanto a su presencia permanente en sus </w:t>
      </w:r>
      <w:r w:rsidRPr="00646B9C">
        <w:rPr>
          <w:rFonts w:ascii="Arial" w:hAnsi="Arial" w:cs="Arial"/>
          <w:i/>
          <w:iCs/>
          <w:sz w:val="20"/>
          <w:szCs w:val="20"/>
        </w:rPr>
        <w:lastRenderedPageBreak/>
        <w:t xml:space="preserve">lugares de trabajo y a recibir órdenes de sus superiores jerárquicos. </w:t>
      </w:r>
    </w:p>
    <w:p w14:paraId="3CF0CF05" w14:textId="77777777" w:rsidR="00320C67" w:rsidRPr="00646B9C" w:rsidRDefault="00320C67" w:rsidP="009F0236">
      <w:pPr>
        <w:tabs>
          <w:tab w:val="left" w:pos="5626"/>
        </w:tabs>
        <w:spacing w:line="312" w:lineRule="auto"/>
        <w:ind w:left="567" w:right="567"/>
        <w:jc w:val="both"/>
        <w:rPr>
          <w:rFonts w:ascii="Arial" w:hAnsi="Arial" w:cs="Arial"/>
          <w:i/>
          <w:iCs/>
          <w:sz w:val="20"/>
          <w:szCs w:val="20"/>
        </w:rPr>
      </w:pPr>
    </w:p>
    <w:p w14:paraId="20E1FB3E" w14:textId="0B94937F" w:rsidR="00320C67" w:rsidRPr="00646B9C" w:rsidRDefault="00830FFB" w:rsidP="009F0236">
      <w:pPr>
        <w:tabs>
          <w:tab w:val="left" w:pos="5626"/>
        </w:tabs>
        <w:spacing w:line="312" w:lineRule="auto"/>
        <w:ind w:left="567" w:right="567"/>
        <w:jc w:val="both"/>
        <w:rPr>
          <w:rFonts w:ascii="Arial" w:hAnsi="Arial" w:cs="Arial"/>
          <w:i/>
          <w:iCs/>
          <w:sz w:val="20"/>
          <w:szCs w:val="20"/>
        </w:rPr>
      </w:pPr>
      <w:r w:rsidRPr="00646B9C">
        <w:rPr>
          <w:rFonts w:ascii="Arial" w:hAnsi="Arial" w:cs="Arial"/>
          <w:i/>
          <w:iCs/>
          <w:sz w:val="20"/>
          <w:szCs w:val="20"/>
        </w:rPr>
        <w:t>(…)</w:t>
      </w:r>
      <w:r w:rsidR="00320C67" w:rsidRPr="00646B9C">
        <w:rPr>
          <w:rFonts w:ascii="Arial" w:hAnsi="Arial" w:cs="Arial"/>
          <w:i/>
          <w:iCs/>
          <w:sz w:val="20"/>
          <w:szCs w:val="20"/>
        </w:rPr>
        <w:t xml:space="preserve"> </w:t>
      </w:r>
    </w:p>
    <w:p w14:paraId="27C50DC3" w14:textId="77777777" w:rsidR="00320C67" w:rsidRPr="00646B9C" w:rsidRDefault="00320C67" w:rsidP="009F0236">
      <w:pPr>
        <w:tabs>
          <w:tab w:val="left" w:pos="5626"/>
        </w:tabs>
        <w:spacing w:line="312" w:lineRule="auto"/>
        <w:ind w:left="567" w:right="567"/>
        <w:jc w:val="both"/>
        <w:rPr>
          <w:rFonts w:ascii="Arial" w:hAnsi="Arial" w:cs="Arial"/>
          <w:i/>
          <w:iCs/>
          <w:sz w:val="20"/>
          <w:szCs w:val="20"/>
        </w:rPr>
      </w:pPr>
    </w:p>
    <w:p w14:paraId="12DE0531" w14:textId="77777777" w:rsidR="00320C67" w:rsidRPr="00646B9C" w:rsidRDefault="00320C67" w:rsidP="009F0236">
      <w:pPr>
        <w:tabs>
          <w:tab w:val="left" w:pos="5626"/>
        </w:tabs>
        <w:spacing w:line="312" w:lineRule="auto"/>
        <w:ind w:left="567" w:right="567"/>
        <w:jc w:val="both"/>
        <w:rPr>
          <w:rFonts w:ascii="Arial" w:hAnsi="Arial" w:cs="Arial"/>
          <w:i/>
          <w:iCs/>
          <w:sz w:val="20"/>
          <w:szCs w:val="20"/>
        </w:rPr>
      </w:pPr>
      <w:r w:rsidRPr="00646B9C">
        <w:rPr>
          <w:rFonts w:ascii="Arial" w:hAnsi="Arial" w:cs="Arial"/>
          <w:i/>
          <w:iCs/>
          <w:sz w:val="20"/>
          <w:szCs w:val="20"/>
        </w:rPr>
        <w:t xml:space="preserve">3. Pregunta: Razones por las cuales la señora Martha Esperanza Leal Ospina ha tenido contratos de prestación de servicios desde el 06 de diciembre de 2012 hasta el31 de diciembre de 2018. </w:t>
      </w:r>
    </w:p>
    <w:p w14:paraId="7196C557" w14:textId="77777777" w:rsidR="00320C67" w:rsidRPr="00646B9C" w:rsidRDefault="00320C67" w:rsidP="009F0236">
      <w:pPr>
        <w:tabs>
          <w:tab w:val="left" w:pos="5626"/>
        </w:tabs>
        <w:spacing w:line="312" w:lineRule="auto"/>
        <w:ind w:left="567" w:right="567"/>
        <w:jc w:val="both"/>
        <w:rPr>
          <w:rFonts w:ascii="Arial" w:hAnsi="Arial" w:cs="Arial"/>
          <w:i/>
          <w:iCs/>
          <w:sz w:val="20"/>
          <w:szCs w:val="20"/>
        </w:rPr>
      </w:pPr>
    </w:p>
    <w:p w14:paraId="1BEDAC1B" w14:textId="5AB87614" w:rsidR="00320C67" w:rsidRPr="00646B9C" w:rsidRDefault="00320C67" w:rsidP="009F0236">
      <w:pPr>
        <w:tabs>
          <w:tab w:val="left" w:pos="5626"/>
        </w:tabs>
        <w:spacing w:line="312" w:lineRule="auto"/>
        <w:ind w:left="567" w:right="567"/>
        <w:jc w:val="both"/>
        <w:rPr>
          <w:rFonts w:ascii="Arial" w:hAnsi="Arial" w:cs="Arial"/>
          <w:i/>
          <w:iCs/>
          <w:sz w:val="20"/>
          <w:szCs w:val="20"/>
        </w:rPr>
      </w:pPr>
      <w:r w:rsidRPr="00646B9C">
        <w:rPr>
          <w:rFonts w:ascii="Arial" w:hAnsi="Arial" w:cs="Arial"/>
          <w:i/>
          <w:iCs/>
          <w:sz w:val="20"/>
          <w:szCs w:val="20"/>
        </w:rPr>
        <w:t xml:space="preserve">Respuesta: Las razones obedecen a la necesidad de brindar apoyo a la gestión de la entidad. Ahora es preciso señalar que lo contratos tuvieron solución de continuidad, esto es que existió una interrupción entre cada una de las vinculaciones contractuales. </w:t>
      </w:r>
    </w:p>
    <w:p w14:paraId="2866B6F1" w14:textId="77777777" w:rsidR="00320C67" w:rsidRPr="00646B9C" w:rsidRDefault="00320C67" w:rsidP="009F0236">
      <w:pPr>
        <w:tabs>
          <w:tab w:val="left" w:pos="5626"/>
        </w:tabs>
        <w:spacing w:line="312" w:lineRule="auto"/>
        <w:ind w:left="567" w:right="567"/>
        <w:jc w:val="both"/>
        <w:rPr>
          <w:rFonts w:ascii="Arial" w:hAnsi="Arial" w:cs="Arial"/>
          <w:i/>
          <w:iCs/>
          <w:sz w:val="20"/>
          <w:szCs w:val="20"/>
        </w:rPr>
      </w:pPr>
    </w:p>
    <w:p w14:paraId="46C0D74D" w14:textId="77777777" w:rsidR="00320C67" w:rsidRPr="00646B9C" w:rsidRDefault="00320C67" w:rsidP="009F0236">
      <w:pPr>
        <w:tabs>
          <w:tab w:val="left" w:pos="5626"/>
        </w:tabs>
        <w:spacing w:line="312" w:lineRule="auto"/>
        <w:ind w:left="567" w:right="567"/>
        <w:jc w:val="both"/>
        <w:rPr>
          <w:rFonts w:ascii="Arial" w:hAnsi="Arial" w:cs="Arial"/>
          <w:i/>
          <w:iCs/>
          <w:sz w:val="20"/>
          <w:szCs w:val="20"/>
        </w:rPr>
      </w:pPr>
      <w:r w:rsidRPr="00646B9C">
        <w:rPr>
          <w:rFonts w:ascii="Arial" w:hAnsi="Arial" w:cs="Arial"/>
          <w:i/>
          <w:iCs/>
          <w:sz w:val="20"/>
          <w:szCs w:val="20"/>
        </w:rPr>
        <w:t xml:space="preserve">4. Pregunta: Razones por las cuales la señora Martha Esperanza Leal Ospina no fue vinculada a la nómina. </w:t>
      </w:r>
    </w:p>
    <w:p w14:paraId="644B80D9" w14:textId="77777777" w:rsidR="00320C67" w:rsidRPr="00646B9C" w:rsidRDefault="00320C67" w:rsidP="009F0236">
      <w:pPr>
        <w:tabs>
          <w:tab w:val="left" w:pos="5626"/>
        </w:tabs>
        <w:spacing w:line="312" w:lineRule="auto"/>
        <w:ind w:left="567" w:right="567"/>
        <w:jc w:val="both"/>
        <w:rPr>
          <w:rFonts w:ascii="Arial" w:hAnsi="Arial" w:cs="Arial"/>
          <w:i/>
          <w:iCs/>
          <w:sz w:val="20"/>
          <w:szCs w:val="20"/>
        </w:rPr>
      </w:pPr>
    </w:p>
    <w:p w14:paraId="777E2721" w14:textId="4ACBEBFB" w:rsidR="00320C67" w:rsidRPr="00646B9C" w:rsidRDefault="00320C67" w:rsidP="009F0236">
      <w:pPr>
        <w:tabs>
          <w:tab w:val="left" w:pos="5626"/>
        </w:tabs>
        <w:spacing w:line="312" w:lineRule="auto"/>
        <w:ind w:left="567" w:right="567"/>
        <w:jc w:val="both"/>
        <w:rPr>
          <w:rFonts w:ascii="Arial" w:hAnsi="Arial" w:cs="Arial"/>
          <w:sz w:val="20"/>
          <w:szCs w:val="20"/>
        </w:rPr>
      </w:pPr>
      <w:r w:rsidRPr="00646B9C">
        <w:rPr>
          <w:rFonts w:ascii="Arial" w:hAnsi="Arial" w:cs="Arial"/>
          <w:i/>
          <w:iCs/>
          <w:sz w:val="20"/>
          <w:szCs w:val="20"/>
        </w:rPr>
        <w:t xml:space="preserve">Respuesta: </w:t>
      </w:r>
      <w:r w:rsidRPr="00646B9C">
        <w:rPr>
          <w:rFonts w:ascii="Arial" w:hAnsi="Arial" w:cs="Arial"/>
          <w:b/>
          <w:bCs/>
          <w:i/>
          <w:iCs/>
          <w:sz w:val="20"/>
          <w:szCs w:val="20"/>
          <w:u w:val="single"/>
        </w:rPr>
        <w:t>El objeto del contrato de prestación de servicios es el de brindar apoyo a la gestión</w:t>
      </w:r>
      <w:r w:rsidRPr="00646B9C">
        <w:rPr>
          <w:rFonts w:ascii="Arial" w:hAnsi="Arial" w:cs="Arial"/>
          <w:i/>
          <w:iCs/>
          <w:sz w:val="20"/>
          <w:szCs w:val="20"/>
        </w:rPr>
        <w:t xml:space="preserve">, razón que conlleva a identificar que las actividades de los contratos de prestación son inherentes a los planes y propósitos de cada administración, en ese sentido, se identifica la diferencia en su ejecución con </w:t>
      </w:r>
      <w:r w:rsidR="008B0369" w:rsidRPr="00646B9C">
        <w:rPr>
          <w:rFonts w:ascii="Arial" w:hAnsi="Arial" w:cs="Arial"/>
          <w:i/>
          <w:iCs/>
          <w:sz w:val="20"/>
          <w:szCs w:val="20"/>
        </w:rPr>
        <w:t>las</w:t>
      </w:r>
      <w:r w:rsidRPr="00646B9C">
        <w:rPr>
          <w:rFonts w:ascii="Arial" w:hAnsi="Arial" w:cs="Arial"/>
          <w:i/>
          <w:iCs/>
          <w:sz w:val="20"/>
          <w:szCs w:val="20"/>
        </w:rPr>
        <w:t xml:space="preserve"> funciones y vinculación propias de los empleos de carrera administrativa</w:t>
      </w:r>
      <w:r w:rsidR="008B0369" w:rsidRPr="00646B9C">
        <w:rPr>
          <w:rFonts w:ascii="Arial" w:hAnsi="Arial" w:cs="Arial"/>
          <w:i/>
          <w:iCs/>
          <w:sz w:val="20"/>
          <w:szCs w:val="20"/>
        </w:rPr>
        <w:t xml:space="preserve"> </w:t>
      </w:r>
      <w:r w:rsidRPr="00646B9C">
        <w:rPr>
          <w:rFonts w:ascii="Arial" w:hAnsi="Arial" w:cs="Arial"/>
          <w:i/>
          <w:iCs/>
          <w:sz w:val="20"/>
          <w:szCs w:val="20"/>
        </w:rPr>
        <w:t>y de los servidores públicos de la entidad.</w:t>
      </w:r>
      <w:r w:rsidR="001D2666" w:rsidRPr="00646B9C">
        <w:rPr>
          <w:rFonts w:ascii="Arial" w:hAnsi="Arial" w:cs="Arial"/>
          <w:i/>
          <w:iCs/>
          <w:sz w:val="20"/>
          <w:szCs w:val="20"/>
        </w:rPr>
        <w:t xml:space="preserve"> </w:t>
      </w:r>
      <w:r w:rsidR="001D2666" w:rsidRPr="00646B9C">
        <w:rPr>
          <w:rFonts w:ascii="Arial" w:hAnsi="Arial" w:cs="Arial"/>
          <w:sz w:val="20"/>
          <w:szCs w:val="20"/>
        </w:rPr>
        <w:t>(Resaltado y negritas fuera del texto original)</w:t>
      </w:r>
    </w:p>
    <w:p w14:paraId="7E7FB593" w14:textId="77777777" w:rsidR="003E7303" w:rsidRPr="00646B9C" w:rsidRDefault="003E7303" w:rsidP="009F0236">
      <w:pPr>
        <w:tabs>
          <w:tab w:val="left" w:pos="5626"/>
        </w:tabs>
        <w:spacing w:line="312" w:lineRule="auto"/>
        <w:jc w:val="both"/>
        <w:rPr>
          <w:rFonts w:ascii="Arial" w:hAnsi="Arial" w:cs="Arial"/>
        </w:rPr>
      </w:pPr>
    </w:p>
    <w:p w14:paraId="516BA16F" w14:textId="1725E88F" w:rsidR="003E7303" w:rsidRPr="00646B9C" w:rsidRDefault="00496897" w:rsidP="009F0236">
      <w:pPr>
        <w:tabs>
          <w:tab w:val="left" w:pos="5626"/>
        </w:tabs>
        <w:spacing w:line="312" w:lineRule="auto"/>
        <w:jc w:val="both"/>
        <w:rPr>
          <w:rFonts w:ascii="Arial" w:hAnsi="Arial" w:cs="Arial"/>
        </w:rPr>
      </w:pPr>
      <w:r w:rsidRPr="00646B9C">
        <w:rPr>
          <w:rFonts w:ascii="Arial" w:hAnsi="Arial" w:cs="Arial"/>
        </w:rPr>
        <w:t xml:space="preserve">Ahora bien, </w:t>
      </w:r>
      <w:r w:rsidR="00A562E7" w:rsidRPr="00646B9C">
        <w:rPr>
          <w:rFonts w:ascii="Arial" w:hAnsi="Arial" w:cs="Arial"/>
        </w:rPr>
        <w:t xml:space="preserve">como el </w:t>
      </w:r>
      <w:r w:rsidR="00F94FE4" w:rsidRPr="00646B9C">
        <w:rPr>
          <w:rFonts w:ascii="Arial" w:hAnsi="Arial" w:cs="Arial"/>
        </w:rPr>
        <w:t>litigio se fij</w:t>
      </w:r>
      <w:r w:rsidR="00281094" w:rsidRPr="00646B9C">
        <w:rPr>
          <w:rFonts w:ascii="Arial" w:hAnsi="Arial" w:cs="Arial"/>
        </w:rPr>
        <w:t>ó</w:t>
      </w:r>
      <w:r w:rsidR="00F94FE4" w:rsidRPr="00646B9C">
        <w:rPr>
          <w:rFonts w:ascii="Arial" w:hAnsi="Arial" w:cs="Arial"/>
        </w:rPr>
        <w:t xml:space="preserve"> en determinar si le asiste derecho a la demandante de que se declare que existió un contrato realidad con la entidad demandada, es menester señalar de manera somera lo que la ley y la jurisprudencia manifiestan. Al respecto la Sala de Casación Laboral de la Corte Suprema de Justicia en Sentencia SL3126-2021 de 19 de mayo de 2021, dice: </w:t>
      </w:r>
    </w:p>
    <w:p w14:paraId="55D7C5B7" w14:textId="77777777" w:rsidR="003E7303" w:rsidRPr="00646B9C" w:rsidRDefault="003E7303" w:rsidP="009F0236">
      <w:pPr>
        <w:tabs>
          <w:tab w:val="left" w:pos="5626"/>
        </w:tabs>
        <w:spacing w:line="312" w:lineRule="auto"/>
        <w:jc w:val="both"/>
        <w:rPr>
          <w:rFonts w:ascii="Arial" w:hAnsi="Arial" w:cs="Arial"/>
        </w:rPr>
      </w:pPr>
    </w:p>
    <w:p w14:paraId="006DBA68" w14:textId="77777777" w:rsidR="00F94FE4" w:rsidRPr="00646B9C" w:rsidRDefault="00F94FE4" w:rsidP="009F0236">
      <w:pPr>
        <w:tabs>
          <w:tab w:val="left" w:pos="5626"/>
        </w:tabs>
        <w:spacing w:line="312" w:lineRule="auto"/>
        <w:ind w:left="567" w:right="567"/>
        <w:jc w:val="both"/>
        <w:rPr>
          <w:rFonts w:ascii="Arial" w:hAnsi="Arial" w:cs="Arial"/>
          <w:i/>
          <w:iCs/>
          <w:sz w:val="20"/>
          <w:szCs w:val="20"/>
        </w:rPr>
      </w:pPr>
      <w:r w:rsidRPr="00646B9C">
        <w:rPr>
          <w:rFonts w:ascii="Arial" w:hAnsi="Arial" w:cs="Arial"/>
          <w:i/>
          <w:iCs/>
          <w:sz w:val="20"/>
          <w:szCs w:val="20"/>
        </w:rPr>
        <w:t>(1) Elementos que configuran el contrato de trabajo y su diferencia con los contratos civiles de prestación de servicios</w:t>
      </w:r>
    </w:p>
    <w:p w14:paraId="6FD02467" w14:textId="77777777" w:rsidR="00F94FE4" w:rsidRPr="00646B9C" w:rsidRDefault="00F94FE4" w:rsidP="009F0236">
      <w:pPr>
        <w:tabs>
          <w:tab w:val="left" w:pos="5626"/>
        </w:tabs>
        <w:spacing w:line="312" w:lineRule="auto"/>
        <w:ind w:left="567" w:right="567"/>
        <w:jc w:val="both"/>
        <w:rPr>
          <w:rFonts w:ascii="Arial" w:hAnsi="Arial" w:cs="Arial"/>
          <w:i/>
          <w:iCs/>
          <w:sz w:val="20"/>
          <w:szCs w:val="20"/>
        </w:rPr>
      </w:pPr>
    </w:p>
    <w:p w14:paraId="5E6D588A" w14:textId="77777777" w:rsidR="00F94FE4" w:rsidRPr="00646B9C" w:rsidRDefault="00F94FE4" w:rsidP="009F0236">
      <w:pPr>
        <w:tabs>
          <w:tab w:val="left" w:pos="5626"/>
        </w:tabs>
        <w:spacing w:line="312" w:lineRule="auto"/>
        <w:ind w:left="567" w:right="567"/>
        <w:jc w:val="both"/>
        <w:rPr>
          <w:rFonts w:ascii="Arial" w:hAnsi="Arial" w:cs="Arial"/>
          <w:i/>
          <w:iCs/>
          <w:sz w:val="20"/>
          <w:szCs w:val="20"/>
        </w:rPr>
      </w:pPr>
      <w:r w:rsidRPr="00646B9C">
        <w:rPr>
          <w:rFonts w:ascii="Arial" w:hAnsi="Arial" w:cs="Arial"/>
          <w:i/>
          <w:iCs/>
          <w:sz w:val="20"/>
          <w:szCs w:val="20"/>
        </w:rPr>
        <w:t xml:space="preserve">Conforme el artículo 23 del Código Sustantivo del Trabajo, </w:t>
      </w:r>
      <w:r w:rsidRPr="00646B9C">
        <w:rPr>
          <w:rFonts w:ascii="Arial" w:hAnsi="Arial" w:cs="Arial"/>
          <w:i/>
          <w:iCs/>
          <w:sz w:val="20"/>
          <w:szCs w:val="20"/>
          <w:u w:val="single"/>
        </w:rPr>
        <w:t>en el contrato de trabajo concurren</w:t>
      </w:r>
      <w:r w:rsidRPr="00646B9C">
        <w:rPr>
          <w:rFonts w:ascii="Arial" w:hAnsi="Arial" w:cs="Arial"/>
          <w:i/>
          <w:iCs/>
          <w:sz w:val="20"/>
          <w:szCs w:val="20"/>
        </w:rPr>
        <w:t xml:space="preserve"> la actividad personal del trabajador, el salario como retribución del servicio prestado y </w:t>
      </w:r>
      <w:r w:rsidRPr="00646B9C">
        <w:rPr>
          <w:rFonts w:ascii="Arial" w:hAnsi="Arial" w:cs="Arial"/>
          <w:b/>
          <w:bCs/>
          <w:i/>
          <w:iCs/>
          <w:sz w:val="20"/>
          <w:szCs w:val="20"/>
          <w:u w:val="single"/>
        </w:rPr>
        <w:t>la continuada subordinación que faculta al empleador para «exigirle el cumplimiento de órdenes, en cualquier momento, en cuanto al modo, tiempo o cantidad de trabajo, e imponerle reglamentos, la cual debe mantenerse por todo el tiempo de duración del contrato»</w:t>
      </w:r>
      <w:r w:rsidRPr="00646B9C">
        <w:rPr>
          <w:rFonts w:ascii="Arial" w:hAnsi="Arial" w:cs="Arial"/>
          <w:i/>
          <w:iCs/>
          <w:sz w:val="20"/>
          <w:szCs w:val="20"/>
        </w:rPr>
        <w:t xml:space="preserve">, ello sin afectar su honor, dignidad humana y sus derechos mínimos laborales. </w:t>
      </w:r>
    </w:p>
    <w:p w14:paraId="77E5B1FC" w14:textId="77777777" w:rsidR="00F94FE4" w:rsidRPr="00646B9C" w:rsidRDefault="00F94FE4" w:rsidP="009F0236">
      <w:pPr>
        <w:tabs>
          <w:tab w:val="left" w:pos="5626"/>
        </w:tabs>
        <w:spacing w:line="312" w:lineRule="auto"/>
        <w:ind w:left="567" w:right="567"/>
        <w:jc w:val="both"/>
        <w:rPr>
          <w:rFonts w:ascii="Arial" w:hAnsi="Arial" w:cs="Arial"/>
          <w:i/>
          <w:iCs/>
          <w:sz w:val="20"/>
          <w:szCs w:val="20"/>
        </w:rPr>
      </w:pPr>
    </w:p>
    <w:p w14:paraId="2368FA66" w14:textId="493FE342" w:rsidR="003E7303" w:rsidRPr="00646B9C" w:rsidRDefault="00F94FE4" w:rsidP="009F0236">
      <w:pPr>
        <w:tabs>
          <w:tab w:val="left" w:pos="5626"/>
        </w:tabs>
        <w:spacing w:line="312" w:lineRule="auto"/>
        <w:ind w:left="567" w:right="567"/>
        <w:jc w:val="both"/>
        <w:rPr>
          <w:rFonts w:ascii="Arial" w:hAnsi="Arial" w:cs="Arial"/>
        </w:rPr>
      </w:pPr>
      <w:r w:rsidRPr="00646B9C">
        <w:rPr>
          <w:rFonts w:ascii="Arial" w:hAnsi="Arial" w:cs="Arial"/>
          <w:i/>
          <w:iCs/>
          <w:sz w:val="20"/>
          <w:szCs w:val="20"/>
        </w:rPr>
        <w:t xml:space="preserve">A partir de esta disposición, de manera reiterada la jurisprudencia de la Corte ha establecido que </w:t>
      </w:r>
      <w:r w:rsidRPr="00646B9C">
        <w:rPr>
          <w:rFonts w:ascii="Arial" w:hAnsi="Arial" w:cs="Arial"/>
          <w:b/>
          <w:bCs/>
          <w:i/>
          <w:iCs/>
          <w:sz w:val="20"/>
          <w:szCs w:val="20"/>
          <w:u w:val="single"/>
        </w:rPr>
        <w:t>el elemento diferenciador entre el contrato de trabajo y el de prestación de servicios es la subordinación del trabajador respecto del empleador</w:t>
      </w:r>
      <w:r w:rsidRPr="00646B9C">
        <w:rPr>
          <w:rFonts w:ascii="Arial" w:hAnsi="Arial" w:cs="Arial"/>
          <w:i/>
          <w:iCs/>
          <w:sz w:val="20"/>
          <w:szCs w:val="20"/>
        </w:rPr>
        <w:t xml:space="preserve"> (…) </w:t>
      </w:r>
      <w:r w:rsidRPr="00646B9C">
        <w:rPr>
          <w:rFonts w:ascii="Arial" w:hAnsi="Arial" w:cs="Arial"/>
          <w:sz w:val="20"/>
          <w:szCs w:val="20"/>
        </w:rPr>
        <w:t>(Subrayado y negritas fuera del texto original)</w:t>
      </w:r>
    </w:p>
    <w:p w14:paraId="2C1E9F00" w14:textId="2585FC0A" w:rsidR="00686813" w:rsidRPr="00646B9C" w:rsidRDefault="00686813" w:rsidP="009F0236">
      <w:pPr>
        <w:tabs>
          <w:tab w:val="left" w:pos="5626"/>
        </w:tabs>
        <w:spacing w:line="312" w:lineRule="auto"/>
        <w:jc w:val="both"/>
        <w:rPr>
          <w:rFonts w:ascii="Arial" w:hAnsi="Arial" w:cs="Arial"/>
        </w:rPr>
      </w:pPr>
    </w:p>
    <w:p w14:paraId="0D85BF67" w14:textId="4835C495" w:rsidR="003F0F03" w:rsidRPr="00646B9C" w:rsidRDefault="00F94FE4" w:rsidP="009F0236">
      <w:pPr>
        <w:tabs>
          <w:tab w:val="left" w:pos="5626"/>
        </w:tabs>
        <w:spacing w:line="312" w:lineRule="auto"/>
        <w:jc w:val="both"/>
        <w:rPr>
          <w:rFonts w:ascii="Arial" w:hAnsi="Arial" w:cs="Arial"/>
        </w:rPr>
      </w:pPr>
      <w:r w:rsidRPr="00646B9C">
        <w:rPr>
          <w:rFonts w:ascii="Arial" w:hAnsi="Arial" w:cs="Arial"/>
        </w:rPr>
        <w:t xml:space="preserve">Por lo </w:t>
      </w:r>
      <w:r w:rsidR="00687A00" w:rsidRPr="00646B9C">
        <w:rPr>
          <w:rFonts w:ascii="Arial" w:hAnsi="Arial" w:cs="Arial"/>
        </w:rPr>
        <w:t>traído a colación</w:t>
      </w:r>
      <w:r w:rsidR="00547F91" w:rsidRPr="00646B9C">
        <w:rPr>
          <w:rFonts w:ascii="Arial" w:hAnsi="Arial" w:cs="Arial"/>
        </w:rPr>
        <w:t xml:space="preserve">, era </w:t>
      </w:r>
      <w:r w:rsidR="00687A00" w:rsidRPr="00646B9C">
        <w:rPr>
          <w:rFonts w:ascii="Arial" w:hAnsi="Arial" w:cs="Arial"/>
        </w:rPr>
        <w:t>obligación</w:t>
      </w:r>
      <w:r w:rsidR="00547F91" w:rsidRPr="00646B9C">
        <w:rPr>
          <w:rFonts w:ascii="Arial" w:hAnsi="Arial" w:cs="Arial"/>
        </w:rPr>
        <w:t xml:space="preserve"> de la </w:t>
      </w:r>
      <w:r w:rsidR="00D13B08" w:rsidRPr="00646B9C">
        <w:rPr>
          <w:rFonts w:ascii="Arial" w:hAnsi="Arial" w:cs="Arial"/>
        </w:rPr>
        <w:t xml:space="preserve">parte </w:t>
      </w:r>
      <w:r w:rsidR="00547F91" w:rsidRPr="00646B9C">
        <w:rPr>
          <w:rFonts w:ascii="Arial" w:hAnsi="Arial" w:cs="Arial"/>
        </w:rPr>
        <w:t xml:space="preserve">actora demostrar de manera inequívoca que en el desarrollo de sus actividades existió subordinación, sin embargo, como ya se señaló antes, el </w:t>
      </w:r>
      <w:r w:rsidR="003F0F03" w:rsidRPr="00646B9C">
        <w:rPr>
          <w:rFonts w:ascii="Arial" w:hAnsi="Arial" w:cs="Arial"/>
        </w:rPr>
        <w:t xml:space="preserve">único </w:t>
      </w:r>
      <w:r w:rsidR="00547F91" w:rsidRPr="00646B9C">
        <w:rPr>
          <w:rFonts w:ascii="Arial" w:hAnsi="Arial" w:cs="Arial"/>
        </w:rPr>
        <w:t xml:space="preserve">medio </w:t>
      </w:r>
      <w:r w:rsidR="007964C3" w:rsidRPr="00646B9C">
        <w:rPr>
          <w:rFonts w:ascii="Arial" w:hAnsi="Arial" w:cs="Arial"/>
        </w:rPr>
        <w:t>de convicción</w:t>
      </w:r>
      <w:r w:rsidR="003F0F03" w:rsidRPr="00646B9C">
        <w:rPr>
          <w:rFonts w:ascii="Arial" w:hAnsi="Arial" w:cs="Arial"/>
        </w:rPr>
        <w:t xml:space="preserve"> que fue</w:t>
      </w:r>
      <w:r w:rsidR="00547F91" w:rsidRPr="00646B9C">
        <w:rPr>
          <w:rFonts w:ascii="Arial" w:hAnsi="Arial" w:cs="Arial"/>
        </w:rPr>
        <w:t xml:space="preserve"> acercado al caso </w:t>
      </w:r>
      <w:r w:rsidR="00C24026" w:rsidRPr="00646B9C">
        <w:rPr>
          <w:rFonts w:ascii="Arial" w:hAnsi="Arial" w:cs="Arial"/>
        </w:rPr>
        <w:t xml:space="preserve">y </w:t>
      </w:r>
      <w:r w:rsidR="00547F91" w:rsidRPr="00646B9C">
        <w:rPr>
          <w:rFonts w:ascii="Arial" w:hAnsi="Arial" w:cs="Arial"/>
        </w:rPr>
        <w:t xml:space="preserve">que da luces de la forma en la que se desarrolló el contrato, indica con claridad que no existía ningún tipo de subordinación </w:t>
      </w:r>
      <w:r w:rsidR="003F0F03" w:rsidRPr="00646B9C">
        <w:rPr>
          <w:rFonts w:ascii="Arial" w:hAnsi="Arial" w:cs="Arial"/>
        </w:rPr>
        <w:t>pues la co</w:t>
      </w:r>
      <w:r w:rsidR="00EA5671">
        <w:rPr>
          <w:rFonts w:ascii="Arial" w:hAnsi="Arial" w:cs="Arial"/>
        </w:rPr>
        <w:t>ntratista contaba con plena</w:t>
      </w:r>
      <w:r w:rsidR="003F0F03" w:rsidRPr="00646B9C">
        <w:rPr>
          <w:rFonts w:ascii="Arial" w:hAnsi="Arial" w:cs="Arial"/>
        </w:rPr>
        <w:t xml:space="preserve"> autonomía para desarrollar sus deberes, </w:t>
      </w:r>
      <w:r w:rsidR="007964C3" w:rsidRPr="00646B9C">
        <w:rPr>
          <w:rFonts w:ascii="Arial" w:hAnsi="Arial" w:cs="Arial"/>
        </w:rPr>
        <w:t>véase</w:t>
      </w:r>
      <w:r w:rsidR="003F0F03" w:rsidRPr="00646B9C">
        <w:rPr>
          <w:rFonts w:ascii="Arial" w:hAnsi="Arial" w:cs="Arial"/>
        </w:rPr>
        <w:t>:</w:t>
      </w:r>
    </w:p>
    <w:p w14:paraId="36EFE6D8" w14:textId="77777777" w:rsidR="007964C3" w:rsidRPr="00646B9C" w:rsidRDefault="007964C3" w:rsidP="009F0236">
      <w:pPr>
        <w:tabs>
          <w:tab w:val="left" w:pos="5626"/>
        </w:tabs>
        <w:spacing w:line="312" w:lineRule="auto"/>
        <w:jc w:val="both"/>
        <w:rPr>
          <w:rFonts w:ascii="Arial" w:hAnsi="Arial" w:cs="Arial"/>
        </w:rPr>
      </w:pPr>
    </w:p>
    <w:p w14:paraId="5DEB2EC0" w14:textId="77777777" w:rsidR="00830FFB" w:rsidRPr="00646B9C" w:rsidRDefault="00830FFB" w:rsidP="009F0236">
      <w:pPr>
        <w:tabs>
          <w:tab w:val="left" w:pos="5626"/>
        </w:tabs>
        <w:spacing w:line="312" w:lineRule="auto"/>
        <w:ind w:left="567" w:right="567"/>
        <w:jc w:val="both"/>
        <w:rPr>
          <w:rFonts w:ascii="Arial" w:hAnsi="Arial" w:cs="Arial"/>
          <w:i/>
          <w:iCs/>
          <w:sz w:val="20"/>
          <w:szCs w:val="20"/>
        </w:rPr>
      </w:pPr>
      <w:r w:rsidRPr="00646B9C">
        <w:rPr>
          <w:rFonts w:ascii="Arial" w:hAnsi="Arial" w:cs="Arial"/>
          <w:i/>
          <w:iCs/>
          <w:sz w:val="20"/>
          <w:szCs w:val="20"/>
        </w:rPr>
        <w:t xml:space="preserve">2. Pregunta: Si la señora Martha Esperanza Leal Ospina tenía plena independencia en el cumplimiento de sus labores y cómo se desarrolló esta. </w:t>
      </w:r>
    </w:p>
    <w:p w14:paraId="226D5DC2" w14:textId="77777777" w:rsidR="00830FFB" w:rsidRPr="00646B9C" w:rsidRDefault="00830FFB" w:rsidP="009F0236">
      <w:pPr>
        <w:tabs>
          <w:tab w:val="left" w:pos="5626"/>
        </w:tabs>
        <w:spacing w:line="312" w:lineRule="auto"/>
        <w:ind w:left="567" w:right="567"/>
        <w:jc w:val="both"/>
        <w:rPr>
          <w:rFonts w:ascii="Arial" w:hAnsi="Arial" w:cs="Arial"/>
          <w:i/>
          <w:iCs/>
          <w:sz w:val="20"/>
          <w:szCs w:val="20"/>
        </w:rPr>
      </w:pPr>
    </w:p>
    <w:p w14:paraId="09DA380E" w14:textId="43FD6B0A" w:rsidR="007964C3" w:rsidRPr="00646B9C" w:rsidRDefault="00830FFB" w:rsidP="009F0236">
      <w:pPr>
        <w:tabs>
          <w:tab w:val="left" w:pos="5626"/>
        </w:tabs>
        <w:spacing w:line="312" w:lineRule="auto"/>
        <w:ind w:left="567" w:right="567"/>
        <w:jc w:val="both"/>
        <w:rPr>
          <w:rFonts w:ascii="Arial" w:hAnsi="Arial" w:cs="Arial"/>
        </w:rPr>
      </w:pPr>
      <w:r w:rsidRPr="00646B9C">
        <w:rPr>
          <w:rFonts w:ascii="Arial" w:hAnsi="Arial" w:cs="Arial"/>
          <w:i/>
          <w:iCs/>
          <w:sz w:val="20"/>
          <w:szCs w:val="20"/>
        </w:rPr>
        <w:lastRenderedPageBreak/>
        <w:t xml:space="preserve">Respuesta: En todo contrato de prestación de servicios regidos por la ley 80 de 1993 artículo 32, numeral 3, existe independencia para el cumplimiento de las obligaciones contractuales, es de resaltar que la vigilancia está a cargo de la supervisión, cuya actividad está dirigida a verificar aspectos administrativos, jurídicos, técnicos, económicos sobre el cumplimiento del contrato, para constatar la observancia y cumplimiento de las obligaciones de los contratistas, lo que no conlleva a una necesaria u obligatoria subordinación o dependencia frente a la entidad contratante. Las actividades realizadas por la demandante fueron y quedaron pactadas en los contratos suscritos tal y como se evidencia en las minutas contractuales y se requería que las mismas fueran ejecutadas en los periodos y frecuencia indicadas en aquellos con el fin de cumplir con el objeto contractual. Entre la celebración de uno y otro contrato de prestación de servicios a lo largo de las diferentes vigencias fiscales, existieron interrupciones y </w:t>
      </w:r>
      <w:r w:rsidRPr="00646B9C">
        <w:rPr>
          <w:rFonts w:ascii="Arial" w:hAnsi="Arial" w:cs="Arial"/>
          <w:b/>
          <w:bCs/>
          <w:i/>
          <w:iCs/>
          <w:sz w:val="20"/>
          <w:szCs w:val="20"/>
          <w:u w:val="single"/>
        </w:rPr>
        <w:t>durante el periodo de ejecución no hubo subordinación alguna, el contratista invirtió el tiempo requerido para el cumplimiento de las obligaciones pactadas en el contrato</w:t>
      </w:r>
      <w:r w:rsidRPr="00646B9C">
        <w:rPr>
          <w:rFonts w:ascii="Arial" w:hAnsi="Arial" w:cs="Arial"/>
          <w:i/>
          <w:iCs/>
          <w:sz w:val="20"/>
          <w:szCs w:val="20"/>
        </w:rPr>
        <w:t>.</w:t>
      </w:r>
      <w:r w:rsidR="00F40035" w:rsidRPr="00646B9C">
        <w:rPr>
          <w:rFonts w:ascii="Arial" w:hAnsi="Arial" w:cs="Arial"/>
          <w:i/>
          <w:iCs/>
          <w:sz w:val="20"/>
          <w:szCs w:val="20"/>
        </w:rPr>
        <w:t xml:space="preserve"> </w:t>
      </w:r>
      <w:r w:rsidR="00F40035" w:rsidRPr="00646B9C">
        <w:rPr>
          <w:rFonts w:ascii="Arial" w:hAnsi="Arial" w:cs="Arial"/>
          <w:sz w:val="20"/>
          <w:szCs w:val="20"/>
        </w:rPr>
        <w:t>(Subrayado y negritas fuera del texto original)</w:t>
      </w:r>
    </w:p>
    <w:p w14:paraId="42DD270F" w14:textId="77777777" w:rsidR="003F0F03" w:rsidRPr="00646B9C" w:rsidRDefault="003F0F03" w:rsidP="009F0236">
      <w:pPr>
        <w:tabs>
          <w:tab w:val="left" w:pos="5626"/>
        </w:tabs>
        <w:spacing w:line="312" w:lineRule="auto"/>
        <w:jc w:val="both"/>
        <w:rPr>
          <w:rFonts w:ascii="Arial" w:hAnsi="Arial" w:cs="Arial"/>
        </w:rPr>
      </w:pPr>
    </w:p>
    <w:p w14:paraId="4B7F6237" w14:textId="4299D5FE" w:rsidR="00CD4F1F" w:rsidRPr="00646B9C" w:rsidRDefault="00CD4F1F" w:rsidP="009F0236">
      <w:pPr>
        <w:spacing w:line="312" w:lineRule="auto"/>
        <w:jc w:val="both"/>
        <w:rPr>
          <w:rFonts w:ascii="Arial" w:hAnsi="Arial" w:cs="Arial"/>
        </w:rPr>
      </w:pPr>
      <w:r w:rsidRPr="00646B9C">
        <w:rPr>
          <w:rFonts w:ascii="Arial" w:hAnsi="Arial" w:cs="Arial"/>
        </w:rPr>
        <w:t>Ahora bien, en este caso particular ha quedado claro que no está probado que la señora Ospina Leal hubiera ejercido alguno de los contratos materia de controversia bajo la subordinación del ente territorial demandado, pero además se advierte que los contratos de prestación de servicios que celebró la señora Ospina Leal no gozaron de solución de continuidad, en otras palabras, bajo la figura del contrato a término fijo, se pactaron unos intervalos de tiempo que se interrumpían, véase:</w:t>
      </w:r>
    </w:p>
    <w:p w14:paraId="5263F412" w14:textId="77777777" w:rsidR="00CD4F1F" w:rsidRPr="00646B9C" w:rsidRDefault="00CD4F1F" w:rsidP="009F0236">
      <w:pPr>
        <w:spacing w:line="312" w:lineRule="auto"/>
        <w:jc w:val="both"/>
        <w:rPr>
          <w:rFonts w:ascii="Arial" w:hAnsi="Arial" w:cs="Arial"/>
        </w:rPr>
      </w:pPr>
    </w:p>
    <w:p w14:paraId="46390A22" w14:textId="02569F53" w:rsidR="00CD4F1F" w:rsidRPr="00646B9C" w:rsidRDefault="00CD4F1F" w:rsidP="009F0236">
      <w:pPr>
        <w:spacing w:line="312" w:lineRule="auto"/>
        <w:ind w:left="567" w:right="567"/>
        <w:jc w:val="both"/>
        <w:rPr>
          <w:rFonts w:ascii="Arial" w:hAnsi="Arial" w:cs="Arial"/>
          <w:i/>
          <w:iCs/>
          <w:sz w:val="20"/>
          <w:szCs w:val="20"/>
        </w:rPr>
      </w:pPr>
      <w:r w:rsidRPr="00646B9C">
        <w:rPr>
          <w:rFonts w:ascii="Arial" w:hAnsi="Arial" w:cs="Arial"/>
          <w:i/>
          <w:iCs/>
          <w:sz w:val="20"/>
          <w:szCs w:val="20"/>
        </w:rPr>
        <w:t>2. Pregunta: Si la señora Martha Esperanza Leal Ospina tenía plena independencia en el cumplimiento de sus labores y cómo se desarrolló esta.</w:t>
      </w:r>
    </w:p>
    <w:p w14:paraId="45F1BFF1" w14:textId="77777777" w:rsidR="00CD4F1F" w:rsidRPr="00646B9C" w:rsidRDefault="00CD4F1F" w:rsidP="009F0236">
      <w:pPr>
        <w:spacing w:line="312" w:lineRule="auto"/>
        <w:ind w:left="567" w:right="567"/>
        <w:jc w:val="both"/>
        <w:rPr>
          <w:rFonts w:ascii="Arial" w:hAnsi="Arial" w:cs="Arial"/>
          <w:i/>
          <w:iCs/>
          <w:sz w:val="20"/>
          <w:szCs w:val="20"/>
        </w:rPr>
      </w:pPr>
    </w:p>
    <w:p w14:paraId="18B641FA" w14:textId="2276E311" w:rsidR="00CD4F1F" w:rsidRPr="00646B9C" w:rsidRDefault="00CD4F1F" w:rsidP="009F0236">
      <w:pPr>
        <w:spacing w:line="312" w:lineRule="auto"/>
        <w:ind w:left="567" w:right="567"/>
        <w:jc w:val="both"/>
        <w:rPr>
          <w:rFonts w:ascii="Arial" w:hAnsi="Arial" w:cs="Arial"/>
          <w:i/>
          <w:iCs/>
          <w:sz w:val="20"/>
          <w:szCs w:val="20"/>
        </w:rPr>
      </w:pPr>
      <w:r w:rsidRPr="00646B9C">
        <w:rPr>
          <w:rFonts w:ascii="Arial" w:hAnsi="Arial" w:cs="Arial"/>
          <w:i/>
          <w:iCs/>
          <w:sz w:val="20"/>
          <w:szCs w:val="20"/>
        </w:rPr>
        <w:t>Respuesta: En todo contrato de prestación de servicios regidos por la ley 80 de 1993 artículo 32, numeral 3, existe independencia para el cumplimiento de las obligaciones contractuales, es de resaltar que la vigilancia está a cargo de la supervisión, cuya actividad está dirigida a verificar aspectos administrativos, jurídicos, técnicos, económicos sobre el cumplimento del contrato, para constatar la observancia y cumplimiento de las obligaciones de los contratistas, lo que no conlleva a una necesaria u obligatoria subordinación o dependencia frente a la entidad contratante.</w:t>
      </w:r>
    </w:p>
    <w:p w14:paraId="73627030" w14:textId="77777777" w:rsidR="00CD4F1F" w:rsidRPr="00646B9C" w:rsidRDefault="00CD4F1F" w:rsidP="009F0236">
      <w:pPr>
        <w:spacing w:line="312" w:lineRule="auto"/>
        <w:ind w:left="567" w:right="567"/>
        <w:jc w:val="both"/>
        <w:rPr>
          <w:rFonts w:ascii="Arial" w:hAnsi="Arial" w:cs="Arial"/>
          <w:i/>
          <w:iCs/>
          <w:sz w:val="20"/>
          <w:szCs w:val="20"/>
        </w:rPr>
      </w:pPr>
    </w:p>
    <w:p w14:paraId="282A8B70" w14:textId="4019CC10" w:rsidR="00CD4F1F" w:rsidRPr="00646B9C" w:rsidRDefault="00CD4F1F" w:rsidP="009F0236">
      <w:pPr>
        <w:spacing w:line="312" w:lineRule="auto"/>
        <w:ind w:left="567" w:right="567"/>
        <w:jc w:val="both"/>
        <w:rPr>
          <w:rFonts w:ascii="Arial" w:hAnsi="Arial" w:cs="Arial"/>
          <w:i/>
          <w:iCs/>
          <w:sz w:val="20"/>
          <w:szCs w:val="20"/>
        </w:rPr>
      </w:pPr>
      <w:r w:rsidRPr="00646B9C">
        <w:rPr>
          <w:rFonts w:ascii="Arial" w:hAnsi="Arial" w:cs="Arial"/>
          <w:i/>
          <w:iCs/>
          <w:sz w:val="20"/>
          <w:szCs w:val="20"/>
        </w:rPr>
        <w:t xml:space="preserve">Las actividades realizadas por la demandante fueron y quedaron pactadas en los contratos suscritos tal y como se evidencia en las minutas contractuales y se requería que las mismas fueran ejecutadas en los periodos </w:t>
      </w:r>
      <w:r w:rsidR="00C55112" w:rsidRPr="00646B9C">
        <w:rPr>
          <w:rFonts w:ascii="Arial" w:hAnsi="Arial" w:cs="Arial"/>
          <w:i/>
          <w:iCs/>
          <w:sz w:val="20"/>
          <w:szCs w:val="20"/>
        </w:rPr>
        <w:t xml:space="preserve">y frecuencia indicadas en aquellos con el fin de cumplir con el objeto contractual. </w:t>
      </w:r>
    </w:p>
    <w:p w14:paraId="4773C101" w14:textId="77777777" w:rsidR="00C55112" w:rsidRPr="00646B9C" w:rsidRDefault="00C55112" w:rsidP="009F0236">
      <w:pPr>
        <w:spacing w:line="312" w:lineRule="auto"/>
        <w:ind w:left="567" w:right="567"/>
        <w:jc w:val="both"/>
        <w:rPr>
          <w:rFonts w:ascii="Arial" w:hAnsi="Arial" w:cs="Arial"/>
          <w:i/>
          <w:iCs/>
          <w:sz w:val="20"/>
          <w:szCs w:val="20"/>
        </w:rPr>
      </w:pPr>
    </w:p>
    <w:p w14:paraId="6997D7CC" w14:textId="73E763FE" w:rsidR="00C55112" w:rsidRPr="00646B9C" w:rsidRDefault="00C55112" w:rsidP="009F0236">
      <w:pPr>
        <w:spacing w:line="312" w:lineRule="auto"/>
        <w:ind w:left="567" w:right="567"/>
        <w:jc w:val="both"/>
        <w:rPr>
          <w:rFonts w:ascii="Arial" w:hAnsi="Arial" w:cs="Arial"/>
          <w:i/>
          <w:iCs/>
          <w:sz w:val="20"/>
          <w:szCs w:val="20"/>
        </w:rPr>
      </w:pPr>
      <w:r w:rsidRPr="00646B9C">
        <w:rPr>
          <w:rFonts w:ascii="Arial" w:hAnsi="Arial" w:cs="Arial"/>
          <w:b/>
          <w:bCs/>
          <w:i/>
          <w:iCs/>
          <w:sz w:val="20"/>
          <w:szCs w:val="20"/>
          <w:u w:val="single"/>
        </w:rPr>
        <w:t>Entre la celebración de uno y otro contrato de prestación de servicios a lo largo de las diferentes vigencias fiscales, existieron interrupciones</w:t>
      </w:r>
      <w:r w:rsidRPr="00646B9C">
        <w:rPr>
          <w:rFonts w:ascii="Arial" w:hAnsi="Arial" w:cs="Arial"/>
          <w:i/>
          <w:iCs/>
          <w:sz w:val="20"/>
          <w:szCs w:val="20"/>
        </w:rPr>
        <w:t xml:space="preserve"> y durante el periodo de ejecución no hubo subordinación alguna, el contratista invirtió el tiempo requerido para el cumplimiento de las obligaciones pactadas en el contrato.</w:t>
      </w:r>
      <w:r w:rsidR="00F40035" w:rsidRPr="00646B9C">
        <w:rPr>
          <w:rFonts w:ascii="Arial" w:hAnsi="Arial" w:cs="Arial"/>
          <w:i/>
          <w:iCs/>
          <w:sz w:val="20"/>
          <w:szCs w:val="20"/>
        </w:rPr>
        <w:t xml:space="preserve"> </w:t>
      </w:r>
      <w:r w:rsidR="00F40035" w:rsidRPr="00646B9C">
        <w:rPr>
          <w:rFonts w:ascii="Arial" w:hAnsi="Arial" w:cs="Arial"/>
          <w:sz w:val="20"/>
          <w:szCs w:val="20"/>
        </w:rPr>
        <w:t>(Subrayado y negritas fuera del texto original)</w:t>
      </w:r>
    </w:p>
    <w:p w14:paraId="70E7B20B" w14:textId="77777777" w:rsidR="00CD4F1F" w:rsidRPr="00646B9C" w:rsidRDefault="00CD4F1F" w:rsidP="009F0236">
      <w:pPr>
        <w:pStyle w:val="Sinespaciado"/>
        <w:spacing w:line="312" w:lineRule="auto"/>
        <w:jc w:val="both"/>
        <w:rPr>
          <w:rFonts w:ascii="Arial" w:hAnsi="Arial" w:cs="Arial"/>
        </w:rPr>
      </w:pPr>
    </w:p>
    <w:p w14:paraId="03A63694" w14:textId="7A10AC9D" w:rsidR="00CD4F1F" w:rsidRPr="00646B9C" w:rsidRDefault="007D68FF" w:rsidP="009F0236">
      <w:pPr>
        <w:spacing w:line="312" w:lineRule="auto"/>
        <w:jc w:val="both"/>
        <w:rPr>
          <w:rFonts w:ascii="Arial" w:hAnsi="Arial" w:cs="Arial"/>
        </w:rPr>
      </w:pPr>
      <w:r w:rsidRPr="00646B9C">
        <w:rPr>
          <w:rFonts w:ascii="Arial" w:hAnsi="Arial" w:cs="Arial"/>
        </w:rPr>
        <w:t>Ahora, e</w:t>
      </w:r>
      <w:r w:rsidR="00CD4F1F" w:rsidRPr="00646B9C">
        <w:rPr>
          <w:rFonts w:ascii="Arial" w:hAnsi="Arial" w:cs="Arial"/>
        </w:rPr>
        <w:t>n asuntos como el actual e</w:t>
      </w:r>
      <w:r w:rsidRPr="00646B9C">
        <w:rPr>
          <w:rFonts w:ascii="Arial" w:hAnsi="Arial" w:cs="Arial"/>
        </w:rPr>
        <w:t>ra</w:t>
      </w:r>
      <w:r w:rsidR="00CD4F1F" w:rsidRPr="00646B9C">
        <w:rPr>
          <w:rFonts w:ascii="Arial" w:hAnsi="Arial" w:cs="Arial"/>
        </w:rPr>
        <w:t xml:space="preserve"> imperante que </w:t>
      </w:r>
      <w:r w:rsidRPr="00646B9C">
        <w:rPr>
          <w:rFonts w:ascii="Arial" w:hAnsi="Arial" w:cs="Arial"/>
        </w:rPr>
        <w:t>la</w:t>
      </w:r>
      <w:r w:rsidR="00CD4F1F" w:rsidRPr="00646B9C">
        <w:rPr>
          <w:rFonts w:ascii="Arial" w:hAnsi="Arial" w:cs="Arial"/>
        </w:rPr>
        <w:t xml:space="preserve"> demandante </w:t>
      </w:r>
      <w:r w:rsidRPr="00646B9C">
        <w:rPr>
          <w:rFonts w:ascii="Arial" w:hAnsi="Arial" w:cs="Arial"/>
        </w:rPr>
        <w:t>demostrara</w:t>
      </w:r>
      <w:r w:rsidR="00CD4F1F" w:rsidRPr="00646B9C">
        <w:rPr>
          <w:rFonts w:ascii="Arial" w:hAnsi="Arial" w:cs="Arial"/>
        </w:rPr>
        <w:t xml:space="preserve"> el presunto vínculo</w:t>
      </w:r>
      <w:r w:rsidRPr="00646B9C">
        <w:rPr>
          <w:rFonts w:ascii="Arial" w:hAnsi="Arial" w:cs="Arial"/>
        </w:rPr>
        <w:t xml:space="preserve"> laboral</w:t>
      </w:r>
      <w:r w:rsidR="00CD4F1F" w:rsidRPr="00646B9C">
        <w:rPr>
          <w:rFonts w:ascii="Arial" w:hAnsi="Arial" w:cs="Arial"/>
        </w:rPr>
        <w:t xml:space="preserve">. </w:t>
      </w:r>
      <w:r w:rsidRPr="00646B9C">
        <w:rPr>
          <w:rFonts w:ascii="Arial" w:hAnsi="Arial" w:cs="Arial"/>
        </w:rPr>
        <w:t>A ello ha hecho referencia e</w:t>
      </w:r>
      <w:r w:rsidR="00CD4F1F" w:rsidRPr="00646B9C">
        <w:rPr>
          <w:rFonts w:ascii="Arial" w:hAnsi="Arial" w:cs="Arial"/>
        </w:rPr>
        <w:t xml:space="preserve">n sentencia reciente y análoga del Consejo de Estado </w:t>
      </w:r>
      <w:r w:rsidRPr="00646B9C">
        <w:rPr>
          <w:rFonts w:ascii="Arial" w:hAnsi="Arial" w:cs="Arial"/>
        </w:rPr>
        <w:t xml:space="preserve">en donde </w:t>
      </w:r>
      <w:r w:rsidR="00CD4F1F" w:rsidRPr="00646B9C">
        <w:rPr>
          <w:rFonts w:ascii="Arial" w:hAnsi="Arial" w:cs="Arial"/>
        </w:rPr>
        <w:t xml:space="preserve">se esclareció la carga probatoria en estos procesos: </w:t>
      </w:r>
    </w:p>
    <w:p w14:paraId="4862D275" w14:textId="77777777" w:rsidR="00967293" w:rsidRPr="00646B9C" w:rsidRDefault="00967293" w:rsidP="009F0236">
      <w:pPr>
        <w:spacing w:line="312" w:lineRule="auto"/>
        <w:jc w:val="both"/>
        <w:rPr>
          <w:rFonts w:ascii="Arial" w:hAnsi="Arial" w:cs="Arial"/>
        </w:rPr>
      </w:pPr>
    </w:p>
    <w:p w14:paraId="1A887282" w14:textId="2FB8C335" w:rsidR="00CD4F1F" w:rsidRPr="00646B9C" w:rsidRDefault="00DA282F" w:rsidP="009F0236">
      <w:pPr>
        <w:spacing w:line="312" w:lineRule="auto"/>
        <w:ind w:left="567" w:right="567"/>
        <w:jc w:val="both"/>
        <w:rPr>
          <w:rFonts w:ascii="Arial" w:hAnsi="Arial" w:cs="Arial"/>
          <w:i/>
          <w:iCs/>
        </w:rPr>
      </w:pPr>
      <w:r w:rsidRPr="00646B9C">
        <w:rPr>
          <w:rFonts w:ascii="Arial" w:hAnsi="Arial" w:cs="Arial"/>
          <w:i/>
          <w:iCs/>
          <w:sz w:val="20"/>
          <w:szCs w:val="20"/>
        </w:rPr>
        <w:t>(</w:t>
      </w:r>
      <w:r w:rsidR="00CD4F1F" w:rsidRPr="00646B9C">
        <w:rPr>
          <w:rFonts w:ascii="Arial" w:hAnsi="Arial" w:cs="Arial"/>
          <w:i/>
          <w:iCs/>
          <w:sz w:val="20"/>
          <w:szCs w:val="20"/>
        </w:rPr>
        <w:t>…</w:t>
      </w:r>
      <w:r w:rsidRPr="00646B9C">
        <w:rPr>
          <w:rFonts w:ascii="Arial" w:hAnsi="Arial" w:cs="Arial"/>
          <w:i/>
          <w:iCs/>
          <w:sz w:val="20"/>
          <w:szCs w:val="20"/>
        </w:rPr>
        <w:t xml:space="preserve">) </w:t>
      </w:r>
      <w:r w:rsidR="00CD4F1F" w:rsidRPr="00646B9C">
        <w:rPr>
          <w:rFonts w:ascii="Arial" w:hAnsi="Arial" w:cs="Arial"/>
          <w:i/>
          <w:iCs/>
          <w:sz w:val="20"/>
          <w:szCs w:val="20"/>
        </w:rPr>
        <w:t xml:space="preserve">quien pretenda la declaratoria de existencia de una relación laboral que subyace de la ejecución de contratos de prestación de servicios con base en el principio de la primacía de la realidad sobre las formas, tiene el deber de demostrar de forma incontrovertible además de la actividad personal y la remuneración, que en la relación con el empleador existió subordinación </w:t>
      </w:r>
      <w:r w:rsidR="00CD4F1F" w:rsidRPr="00646B9C">
        <w:rPr>
          <w:rFonts w:ascii="Arial" w:hAnsi="Arial" w:cs="Arial"/>
          <w:i/>
          <w:iCs/>
          <w:sz w:val="20"/>
          <w:szCs w:val="20"/>
        </w:rPr>
        <w:lastRenderedPageBreak/>
        <w:t>o dependencia, entendida como facultad permanente para exigir del servidor público el cumplimiento de órdenes en cualquier momento, en cuanto al modo, tiempo o cantidad de trabajo.</w:t>
      </w:r>
    </w:p>
    <w:p w14:paraId="7F9D952D" w14:textId="77777777" w:rsidR="00CD4F1F" w:rsidRPr="00646B9C" w:rsidRDefault="00CD4F1F" w:rsidP="009F0236">
      <w:pPr>
        <w:pStyle w:val="Sinespaciado"/>
        <w:spacing w:line="312" w:lineRule="auto"/>
        <w:jc w:val="both"/>
        <w:rPr>
          <w:rFonts w:ascii="Arial" w:hAnsi="Arial" w:cs="Arial"/>
        </w:rPr>
      </w:pPr>
    </w:p>
    <w:p w14:paraId="1C10CC6E" w14:textId="205CD0A3" w:rsidR="00CD4F1F" w:rsidRPr="00646B9C" w:rsidRDefault="0040097B" w:rsidP="009F0236">
      <w:pPr>
        <w:tabs>
          <w:tab w:val="left" w:pos="5626"/>
        </w:tabs>
        <w:spacing w:line="312" w:lineRule="auto"/>
        <w:jc w:val="both"/>
        <w:rPr>
          <w:rFonts w:ascii="Arial" w:hAnsi="Arial" w:cs="Arial"/>
        </w:rPr>
      </w:pPr>
      <w:r w:rsidRPr="00646B9C">
        <w:rPr>
          <w:rFonts w:ascii="Arial" w:hAnsi="Arial" w:cs="Arial"/>
        </w:rPr>
        <w:t>Corolario de lo anterior, l</w:t>
      </w:r>
      <w:r w:rsidR="00CD4F1F" w:rsidRPr="00646B9C">
        <w:rPr>
          <w:rFonts w:ascii="Arial" w:hAnsi="Arial" w:cs="Arial"/>
        </w:rPr>
        <w:t>e correspondería en este caso a la demandante probar sin lugar a dudas, que sucedieron acatamiento de órdenes, cumplimiento de turnos y desempeño de funciones inherentes al objeto de la entidad en las mismas condiciones que los empleados de planta, prestación del servicio continua, permanente y habitual y no esporádic</w:t>
      </w:r>
      <w:r w:rsidR="00AC14B7" w:rsidRPr="00646B9C">
        <w:rPr>
          <w:rFonts w:ascii="Arial" w:hAnsi="Arial" w:cs="Arial"/>
        </w:rPr>
        <w:t>a</w:t>
      </w:r>
      <w:r w:rsidR="00CD4F1F" w:rsidRPr="00646B9C">
        <w:rPr>
          <w:rFonts w:ascii="Arial" w:hAnsi="Arial" w:cs="Arial"/>
        </w:rPr>
        <w:t xml:space="preserve"> u ocasional, </w:t>
      </w:r>
      <w:r w:rsidR="00DF21BD">
        <w:rPr>
          <w:rFonts w:ascii="Arial" w:hAnsi="Arial" w:cs="Arial"/>
        </w:rPr>
        <w:t>para que de</w:t>
      </w:r>
      <w:r w:rsidR="00AC14B7" w:rsidRPr="00646B9C">
        <w:rPr>
          <w:rFonts w:ascii="Arial" w:hAnsi="Arial" w:cs="Arial"/>
        </w:rPr>
        <w:t xml:space="preserve"> ello</w:t>
      </w:r>
      <w:r w:rsidR="00DF21BD">
        <w:rPr>
          <w:rFonts w:ascii="Arial" w:hAnsi="Arial" w:cs="Arial"/>
        </w:rPr>
        <w:t xml:space="preserve"> se pudiera</w:t>
      </w:r>
      <w:r w:rsidR="00CD4F1F" w:rsidRPr="00646B9C">
        <w:rPr>
          <w:rFonts w:ascii="Arial" w:hAnsi="Arial" w:cs="Arial"/>
        </w:rPr>
        <w:t xml:space="preserve"> colegir que se configuró el elemento de la subordinación, ya que cualquiera de estos factores visto</w:t>
      </w:r>
      <w:r w:rsidR="00DF21BD">
        <w:rPr>
          <w:rFonts w:ascii="Arial" w:hAnsi="Arial" w:cs="Arial"/>
        </w:rPr>
        <w:t>s,</w:t>
      </w:r>
      <w:r w:rsidR="00CD4F1F" w:rsidRPr="00646B9C">
        <w:rPr>
          <w:rFonts w:ascii="Arial" w:hAnsi="Arial" w:cs="Arial"/>
        </w:rPr>
        <w:t xml:space="preserve"> aislada y desarticuladamente no constituyen </w:t>
      </w:r>
      <w:r w:rsidR="00CD4F1F" w:rsidRPr="00646B9C">
        <w:rPr>
          <w:rFonts w:ascii="Arial" w:hAnsi="Arial" w:cs="Arial"/>
          <w:i/>
          <w:iCs/>
        </w:rPr>
        <w:t>per se</w:t>
      </w:r>
      <w:r w:rsidR="00CD4F1F" w:rsidRPr="00646B9C">
        <w:rPr>
          <w:rFonts w:ascii="Arial" w:hAnsi="Arial" w:cs="Arial"/>
        </w:rPr>
        <w:t xml:space="preserve"> la dependencia predicada del contrato laboral</w:t>
      </w:r>
      <w:r w:rsidR="00AC14B7" w:rsidRPr="00646B9C">
        <w:rPr>
          <w:rFonts w:ascii="Arial" w:hAnsi="Arial" w:cs="Arial"/>
        </w:rPr>
        <w:t>, sin embargo</w:t>
      </w:r>
      <w:r w:rsidR="00DF21BD">
        <w:rPr>
          <w:rFonts w:ascii="Arial" w:hAnsi="Arial" w:cs="Arial"/>
        </w:rPr>
        <w:t>,</w:t>
      </w:r>
      <w:r w:rsidR="00AC14B7" w:rsidRPr="00646B9C">
        <w:rPr>
          <w:rFonts w:ascii="Arial" w:hAnsi="Arial" w:cs="Arial"/>
        </w:rPr>
        <w:t xml:space="preserve"> tal situación no se dio</w:t>
      </w:r>
      <w:r w:rsidR="00CD4F1F" w:rsidRPr="00646B9C">
        <w:rPr>
          <w:rFonts w:ascii="Arial" w:hAnsi="Arial" w:cs="Arial"/>
        </w:rPr>
        <w:t>.</w:t>
      </w:r>
    </w:p>
    <w:p w14:paraId="47984A01" w14:textId="77777777" w:rsidR="007D68FF" w:rsidRPr="00646B9C" w:rsidRDefault="007D68FF" w:rsidP="009F0236">
      <w:pPr>
        <w:tabs>
          <w:tab w:val="left" w:pos="5626"/>
        </w:tabs>
        <w:spacing w:line="312" w:lineRule="auto"/>
        <w:jc w:val="both"/>
        <w:rPr>
          <w:rFonts w:ascii="Arial" w:hAnsi="Arial" w:cs="Arial"/>
        </w:rPr>
      </w:pPr>
    </w:p>
    <w:p w14:paraId="00084656" w14:textId="23BCC213" w:rsidR="00A5210C" w:rsidRPr="00646B9C" w:rsidRDefault="00EB69E1" w:rsidP="009F0236">
      <w:pPr>
        <w:tabs>
          <w:tab w:val="left" w:pos="5626"/>
        </w:tabs>
        <w:spacing w:line="312" w:lineRule="auto"/>
        <w:jc w:val="both"/>
        <w:rPr>
          <w:rFonts w:ascii="Arial" w:hAnsi="Arial" w:cs="Arial"/>
        </w:rPr>
      </w:pPr>
      <w:r w:rsidRPr="00646B9C">
        <w:rPr>
          <w:rFonts w:ascii="Arial" w:hAnsi="Arial" w:cs="Arial"/>
        </w:rPr>
        <w:t>En tal escenario es claro que no sólo fue imposible por la demandante demostrar su punto, sino que por el contrario</w:t>
      </w:r>
      <w:r w:rsidR="00DF21BD">
        <w:rPr>
          <w:rFonts w:ascii="Arial" w:hAnsi="Arial" w:cs="Arial"/>
        </w:rPr>
        <w:t>,</w:t>
      </w:r>
      <w:r w:rsidRPr="00646B9C">
        <w:rPr>
          <w:rFonts w:ascii="Arial" w:hAnsi="Arial" w:cs="Arial"/>
        </w:rPr>
        <w:t xml:space="preserve"> la parte pasiva demostró que no existió </w:t>
      </w:r>
      <w:r w:rsidR="00437810" w:rsidRPr="00646B9C">
        <w:rPr>
          <w:rFonts w:ascii="Arial" w:hAnsi="Arial" w:cs="Arial"/>
        </w:rPr>
        <w:t xml:space="preserve">un contrato realidad de trabajo, pues la intención de la contratación de los servicios de la señora Martha Esperanza Leal Ospina era la de obtener apoyo en la gestión en el ámbito en el </w:t>
      </w:r>
      <w:r w:rsidR="008848DD" w:rsidRPr="00646B9C">
        <w:rPr>
          <w:rFonts w:ascii="Arial" w:hAnsi="Arial" w:cs="Arial"/>
        </w:rPr>
        <w:t xml:space="preserve">que se requirió, y que nunca </w:t>
      </w:r>
      <w:r w:rsidR="007F357A" w:rsidRPr="00646B9C">
        <w:rPr>
          <w:rFonts w:ascii="Arial" w:hAnsi="Arial" w:cs="Arial"/>
        </w:rPr>
        <w:t xml:space="preserve">dicho acuerdo </w:t>
      </w:r>
      <w:r w:rsidR="0024254B" w:rsidRPr="00646B9C">
        <w:rPr>
          <w:rFonts w:ascii="Arial" w:hAnsi="Arial" w:cs="Arial"/>
        </w:rPr>
        <w:t xml:space="preserve">estuvo </w:t>
      </w:r>
      <w:r w:rsidR="00662CD7" w:rsidRPr="00646B9C">
        <w:rPr>
          <w:rFonts w:ascii="Arial" w:hAnsi="Arial" w:cs="Arial"/>
        </w:rPr>
        <w:t xml:space="preserve">caracterizado </w:t>
      </w:r>
      <w:r w:rsidR="00CA5628" w:rsidRPr="00646B9C">
        <w:rPr>
          <w:rFonts w:ascii="Arial" w:hAnsi="Arial" w:cs="Arial"/>
        </w:rPr>
        <w:t xml:space="preserve">por la existencia de </w:t>
      </w:r>
      <w:r w:rsidR="002C5B0B" w:rsidRPr="00646B9C">
        <w:rPr>
          <w:rFonts w:ascii="Arial" w:hAnsi="Arial" w:cs="Arial"/>
        </w:rPr>
        <w:t>subordinación</w:t>
      </w:r>
      <w:r w:rsidR="001725DF" w:rsidRPr="00646B9C">
        <w:rPr>
          <w:rFonts w:ascii="Arial" w:hAnsi="Arial" w:cs="Arial"/>
        </w:rPr>
        <w:t xml:space="preserve">, situación por la cual, </w:t>
      </w:r>
      <w:r w:rsidR="00390866" w:rsidRPr="00646B9C">
        <w:rPr>
          <w:rFonts w:ascii="Arial" w:hAnsi="Arial" w:cs="Arial"/>
        </w:rPr>
        <w:t xml:space="preserve">las pretensiones de la demanda </w:t>
      </w:r>
      <w:r w:rsidR="00A83748" w:rsidRPr="00646B9C">
        <w:rPr>
          <w:rFonts w:ascii="Arial" w:hAnsi="Arial" w:cs="Arial"/>
        </w:rPr>
        <w:t>al respecto</w:t>
      </w:r>
      <w:r w:rsidR="000B3E4E" w:rsidRPr="00646B9C">
        <w:rPr>
          <w:rFonts w:ascii="Arial" w:hAnsi="Arial" w:cs="Arial"/>
        </w:rPr>
        <w:t>,</w:t>
      </w:r>
      <w:r w:rsidR="00A83748" w:rsidRPr="00646B9C">
        <w:rPr>
          <w:rFonts w:ascii="Arial" w:hAnsi="Arial" w:cs="Arial"/>
        </w:rPr>
        <w:t xml:space="preserve"> deben ser denegadas al no haberse probado </w:t>
      </w:r>
      <w:r w:rsidR="00DA39AE" w:rsidRPr="00646B9C">
        <w:rPr>
          <w:rFonts w:ascii="Arial" w:hAnsi="Arial" w:cs="Arial"/>
        </w:rPr>
        <w:t xml:space="preserve">tal elemento y al estar incurso el juez en la </w:t>
      </w:r>
      <w:r w:rsidR="000B3E4E" w:rsidRPr="00646B9C">
        <w:rPr>
          <w:rFonts w:ascii="Arial" w:hAnsi="Arial" w:cs="Arial"/>
        </w:rPr>
        <w:t xml:space="preserve">obligación de </w:t>
      </w:r>
      <w:r w:rsidR="00DA39AE" w:rsidRPr="00646B9C">
        <w:rPr>
          <w:rFonts w:ascii="Arial" w:hAnsi="Arial" w:cs="Arial"/>
        </w:rPr>
        <w:t>aplic</w:t>
      </w:r>
      <w:r w:rsidR="000B3E4E" w:rsidRPr="00646B9C">
        <w:rPr>
          <w:rFonts w:ascii="Arial" w:hAnsi="Arial" w:cs="Arial"/>
        </w:rPr>
        <w:t>ar</w:t>
      </w:r>
      <w:r w:rsidR="00DA39AE" w:rsidRPr="00646B9C">
        <w:rPr>
          <w:rFonts w:ascii="Arial" w:hAnsi="Arial" w:cs="Arial"/>
        </w:rPr>
        <w:t xml:space="preserve"> el principio de la necesidad de la prueba</w:t>
      </w:r>
      <w:r w:rsidR="000B3E4E" w:rsidRPr="00646B9C">
        <w:rPr>
          <w:rFonts w:ascii="Arial" w:hAnsi="Arial" w:cs="Arial"/>
        </w:rPr>
        <w:t>, por lo que</w:t>
      </w:r>
      <w:r w:rsidR="00A2471D" w:rsidRPr="00646B9C">
        <w:rPr>
          <w:rFonts w:ascii="Arial" w:hAnsi="Arial" w:cs="Arial"/>
        </w:rPr>
        <w:t xml:space="preserve"> lo correspondiente y consecuente debe ser que se decrete la procedencia de este medio exceptivo</w:t>
      </w:r>
      <w:r w:rsidR="00A5210C" w:rsidRPr="00646B9C">
        <w:rPr>
          <w:rFonts w:ascii="Arial" w:hAnsi="Arial" w:cs="Arial"/>
        </w:rPr>
        <w:t xml:space="preserve">. </w:t>
      </w:r>
    </w:p>
    <w:p w14:paraId="7DAF5A66" w14:textId="77777777" w:rsidR="00D32FF6" w:rsidRPr="00AF03CA" w:rsidRDefault="00D32FF6" w:rsidP="009F0236">
      <w:pPr>
        <w:tabs>
          <w:tab w:val="left" w:pos="5626"/>
        </w:tabs>
        <w:spacing w:line="312" w:lineRule="auto"/>
        <w:jc w:val="both"/>
        <w:rPr>
          <w:rFonts w:ascii="Arial" w:hAnsi="Arial" w:cs="Arial"/>
          <w:sz w:val="20"/>
          <w:szCs w:val="20"/>
        </w:rPr>
      </w:pPr>
    </w:p>
    <w:p w14:paraId="591EE6DA" w14:textId="3433C6EC" w:rsidR="00D32FF6" w:rsidRPr="00AF03CA" w:rsidRDefault="00024E98" w:rsidP="009F0236">
      <w:pPr>
        <w:pStyle w:val="Prrafodelista"/>
        <w:numPr>
          <w:ilvl w:val="0"/>
          <w:numId w:val="2"/>
        </w:numPr>
        <w:tabs>
          <w:tab w:val="left" w:pos="5626"/>
        </w:tabs>
        <w:spacing w:line="312" w:lineRule="auto"/>
        <w:jc w:val="both"/>
        <w:rPr>
          <w:rFonts w:ascii="Arial" w:hAnsi="Arial" w:cs="Arial"/>
          <w:sz w:val="22"/>
          <w:szCs w:val="22"/>
        </w:rPr>
      </w:pPr>
      <w:r w:rsidRPr="00AF03CA">
        <w:rPr>
          <w:rFonts w:ascii="Arial" w:hAnsi="Arial" w:cs="Arial"/>
          <w:b/>
          <w:bCs/>
          <w:sz w:val="22"/>
          <w:szCs w:val="22"/>
        </w:rPr>
        <w:t>NO SE CONFIGURAN LOS REQUISITOS INDISPENSABLES PARA QUE SE PUEDA DERIVAR LA ILEGALIDAD DEL ACTO ADMINISTRATIVO CONTENIDO EN EL OFICIO 431.010.13.1.953.000293</w:t>
      </w:r>
      <w:r w:rsidRPr="00AF03CA">
        <w:rPr>
          <w:rFonts w:ascii="Arial" w:hAnsi="Arial" w:cs="Arial"/>
          <w:sz w:val="22"/>
          <w:szCs w:val="22"/>
        </w:rPr>
        <w:t xml:space="preserve"> </w:t>
      </w:r>
      <w:r w:rsidRPr="00AF03CA">
        <w:rPr>
          <w:rFonts w:ascii="Arial" w:hAnsi="Arial" w:cs="Arial"/>
          <w:b/>
          <w:bCs/>
          <w:sz w:val="22"/>
          <w:szCs w:val="22"/>
        </w:rPr>
        <w:t>DEL 21 DE FEBRERO DE 2019, EXPEDI</w:t>
      </w:r>
      <w:r w:rsidR="00C96CB6">
        <w:rPr>
          <w:rFonts w:ascii="Arial" w:hAnsi="Arial" w:cs="Arial"/>
          <w:b/>
          <w:bCs/>
          <w:sz w:val="22"/>
          <w:szCs w:val="22"/>
        </w:rPr>
        <w:t>DO POR EL MUNICIPIO DE SANTIAGO</w:t>
      </w:r>
      <w:r w:rsidRPr="00AF03CA">
        <w:rPr>
          <w:rFonts w:ascii="Arial" w:hAnsi="Arial" w:cs="Arial"/>
          <w:b/>
          <w:bCs/>
          <w:sz w:val="22"/>
          <w:szCs w:val="22"/>
        </w:rPr>
        <w:t xml:space="preserve"> DE CALI</w:t>
      </w:r>
    </w:p>
    <w:p w14:paraId="1F353424" w14:textId="77777777" w:rsidR="00D32FF6" w:rsidRPr="00646B9C" w:rsidRDefault="00D32FF6" w:rsidP="009F0236">
      <w:pPr>
        <w:tabs>
          <w:tab w:val="left" w:pos="5626"/>
        </w:tabs>
        <w:spacing w:line="312" w:lineRule="auto"/>
        <w:jc w:val="both"/>
        <w:rPr>
          <w:rFonts w:ascii="Arial" w:hAnsi="Arial" w:cs="Arial"/>
        </w:rPr>
      </w:pPr>
    </w:p>
    <w:p w14:paraId="3A502C64" w14:textId="061A383E" w:rsidR="00D32FF6" w:rsidRPr="00646B9C" w:rsidRDefault="00D32FF6" w:rsidP="009F0236">
      <w:pPr>
        <w:spacing w:line="312" w:lineRule="auto"/>
        <w:jc w:val="both"/>
        <w:rPr>
          <w:rFonts w:ascii="Arial" w:hAnsi="Arial" w:cs="Arial"/>
        </w:rPr>
      </w:pPr>
      <w:r w:rsidRPr="00646B9C">
        <w:rPr>
          <w:rFonts w:ascii="Arial" w:hAnsi="Arial" w:cs="Arial"/>
          <w:bCs/>
          <w:lang w:val="es-CO"/>
        </w:rPr>
        <w:t>De lo actuado y efectivamente probado en el proceso debe concluir que, no se logró demostrar por la parte actora que se hayan cumplido los requisitos necesarios para que se considere que el acto administrativo demandado se d</w:t>
      </w:r>
      <w:r w:rsidR="004602AF">
        <w:rPr>
          <w:rFonts w:ascii="Arial" w:hAnsi="Arial" w:cs="Arial"/>
          <w:bCs/>
          <w:lang w:val="es-CO"/>
        </w:rPr>
        <w:t>eclare ilegal. Debe señalarse,</w:t>
      </w:r>
      <w:r w:rsidRPr="00646B9C">
        <w:rPr>
          <w:rFonts w:ascii="Arial" w:hAnsi="Arial" w:cs="Arial"/>
          <w:bCs/>
          <w:lang w:val="es-CO"/>
        </w:rPr>
        <w:t xml:space="preserve"> al respecto</w:t>
      </w:r>
      <w:r w:rsidR="004602AF">
        <w:rPr>
          <w:rFonts w:ascii="Arial" w:hAnsi="Arial" w:cs="Arial"/>
          <w:bCs/>
          <w:lang w:val="es-CO"/>
        </w:rPr>
        <w:t>, que</w:t>
      </w:r>
      <w:r w:rsidRPr="00646B9C">
        <w:rPr>
          <w:rFonts w:ascii="Arial" w:hAnsi="Arial" w:cs="Arial"/>
          <w:bCs/>
          <w:lang w:val="es-CO"/>
        </w:rPr>
        <w:t xml:space="preserve"> </w:t>
      </w:r>
      <w:r w:rsidRPr="00646B9C">
        <w:rPr>
          <w:rFonts w:ascii="Arial" w:hAnsi="Arial" w:cs="Arial"/>
        </w:rPr>
        <w:t>el artículo 88 del Código de Procedimiento Administrativo y de lo Contencioso Administrativo, reza:</w:t>
      </w:r>
    </w:p>
    <w:p w14:paraId="30C3CAD3" w14:textId="77777777" w:rsidR="00D32FF6" w:rsidRPr="00646B9C" w:rsidRDefault="00D32FF6" w:rsidP="009F0236">
      <w:pPr>
        <w:spacing w:line="312" w:lineRule="auto"/>
        <w:jc w:val="both"/>
        <w:rPr>
          <w:rFonts w:ascii="Arial" w:hAnsi="Arial" w:cs="Arial"/>
        </w:rPr>
      </w:pPr>
      <w:r w:rsidRPr="00646B9C">
        <w:rPr>
          <w:rFonts w:ascii="Arial" w:hAnsi="Arial" w:cs="Arial"/>
        </w:rPr>
        <w:t xml:space="preserve"> </w:t>
      </w:r>
    </w:p>
    <w:p w14:paraId="6248D9F7" w14:textId="77777777" w:rsidR="00D32FF6" w:rsidRPr="00646B9C" w:rsidRDefault="00D32FF6" w:rsidP="009F0236">
      <w:pPr>
        <w:spacing w:line="312" w:lineRule="auto"/>
        <w:ind w:left="567" w:right="567"/>
        <w:jc w:val="both"/>
        <w:rPr>
          <w:rFonts w:ascii="Arial" w:hAnsi="Arial" w:cs="Arial"/>
          <w:i/>
          <w:iCs/>
          <w:sz w:val="20"/>
          <w:szCs w:val="20"/>
        </w:rPr>
      </w:pPr>
      <w:r w:rsidRPr="00646B9C">
        <w:rPr>
          <w:rFonts w:ascii="Arial" w:hAnsi="Arial" w:cs="Arial"/>
          <w:i/>
          <w:iCs/>
          <w:sz w:val="20"/>
          <w:szCs w:val="20"/>
        </w:rPr>
        <w:t>“los actos administrativos se presumen legales mientras no hayan sido anulados por la Jurisdicción de lo Contencioso Administrativo. Cuando fueren suspendidos no podrán ejecutarse hasta tanto se resuelva definitivamente sobre su legalidad o se levante dicha medida cautelar.”</w:t>
      </w:r>
    </w:p>
    <w:p w14:paraId="1FDEC65A" w14:textId="77777777" w:rsidR="00D32FF6" w:rsidRPr="00646B9C" w:rsidRDefault="00D32FF6" w:rsidP="009F0236">
      <w:pPr>
        <w:pStyle w:val="Sinespaciado"/>
        <w:spacing w:line="312" w:lineRule="auto"/>
        <w:rPr>
          <w:rFonts w:ascii="Arial" w:hAnsi="Arial" w:cs="Arial"/>
        </w:rPr>
      </w:pPr>
    </w:p>
    <w:p w14:paraId="406C3A92" w14:textId="294EAE9F" w:rsidR="00D32FF6" w:rsidRPr="00646B9C" w:rsidRDefault="00D32FF6" w:rsidP="009F0236">
      <w:pPr>
        <w:spacing w:line="312" w:lineRule="auto"/>
        <w:jc w:val="both"/>
        <w:rPr>
          <w:rFonts w:ascii="Arial" w:hAnsi="Arial" w:cs="Arial"/>
        </w:rPr>
      </w:pPr>
      <w:r w:rsidRPr="00646B9C">
        <w:rPr>
          <w:rFonts w:ascii="Arial" w:hAnsi="Arial" w:cs="Arial"/>
        </w:rPr>
        <w:t>Como es bien sabido, la presunción de legalidad, legitimidad, validez, ejecutividad o de “justicia” de que están dotados los actos administrativos y que les otorga plena eficacia y obligatoriedad, supone que este fue expedido conforme al ordenamiento jurídico relativo a su existencia. En este sentido era claro desde el inicio de la contienda que el acto demandado se encontraba protegido por la presunción de legalidad arriba referida, reputándose legales los efectos que se generaron en su virtud, escenario en el cual era indispensable qu</w:t>
      </w:r>
      <w:r w:rsidR="00101697">
        <w:rPr>
          <w:rFonts w:ascii="Arial" w:hAnsi="Arial" w:cs="Arial"/>
        </w:rPr>
        <w:t>e la parte demandante demostrara</w:t>
      </w:r>
      <w:r w:rsidRPr="00646B9C">
        <w:rPr>
          <w:rFonts w:ascii="Arial" w:hAnsi="Arial" w:cs="Arial"/>
        </w:rPr>
        <w:t xml:space="preserve"> que dicha presunción se rompía por la configuración de alguno de los supuestos que las leyes contemplan para la declaratoria de ilegalidad del acto.</w:t>
      </w:r>
    </w:p>
    <w:p w14:paraId="2452D3AC" w14:textId="77777777" w:rsidR="006D407F" w:rsidRPr="00646B9C" w:rsidRDefault="006D407F" w:rsidP="009F0236">
      <w:pPr>
        <w:spacing w:line="312" w:lineRule="auto"/>
        <w:jc w:val="both"/>
        <w:rPr>
          <w:rFonts w:ascii="Arial" w:hAnsi="Arial" w:cs="Arial"/>
        </w:rPr>
      </w:pPr>
    </w:p>
    <w:p w14:paraId="13B38ECF" w14:textId="1A92DC4F" w:rsidR="006D407F" w:rsidRPr="00646B9C" w:rsidRDefault="006D407F" w:rsidP="009F0236">
      <w:pPr>
        <w:spacing w:line="312" w:lineRule="auto"/>
        <w:jc w:val="both"/>
        <w:rPr>
          <w:rFonts w:ascii="Arial" w:hAnsi="Arial" w:cs="Arial"/>
        </w:rPr>
      </w:pPr>
      <w:r w:rsidRPr="00646B9C">
        <w:rPr>
          <w:rFonts w:ascii="Arial" w:hAnsi="Arial" w:cs="Arial"/>
        </w:rPr>
        <w:t xml:space="preserve">En este sentido, el acto demandado, se encuentra protegido bajo la presunción de legalidad establecida en el citado artículo, reputándose legales los efectos que se generaron en virtud del mismo, puesto que la parte demandante no logró desvirtuar dicha presunción, por lo que el mismo </w:t>
      </w:r>
      <w:r w:rsidRPr="00646B9C">
        <w:rPr>
          <w:rFonts w:ascii="Arial" w:hAnsi="Arial" w:cs="Arial"/>
        </w:rPr>
        <w:lastRenderedPageBreak/>
        <w:t>goza de total validez.</w:t>
      </w:r>
    </w:p>
    <w:p w14:paraId="6A7A641A" w14:textId="77777777" w:rsidR="006D407F" w:rsidRPr="00646B9C" w:rsidRDefault="006D407F" w:rsidP="009F0236">
      <w:pPr>
        <w:pStyle w:val="Sinespaciado"/>
        <w:spacing w:line="312" w:lineRule="auto"/>
        <w:rPr>
          <w:rFonts w:ascii="Arial" w:hAnsi="Arial" w:cs="Arial"/>
        </w:rPr>
      </w:pPr>
    </w:p>
    <w:p w14:paraId="745F2F88" w14:textId="2284B703" w:rsidR="006D407F" w:rsidRPr="00646B9C" w:rsidRDefault="00143150" w:rsidP="009F0236">
      <w:pPr>
        <w:spacing w:line="312" w:lineRule="auto"/>
        <w:jc w:val="both"/>
        <w:rPr>
          <w:rFonts w:ascii="Arial" w:hAnsi="Arial" w:cs="Arial"/>
        </w:rPr>
      </w:pPr>
      <w:r w:rsidRPr="00646B9C">
        <w:rPr>
          <w:rFonts w:ascii="Arial" w:hAnsi="Arial" w:cs="Arial"/>
        </w:rPr>
        <w:t>Así entonces,</w:t>
      </w:r>
      <w:r w:rsidR="006D407F" w:rsidRPr="00646B9C">
        <w:rPr>
          <w:rFonts w:ascii="Arial" w:hAnsi="Arial" w:cs="Arial"/>
        </w:rPr>
        <w:t xml:space="preserve"> la presunción es la consideración o la imaginación de creer cierto un acto administrativo y que el mismo ha sido creado acorde con las normas jurídicas existentes que regulan su </w:t>
      </w:r>
      <w:r w:rsidRPr="00646B9C">
        <w:rPr>
          <w:rFonts w:ascii="Arial" w:hAnsi="Arial" w:cs="Arial"/>
        </w:rPr>
        <w:t>expedición,</w:t>
      </w:r>
      <w:r w:rsidR="00735619" w:rsidRPr="00646B9C">
        <w:rPr>
          <w:rFonts w:ascii="Arial" w:hAnsi="Arial" w:cs="Arial"/>
        </w:rPr>
        <w:t xml:space="preserve"> así como que fue expedido por la autoridad que tenía facultad para hacerlo</w:t>
      </w:r>
      <w:r w:rsidR="006D407F" w:rsidRPr="00646B9C">
        <w:rPr>
          <w:rFonts w:ascii="Arial" w:hAnsi="Arial" w:cs="Arial"/>
        </w:rPr>
        <w:t>, tanto en el plano material como</w:t>
      </w:r>
      <w:r w:rsidR="00E84E86" w:rsidRPr="00646B9C">
        <w:rPr>
          <w:rFonts w:ascii="Arial" w:hAnsi="Arial" w:cs="Arial"/>
        </w:rPr>
        <w:t xml:space="preserve"> en el</w:t>
      </w:r>
      <w:r w:rsidR="006D407F" w:rsidRPr="00646B9C">
        <w:rPr>
          <w:rFonts w:ascii="Arial" w:hAnsi="Arial" w:cs="Arial"/>
        </w:rPr>
        <w:t xml:space="preserve"> formal. Razón tiene el tratadista Berrocal, cuando enuncia su definición así: </w:t>
      </w:r>
    </w:p>
    <w:p w14:paraId="02AF5871" w14:textId="77777777" w:rsidR="006D407F" w:rsidRPr="00646B9C" w:rsidRDefault="006D407F" w:rsidP="009F0236">
      <w:pPr>
        <w:pStyle w:val="Sinespaciado"/>
        <w:spacing w:line="312" w:lineRule="auto"/>
        <w:rPr>
          <w:rFonts w:ascii="Arial" w:hAnsi="Arial" w:cs="Arial"/>
        </w:rPr>
      </w:pPr>
    </w:p>
    <w:p w14:paraId="1BE0870C" w14:textId="77777777" w:rsidR="006D407F" w:rsidRPr="00646B9C" w:rsidRDefault="006D407F" w:rsidP="009F0236">
      <w:pPr>
        <w:spacing w:line="312" w:lineRule="auto"/>
        <w:ind w:left="567" w:right="567"/>
        <w:jc w:val="both"/>
        <w:rPr>
          <w:rFonts w:ascii="Arial" w:hAnsi="Arial" w:cs="Arial"/>
          <w:i/>
          <w:iCs/>
        </w:rPr>
      </w:pPr>
      <w:r w:rsidRPr="00646B9C">
        <w:rPr>
          <w:rFonts w:ascii="Arial" w:hAnsi="Arial" w:cs="Arial"/>
          <w:i/>
          <w:iCs/>
          <w:sz w:val="20"/>
          <w:szCs w:val="20"/>
        </w:rPr>
        <w:t>Consiste en considerar o dar como cierto que todo acto administrativo ha sido expedido de acuerdo con el ordenamiento jurídico, conforme a las reglas para su creación, tanto desde el punto de vista material, es decir, en relación con su contenido, como desde el punto de vista formal, esto es, en lo concerniente a sus 57 elementos, la competencia, requisitos, trámites, oportunidad y demás aspectos adjetivos para su expedición de cada caso.</w:t>
      </w:r>
    </w:p>
    <w:p w14:paraId="0FA9A058" w14:textId="77777777" w:rsidR="006D407F" w:rsidRPr="00646B9C" w:rsidRDefault="006D407F" w:rsidP="009F0236">
      <w:pPr>
        <w:pStyle w:val="Sinespaciado"/>
        <w:spacing w:line="312" w:lineRule="auto"/>
        <w:rPr>
          <w:rFonts w:ascii="Arial" w:hAnsi="Arial" w:cs="Arial"/>
        </w:rPr>
      </w:pPr>
    </w:p>
    <w:p w14:paraId="7979174C" w14:textId="6B802109" w:rsidR="006D407F" w:rsidRPr="00646B9C" w:rsidRDefault="006D407F" w:rsidP="009F0236">
      <w:pPr>
        <w:spacing w:line="312" w:lineRule="auto"/>
        <w:jc w:val="both"/>
        <w:rPr>
          <w:rFonts w:ascii="Arial" w:hAnsi="Arial" w:cs="Arial"/>
        </w:rPr>
      </w:pPr>
      <w:r w:rsidRPr="00646B9C">
        <w:rPr>
          <w:rFonts w:ascii="Arial" w:hAnsi="Arial" w:cs="Arial"/>
        </w:rPr>
        <w:t>En ese orden de ideas, el Acto Administrativo tiene una causa</w:t>
      </w:r>
      <w:r w:rsidR="00C167A8" w:rsidRPr="00646B9C">
        <w:rPr>
          <w:rFonts w:ascii="Arial" w:hAnsi="Arial" w:cs="Arial"/>
        </w:rPr>
        <w:t xml:space="preserve"> la cual</w:t>
      </w:r>
      <w:r w:rsidRPr="00646B9C">
        <w:rPr>
          <w:rFonts w:ascii="Arial" w:hAnsi="Arial" w:cs="Arial"/>
        </w:rPr>
        <w:t xml:space="preserve"> se refiere a la situación fáctica o jurídica y la valoración jurídic</w:t>
      </w:r>
      <w:r w:rsidR="00C167A8" w:rsidRPr="00646B9C">
        <w:rPr>
          <w:rFonts w:ascii="Arial" w:hAnsi="Arial" w:cs="Arial"/>
        </w:rPr>
        <w:t>o</w:t>
      </w:r>
      <w:r w:rsidRPr="00646B9C">
        <w:rPr>
          <w:rFonts w:ascii="Arial" w:hAnsi="Arial" w:cs="Arial"/>
        </w:rPr>
        <w:t>-normativa que sirve de soporte para su emisión. Es el modo de expresión de la voluntad de</w:t>
      </w:r>
      <w:r w:rsidR="00C167A8" w:rsidRPr="00646B9C">
        <w:rPr>
          <w:rFonts w:ascii="Arial" w:hAnsi="Arial" w:cs="Arial"/>
        </w:rPr>
        <w:t xml:space="preserve"> </w:t>
      </w:r>
      <w:r w:rsidRPr="00646B9C">
        <w:rPr>
          <w:rFonts w:ascii="Arial" w:hAnsi="Arial" w:cs="Arial"/>
        </w:rPr>
        <w:t>l</w:t>
      </w:r>
      <w:r w:rsidR="00C167A8" w:rsidRPr="00646B9C">
        <w:rPr>
          <w:rFonts w:ascii="Arial" w:hAnsi="Arial" w:cs="Arial"/>
        </w:rPr>
        <w:t>a</w:t>
      </w:r>
      <w:r w:rsidRPr="00646B9C">
        <w:rPr>
          <w:rFonts w:ascii="Arial" w:hAnsi="Arial" w:cs="Arial"/>
        </w:rPr>
        <w:t xml:space="preserve"> administra</w:t>
      </w:r>
      <w:r w:rsidR="00C167A8" w:rsidRPr="00646B9C">
        <w:rPr>
          <w:rFonts w:ascii="Arial" w:hAnsi="Arial" w:cs="Arial"/>
        </w:rPr>
        <w:t>ción</w:t>
      </w:r>
      <w:r w:rsidRPr="00646B9C">
        <w:rPr>
          <w:rFonts w:ascii="Arial" w:hAnsi="Arial" w:cs="Arial"/>
        </w:rPr>
        <w:t xml:space="preserve"> que envuelve la finalidad del interés público. El Acto Administrativo se origina en aquello que lo motiva y el análisis fáctico, jurídico y normativo hecho por la administración en sus diversos órdenes jerárquicos y de competencia, para concebir un acto administrativo específico, en una materia determinada, siendo así diversa la causa o motivo que le da nacimiento y puede ser en cualquier aspecto relevante en el área de actividad de la administración. </w:t>
      </w:r>
    </w:p>
    <w:p w14:paraId="357FBBD1" w14:textId="77777777" w:rsidR="006D407F" w:rsidRPr="00646B9C" w:rsidRDefault="006D407F" w:rsidP="009F0236">
      <w:pPr>
        <w:pStyle w:val="Sinespaciado"/>
        <w:spacing w:line="312" w:lineRule="auto"/>
        <w:jc w:val="both"/>
        <w:rPr>
          <w:rFonts w:ascii="Arial" w:hAnsi="Arial" w:cs="Arial"/>
        </w:rPr>
      </w:pPr>
    </w:p>
    <w:p w14:paraId="0055087D" w14:textId="23DCD9AC" w:rsidR="006D407F" w:rsidRPr="00646B9C" w:rsidRDefault="006D407F" w:rsidP="009F0236">
      <w:pPr>
        <w:spacing w:line="312" w:lineRule="auto"/>
        <w:jc w:val="both"/>
        <w:rPr>
          <w:rFonts w:ascii="Arial" w:hAnsi="Arial" w:cs="Arial"/>
        </w:rPr>
      </w:pPr>
      <w:r w:rsidRPr="00646B9C">
        <w:rPr>
          <w:rFonts w:ascii="Arial" w:hAnsi="Arial" w:cs="Arial"/>
        </w:rPr>
        <w:t>Los motivos o causa</w:t>
      </w:r>
      <w:r w:rsidR="00B71F5B">
        <w:rPr>
          <w:rFonts w:ascii="Arial" w:hAnsi="Arial" w:cs="Arial"/>
        </w:rPr>
        <w:t>s</w:t>
      </w:r>
      <w:r w:rsidRPr="00646B9C">
        <w:rPr>
          <w:rFonts w:ascii="Arial" w:hAnsi="Arial" w:cs="Arial"/>
        </w:rPr>
        <w:t xml:space="preserve"> son los que originan en sí el Acto Administrativo, el aporte fáctico y jurídico del sentido y alcance de la declaración o contenido del Acto Administrativo, para hacer necesaria su expedición. La forma es la manera como finalmente se elabora el acto administrativo, acorde con la materia y el fin que persigue y fija diferencias entre acto y acto por su naturaleza, y deben cumplir tanto con etapas como formalidades para su realización. Todo Acto Administrativo tiene una finalidad o propósito desde su creación y ese es su fin. Necesita de una manifestación volitiva de quien lo emite, revestido de sus facultades de servidor estatal. Los requisitos de validez del acto son las condiciones para ajustarlo al ordenamiento jurídico, es válido si concurren a su formación sus elementos esenciales, debe ser emitido por funcionario competente, es decir investido de las facultades que en el desempeño de su cargo le están permitidas. </w:t>
      </w:r>
    </w:p>
    <w:p w14:paraId="5933426E" w14:textId="77777777" w:rsidR="006D407F" w:rsidRPr="00646B9C" w:rsidRDefault="006D407F" w:rsidP="009F0236">
      <w:pPr>
        <w:pStyle w:val="Sinespaciado"/>
        <w:spacing w:line="312" w:lineRule="auto"/>
        <w:rPr>
          <w:rFonts w:ascii="Arial" w:hAnsi="Arial" w:cs="Arial"/>
        </w:rPr>
      </w:pPr>
    </w:p>
    <w:p w14:paraId="2519C2B2" w14:textId="269DEB2E" w:rsidR="0021000C" w:rsidRPr="00646B9C" w:rsidRDefault="006D407F" w:rsidP="009F0236">
      <w:pPr>
        <w:spacing w:line="312" w:lineRule="auto"/>
        <w:jc w:val="both"/>
        <w:rPr>
          <w:rFonts w:ascii="Arial" w:hAnsi="Arial" w:cs="Arial"/>
        </w:rPr>
      </w:pPr>
      <w:r w:rsidRPr="00646B9C">
        <w:rPr>
          <w:rFonts w:ascii="Arial" w:hAnsi="Arial" w:cs="Arial"/>
        </w:rPr>
        <w:t xml:space="preserve">Ahora bien, de conformidad con </w:t>
      </w:r>
      <w:r w:rsidR="00C167A8" w:rsidRPr="00646B9C">
        <w:rPr>
          <w:rFonts w:ascii="Arial" w:hAnsi="Arial" w:cs="Arial"/>
        </w:rPr>
        <w:t>lo probado en el proceso, la</w:t>
      </w:r>
      <w:r w:rsidRPr="00646B9C">
        <w:rPr>
          <w:rFonts w:ascii="Arial" w:hAnsi="Arial" w:cs="Arial"/>
        </w:rPr>
        <w:t xml:space="preserve"> actuación </w:t>
      </w:r>
      <w:r w:rsidR="00B71F5B">
        <w:rPr>
          <w:rFonts w:ascii="Arial" w:hAnsi="Arial" w:cs="Arial"/>
        </w:rPr>
        <w:t>desplegada por el M</w:t>
      </w:r>
      <w:r w:rsidRPr="00646B9C">
        <w:rPr>
          <w:rFonts w:ascii="Arial" w:hAnsi="Arial" w:cs="Arial"/>
        </w:rPr>
        <w:t xml:space="preserve">unicipio de Cali </w:t>
      </w:r>
      <w:r w:rsidR="00C167A8" w:rsidRPr="00646B9C">
        <w:rPr>
          <w:rFonts w:ascii="Arial" w:hAnsi="Arial" w:cs="Arial"/>
        </w:rPr>
        <w:t>estuvo sujeta</w:t>
      </w:r>
      <w:r w:rsidRPr="00646B9C">
        <w:rPr>
          <w:rFonts w:ascii="Arial" w:hAnsi="Arial" w:cs="Arial"/>
        </w:rPr>
        <w:t xml:space="preserve"> al debido proceso</w:t>
      </w:r>
      <w:r w:rsidR="00C167A8" w:rsidRPr="00646B9C">
        <w:rPr>
          <w:rFonts w:ascii="Arial" w:hAnsi="Arial" w:cs="Arial"/>
        </w:rPr>
        <w:t xml:space="preserve"> y su finalidad siempre fue la de contratar servicios de apoyo a la gestión para actividades que no podían ser </w:t>
      </w:r>
      <w:r w:rsidR="0037387B" w:rsidRPr="00646B9C">
        <w:rPr>
          <w:rFonts w:ascii="Arial" w:hAnsi="Arial" w:cs="Arial"/>
        </w:rPr>
        <w:t>adelantadas por funcionarios de la entidad</w:t>
      </w:r>
      <w:r w:rsidR="0021000C" w:rsidRPr="00646B9C">
        <w:rPr>
          <w:rFonts w:ascii="Arial" w:hAnsi="Arial" w:cs="Arial"/>
        </w:rPr>
        <w:t>, ello se advierte en el documento ya citado con anterioridad (el Informe allegado por el Distrito Especial de Santiago de Cali) el cual se reitera es la única prueba obrante en el plenario, el cual habla sobre el objeto del contrato en lo</w:t>
      </w:r>
      <w:r w:rsidR="008B4801" w:rsidRPr="00646B9C">
        <w:rPr>
          <w:rFonts w:ascii="Arial" w:hAnsi="Arial" w:cs="Arial"/>
        </w:rPr>
        <w:t>s</w:t>
      </w:r>
      <w:r w:rsidR="0021000C" w:rsidRPr="00646B9C">
        <w:rPr>
          <w:rFonts w:ascii="Arial" w:hAnsi="Arial" w:cs="Arial"/>
        </w:rPr>
        <w:t xml:space="preserve"> siguientes términos:</w:t>
      </w:r>
    </w:p>
    <w:p w14:paraId="35D99451" w14:textId="77777777" w:rsidR="0021000C" w:rsidRPr="00646B9C" w:rsidRDefault="0021000C" w:rsidP="009F0236">
      <w:pPr>
        <w:spacing w:line="312" w:lineRule="auto"/>
        <w:jc w:val="both"/>
        <w:rPr>
          <w:rFonts w:ascii="Arial" w:hAnsi="Arial" w:cs="Arial"/>
        </w:rPr>
      </w:pPr>
    </w:p>
    <w:p w14:paraId="1E885772" w14:textId="14828D8E" w:rsidR="006D407F" w:rsidRPr="00646B9C" w:rsidRDefault="0021000C" w:rsidP="009F0236">
      <w:pPr>
        <w:spacing w:line="312" w:lineRule="auto"/>
        <w:ind w:left="567" w:right="567"/>
        <w:jc w:val="both"/>
        <w:rPr>
          <w:rFonts w:ascii="Arial" w:hAnsi="Arial" w:cs="Arial"/>
        </w:rPr>
      </w:pPr>
      <w:r w:rsidRPr="00646B9C">
        <w:rPr>
          <w:rFonts w:ascii="Arial" w:hAnsi="Arial" w:cs="Arial"/>
          <w:b/>
          <w:bCs/>
          <w:i/>
          <w:iCs/>
          <w:sz w:val="20"/>
          <w:szCs w:val="20"/>
          <w:u w:val="single"/>
        </w:rPr>
        <w:t>El objeto del contrato de prestación de servicios es el de brindar apoyo a la gestión</w:t>
      </w:r>
      <w:r w:rsidRPr="00646B9C">
        <w:rPr>
          <w:rFonts w:ascii="Arial" w:hAnsi="Arial" w:cs="Arial"/>
          <w:i/>
          <w:iCs/>
          <w:sz w:val="20"/>
          <w:szCs w:val="20"/>
        </w:rPr>
        <w:t xml:space="preserve">, razón que conlleva a identificar que las actividades de los contratos de prestación son inherentes a los planes y propósitos de cada administración, en ese sentido, se identifica la diferencia en su ejecución con las funciones y vinculación propias de los empleos de carrera administrativa y de los servidores públicos de la entidad. </w:t>
      </w:r>
      <w:r w:rsidRPr="00646B9C">
        <w:rPr>
          <w:rFonts w:ascii="Arial" w:hAnsi="Arial" w:cs="Arial"/>
          <w:sz w:val="20"/>
          <w:szCs w:val="20"/>
        </w:rPr>
        <w:t>(Resaltado y negritas fuera del texto original)</w:t>
      </w:r>
    </w:p>
    <w:p w14:paraId="6F8F7E56" w14:textId="77777777" w:rsidR="006D407F" w:rsidRPr="00646B9C" w:rsidRDefault="006D407F" w:rsidP="009F0236">
      <w:pPr>
        <w:pStyle w:val="Sinespaciado"/>
        <w:spacing w:line="312" w:lineRule="auto"/>
        <w:rPr>
          <w:rFonts w:ascii="Arial" w:hAnsi="Arial" w:cs="Arial"/>
        </w:rPr>
      </w:pPr>
    </w:p>
    <w:p w14:paraId="6EEEA5D8" w14:textId="166CB065" w:rsidR="006D407F" w:rsidRPr="00646B9C" w:rsidRDefault="006D407F" w:rsidP="009F0236">
      <w:pPr>
        <w:spacing w:line="312" w:lineRule="auto"/>
        <w:jc w:val="both"/>
        <w:rPr>
          <w:rFonts w:ascii="Arial" w:hAnsi="Arial" w:cs="Arial"/>
        </w:rPr>
      </w:pPr>
      <w:r w:rsidRPr="00646B9C">
        <w:rPr>
          <w:rFonts w:ascii="Arial" w:hAnsi="Arial" w:cs="Arial"/>
        </w:rPr>
        <w:lastRenderedPageBreak/>
        <w:t>Bajo este entendido, es claro que el Oficio atacado goza de legalidad, ya que el mismo se expidió por el funcionario competente,</w:t>
      </w:r>
      <w:r w:rsidR="00730409">
        <w:rPr>
          <w:rFonts w:ascii="Arial" w:hAnsi="Arial" w:cs="Arial"/>
        </w:rPr>
        <w:t xml:space="preserve"> de forma regular, está debidamente motivado,</w:t>
      </w:r>
      <w:r w:rsidRPr="00646B9C">
        <w:rPr>
          <w:rFonts w:ascii="Arial" w:hAnsi="Arial" w:cs="Arial"/>
        </w:rPr>
        <w:t xml:space="preserve"> y no se abusó de las funciones</w:t>
      </w:r>
      <w:r w:rsidR="008F0AA3" w:rsidRPr="00646B9C">
        <w:rPr>
          <w:rFonts w:ascii="Arial" w:hAnsi="Arial" w:cs="Arial"/>
        </w:rPr>
        <w:t xml:space="preserve"> y en especial no tuvo nunca la intención de darle a la relación contractual adquirida con la señora Leal O</w:t>
      </w:r>
      <w:r w:rsidR="00730409">
        <w:rPr>
          <w:rFonts w:ascii="Arial" w:hAnsi="Arial" w:cs="Arial"/>
        </w:rPr>
        <w:t>s</w:t>
      </w:r>
      <w:r w:rsidR="008F0AA3" w:rsidRPr="00646B9C">
        <w:rPr>
          <w:rFonts w:ascii="Arial" w:hAnsi="Arial" w:cs="Arial"/>
        </w:rPr>
        <w:t>pina, la de un contrato laboral</w:t>
      </w:r>
      <w:r w:rsidRPr="00646B9C">
        <w:rPr>
          <w:rFonts w:ascii="Arial" w:hAnsi="Arial" w:cs="Arial"/>
        </w:rPr>
        <w:t xml:space="preserve">. </w:t>
      </w:r>
    </w:p>
    <w:p w14:paraId="545D525E" w14:textId="77777777" w:rsidR="006D407F" w:rsidRPr="00646B9C" w:rsidRDefault="006D407F" w:rsidP="009F0236">
      <w:pPr>
        <w:pStyle w:val="Sinespaciado"/>
        <w:spacing w:line="312" w:lineRule="auto"/>
        <w:jc w:val="both"/>
        <w:rPr>
          <w:rFonts w:ascii="Arial" w:hAnsi="Arial" w:cs="Arial"/>
        </w:rPr>
      </w:pPr>
    </w:p>
    <w:p w14:paraId="4A9C193D" w14:textId="2F2BC29B" w:rsidR="006D407F" w:rsidRPr="00646B9C" w:rsidRDefault="006D407F" w:rsidP="009F0236">
      <w:pPr>
        <w:spacing w:line="312" w:lineRule="auto"/>
        <w:jc w:val="both"/>
        <w:rPr>
          <w:rFonts w:ascii="Arial" w:hAnsi="Arial" w:cs="Arial"/>
        </w:rPr>
      </w:pPr>
      <w:r w:rsidRPr="00646B9C">
        <w:rPr>
          <w:rFonts w:ascii="Arial" w:hAnsi="Arial" w:cs="Arial"/>
        </w:rPr>
        <w:t>En virtud de lo expuesto, ruego al señor juez reconocer dicha excepción.</w:t>
      </w:r>
    </w:p>
    <w:p w14:paraId="516C1436" w14:textId="77777777" w:rsidR="00D32FF6" w:rsidRPr="00646B9C" w:rsidRDefault="00D32FF6" w:rsidP="009F0236">
      <w:pPr>
        <w:pStyle w:val="Textoindependiente"/>
        <w:widowControl/>
        <w:tabs>
          <w:tab w:val="left" w:pos="2268"/>
        </w:tabs>
        <w:autoSpaceDE/>
        <w:autoSpaceDN/>
        <w:spacing w:line="312" w:lineRule="auto"/>
        <w:jc w:val="both"/>
        <w:rPr>
          <w:rFonts w:ascii="Arial" w:hAnsi="Arial" w:cs="Arial"/>
          <w:bCs/>
          <w:sz w:val="22"/>
          <w:szCs w:val="22"/>
          <w:lang w:val="es-CO"/>
        </w:rPr>
      </w:pPr>
    </w:p>
    <w:p w14:paraId="7BB4D2C3" w14:textId="3193CC09" w:rsidR="00380970" w:rsidRPr="00C7635A" w:rsidRDefault="00F23CFB" w:rsidP="009F0236">
      <w:pPr>
        <w:pStyle w:val="Prrafodelista"/>
        <w:numPr>
          <w:ilvl w:val="0"/>
          <w:numId w:val="2"/>
        </w:numPr>
        <w:spacing w:after="160" w:line="312" w:lineRule="auto"/>
        <w:jc w:val="both"/>
        <w:rPr>
          <w:rFonts w:ascii="Arial" w:hAnsi="Arial" w:cs="Arial"/>
          <w:b/>
          <w:bCs/>
          <w:sz w:val="22"/>
          <w:szCs w:val="22"/>
        </w:rPr>
      </w:pPr>
      <w:r w:rsidRPr="00C7635A">
        <w:rPr>
          <w:rFonts w:ascii="Arial" w:hAnsi="Arial" w:cs="Arial"/>
          <w:b/>
          <w:bCs/>
          <w:sz w:val="22"/>
          <w:szCs w:val="22"/>
        </w:rPr>
        <w:t>QUE SE PRUEBE LA EXISTENCIA DE UN</w:t>
      </w:r>
      <w:r w:rsidR="00380970" w:rsidRPr="00C7635A">
        <w:rPr>
          <w:rFonts w:ascii="Arial" w:hAnsi="Arial" w:cs="Arial"/>
          <w:b/>
          <w:bCs/>
          <w:sz w:val="22"/>
          <w:szCs w:val="22"/>
        </w:rPr>
        <w:t xml:space="preserve"> CONTRATO REALIDAD NO OTORGA LA CONDICIÓN DE EMPLEADO PÚBLICO </w:t>
      </w:r>
    </w:p>
    <w:p w14:paraId="09460C8C" w14:textId="3F121665" w:rsidR="00380970" w:rsidRPr="00646B9C" w:rsidRDefault="00380970" w:rsidP="009F0236">
      <w:pPr>
        <w:spacing w:line="312" w:lineRule="auto"/>
        <w:jc w:val="both"/>
        <w:rPr>
          <w:rFonts w:ascii="Arial" w:hAnsi="Arial" w:cs="Arial"/>
        </w:rPr>
      </w:pPr>
      <w:r w:rsidRPr="00646B9C">
        <w:rPr>
          <w:rFonts w:ascii="Arial" w:hAnsi="Arial" w:cs="Arial"/>
        </w:rPr>
        <w:t>Sin aceptar responsabilidad alguna y en gracia de discusión, la demandante da por sentado, sin que ello se haya probado, que por el sólo hecho de haber prestado sus servicios a una entidad territorial, ya tiene la c</w:t>
      </w:r>
      <w:r w:rsidR="0036649E">
        <w:rPr>
          <w:rFonts w:ascii="Arial" w:hAnsi="Arial" w:cs="Arial"/>
        </w:rPr>
        <w:t>alidad de servidora pública. Tan</w:t>
      </w:r>
      <w:r w:rsidRPr="00646B9C">
        <w:rPr>
          <w:rFonts w:ascii="Arial" w:hAnsi="Arial" w:cs="Arial"/>
        </w:rPr>
        <w:t xml:space="preserve"> errada</w:t>
      </w:r>
      <w:r w:rsidR="0036649E">
        <w:rPr>
          <w:rFonts w:ascii="Arial" w:hAnsi="Arial" w:cs="Arial"/>
        </w:rPr>
        <w:t xml:space="preserve"> es la</w:t>
      </w:r>
      <w:r w:rsidRPr="00646B9C">
        <w:rPr>
          <w:rFonts w:ascii="Arial" w:hAnsi="Arial" w:cs="Arial"/>
        </w:rPr>
        <w:t xml:space="preserve"> interpretación de la norma por la accionante</w:t>
      </w:r>
      <w:r w:rsidR="0036649E">
        <w:rPr>
          <w:rFonts w:ascii="Arial" w:hAnsi="Arial" w:cs="Arial"/>
        </w:rPr>
        <w:t>, que</w:t>
      </w:r>
      <w:r w:rsidRPr="00646B9C">
        <w:rPr>
          <w:rFonts w:ascii="Arial" w:hAnsi="Arial" w:cs="Arial"/>
        </w:rPr>
        <w:t xml:space="preserve"> claramente desconoce la jurisprudencia que ya ha zanjado este tema. </w:t>
      </w:r>
    </w:p>
    <w:p w14:paraId="5F5C02C4" w14:textId="77777777" w:rsidR="00380970" w:rsidRPr="00646B9C" w:rsidRDefault="00380970" w:rsidP="009F0236">
      <w:pPr>
        <w:pStyle w:val="Sinespaciado"/>
        <w:spacing w:line="312" w:lineRule="auto"/>
        <w:rPr>
          <w:rFonts w:ascii="Arial" w:hAnsi="Arial" w:cs="Arial"/>
        </w:rPr>
      </w:pPr>
    </w:p>
    <w:p w14:paraId="67E303F9" w14:textId="77777777" w:rsidR="00380970" w:rsidRPr="00646B9C" w:rsidRDefault="00380970" w:rsidP="009F0236">
      <w:pPr>
        <w:spacing w:line="312" w:lineRule="auto"/>
        <w:jc w:val="both"/>
        <w:rPr>
          <w:rFonts w:ascii="Arial" w:hAnsi="Arial" w:cs="Arial"/>
        </w:rPr>
      </w:pPr>
      <w:r w:rsidRPr="00646B9C">
        <w:rPr>
          <w:rFonts w:ascii="Arial" w:hAnsi="Arial" w:cs="Arial"/>
        </w:rPr>
        <w:t xml:space="preserve">Por un lado, se ha advertido que, a pesar de que se declare una relación laboral, no es óbice para que opere </w:t>
      </w:r>
      <w:r w:rsidRPr="00646B9C">
        <w:rPr>
          <w:rFonts w:ascii="Arial" w:hAnsi="Arial" w:cs="Arial"/>
          <w:i/>
          <w:iCs/>
        </w:rPr>
        <w:t>ipso facto</w:t>
      </w:r>
      <w:r w:rsidRPr="00646B9C">
        <w:rPr>
          <w:rFonts w:ascii="Arial" w:hAnsi="Arial" w:cs="Arial"/>
        </w:rPr>
        <w:t xml:space="preserve"> la presunción de que se incorpora dicha persona a la planta del personal: </w:t>
      </w:r>
    </w:p>
    <w:p w14:paraId="0B1C6172" w14:textId="77777777" w:rsidR="00380970" w:rsidRPr="00646B9C" w:rsidRDefault="00380970" w:rsidP="009F0236">
      <w:pPr>
        <w:pStyle w:val="Sinespaciado"/>
        <w:spacing w:line="312" w:lineRule="auto"/>
        <w:rPr>
          <w:rFonts w:ascii="Arial" w:hAnsi="Arial" w:cs="Arial"/>
        </w:rPr>
      </w:pPr>
    </w:p>
    <w:p w14:paraId="5AD2FACD" w14:textId="3A26E059" w:rsidR="00380970" w:rsidRPr="00646B9C" w:rsidRDefault="00380970" w:rsidP="009F0236">
      <w:pPr>
        <w:spacing w:line="312" w:lineRule="auto"/>
        <w:ind w:left="567" w:right="567"/>
        <w:jc w:val="both"/>
        <w:rPr>
          <w:rFonts w:ascii="Arial" w:hAnsi="Arial" w:cs="Arial"/>
          <w:i/>
          <w:iCs/>
        </w:rPr>
      </w:pPr>
      <w:r w:rsidRPr="00646B9C">
        <w:rPr>
          <w:rFonts w:ascii="Arial" w:hAnsi="Arial" w:cs="Arial"/>
          <w:i/>
          <w:iCs/>
          <w:sz w:val="20"/>
          <w:szCs w:val="20"/>
        </w:rPr>
        <w:t>De manera que, contrario a lo expuesto por la accionante el que se hubiera declarado la existencia de la relación laboral entre ella y el ISS no le otorgó el derecho a quedar incorporada automáticamente en la planta de personal de la ESE Antonio Nariño, en primer lugar porque dicho derecho le asistía a los trabajadores oficiales de la entidad y, en segundo, porque la jurisdicción ordinaria en los pronunciamientos referidos no ordenó su reintegro en tal calidad sino solo el reconocimiento a título indemnizatorio de las prestación derivadas del contrato ficto</w:t>
      </w:r>
      <w:r w:rsidR="00EF4326">
        <w:rPr>
          <w:rStyle w:val="Refdenotaalpie"/>
          <w:rFonts w:ascii="Arial" w:hAnsi="Arial" w:cs="Arial"/>
          <w:i/>
          <w:iCs/>
          <w:sz w:val="20"/>
          <w:szCs w:val="20"/>
        </w:rPr>
        <w:footnoteReference w:id="3"/>
      </w:r>
      <w:r w:rsidRPr="00646B9C">
        <w:rPr>
          <w:rFonts w:ascii="Arial" w:hAnsi="Arial" w:cs="Arial"/>
          <w:i/>
          <w:iCs/>
          <w:sz w:val="20"/>
          <w:szCs w:val="20"/>
        </w:rPr>
        <w:t>.</w:t>
      </w:r>
    </w:p>
    <w:p w14:paraId="6AEC60A3" w14:textId="77777777" w:rsidR="00380970" w:rsidRPr="00646B9C" w:rsidRDefault="00380970" w:rsidP="009F0236">
      <w:pPr>
        <w:pStyle w:val="Sinespaciado"/>
        <w:spacing w:line="312" w:lineRule="auto"/>
        <w:rPr>
          <w:rFonts w:ascii="Arial" w:hAnsi="Arial" w:cs="Arial"/>
        </w:rPr>
      </w:pPr>
    </w:p>
    <w:p w14:paraId="7366B999" w14:textId="77777777" w:rsidR="00384F00" w:rsidRPr="00646B9C" w:rsidRDefault="00380970" w:rsidP="009F0236">
      <w:pPr>
        <w:spacing w:line="312" w:lineRule="auto"/>
        <w:jc w:val="both"/>
        <w:rPr>
          <w:rFonts w:ascii="Arial" w:hAnsi="Arial" w:cs="Arial"/>
        </w:rPr>
      </w:pPr>
      <w:r w:rsidRPr="00646B9C">
        <w:rPr>
          <w:rFonts w:ascii="Arial" w:hAnsi="Arial" w:cs="Arial"/>
        </w:rPr>
        <w:t xml:space="preserve">En la misma decisión, se esclarece que lo que se reconoce es una indemnización y no se confiere una condición de servidor público: </w:t>
      </w:r>
    </w:p>
    <w:p w14:paraId="4526B041" w14:textId="77777777" w:rsidR="00384F00" w:rsidRPr="00646B9C" w:rsidRDefault="00384F00" w:rsidP="009F0236">
      <w:pPr>
        <w:spacing w:line="312" w:lineRule="auto"/>
        <w:jc w:val="both"/>
        <w:rPr>
          <w:rFonts w:ascii="Arial" w:hAnsi="Arial" w:cs="Arial"/>
        </w:rPr>
      </w:pPr>
    </w:p>
    <w:p w14:paraId="09444913" w14:textId="4C6ED57C" w:rsidR="00380970" w:rsidRPr="00646B9C" w:rsidRDefault="00380970" w:rsidP="009F0236">
      <w:pPr>
        <w:spacing w:line="312" w:lineRule="auto"/>
        <w:ind w:left="567" w:right="567"/>
        <w:jc w:val="both"/>
        <w:rPr>
          <w:rFonts w:ascii="Arial" w:hAnsi="Arial" w:cs="Arial"/>
          <w:i/>
          <w:iCs/>
          <w:sz w:val="20"/>
          <w:szCs w:val="20"/>
        </w:rPr>
      </w:pPr>
      <w:r w:rsidRPr="00646B9C">
        <w:rPr>
          <w:rFonts w:ascii="Arial" w:hAnsi="Arial" w:cs="Arial"/>
          <w:i/>
          <w:iCs/>
          <w:sz w:val="20"/>
          <w:szCs w:val="20"/>
        </w:rPr>
        <w:t xml:space="preserve">“La consecuencia de probar la existencia de la relación laboral o de la vinculación legal y reglamentaria es el reconocimiento de la indemnización equivalente a las prestaciones sociales que no se cancelaron a la demandante. Empero, se insiste en que el reconocimiento de la aludida </w:t>
      </w:r>
      <w:r w:rsidR="00384F00" w:rsidRPr="00646B9C">
        <w:rPr>
          <w:rFonts w:ascii="Arial" w:hAnsi="Arial" w:cs="Arial"/>
          <w:i/>
          <w:iCs/>
          <w:sz w:val="20"/>
          <w:szCs w:val="20"/>
        </w:rPr>
        <w:t>relación</w:t>
      </w:r>
      <w:r w:rsidRPr="00646B9C">
        <w:rPr>
          <w:rFonts w:ascii="Arial" w:hAnsi="Arial" w:cs="Arial"/>
          <w:i/>
          <w:iCs/>
          <w:sz w:val="20"/>
          <w:szCs w:val="20"/>
        </w:rPr>
        <w:t xml:space="preserve"> no implica conferir la condición de empleado público, por ende, el restablecimiento del derecho se ordena a título indemnizatorio, por las prestaciones sociales dejadas de percibir”</w:t>
      </w:r>
      <w:r w:rsidR="00EF4326">
        <w:rPr>
          <w:rStyle w:val="Refdenotaalpie"/>
          <w:rFonts w:ascii="Arial" w:hAnsi="Arial" w:cs="Arial"/>
          <w:i/>
          <w:iCs/>
          <w:sz w:val="20"/>
          <w:szCs w:val="20"/>
        </w:rPr>
        <w:footnoteReference w:id="4"/>
      </w:r>
      <w:r w:rsidRPr="00646B9C">
        <w:rPr>
          <w:rFonts w:ascii="Arial" w:hAnsi="Arial" w:cs="Arial"/>
          <w:i/>
          <w:iCs/>
          <w:sz w:val="20"/>
          <w:szCs w:val="20"/>
        </w:rPr>
        <w:t>.</w:t>
      </w:r>
    </w:p>
    <w:p w14:paraId="1BB41B1F" w14:textId="77777777" w:rsidR="00380970" w:rsidRPr="00646B9C" w:rsidRDefault="00380970" w:rsidP="009F0236">
      <w:pPr>
        <w:pStyle w:val="Sinespaciado"/>
        <w:spacing w:line="312" w:lineRule="auto"/>
        <w:rPr>
          <w:rFonts w:ascii="Arial" w:hAnsi="Arial" w:cs="Arial"/>
        </w:rPr>
      </w:pPr>
    </w:p>
    <w:p w14:paraId="0515A794" w14:textId="77777777" w:rsidR="00384F00" w:rsidRPr="00646B9C" w:rsidRDefault="00380970" w:rsidP="009F0236">
      <w:pPr>
        <w:spacing w:line="312" w:lineRule="auto"/>
        <w:jc w:val="both"/>
        <w:rPr>
          <w:rFonts w:ascii="Arial" w:hAnsi="Arial" w:cs="Arial"/>
        </w:rPr>
      </w:pPr>
      <w:r w:rsidRPr="00646B9C">
        <w:rPr>
          <w:rFonts w:ascii="Arial" w:hAnsi="Arial" w:cs="Arial"/>
        </w:rPr>
        <w:t xml:space="preserve">En sentencia más reciente se insiste en la no configuración de la calidad de servidor público a pesar de que se encuentren probados los elementos que configuran una relación laboral: </w:t>
      </w:r>
    </w:p>
    <w:p w14:paraId="38F426DE" w14:textId="77777777" w:rsidR="00384F00" w:rsidRPr="00646B9C" w:rsidRDefault="00384F00" w:rsidP="009F0236">
      <w:pPr>
        <w:spacing w:line="312" w:lineRule="auto"/>
        <w:jc w:val="both"/>
        <w:rPr>
          <w:rFonts w:ascii="Arial" w:hAnsi="Arial" w:cs="Arial"/>
        </w:rPr>
      </w:pPr>
    </w:p>
    <w:p w14:paraId="67813718" w14:textId="4FBEC72C" w:rsidR="00380970" w:rsidRPr="00646B9C" w:rsidRDefault="00380970" w:rsidP="009F0236">
      <w:pPr>
        <w:spacing w:line="312" w:lineRule="auto"/>
        <w:ind w:left="567" w:right="567"/>
        <w:jc w:val="both"/>
        <w:rPr>
          <w:rFonts w:ascii="Arial" w:hAnsi="Arial" w:cs="Arial"/>
          <w:i/>
          <w:iCs/>
        </w:rPr>
      </w:pPr>
      <w:r w:rsidRPr="00646B9C">
        <w:rPr>
          <w:rFonts w:ascii="Arial" w:hAnsi="Arial" w:cs="Arial"/>
          <w:i/>
          <w:iCs/>
          <w:sz w:val="20"/>
          <w:szCs w:val="20"/>
        </w:rPr>
        <w:t>“Pese a encontrarse probados los elementos de la relación laboral, se dirá que esto no implica que el actor detente la condición de empleado público en consideración a que no existen los elementos de una relación legal y reglamentaria en cuanto al artículo 122 de la Constitución Política”</w:t>
      </w:r>
      <w:r w:rsidR="00384F00" w:rsidRPr="00646B9C">
        <w:rPr>
          <w:rStyle w:val="Refdenotaalpie"/>
          <w:rFonts w:ascii="Arial" w:hAnsi="Arial" w:cs="Arial"/>
          <w:i/>
          <w:iCs/>
          <w:sz w:val="20"/>
          <w:szCs w:val="20"/>
        </w:rPr>
        <w:footnoteReference w:id="5"/>
      </w:r>
      <w:r w:rsidRPr="00646B9C">
        <w:rPr>
          <w:rFonts w:ascii="Arial" w:hAnsi="Arial" w:cs="Arial"/>
          <w:i/>
          <w:iCs/>
          <w:sz w:val="20"/>
          <w:szCs w:val="20"/>
        </w:rPr>
        <w:t>.</w:t>
      </w:r>
      <w:r w:rsidRPr="00646B9C">
        <w:rPr>
          <w:rFonts w:ascii="Arial" w:hAnsi="Arial" w:cs="Arial"/>
          <w:i/>
          <w:iCs/>
        </w:rPr>
        <w:t xml:space="preserve">  </w:t>
      </w:r>
    </w:p>
    <w:p w14:paraId="632B94D2" w14:textId="77777777" w:rsidR="00380970" w:rsidRPr="00646B9C" w:rsidRDefault="00380970" w:rsidP="009F0236">
      <w:pPr>
        <w:pStyle w:val="Sinespaciado"/>
        <w:spacing w:line="312" w:lineRule="auto"/>
        <w:rPr>
          <w:rFonts w:ascii="Arial" w:hAnsi="Arial" w:cs="Arial"/>
        </w:rPr>
      </w:pPr>
    </w:p>
    <w:p w14:paraId="481A00D8" w14:textId="3B116448" w:rsidR="008E0053" w:rsidRPr="00646B9C" w:rsidRDefault="009C3236" w:rsidP="009F0236">
      <w:pPr>
        <w:spacing w:line="312" w:lineRule="auto"/>
        <w:jc w:val="both"/>
        <w:rPr>
          <w:rFonts w:ascii="Arial" w:hAnsi="Arial" w:cs="Arial"/>
        </w:rPr>
      </w:pPr>
      <w:r w:rsidRPr="00646B9C">
        <w:rPr>
          <w:rFonts w:ascii="Arial" w:hAnsi="Arial" w:cs="Arial"/>
        </w:rPr>
        <w:t>En virtud de lo anterior es claro que n</w:t>
      </w:r>
      <w:r w:rsidR="00380970" w:rsidRPr="00646B9C">
        <w:rPr>
          <w:rFonts w:ascii="Arial" w:hAnsi="Arial" w:cs="Arial"/>
        </w:rPr>
        <w:t xml:space="preserve">o opera automáticamente la condición de servidor público para quien se le encuentra demostrado el vínculo laboral con una institución estatal. Entonces, no es </w:t>
      </w:r>
      <w:r w:rsidR="00380970" w:rsidRPr="00646B9C">
        <w:rPr>
          <w:rFonts w:ascii="Arial" w:hAnsi="Arial" w:cs="Arial"/>
        </w:rPr>
        <w:lastRenderedPageBreak/>
        <w:t>posible reconocerle a dicha persona prestaciones y demás emolumentos propios de quienes se desempeñan en el sector oficial.</w:t>
      </w:r>
    </w:p>
    <w:p w14:paraId="29E1DD54" w14:textId="77777777" w:rsidR="00646B9C" w:rsidRPr="00FE3ED1" w:rsidRDefault="00646B9C" w:rsidP="009F0236">
      <w:pPr>
        <w:spacing w:line="312" w:lineRule="auto"/>
        <w:jc w:val="both"/>
        <w:rPr>
          <w:rFonts w:ascii="Arial" w:hAnsi="Arial" w:cs="Arial"/>
        </w:rPr>
      </w:pPr>
    </w:p>
    <w:p w14:paraId="74CF4901" w14:textId="20A2B887" w:rsidR="00646B9C" w:rsidRPr="00FE3ED1" w:rsidRDefault="00646B9C" w:rsidP="009F0236">
      <w:pPr>
        <w:pStyle w:val="Prrafodelista"/>
        <w:numPr>
          <w:ilvl w:val="0"/>
          <w:numId w:val="2"/>
        </w:numPr>
        <w:spacing w:line="312" w:lineRule="auto"/>
        <w:rPr>
          <w:rFonts w:ascii="Arial" w:hAnsi="Arial" w:cs="Arial"/>
          <w:b/>
          <w:bCs/>
          <w:sz w:val="22"/>
          <w:szCs w:val="22"/>
        </w:rPr>
      </w:pPr>
      <w:r w:rsidRPr="00FE3ED1">
        <w:rPr>
          <w:rFonts w:ascii="Arial" w:hAnsi="Arial" w:cs="Arial"/>
          <w:b/>
          <w:bCs/>
          <w:sz w:val="22"/>
          <w:szCs w:val="22"/>
        </w:rPr>
        <w:t xml:space="preserve">PRESCRIPCIÓN DEL PAGO DE PRESTACIONES Y SALARIOS </w:t>
      </w:r>
    </w:p>
    <w:p w14:paraId="4F309ADB" w14:textId="77777777" w:rsidR="00646B9C" w:rsidRPr="00FE3ED1" w:rsidRDefault="00646B9C" w:rsidP="009F0236">
      <w:pPr>
        <w:pStyle w:val="Sinespaciado"/>
        <w:spacing w:line="312" w:lineRule="auto"/>
        <w:rPr>
          <w:rFonts w:ascii="Arial" w:hAnsi="Arial" w:cs="Arial"/>
          <w:sz w:val="22"/>
          <w:szCs w:val="22"/>
        </w:rPr>
      </w:pPr>
    </w:p>
    <w:p w14:paraId="16B1A831" w14:textId="2D09BD01" w:rsidR="00646B9C" w:rsidRPr="00FE3ED1" w:rsidRDefault="00646B9C" w:rsidP="009F0236">
      <w:pPr>
        <w:spacing w:line="312" w:lineRule="auto"/>
        <w:jc w:val="both"/>
        <w:rPr>
          <w:rFonts w:ascii="Arial" w:hAnsi="Arial" w:cs="Arial"/>
        </w:rPr>
      </w:pPr>
      <w:r w:rsidRPr="00FE3ED1">
        <w:rPr>
          <w:rFonts w:ascii="Arial" w:hAnsi="Arial" w:cs="Arial"/>
        </w:rPr>
        <w:t xml:space="preserve">Sin aceptar responsabilidad alguna y de forma ilustrativa, debe tenerse en cuenta que en el hipotético caso de nulitar y restablecerle el derecho a la señora </w:t>
      </w:r>
      <w:r w:rsidR="002D1FAD" w:rsidRPr="00FE3ED1">
        <w:rPr>
          <w:rFonts w:ascii="Arial" w:hAnsi="Arial" w:cs="Arial"/>
        </w:rPr>
        <w:t>Martha Esperanza Leal Ospina</w:t>
      </w:r>
      <w:r w:rsidRPr="00FE3ED1">
        <w:rPr>
          <w:rFonts w:ascii="Arial" w:hAnsi="Arial" w:cs="Arial"/>
        </w:rPr>
        <w:t>, s</w:t>
      </w:r>
      <w:r w:rsidR="00FE3ED1" w:rsidRPr="00FE3ED1">
        <w:rPr>
          <w:rFonts w:ascii="Arial" w:hAnsi="Arial" w:cs="Arial"/>
        </w:rPr>
        <w:t>ó</w:t>
      </w:r>
      <w:r w:rsidRPr="00FE3ED1">
        <w:rPr>
          <w:rFonts w:ascii="Arial" w:hAnsi="Arial" w:cs="Arial"/>
        </w:rPr>
        <w:t>lo es posible reconocer prestaciones y salarios que dejó de percibir partiendo desde la reclamación hasta tres (3) años antes, pues ya ha operado la prescripción de los derechos la</w:t>
      </w:r>
      <w:r w:rsidR="00AD14F1">
        <w:rPr>
          <w:rFonts w:ascii="Arial" w:hAnsi="Arial" w:cs="Arial"/>
        </w:rPr>
        <w:t xml:space="preserve">borales anteriores a este interregno. </w:t>
      </w:r>
      <w:r w:rsidRPr="00FE3ED1">
        <w:rPr>
          <w:rFonts w:ascii="Arial" w:hAnsi="Arial" w:cs="Arial"/>
        </w:rPr>
        <w:t xml:space="preserve"> </w:t>
      </w:r>
    </w:p>
    <w:p w14:paraId="388E111B" w14:textId="77777777" w:rsidR="00646B9C" w:rsidRPr="00FE3ED1" w:rsidRDefault="00646B9C" w:rsidP="009F0236">
      <w:pPr>
        <w:pStyle w:val="Sinespaciado"/>
        <w:spacing w:line="312" w:lineRule="auto"/>
        <w:jc w:val="both"/>
        <w:rPr>
          <w:rFonts w:ascii="Arial" w:hAnsi="Arial" w:cs="Arial"/>
          <w:sz w:val="22"/>
          <w:szCs w:val="22"/>
        </w:rPr>
      </w:pPr>
    </w:p>
    <w:p w14:paraId="3D330037" w14:textId="77777777" w:rsidR="00646B9C" w:rsidRPr="00FE3ED1" w:rsidRDefault="00646B9C" w:rsidP="009F0236">
      <w:pPr>
        <w:spacing w:line="312" w:lineRule="auto"/>
        <w:jc w:val="both"/>
        <w:rPr>
          <w:rFonts w:ascii="Arial" w:hAnsi="Arial" w:cs="Arial"/>
        </w:rPr>
      </w:pPr>
      <w:r w:rsidRPr="00FE3ED1">
        <w:rPr>
          <w:rFonts w:ascii="Arial" w:hAnsi="Arial" w:cs="Arial"/>
        </w:rPr>
        <w:t xml:space="preserve">Para el pertinente análisis, deben tomarse los siguientes datos: </w:t>
      </w:r>
    </w:p>
    <w:p w14:paraId="689C1BCA" w14:textId="77777777" w:rsidR="00646B9C" w:rsidRPr="00FE3ED1" w:rsidRDefault="00646B9C" w:rsidP="009F0236">
      <w:pPr>
        <w:pStyle w:val="Sinespaciado"/>
        <w:spacing w:line="312" w:lineRule="auto"/>
        <w:rPr>
          <w:rFonts w:ascii="Arial" w:hAnsi="Arial" w:cs="Arial"/>
          <w:sz w:val="22"/>
          <w:szCs w:val="22"/>
        </w:rPr>
      </w:pPr>
    </w:p>
    <w:p w14:paraId="47E2FE1B" w14:textId="77777777" w:rsidR="00646B9C" w:rsidRPr="00FE3ED1" w:rsidRDefault="00646B9C" w:rsidP="009F0236">
      <w:pPr>
        <w:pStyle w:val="Prrafodelista"/>
        <w:numPr>
          <w:ilvl w:val="0"/>
          <w:numId w:val="19"/>
        </w:numPr>
        <w:spacing w:after="160" w:line="312" w:lineRule="auto"/>
        <w:jc w:val="both"/>
        <w:rPr>
          <w:rFonts w:ascii="Arial" w:hAnsi="Arial" w:cs="Arial"/>
          <w:sz w:val="22"/>
          <w:szCs w:val="22"/>
        </w:rPr>
      </w:pPr>
      <w:r w:rsidRPr="005D5FE4">
        <w:rPr>
          <w:rFonts w:ascii="Arial" w:hAnsi="Arial" w:cs="Arial"/>
          <w:b/>
          <w:bCs/>
          <w:sz w:val="22"/>
          <w:szCs w:val="22"/>
        </w:rPr>
        <w:t>Reclamación</w:t>
      </w:r>
      <w:r w:rsidRPr="00FE3ED1">
        <w:rPr>
          <w:rFonts w:ascii="Arial" w:hAnsi="Arial" w:cs="Arial"/>
          <w:sz w:val="22"/>
          <w:szCs w:val="22"/>
        </w:rPr>
        <w:t>: 31 de enero de 2019 (a través del Derecho de Petición presentado ante el municipio de Cali).</w:t>
      </w:r>
    </w:p>
    <w:p w14:paraId="6A3B36F6" w14:textId="77777777" w:rsidR="00646B9C" w:rsidRPr="00FE3ED1" w:rsidRDefault="00646B9C" w:rsidP="009F0236">
      <w:pPr>
        <w:pStyle w:val="Prrafodelista"/>
        <w:numPr>
          <w:ilvl w:val="0"/>
          <w:numId w:val="19"/>
        </w:numPr>
        <w:spacing w:after="160" w:line="312" w:lineRule="auto"/>
        <w:jc w:val="both"/>
        <w:rPr>
          <w:rFonts w:ascii="Arial" w:hAnsi="Arial" w:cs="Arial"/>
          <w:sz w:val="22"/>
          <w:szCs w:val="22"/>
        </w:rPr>
      </w:pPr>
      <w:r w:rsidRPr="005D5FE4">
        <w:rPr>
          <w:rFonts w:ascii="Arial" w:hAnsi="Arial" w:cs="Arial"/>
          <w:b/>
          <w:bCs/>
          <w:sz w:val="22"/>
          <w:szCs w:val="22"/>
        </w:rPr>
        <w:t>Terminación del último contrato</w:t>
      </w:r>
      <w:r w:rsidRPr="00FE3ED1">
        <w:rPr>
          <w:rFonts w:ascii="Arial" w:hAnsi="Arial" w:cs="Arial"/>
          <w:sz w:val="22"/>
          <w:szCs w:val="22"/>
        </w:rPr>
        <w:t xml:space="preserve">: 31 de diciembre de 2018 </w:t>
      </w:r>
    </w:p>
    <w:p w14:paraId="7CB85D72" w14:textId="4F02BD19" w:rsidR="00646B9C" w:rsidRPr="00FE3ED1" w:rsidRDefault="00646B9C" w:rsidP="009F0236">
      <w:pPr>
        <w:pStyle w:val="Prrafodelista"/>
        <w:numPr>
          <w:ilvl w:val="0"/>
          <w:numId w:val="19"/>
        </w:numPr>
        <w:spacing w:after="160" w:line="312" w:lineRule="auto"/>
        <w:jc w:val="both"/>
        <w:rPr>
          <w:rFonts w:ascii="Arial" w:hAnsi="Arial" w:cs="Arial"/>
          <w:sz w:val="22"/>
          <w:szCs w:val="22"/>
        </w:rPr>
      </w:pPr>
      <w:r w:rsidRPr="00F9752E">
        <w:rPr>
          <w:rFonts w:ascii="Arial" w:hAnsi="Arial" w:cs="Arial"/>
          <w:b/>
          <w:bCs/>
          <w:sz w:val="22"/>
          <w:szCs w:val="22"/>
        </w:rPr>
        <w:t>Fecha máxima de reconocimiento de derechos</w:t>
      </w:r>
      <w:r w:rsidRPr="00FE3ED1">
        <w:rPr>
          <w:rFonts w:ascii="Arial" w:hAnsi="Arial" w:cs="Arial"/>
          <w:sz w:val="22"/>
          <w:szCs w:val="22"/>
        </w:rPr>
        <w:t>: 31 de enero de 2016</w:t>
      </w:r>
      <w:r w:rsidR="007634AF">
        <w:rPr>
          <w:rFonts w:ascii="Arial" w:hAnsi="Arial" w:cs="Arial"/>
          <w:sz w:val="22"/>
          <w:szCs w:val="22"/>
        </w:rPr>
        <w:t>.</w:t>
      </w:r>
    </w:p>
    <w:p w14:paraId="47E5D5B3" w14:textId="77777777" w:rsidR="00646B9C" w:rsidRPr="00FE3ED1" w:rsidRDefault="00646B9C" w:rsidP="009F0236">
      <w:pPr>
        <w:pStyle w:val="Prrafodelista"/>
        <w:numPr>
          <w:ilvl w:val="0"/>
          <w:numId w:val="19"/>
        </w:numPr>
        <w:spacing w:after="160" w:line="312" w:lineRule="auto"/>
        <w:jc w:val="both"/>
        <w:rPr>
          <w:rFonts w:ascii="Arial" w:hAnsi="Arial" w:cs="Arial"/>
          <w:sz w:val="22"/>
          <w:szCs w:val="22"/>
        </w:rPr>
      </w:pPr>
      <w:r w:rsidRPr="001D5789">
        <w:rPr>
          <w:rFonts w:ascii="Arial" w:hAnsi="Arial" w:cs="Arial"/>
          <w:b/>
          <w:bCs/>
          <w:sz w:val="22"/>
          <w:szCs w:val="22"/>
        </w:rPr>
        <w:t>Lapso de derechos reclamados</w:t>
      </w:r>
      <w:r w:rsidRPr="00FE3ED1">
        <w:rPr>
          <w:rFonts w:ascii="Arial" w:hAnsi="Arial" w:cs="Arial"/>
          <w:sz w:val="22"/>
          <w:szCs w:val="22"/>
        </w:rPr>
        <w:t xml:space="preserve">: desde el 06 de diciembre de 2012 hasta el 31 de diciembre de 2018. </w:t>
      </w:r>
    </w:p>
    <w:p w14:paraId="57441475" w14:textId="2E5F488F" w:rsidR="00646B9C" w:rsidRPr="00FE3ED1" w:rsidRDefault="00646B9C" w:rsidP="009F0236">
      <w:pPr>
        <w:pStyle w:val="Prrafodelista"/>
        <w:numPr>
          <w:ilvl w:val="0"/>
          <w:numId w:val="19"/>
        </w:numPr>
        <w:spacing w:line="312" w:lineRule="auto"/>
        <w:jc w:val="both"/>
        <w:rPr>
          <w:rFonts w:ascii="Arial" w:hAnsi="Arial" w:cs="Arial"/>
          <w:sz w:val="22"/>
          <w:szCs w:val="22"/>
        </w:rPr>
      </w:pPr>
      <w:r w:rsidRPr="00F67E6B">
        <w:rPr>
          <w:rFonts w:ascii="Arial" w:hAnsi="Arial" w:cs="Arial"/>
          <w:b/>
          <w:bCs/>
          <w:sz w:val="22"/>
          <w:szCs w:val="22"/>
        </w:rPr>
        <w:t>Derechos fenecidos</w:t>
      </w:r>
      <w:r w:rsidRPr="00FE3ED1">
        <w:rPr>
          <w:rFonts w:ascii="Arial" w:hAnsi="Arial" w:cs="Arial"/>
          <w:sz w:val="22"/>
          <w:szCs w:val="22"/>
        </w:rPr>
        <w:t xml:space="preserve">: Desde el </w:t>
      </w:r>
      <w:r w:rsidR="001D5789">
        <w:rPr>
          <w:rFonts w:ascii="Arial" w:hAnsi="Arial" w:cs="Arial"/>
          <w:sz w:val="22"/>
          <w:szCs w:val="22"/>
        </w:rPr>
        <w:t>06 de diciembre de 2012 hasta el 30</w:t>
      </w:r>
      <w:r w:rsidRPr="00FE3ED1">
        <w:rPr>
          <w:rFonts w:ascii="Arial" w:hAnsi="Arial" w:cs="Arial"/>
          <w:sz w:val="22"/>
          <w:szCs w:val="22"/>
        </w:rPr>
        <w:t xml:space="preserve"> de </w:t>
      </w:r>
      <w:r w:rsidR="001D5789">
        <w:rPr>
          <w:rFonts w:ascii="Arial" w:hAnsi="Arial" w:cs="Arial"/>
          <w:sz w:val="22"/>
          <w:szCs w:val="22"/>
        </w:rPr>
        <w:t>enero</w:t>
      </w:r>
      <w:r w:rsidRPr="00FE3ED1">
        <w:rPr>
          <w:rFonts w:ascii="Arial" w:hAnsi="Arial" w:cs="Arial"/>
          <w:sz w:val="22"/>
          <w:szCs w:val="22"/>
        </w:rPr>
        <w:t xml:space="preserve"> de 2016.</w:t>
      </w:r>
    </w:p>
    <w:p w14:paraId="683F896D" w14:textId="77777777" w:rsidR="00470DD6" w:rsidRDefault="00470DD6" w:rsidP="009F0236">
      <w:pPr>
        <w:spacing w:line="312" w:lineRule="auto"/>
        <w:jc w:val="both"/>
        <w:rPr>
          <w:rFonts w:ascii="Arial" w:hAnsi="Arial" w:cs="Arial"/>
        </w:rPr>
      </w:pPr>
    </w:p>
    <w:p w14:paraId="176AAF66" w14:textId="77777777" w:rsidR="00220BDC" w:rsidRDefault="00646B9C" w:rsidP="009F0236">
      <w:pPr>
        <w:spacing w:line="312" w:lineRule="auto"/>
        <w:jc w:val="both"/>
        <w:rPr>
          <w:rFonts w:ascii="Arial" w:hAnsi="Arial" w:cs="Arial"/>
        </w:rPr>
      </w:pPr>
      <w:r w:rsidRPr="00FE3ED1">
        <w:rPr>
          <w:rFonts w:ascii="Arial" w:hAnsi="Arial" w:cs="Arial"/>
        </w:rPr>
        <w:t xml:space="preserve">El fundamento jurisprudencial </w:t>
      </w:r>
      <w:r w:rsidR="00220BDC">
        <w:rPr>
          <w:rFonts w:ascii="Arial" w:hAnsi="Arial" w:cs="Arial"/>
        </w:rPr>
        <w:t xml:space="preserve">que sustenta la anterior consideración </w:t>
      </w:r>
      <w:r w:rsidRPr="00FE3ED1">
        <w:rPr>
          <w:rFonts w:ascii="Arial" w:hAnsi="Arial" w:cs="Arial"/>
        </w:rPr>
        <w:t xml:space="preserve">se enseña </w:t>
      </w:r>
      <w:r w:rsidR="00220BDC">
        <w:rPr>
          <w:rFonts w:ascii="Arial" w:hAnsi="Arial" w:cs="Arial"/>
        </w:rPr>
        <w:t>en seguida</w:t>
      </w:r>
      <w:r w:rsidRPr="00FE3ED1">
        <w:rPr>
          <w:rFonts w:ascii="Arial" w:hAnsi="Arial" w:cs="Arial"/>
        </w:rPr>
        <w:t xml:space="preserve">: </w:t>
      </w:r>
    </w:p>
    <w:p w14:paraId="55F7400E" w14:textId="77777777" w:rsidR="00220BDC" w:rsidRDefault="00220BDC" w:rsidP="009F0236">
      <w:pPr>
        <w:spacing w:line="312" w:lineRule="auto"/>
        <w:jc w:val="both"/>
        <w:rPr>
          <w:rFonts w:ascii="Arial" w:hAnsi="Arial" w:cs="Arial"/>
        </w:rPr>
      </w:pPr>
    </w:p>
    <w:p w14:paraId="2F56BC8F" w14:textId="72D7A58E" w:rsidR="00646B9C" w:rsidRPr="00220BDC" w:rsidRDefault="00646B9C" w:rsidP="009F0236">
      <w:pPr>
        <w:spacing w:line="312" w:lineRule="auto"/>
        <w:ind w:left="567" w:right="567"/>
        <w:jc w:val="both"/>
        <w:rPr>
          <w:rFonts w:ascii="Arial" w:hAnsi="Arial" w:cs="Arial"/>
          <w:i/>
          <w:iCs/>
        </w:rPr>
      </w:pPr>
      <w:r w:rsidRPr="00220BDC">
        <w:rPr>
          <w:rFonts w:ascii="Arial" w:hAnsi="Arial" w:cs="Arial"/>
          <w:i/>
          <w:iCs/>
          <w:sz w:val="20"/>
          <w:szCs w:val="20"/>
        </w:rPr>
        <w:t>“La Sala al analizar cada periodo en particular encuentra prescritas las pretensiones como consecuencia de la posible declaración del principio de la realidad sobre las formalidades con antelación al 26 de septiembre de 2009, teniendo en cuenta que la demandante elevó derecho de petición ante la demandada el 26 de septiembre de 2012”.</w:t>
      </w:r>
      <w:r w:rsidRPr="00220BDC">
        <w:rPr>
          <w:rFonts w:ascii="Arial" w:hAnsi="Arial" w:cs="Arial"/>
          <w:i/>
          <w:iCs/>
        </w:rPr>
        <w:t xml:space="preserve"> </w:t>
      </w:r>
    </w:p>
    <w:p w14:paraId="2D8C82C8" w14:textId="77777777" w:rsidR="00646B9C" w:rsidRPr="00FE3ED1" w:rsidRDefault="00646B9C" w:rsidP="009F0236">
      <w:pPr>
        <w:pStyle w:val="Sinespaciado"/>
        <w:spacing w:line="312" w:lineRule="auto"/>
        <w:jc w:val="both"/>
        <w:rPr>
          <w:rFonts w:ascii="Arial" w:hAnsi="Arial" w:cs="Arial"/>
          <w:sz w:val="22"/>
          <w:szCs w:val="22"/>
        </w:rPr>
      </w:pPr>
    </w:p>
    <w:p w14:paraId="4285D946" w14:textId="31EA2B1D" w:rsidR="00873249" w:rsidRDefault="00646B9C" w:rsidP="009F0236">
      <w:pPr>
        <w:spacing w:line="312" w:lineRule="auto"/>
        <w:jc w:val="both"/>
        <w:rPr>
          <w:rFonts w:ascii="Arial" w:hAnsi="Arial" w:cs="Arial"/>
        </w:rPr>
      </w:pPr>
      <w:r w:rsidRPr="00FE3ED1">
        <w:rPr>
          <w:rFonts w:ascii="Arial" w:hAnsi="Arial" w:cs="Arial"/>
        </w:rPr>
        <w:t>En conclusión, los hipotéticos derechos laborales que se hubieran causado con anterioridad al 31 de enero de 2016 están prescritos. Aunado a lo anterior, bajo el imaginario de que hubiera lugar a lo pretendido por la parte actora, solo se debería reconocer las supuestas</w:t>
      </w:r>
      <w:r w:rsidR="00873249">
        <w:rPr>
          <w:rFonts w:ascii="Arial" w:hAnsi="Arial" w:cs="Arial"/>
        </w:rPr>
        <w:t>,</w:t>
      </w:r>
      <w:r w:rsidRPr="00FE3ED1">
        <w:rPr>
          <w:rFonts w:ascii="Arial" w:hAnsi="Arial" w:cs="Arial"/>
        </w:rPr>
        <w:t xml:space="preserve"> pero no probadas, prestaciones y salarios dejados de percibir desde el </w:t>
      </w:r>
      <w:r w:rsidR="007634AF">
        <w:rPr>
          <w:rFonts w:ascii="Arial" w:hAnsi="Arial" w:cs="Arial"/>
        </w:rPr>
        <w:t>31 de enero de 2016</w:t>
      </w:r>
      <w:r w:rsidRPr="00FE3ED1">
        <w:rPr>
          <w:rFonts w:ascii="Arial" w:hAnsi="Arial" w:cs="Arial"/>
        </w:rPr>
        <w:t xml:space="preserve"> hasta la finalización del vínculo, es decir, el 31 de diciembre de 2018.</w:t>
      </w:r>
    </w:p>
    <w:p w14:paraId="4E2C54F9" w14:textId="77777777" w:rsidR="00451F35" w:rsidRDefault="00451F35" w:rsidP="009F0236">
      <w:pPr>
        <w:spacing w:line="312" w:lineRule="auto"/>
        <w:jc w:val="both"/>
        <w:rPr>
          <w:rFonts w:ascii="Arial" w:hAnsi="Arial" w:cs="Arial"/>
        </w:rPr>
      </w:pPr>
    </w:p>
    <w:p w14:paraId="5F638132" w14:textId="43A2B415" w:rsidR="00451F35" w:rsidRPr="001F57F2" w:rsidRDefault="001F57F2" w:rsidP="009F0236">
      <w:pPr>
        <w:pStyle w:val="Prrafodelista"/>
        <w:numPr>
          <w:ilvl w:val="0"/>
          <w:numId w:val="2"/>
        </w:numPr>
        <w:spacing w:line="312" w:lineRule="auto"/>
        <w:rPr>
          <w:rFonts w:ascii="Arial" w:hAnsi="Arial" w:cs="Arial"/>
          <w:b/>
          <w:bCs/>
          <w:sz w:val="22"/>
          <w:szCs w:val="22"/>
        </w:rPr>
      </w:pPr>
      <w:r w:rsidRPr="001F57F2">
        <w:rPr>
          <w:rFonts w:ascii="Arial" w:hAnsi="Arial" w:cs="Arial"/>
          <w:b/>
          <w:bCs/>
          <w:sz w:val="22"/>
          <w:szCs w:val="22"/>
        </w:rPr>
        <w:t xml:space="preserve">INEXISTENCIA DE MALA FE POR PARTE DEL DISTRITO ESPECIAL DE SANTIAGO DE CALI – IMPROCEDENCIA DE LA SANCIÓN MORATORIA </w:t>
      </w:r>
    </w:p>
    <w:p w14:paraId="143F721C" w14:textId="77777777" w:rsidR="00451F35" w:rsidRPr="001F57F2" w:rsidRDefault="00451F35" w:rsidP="009F0236">
      <w:pPr>
        <w:spacing w:line="312" w:lineRule="auto"/>
        <w:rPr>
          <w:rFonts w:ascii="Arial" w:hAnsi="Arial" w:cs="Arial"/>
          <w:b/>
          <w:bCs/>
        </w:rPr>
      </w:pPr>
    </w:p>
    <w:p w14:paraId="35D28F90" w14:textId="11AE71E8" w:rsidR="001F57F2" w:rsidRPr="001F57F2" w:rsidRDefault="001F57F2" w:rsidP="009F0236">
      <w:pPr>
        <w:spacing w:line="312" w:lineRule="auto"/>
        <w:jc w:val="both"/>
        <w:rPr>
          <w:rFonts w:ascii="Arial" w:hAnsi="Arial" w:cs="Arial"/>
        </w:rPr>
      </w:pPr>
      <w:r>
        <w:rPr>
          <w:rFonts w:ascii="Arial" w:hAnsi="Arial" w:cs="Arial"/>
        </w:rPr>
        <w:t xml:space="preserve">En el escrito petitorio la accionante </w:t>
      </w:r>
      <w:r w:rsidRPr="001F57F2">
        <w:rPr>
          <w:rFonts w:ascii="Arial" w:hAnsi="Arial" w:cs="Arial"/>
        </w:rPr>
        <w:t xml:space="preserve">exige el pago </w:t>
      </w:r>
      <w:r>
        <w:rPr>
          <w:rFonts w:ascii="Arial" w:hAnsi="Arial" w:cs="Arial"/>
        </w:rPr>
        <w:t xml:space="preserve">de una indemnización por sanción moratoria </w:t>
      </w:r>
    </w:p>
    <w:p w14:paraId="769AABB2" w14:textId="77777777" w:rsidR="001F57F2" w:rsidRPr="001F57F2" w:rsidRDefault="001F57F2" w:rsidP="009F0236">
      <w:pPr>
        <w:spacing w:line="312" w:lineRule="auto"/>
        <w:rPr>
          <w:rFonts w:ascii="Arial" w:hAnsi="Arial" w:cs="Arial"/>
        </w:rPr>
      </w:pPr>
    </w:p>
    <w:p w14:paraId="5282C9C0" w14:textId="73C1CA0F" w:rsidR="00DE666B" w:rsidRDefault="001F57F2" w:rsidP="009F0236">
      <w:pPr>
        <w:spacing w:line="312" w:lineRule="auto"/>
        <w:jc w:val="both"/>
        <w:rPr>
          <w:rFonts w:ascii="Arial" w:hAnsi="Arial" w:cs="Arial"/>
        </w:rPr>
      </w:pPr>
      <w:r w:rsidRPr="00DE666B">
        <w:rPr>
          <w:rFonts w:ascii="Arial" w:hAnsi="Arial" w:cs="Arial"/>
        </w:rPr>
        <w:t>Frente al tema, la Corte Suprema de Justicia en sentencia SL2805-2020, Rad. 76988. M.P. Jorge Luis Quiroz Alemán, ha so</w:t>
      </w:r>
      <w:r w:rsidR="00DE520A">
        <w:rPr>
          <w:rFonts w:ascii="Arial" w:hAnsi="Arial" w:cs="Arial"/>
        </w:rPr>
        <w:t>stenido de manera reiterada que:</w:t>
      </w:r>
    </w:p>
    <w:p w14:paraId="7632F80A" w14:textId="77777777" w:rsidR="00DE666B" w:rsidRDefault="00DE666B" w:rsidP="009F0236">
      <w:pPr>
        <w:spacing w:line="312" w:lineRule="auto"/>
        <w:jc w:val="both"/>
        <w:rPr>
          <w:rFonts w:ascii="Arial" w:hAnsi="Arial" w:cs="Arial"/>
        </w:rPr>
      </w:pPr>
    </w:p>
    <w:p w14:paraId="296FA23D" w14:textId="7E82ACFA" w:rsidR="001F57F2" w:rsidRPr="00DE666B" w:rsidRDefault="001F57F2" w:rsidP="009F0236">
      <w:pPr>
        <w:spacing w:line="312" w:lineRule="auto"/>
        <w:ind w:left="567" w:right="567"/>
        <w:jc w:val="both"/>
        <w:rPr>
          <w:rFonts w:ascii="Arial" w:hAnsi="Arial" w:cs="Arial"/>
          <w:i/>
          <w:iCs/>
          <w:sz w:val="20"/>
          <w:szCs w:val="20"/>
        </w:rPr>
      </w:pPr>
      <w:r w:rsidRPr="00DE666B">
        <w:rPr>
          <w:rFonts w:ascii="Arial" w:hAnsi="Arial" w:cs="Arial"/>
          <w:i/>
          <w:iCs/>
          <w:sz w:val="20"/>
          <w:szCs w:val="20"/>
        </w:rPr>
        <w:t>“dicha indemnización no es de aplicación automática, es decir, que no basta con que se dé dicho incumplimiento para que opere la imposición de la indemnización, sino que en cada caso el juez deberá analizar las explicaciones entregadas por el empleador, a efectos de establecer si el obrar de éste estuvo revestido de buena o mala fe”.</w:t>
      </w:r>
    </w:p>
    <w:p w14:paraId="05889A7D" w14:textId="77777777" w:rsidR="001F57F2" w:rsidRDefault="001F57F2" w:rsidP="009F0236">
      <w:pPr>
        <w:spacing w:line="312" w:lineRule="auto"/>
        <w:rPr>
          <w:rFonts w:ascii="Arial" w:hAnsi="Arial" w:cs="Arial"/>
          <w:b/>
          <w:bCs/>
        </w:rPr>
      </w:pPr>
    </w:p>
    <w:p w14:paraId="1F2BF425" w14:textId="111B3C67" w:rsidR="00DE666B" w:rsidRPr="00DE666B" w:rsidRDefault="00DE666B" w:rsidP="009F0236">
      <w:pPr>
        <w:spacing w:line="312" w:lineRule="auto"/>
        <w:jc w:val="both"/>
        <w:rPr>
          <w:rFonts w:ascii="Arial" w:hAnsi="Arial" w:cs="Arial"/>
        </w:rPr>
      </w:pPr>
      <w:r>
        <w:rPr>
          <w:rFonts w:ascii="Arial" w:hAnsi="Arial" w:cs="Arial"/>
        </w:rPr>
        <w:lastRenderedPageBreak/>
        <w:t xml:space="preserve">En ese sentido se debe tener en cuenta que tal como se ha reiterado en lo corrido de este escrito, que destacan por su ausencia los medios probatorios que determinan la </w:t>
      </w:r>
      <w:r w:rsidR="00090A02">
        <w:rPr>
          <w:rFonts w:ascii="Arial" w:hAnsi="Arial" w:cs="Arial"/>
        </w:rPr>
        <w:t xml:space="preserve">responsabilidad por parte de la entidad demandada, pero puntualmente respecto de este asunto, podemos observar que </w:t>
      </w:r>
      <w:r w:rsidR="002A5534">
        <w:rPr>
          <w:rFonts w:ascii="Arial" w:hAnsi="Arial" w:cs="Arial"/>
        </w:rPr>
        <w:t>no existe ningún medio de prueba, ni allegado con la demanda ni practicado en la oportunidad procesal oportuna, que demuestre que existió mala fe de la parte contratante, en tanto en todo momento fue clara en la necesidad de adquirir los servicios de apoyo a la gestión que prestaba la contratista aquí demandante, por lo tanto la solicitud relacionada a este aspecto no puede ser procedente.</w:t>
      </w:r>
    </w:p>
    <w:p w14:paraId="379BB93E" w14:textId="77777777" w:rsidR="001F57F2" w:rsidRDefault="001F57F2" w:rsidP="009F0236">
      <w:pPr>
        <w:spacing w:line="312" w:lineRule="auto"/>
        <w:rPr>
          <w:rFonts w:ascii="Arial" w:hAnsi="Arial" w:cs="Arial"/>
          <w:b/>
          <w:bCs/>
        </w:rPr>
      </w:pPr>
    </w:p>
    <w:p w14:paraId="753E872C" w14:textId="231F8F07" w:rsidR="00451F35" w:rsidRPr="00317D5F" w:rsidRDefault="00451F35" w:rsidP="009F0236">
      <w:pPr>
        <w:pStyle w:val="Prrafodelista"/>
        <w:numPr>
          <w:ilvl w:val="0"/>
          <w:numId w:val="2"/>
        </w:numPr>
        <w:spacing w:line="312" w:lineRule="auto"/>
        <w:rPr>
          <w:rFonts w:ascii="Arial" w:hAnsi="Arial" w:cs="Arial"/>
          <w:b/>
          <w:bCs/>
          <w:sz w:val="22"/>
          <w:szCs w:val="22"/>
        </w:rPr>
      </w:pPr>
      <w:r w:rsidRPr="00317D5F">
        <w:rPr>
          <w:rFonts w:ascii="Arial" w:hAnsi="Arial" w:cs="Arial"/>
          <w:b/>
          <w:bCs/>
          <w:sz w:val="22"/>
          <w:szCs w:val="22"/>
        </w:rPr>
        <w:t xml:space="preserve">ENRIQUECIMIENTO SIN CAUSA </w:t>
      </w:r>
    </w:p>
    <w:p w14:paraId="328BE380" w14:textId="77777777" w:rsidR="00317D5F" w:rsidRDefault="00317D5F" w:rsidP="009F0236">
      <w:pPr>
        <w:spacing w:line="312" w:lineRule="auto"/>
        <w:jc w:val="both"/>
        <w:rPr>
          <w:rFonts w:ascii="Arial" w:hAnsi="Arial" w:cs="Arial"/>
        </w:rPr>
      </w:pPr>
    </w:p>
    <w:p w14:paraId="7AD4982B" w14:textId="088006A7" w:rsidR="00451F35" w:rsidRPr="00536F4C" w:rsidRDefault="00451F35" w:rsidP="009F0236">
      <w:pPr>
        <w:spacing w:line="312" w:lineRule="auto"/>
        <w:jc w:val="both"/>
        <w:rPr>
          <w:rFonts w:ascii="Arial" w:hAnsi="Arial" w:cs="Arial"/>
        </w:rPr>
      </w:pPr>
      <w:r w:rsidRPr="00536F4C">
        <w:rPr>
          <w:rFonts w:ascii="Arial" w:hAnsi="Arial" w:cs="Arial"/>
        </w:rPr>
        <w:t xml:space="preserve">Es imposible imponer una condena y ordenar el resarcimiento de un detrimento por perjuicios no demostrados o presuntos, o si se carece de la comprobación de su magnitud y realización, ya que no es admisible la presunción en esa materia, de manera que una indemnización sin fundamentos fácticos ni jurídicos necesariamente se traducirá en un lucro indebido, como sucedería en un caso como el presente. </w:t>
      </w:r>
    </w:p>
    <w:p w14:paraId="10BEDDDA" w14:textId="77777777" w:rsidR="005E6EDA" w:rsidRDefault="005E6EDA" w:rsidP="009F0236">
      <w:pPr>
        <w:spacing w:line="312" w:lineRule="auto"/>
        <w:jc w:val="both"/>
        <w:rPr>
          <w:rFonts w:ascii="Arial" w:hAnsi="Arial" w:cs="Arial"/>
        </w:rPr>
      </w:pPr>
    </w:p>
    <w:p w14:paraId="48DEAD1F" w14:textId="61D3ADC9" w:rsidR="00451F35" w:rsidRPr="00536F4C" w:rsidRDefault="00451F35" w:rsidP="009F0236">
      <w:pPr>
        <w:spacing w:line="312" w:lineRule="auto"/>
        <w:jc w:val="both"/>
        <w:rPr>
          <w:rFonts w:ascii="Arial" w:hAnsi="Arial" w:cs="Arial"/>
        </w:rPr>
      </w:pPr>
      <w:r w:rsidRPr="00536F4C">
        <w:rPr>
          <w:rFonts w:ascii="Arial" w:hAnsi="Arial" w:cs="Arial"/>
        </w:rPr>
        <w:t>Por lo anterior, solicito respetuosamente declarar probada esta excepción.</w:t>
      </w:r>
    </w:p>
    <w:p w14:paraId="0CC7518B" w14:textId="77777777" w:rsidR="008E0053" w:rsidRPr="00FE3ED1" w:rsidRDefault="008E0053" w:rsidP="009F0236">
      <w:pPr>
        <w:spacing w:line="312" w:lineRule="auto"/>
        <w:jc w:val="both"/>
        <w:rPr>
          <w:rFonts w:ascii="Arial" w:hAnsi="Arial" w:cs="Arial"/>
          <w:b/>
          <w:u w:val="single"/>
          <w:lang w:val="es-CO"/>
        </w:rPr>
      </w:pPr>
    </w:p>
    <w:p w14:paraId="09BB13C0" w14:textId="74EAA2DB" w:rsidR="00F226B3" w:rsidRPr="00646B9C" w:rsidRDefault="00F226B3" w:rsidP="009F0236">
      <w:pPr>
        <w:pStyle w:val="Prrafodelista"/>
        <w:numPr>
          <w:ilvl w:val="0"/>
          <w:numId w:val="1"/>
        </w:numPr>
        <w:spacing w:line="312" w:lineRule="auto"/>
        <w:jc w:val="both"/>
        <w:rPr>
          <w:rFonts w:ascii="Arial" w:hAnsi="Arial" w:cs="Arial"/>
          <w:b/>
          <w:bCs/>
          <w:sz w:val="22"/>
          <w:szCs w:val="22"/>
          <w:u w:val="single"/>
          <w:lang w:val="es-CO"/>
        </w:rPr>
      </w:pPr>
      <w:r w:rsidRPr="00646B9C">
        <w:rPr>
          <w:rFonts w:ascii="Arial" w:hAnsi="Arial" w:cs="Arial"/>
          <w:b/>
          <w:bCs/>
          <w:sz w:val="22"/>
          <w:szCs w:val="22"/>
          <w:u w:val="single"/>
          <w:lang w:val="es-CO"/>
        </w:rPr>
        <w:t>DE LAS EXCEPCIONES FRENTE AL LLAMAMIENTO EN GARANTÍA</w:t>
      </w:r>
      <w:r w:rsidR="00B02831" w:rsidRPr="00646B9C">
        <w:rPr>
          <w:rFonts w:ascii="Arial" w:hAnsi="Arial" w:cs="Arial"/>
          <w:b/>
          <w:bCs/>
          <w:sz w:val="22"/>
          <w:szCs w:val="22"/>
          <w:u w:val="single"/>
          <w:lang w:val="es-CO"/>
        </w:rPr>
        <w:t xml:space="preserve"> FORMULADO EN CONTRA DE </w:t>
      </w:r>
      <w:r w:rsidR="00D20F2B" w:rsidRPr="00646B9C">
        <w:rPr>
          <w:rFonts w:ascii="Arial" w:hAnsi="Arial" w:cs="Arial"/>
          <w:b/>
          <w:bCs/>
          <w:sz w:val="22"/>
          <w:szCs w:val="22"/>
          <w:u w:val="single"/>
          <w:lang w:val="es-CO"/>
        </w:rPr>
        <w:t xml:space="preserve">LA </w:t>
      </w:r>
      <w:r w:rsidR="00C845CA" w:rsidRPr="00646B9C">
        <w:rPr>
          <w:rFonts w:ascii="Arial" w:hAnsi="Arial" w:cs="Arial"/>
          <w:b/>
          <w:bCs/>
          <w:sz w:val="22"/>
          <w:szCs w:val="22"/>
          <w:u w:val="single"/>
          <w:lang w:val="es-CO"/>
        </w:rPr>
        <w:t>ASEGURADORA SOLIDARIA DE COLOMBIA E.C</w:t>
      </w:r>
      <w:r w:rsidR="00D10899" w:rsidRPr="00646B9C">
        <w:rPr>
          <w:rFonts w:ascii="Arial" w:hAnsi="Arial" w:cs="Arial"/>
          <w:b/>
          <w:bCs/>
          <w:sz w:val="22"/>
          <w:szCs w:val="22"/>
          <w:u w:val="single"/>
          <w:lang w:val="es-CO"/>
        </w:rPr>
        <w:t>.</w:t>
      </w:r>
    </w:p>
    <w:p w14:paraId="68F1549C" w14:textId="77777777" w:rsidR="00F226B3" w:rsidRPr="00646B9C" w:rsidRDefault="00F226B3" w:rsidP="009F0236">
      <w:pPr>
        <w:spacing w:line="312" w:lineRule="auto"/>
        <w:jc w:val="both"/>
        <w:rPr>
          <w:rFonts w:ascii="Arial" w:hAnsi="Arial" w:cs="Arial"/>
          <w:b/>
          <w:bCs/>
          <w:lang w:val="es-CO"/>
        </w:rPr>
      </w:pPr>
    </w:p>
    <w:p w14:paraId="0E7C4C13" w14:textId="543711B1" w:rsidR="00546D0B" w:rsidRPr="00646B9C" w:rsidRDefault="00A811E0" w:rsidP="009F0236">
      <w:pPr>
        <w:pStyle w:val="Prrafodelista"/>
        <w:numPr>
          <w:ilvl w:val="3"/>
          <w:numId w:val="7"/>
        </w:numPr>
        <w:spacing w:after="200" w:line="312" w:lineRule="auto"/>
        <w:jc w:val="both"/>
        <w:rPr>
          <w:rFonts w:ascii="Arial" w:hAnsi="Arial" w:cs="Arial"/>
          <w:b/>
          <w:bCs/>
          <w:sz w:val="22"/>
          <w:szCs w:val="22"/>
          <w:u w:val="single"/>
          <w:lang w:val="es-ES_tradnl"/>
        </w:rPr>
      </w:pPr>
      <w:r w:rsidRPr="00A811E0">
        <w:rPr>
          <w:rFonts w:ascii="Arial" w:hAnsi="Arial" w:cs="Arial"/>
          <w:b/>
          <w:bCs/>
          <w:sz w:val="22"/>
          <w:szCs w:val="22"/>
          <w:u w:val="single"/>
          <w:lang w:val="es-ES_tradnl"/>
        </w:rPr>
        <w:t>INE</w:t>
      </w:r>
      <w:r>
        <w:rPr>
          <w:rFonts w:ascii="Arial" w:hAnsi="Arial" w:cs="Arial"/>
          <w:b/>
          <w:bCs/>
          <w:sz w:val="22"/>
          <w:szCs w:val="22"/>
          <w:u w:val="single"/>
          <w:lang w:val="es-ES_tradnl"/>
        </w:rPr>
        <w:t>XIGIBILIDAD</w:t>
      </w:r>
      <w:r w:rsidRPr="00A811E0">
        <w:rPr>
          <w:rFonts w:ascii="Arial" w:hAnsi="Arial" w:cs="Arial"/>
          <w:b/>
          <w:bCs/>
          <w:sz w:val="22"/>
          <w:szCs w:val="22"/>
          <w:u w:val="single"/>
          <w:lang w:val="es-ES_tradnl"/>
        </w:rPr>
        <w:t xml:space="preserve"> DE LA OBLIGACIÓN DE REPARAR POR PARTE DE LA ASGURADORA SOLIDARIA DE COLOMBIA ENTIDAD COOPERATIVA, COMO QUIERA QUE LOS HECHOS DEMANDADOS NO COMPORTAN EL RIESGO ASEGURADO</w:t>
      </w:r>
    </w:p>
    <w:p w14:paraId="5BCFEDB4" w14:textId="77777777" w:rsidR="00704F30" w:rsidRDefault="00704F30" w:rsidP="009F0236">
      <w:pPr>
        <w:spacing w:line="312" w:lineRule="auto"/>
        <w:jc w:val="both"/>
        <w:rPr>
          <w:rFonts w:ascii="Arial" w:hAnsi="Arial" w:cs="Arial"/>
        </w:rPr>
      </w:pPr>
      <w:r w:rsidRPr="00DB62C6">
        <w:rPr>
          <w:rFonts w:ascii="Arial" w:hAnsi="Arial" w:cs="Arial"/>
        </w:rPr>
        <w:t xml:space="preserve">Sobre el particular, se debe señalar que la cobertura de la póliza No. </w:t>
      </w:r>
      <w:r>
        <w:rPr>
          <w:rFonts w:ascii="Arial" w:hAnsi="Arial" w:cs="Arial"/>
        </w:rPr>
        <w:t>420-87-994000000019</w:t>
      </w:r>
      <w:r w:rsidRPr="00DB62C6">
        <w:rPr>
          <w:rFonts w:ascii="Arial" w:hAnsi="Arial" w:cs="Arial"/>
        </w:rPr>
        <w:t xml:space="preserve"> que sirvió de base para llamar en garantía a mí defendida, se extiende, con sujeción a las condiciones pactadas en la misma, a amparar la responsabilidad </w:t>
      </w:r>
      <w:r>
        <w:rPr>
          <w:rFonts w:ascii="Arial" w:hAnsi="Arial" w:cs="Arial"/>
        </w:rPr>
        <w:t xml:space="preserve">en que eventualmente incurran los servidores públicos amparados tal como se precisa en el condicionado particular: </w:t>
      </w:r>
    </w:p>
    <w:p w14:paraId="5A86C71F" w14:textId="77777777" w:rsidR="009F0236" w:rsidRPr="00EA2F8A" w:rsidRDefault="009F0236" w:rsidP="009F0236">
      <w:pPr>
        <w:spacing w:line="312" w:lineRule="auto"/>
        <w:jc w:val="both"/>
        <w:rPr>
          <w:rFonts w:ascii="Arial" w:hAnsi="Arial" w:cs="Arial"/>
        </w:rPr>
      </w:pPr>
    </w:p>
    <w:p w14:paraId="52DEF9F1" w14:textId="77777777" w:rsidR="00704F30" w:rsidRDefault="00704F30" w:rsidP="009F0236">
      <w:pPr>
        <w:spacing w:line="312" w:lineRule="auto"/>
        <w:jc w:val="both"/>
        <w:rPr>
          <w:rFonts w:ascii="Arial" w:hAnsi="Arial" w:cs="Arial"/>
        </w:rPr>
      </w:pPr>
      <w:r>
        <w:rPr>
          <w:noProof/>
          <w:lang w:val="es-CO" w:eastAsia="es-CO"/>
        </w:rPr>
        <w:drawing>
          <wp:inline distT="0" distB="0" distL="0" distR="0" wp14:anchorId="1F373DD4" wp14:editId="7C61D260">
            <wp:extent cx="6407150" cy="1256644"/>
            <wp:effectExtent l="0" t="0" r="0" b="1270"/>
            <wp:docPr id="1" name="Imagen 1" descr="Interfaz de usuario gráfica, Texto, Aplicación, Word&#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 Word&#10;&#10;El contenido generado por IA puede ser incorrecto."/>
                    <pic:cNvPicPr/>
                  </pic:nvPicPr>
                  <pic:blipFill rotWithShape="1">
                    <a:blip r:embed="rId10"/>
                    <a:srcRect l="15950" t="29490" r="17694" b="51618"/>
                    <a:stretch/>
                  </pic:blipFill>
                  <pic:spPr bwMode="auto">
                    <a:xfrm>
                      <a:off x="0" y="0"/>
                      <a:ext cx="6491099" cy="1273109"/>
                    </a:xfrm>
                    <a:prstGeom prst="rect">
                      <a:avLst/>
                    </a:prstGeom>
                    <a:ln>
                      <a:noFill/>
                    </a:ln>
                    <a:extLst>
                      <a:ext uri="{53640926-AAD7-44D8-BBD7-CCE9431645EC}">
                        <a14:shadowObscured xmlns:a14="http://schemas.microsoft.com/office/drawing/2010/main"/>
                      </a:ext>
                    </a:extLst>
                  </pic:spPr>
                </pic:pic>
              </a:graphicData>
            </a:graphic>
          </wp:inline>
        </w:drawing>
      </w:r>
    </w:p>
    <w:p w14:paraId="6C805760" w14:textId="77777777" w:rsidR="009F0236" w:rsidRDefault="009F0236" w:rsidP="009F0236">
      <w:pPr>
        <w:spacing w:line="312" w:lineRule="auto"/>
        <w:jc w:val="both"/>
        <w:rPr>
          <w:rFonts w:ascii="Arial" w:hAnsi="Arial" w:cs="Arial"/>
        </w:rPr>
      </w:pPr>
    </w:p>
    <w:p w14:paraId="4F276D70" w14:textId="6FCED2F8" w:rsidR="00704F30" w:rsidRPr="00DB62C6" w:rsidRDefault="00704F30" w:rsidP="009F0236">
      <w:pPr>
        <w:spacing w:line="312" w:lineRule="auto"/>
        <w:jc w:val="both"/>
        <w:rPr>
          <w:rFonts w:ascii="Arial" w:hAnsi="Arial" w:cs="Arial"/>
        </w:rPr>
      </w:pPr>
      <w:r>
        <w:rPr>
          <w:rFonts w:ascii="Arial" w:hAnsi="Arial" w:cs="Arial"/>
        </w:rPr>
        <w:t xml:space="preserve">Como es claro, lo que ampara el seguro son actos incorrectos desplegados por los servidores amparados, </w:t>
      </w:r>
      <w:r w:rsidRPr="00DB62C6">
        <w:rPr>
          <w:rFonts w:ascii="Arial" w:hAnsi="Arial" w:cs="Arial"/>
        </w:rPr>
        <w:t xml:space="preserve">no obstante, teniendo en cuenta que </w:t>
      </w:r>
      <w:r>
        <w:rPr>
          <w:rFonts w:ascii="Arial" w:hAnsi="Arial" w:cs="Arial"/>
        </w:rPr>
        <w:t>en el presente asunto no está probado ningún acto incorrecto imputable a los cargos asegurados</w:t>
      </w:r>
      <w:r w:rsidRPr="00DB62C6">
        <w:rPr>
          <w:rFonts w:ascii="Arial" w:hAnsi="Arial" w:cs="Arial"/>
        </w:rPr>
        <w:t xml:space="preserve"> es indiscutible que no se realizó el riesgo asegurado, es decir, no se cumplió la condición de la que pende el nacimiento de la obligación indemnizatoria de la aseguradora. </w:t>
      </w:r>
    </w:p>
    <w:p w14:paraId="543929BE" w14:textId="77777777" w:rsidR="009F0236" w:rsidRDefault="009F0236" w:rsidP="009F0236">
      <w:pPr>
        <w:spacing w:line="312" w:lineRule="auto"/>
        <w:jc w:val="both"/>
        <w:rPr>
          <w:rFonts w:ascii="Arial" w:hAnsi="Arial" w:cs="Arial"/>
        </w:rPr>
      </w:pPr>
    </w:p>
    <w:p w14:paraId="369E4831" w14:textId="0851B624" w:rsidR="00704F30" w:rsidRDefault="00704F30" w:rsidP="009F0236">
      <w:pPr>
        <w:spacing w:line="312" w:lineRule="auto"/>
        <w:jc w:val="both"/>
        <w:rPr>
          <w:rFonts w:ascii="Arial" w:hAnsi="Arial" w:cs="Arial"/>
        </w:rPr>
      </w:pPr>
      <w:r w:rsidRPr="00DB62C6">
        <w:rPr>
          <w:rFonts w:ascii="Arial" w:hAnsi="Arial" w:cs="Arial"/>
        </w:rPr>
        <w:t xml:space="preserve">De lo anterior se desprende que para que nazca la obligación indemnizatoria a la compañía aseguradora, es menester que se configure el riesgo asegurado, en el </w:t>
      </w:r>
      <w:r w:rsidR="009F0236" w:rsidRPr="009F0236">
        <w:rPr>
          <w:rFonts w:ascii="Arial" w:hAnsi="Arial" w:cs="Arial"/>
          <w:i/>
          <w:iCs/>
        </w:rPr>
        <w:t>sub-lite</w:t>
      </w:r>
      <w:r w:rsidRPr="00DB62C6">
        <w:rPr>
          <w:rFonts w:ascii="Arial" w:hAnsi="Arial" w:cs="Arial"/>
        </w:rPr>
        <w:t xml:space="preserve">, </w:t>
      </w:r>
      <w:r>
        <w:rPr>
          <w:rFonts w:ascii="Arial" w:hAnsi="Arial" w:cs="Arial"/>
        </w:rPr>
        <w:t xml:space="preserve">un acto incorrecto de los funcionarios del municipio de Cali amparados mediante el seguro. </w:t>
      </w:r>
      <w:r w:rsidRPr="00DB62C6">
        <w:rPr>
          <w:rFonts w:ascii="Arial" w:hAnsi="Arial" w:cs="Arial"/>
        </w:rPr>
        <w:t xml:space="preserve"> </w:t>
      </w:r>
    </w:p>
    <w:p w14:paraId="714445DB" w14:textId="77777777" w:rsidR="00704F30" w:rsidRPr="00DB62C6" w:rsidRDefault="00704F30" w:rsidP="009F0236">
      <w:pPr>
        <w:pStyle w:val="Sinespaciado"/>
        <w:spacing w:line="312" w:lineRule="auto"/>
      </w:pPr>
    </w:p>
    <w:p w14:paraId="6338DC64" w14:textId="0899136E" w:rsidR="00704F30" w:rsidRPr="0004003F" w:rsidRDefault="00704F30" w:rsidP="009F0236">
      <w:pPr>
        <w:spacing w:line="312" w:lineRule="auto"/>
        <w:jc w:val="both"/>
        <w:rPr>
          <w:rFonts w:ascii="Arial" w:hAnsi="Arial" w:cs="Arial"/>
        </w:rPr>
      </w:pPr>
      <w:r w:rsidRPr="00DB62C6">
        <w:rPr>
          <w:rFonts w:ascii="Arial" w:hAnsi="Arial" w:cs="Arial"/>
        </w:rPr>
        <w:lastRenderedPageBreak/>
        <w:t xml:space="preserve">Así las cosas, siendo éste el objeto del seguro tomado con la póliza No. </w:t>
      </w:r>
      <w:r>
        <w:rPr>
          <w:rFonts w:ascii="Arial" w:hAnsi="Arial" w:cs="Arial"/>
        </w:rPr>
        <w:t>420-87-994000000019</w:t>
      </w:r>
      <w:r w:rsidRPr="00DB62C6">
        <w:rPr>
          <w:rFonts w:ascii="Arial" w:hAnsi="Arial" w:cs="Arial"/>
        </w:rPr>
        <w:t>, es dable reiterar los argumentos referentes a</w:t>
      </w:r>
      <w:r>
        <w:rPr>
          <w:rFonts w:ascii="Arial" w:hAnsi="Arial" w:cs="Arial"/>
        </w:rPr>
        <w:t xml:space="preserve"> </w:t>
      </w:r>
      <w:r w:rsidRPr="0004003F">
        <w:rPr>
          <w:rFonts w:ascii="Arial" w:hAnsi="Arial" w:cs="Arial"/>
        </w:rPr>
        <w:t xml:space="preserve">que el Oficio </w:t>
      </w:r>
      <w:r>
        <w:rPr>
          <w:rFonts w:ascii="Arial" w:hAnsi="Arial" w:cs="Arial"/>
        </w:rPr>
        <w:t>431.010.13.1.953.000293 materia de controversia</w:t>
      </w:r>
      <w:r w:rsidRPr="0004003F">
        <w:rPr>
          <w:rFonts w:ascii="Arial" w:hAnsi="Arial" w:cs="Arial"/>
        </w:rPr>
        <w:t xml:space="preserve"> goza de legalidad, ya que se expidió por el funcionario competente, de forma regular, </w:t>
      </w:r>
      <w:r w:rsidR="006B51B7">
        <w:rPr>
          <w:rFonts w:ascii="Arial" w:hAnsi="Arial" w:cs="Arial"/>
        </w:rPr>
        <w:t>está debidamente motivado</w:t>
      </w:r>
      <w:r w:rsidRPr="0004003F">
        <w:rPr>
          <w:rFonts w:ascii="Arial" w:hAnsi="Arial" w:cs="Arial"/>
        </w:rPr>
        <w:t xml:space="preserve">, y no se abusó de las funciones. </w:t>
      </w:r>
    </w:p>
    <w:p w14:paraId="176BCFA8" w14:textId="77777777" w:rsidR="00704F30" w:rsidRPr="002469B9" w:rsidRDefault="00704F30" w:rsidP="009F0236">
      <w:pPr>
        <w:pStyle w:val="Sinespaciado"/>
        <w:spacing w:line="312" w:lineRule="auto"/>
      </w:pPr>
    </w:p>
    <w:p w14:paraId="1E0A2604" w14:textId="0265B908" w:rsidR="00704F30" w:rsidRPr="000A350E" w:rsidRDefault="00704F30" w:rsidP="009F0236">
      <w:pPr>
        <w:pStyle w:val="Prrafodelista"/>
        <w:numPr>
          <w:ilvl w:val="0"/>
          <w:numId w:val="21"/>
        </w:numPr>
        <w:spacing w:after="160" w:line="312" w:lineRule="auto"/>
        <w:jc w:val="both"/>
        <w:rPr>
          <w:rFonts w:ascii="Arial" w:hAnsi="Arial" w:cs="Arial"/>
          <w:b/>
          <w:bCs/>
          <w:sz w:val="22"/>
          <w:szCs w:val="22"/>
          <w:u w:val="single"/>
        </w:rPr>
      </w:pPr>
      <w:r w:rsidRPr="000A350E">
        <w:rPr>
          <w:rFonts w:ascii="Arial" w:hAnsi="Arial" w:cs="Arial"/>
          <w:b/>
          <w:bCs/>
          <w:sz w:val="22"/>
          <w:szCs w:val="22"/>
          <w:u w:val="single"/>
        </w:rPr>
        <w:t>LIMITES MÁXIMOS DE RESPONSABILIDAD DEL ASEGURADOR Y CONDICIONES DE LA PÓLIZA QUE ENMARCAN LAS OBLIGACIONES DE LAS PARTES</w:t>
      </w:r>
    </w:p>
    <w:p w14:paraId="5A1302F0" w14:textId="77777777" w:rsidR="00704F30" w:rsidRPr="00DB62C6" w:rsidRDefault="00704F30" w:rsidP="009F0236">
      <w:pPr>
        <w:spacing w:line="312" w:lineRule="auto"/>
        <w:jc w:val="both"/>
        <w:rPr>
          <w:rFonts w:ascii="Arial" w:hAnsi="Arial" w:cs="Arial"/>
        </w:rPr>
      </w:pPr>
      <w:r w:rsidRPr="00DB62C6">
        <w:rPr>
          <w:rFonts w:ascii="Arial" w:hAnsi="Arial" w:cs="Arial"/>
        </w:rPr>
        <w:t xml:space="preserve">En gracia de discusión y sin que esto signifique aceptación de responsabilidad alguna a cargo de mi representada, se formula esta excepción, pues en el improbable evento de que prosperaran una o algunas de las pretensiones del libelo inicial, se debe tomar en cuenta que en la Póliza de seguro que sirvió de base a la convocatoria de mi representada, se estipularon las condiciones, los límites, los amparos otorgados, las exclusiones, las sumas aseguradas, los deducibles pactados, etc., de manera que, conforme lo indica el Profesor Ossa , dichas estipulaciones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el modo de ejercicio de los derechos y observancia de las obligaciones o cargas que de él dimanan.” </w:t>
      </w:r>
    </w:p>
    <w:p w14:paraId="26648F39" w14:textId="77777777" w:rsidR="00704F30" w:rsidRPr="00DB62C6" w:rsidRDefault="00704F30" w:rsidP="009F0236">
      <w:pPr>
        <w:pStyle w:val="Sinespaciado"/>
        <w:spacing w:line="312" w:lineRule="auto"/>
      </w:pPr>
    </w:p>
    <w:p w14:paraId="7AD755F8" w14:textId="565D6807" w:rsidR="00704F30" w:rsidRPr="00DB62C6" w:rsidRDefault="00704F30" w:rsidP="009F0236">
      <w:pPr>
        <w:spacing w:line="312" w:lineRule="auto"/>
        <w:jc w:val="both"/>
        <w:rPr>
          <w:rFonts w:ascii="Arial" w:hAnsi="Arial" w:cs="Arial"/>
        </w:rPr>
      </w:pPr>
      <w:r w:rsidRPr="00DB62C6">
        <w:rPr>
          <w:rFonts w:ascii="Arial" w:hAnsi="Arial" w:cs="Arial"/>
        </w:rPr>
        <w:t xml:space="preserve">En ese sentido, las condiciones generales </w:t>
      </w:r>
      <w:proofErr w:type="spellStart"/>
      <w:r w:rsidRPr="009F0236">
        <w:rPr>
          <w:rFonts w:ascii="Arial" w:hAnsi="Arial" w:cs="Arial"/>
          <w:i/>
          <w:iCs/>
        </w:rPr>
        <w:t>secundum</w:t>
      </w:r>
      <w:proofErr w:type="spellEnd"/>
      <w:r w:rsidRPr="009F0236">
        <w:rPr>
          <w:rFonts w:ascii="Arial" w:hAnsi="Arial" w:cs="Arial"/>
          <w:i/>
          <w:iCs/>
        </w:rPr>
        <w:t xml:space="preserve"> </w:t>
      </w:r>
      <w:proofErr w:type="spellStart"/>
      <w:r w:rsidRPr="009F0236">
        <w:rPr>
          <w:rFonts w:ascii="Arial" w:hAnsi="Arial" w:cs="Arial"/>
          <w:i/>
          <w:iCs/>
        </w:rPr>
        <w:t>legem</w:t>
      </w:r>
      <w:proofErr w:type="spellEnd"/>
      <w:r w:rsidRPr="00DB62C6">
        <w:rPr>
          <w:rFonts w:ascii="Arial" w:hAnsi="Arial" w:cs="Arial"/>
        </w:rPr>
        <w:t xml:space="preserve"> o praeter </w:t>
      </w:r>
      <w:proofErr w:type="spellStart"/>
      <w:r w:rsidRPr="009F0236">
        <w:rPr>
          <w:rFonts w:ascii="Arial" w:hAnsi="Arial" w:cs="Arial"/>
          <w:i/>
          <w:iCs/>
        </w:rPr>
        <w:t>legem</w:t>
      </w:r>
      <w:proofErr w:type="spellEnd"/>
      <w:r w:rsidRPr="00DB62C6">
        <w:rPr>
          <w:rFonts w:ascii="Arial" w:hAnsi="Arial" w:cs="Arial"/>
        </w:rPr>
        <w:t xml:space="preserve"> tienen la virtualidad de ser un reglamento de los contratantes, atendiendo límites positivos (amparos) o límites negativos (exclusiones), y que debe ser observado conforme a las normas que regulan los contratos en </w:t>
      </w:r>
      <w:r w:rsidR="009F0236" w:rsidRPr="00DB62C6">
        <w:rPr>
          <w:rFonts w:ascii="Arial" w:hAnsi="Arial" w:cs="Arial"/>
        </w:rPr>
        <w:t>general,</w:t>
      </w:r>
      <w:r w:rsidRPr="00DB62C6">
        <w:rPr>
          <w:rFonts w:ascii="Arial" w:hAnsi="Arial" w:cs="Arial"/>
        </w:rPr>
        <w:t xml:space="preserve"> es decir, que constituye ley para las partes en virtud del acuerdo negocial el cual debe ser respetado y honrado por los sujetos contratantes.</w:t>
      </w:r>
    </w:p>
    <w:p w14:paraId="320A0A40" w14:textId="77777777" w:rsidR="00704F30" w:rsidRPr="00DB62C6" w:rsidRDefault="00704F30" w:rsidP="009F0236">
      <w:pPr>
        <w:pStyle w:val="Sinespaciado"/>
        <w:spacing w:line="312" w:lineRule="auto"/>
      </w:pPr>
    </w:p>
    <w:p w14:paraId="4637F62B" w14:textId="77777777" w:rsidR="00704F30" w:rsidRPr="00DB62C6" w:rsidRDefault="00704F30" w:rsidP="009F0236">
      <w:pPr>
        <w:spacing w:line="312" w:lineRule="auto"/>
        <w:jc w:val="both"/>
        <w:rPr>
          <w:rFonts w:ascii="Arial" w:hAnsi="Arial" w:cs="Arial"/>
        </w:rPr>
      </w:pPr>
      <w:r w:rsidRPr="00DB62C6">
        <w:rPr>
          <w:rFonts w:ascii="Arial" w:hAnsi="Arial" w:cs="Arial"/>
        </w:rPr>
        <w:t>En suma, las Condiciones Generales y Particulares de la Póliza son el resultado de la individualización de los riesgos asumidos por el asegurador en ejercicio de su objeto social de comercializar seguros, constituyéndose en la piedra angular del negocio jurídico aseguraticio en la medida en que delimita los riesgos bajo el principio de la liberalidad en la asunción de los mismos , de tal suerte que, de no individualizarse los riesgos, el seguro no tendría sentido alguno puesto que no gozaría de viabilidad técnica, jurídica y económica. Es decir, no puede exigírsele a una Compañía de Seguros asumir, en términos generales, la asunción de riesgos de manera indiscriminada y a responder por la materialización de ellos cualquiera sea su fuente, objeto, lugar o momento en que acaezcan, de manera que las condiciones pactadas dentro del contrato de seguro y los amparos otorgados y visibles en la carátula de la póliza, son, exclusivamente, los parámetros que determinarían en un momento dado la posible responsabilidad que podría atribuirse a mi poderdante, en cuanto enmarcan la obligación condicional que contrajo y las diversas cláusulas del aseguramiento.</w:t>
      </w:r>
    </w:p>
    <w:p w14:paraId="6BEB9CF2" w14:textId="77777777" w:rsidR="00704F30" w:rsidRPr="003C218E" w:rsidRDefault="00704F30" w:rsidP="009F0236">
      <w:pPr>
        <w:pStyle w:val="Sinespaciado"/>
        <w:spacing w:line="312" w:lineRule="auto"/>
      </w:pPr>
    </w:p>
    <w:p w14:paraId="48F0DB23" w14:textId="47D582D9" w:rsidR="00704F30" w:rsidRPr="00DB62C6" w:rsidRDefault="00704F30" w:rsidP="009F0236">
      <w:pPr>
        <w:spacing w:line="312" w:lineRule="auto"/>
        <w:jc w:val="both"/>
        <w:rPr>
          <w:rFonts w:ascii="Arial" w:hAnsi="Arial" w:cs="Arial"/>
        </w:rPr>
      </w:pPr>
      <w:r w:rsidRPr="00DB62C6">
        <w:rPr>
          <w:rFonts w:ascii="Arial" w:hAnsi="Arial" w:cs="Arial"/>
        </w:rPr>
        <w:t xml:space="preserve">Téngase en cuenta además </w:t>
      </w:r>
      <w:r w:rsidR="007E686D" w:rsidRPr="00DB62C6">
        <w:rPr>
          <w:rFonts w:ascii="Arial" w:hAnsi="Arial" w:cs="Arial"/>
        </w:rPr>
        <w:t>que,</w:t>
      </w:r>
      <w:r w:rsidRPr="00DB62C6">
        <w:rPr>
          <w:rFonts w:ascii="Arial" w:hAnsi="Arial" w:cs="Arial"/>
        </w:rPr>
        <w:t xml:space="preserve"> en la póliza expedida por mi procurada, se estipuló el límite asegurado para cada uno de los amparos otorgados por evento y en su agregado anual, y en este punto impera el precepto del Art. 1079 del C. de Co., conforme al cual el asegurador estará obligado a responder únicamente hasta concurrencia de la suma asegurada, sin excepción y sin perjuicio del carácter meramente indemnizatorio de esta clase de pólizas.</w:t>
      </w:r>
    </w:p>
    <w:p w14:paraId="5B13A4DB" w14:textId="77777777" w:rsidR="00704F30" w:rsidRPr="00DB62C6" w:rsidRDefault="00704F30" w:rsidP="009F0236">
      <w:pPr>
        <w:pStyle w:val="Sinespaciado"/>
        <w:spacing w:line="312" w:lineRule="auto"/>
      </w:pPr>
    </w:p>
    <w:p w14:paraId="1BA848EB" w14:textId="77777777" w:rsidR="00704F30" w:rsidRDefault="00704F30" w:rsidP="009F0236">
      <w:pPr>
        <w:spacing w:line="312" w:lineRule="auto"/>
        <w:jc w:val="both"/>
        <w:rPr>
          <w:rFonts w:ascii="Arial" w:hAnsi="Arial" w:cs="Arial"/>
        </w:rPr>
      </w:pPr>
      <w:r w:rsidRPr="00DB62C6">
        <w:rPr>
          <w:rFonts w:ascii="Arial" w:hAnsi="Arial" w:cs="Arial"/>
        </w:rPr>
        <w:t xml:space="preserve">Así pues, en casos de responsabilidad civil, la póliza en cita dispone como límite máximo del valor </w:t>
      </w:r>
      <w:r w:rsidRPr="00DB62C6">
        <w:rPr>
          <w:rFonts w:ascii="Arial" w:hAnsi="Arial" w:cs="Arial"/>
        </w:rPr>
        <w:lastRenderedPageBreak/>
        <w:t>asegurado, la suma equivalente a $</w:t>
      </w:r>
      <w:r>
        <w:rPr>
          <w:rFonts w:ascii="Arial" w:hAnsi="Arial" w:cs="Arial"/>
        </w:rPr>
        <w:t>6.500.000.000</w:t>
      </w:r>
      <w:r w:rsidRPr="00DB62C6">
        <w:rPr>
          <w:rFonts w:ascii="Arial" w:hAnsi="Arial" w:cs="Arial"/>
        </w:rPr>
        <w:t xml:space="preserve"> tal como se puede avizorar en la carátula de la citada póliza anexos 0 y 1, que se aportan con este escrito, por lo cual en el remoto e improbable caso de verse afectada la póliza, es menester que se tenga en cuenta éste monto como límite máximo, no obstante, de no encontrarse configurad</w:t>
      </w:r>
      <w:r>
        <w:rPr>
          <w:rFonts w:ascii="Arial" w:hAnsi="Arial" w:cs="Arial"/>
        </w:rPr>
        <w:t>o ningún acto incorrecto por parte de los servidores públicos amparados</w:t>
      </w:r>
      <w:r w:rsidRPr="00DB62C6">
        <w:rPr>
          <w:rFonts w:ascii="Arial" w:hAnsi="Arial" w:cs="Arial"/>
        </w:rPr>
        <w:t>, el valor asegurado deberá quedar incólume.</w:t>
      </w:r>
    </w:p>
    <w:p w14:paraId="22020D4E" w14:textId="77777777" w:rsidR="00704F30" w:rsidRPr="00DB62C6" w:rsidRDefault="00704F30" w:rsidP="009F0236">
      <w:pPr>
        <w:pStyle w:val="Sinespaciado"/>
        <w:spacing w:line="312" w:lineRule="auto"/>
      </w:pPr>
    </w:p>
    <w:p w14:paraId="7DEBF257" w14:textId="6509AAE0" w:rsidR="00704F30" w:rsidRPr="007E686D" w:rsidRDefault="00704F30" w:rsidP="007E686D">
      <w:pPr>
        <w:pStyle w:val="Sinespaciado"/>
        <w:spacing w:line="312" w:lineRule="auto"/>
        <w:jc w:val="both"/>
        <w:rPr>
          <w:rFonts w:ascii="Arial" w:hAnsi="Arial" w:cs="Arial"/>
          <w:sz w:val="22"/>
          <w:szCs w:val="22"/>
        </w:rPr>
      </w:pPr>
      <w:r w:rsidRPr="007E686D">
        <w:rPr>
          <w:rFonts w:ascii="Arial" w:hAnsi="Arial" w:cs="Arial"/>
          <w:sz w:val="22"/>
          <w:szCs w:val="22"/>
        </w:rPr>
        <w:t xml:space="preserve">Ahora bien, se precisa que la póliza tiene un sublímite para reclamaciones de carácter laboral, como la que nos ocupa, equivalente a $100.000.000 como se indica a continuación: </w:t>
      </w:r>
    </w:p>
    <w:p w14:paraId="5FBCF2D5" w14:textId="77777777" w:rsidR="00704F30" w:rsidRPr="007E686D" w:rsidRDefault="00704F30" w:rsidP="009F0236">
      <w:pPr>
        <w:pStyle w:val="Sinespaciado"/>
        <w:spacing w:line="312" w:lineRule="auto"/>
        <w:rPr>
          <w:noProof/>
          <w:sz w:val="22"/>
          <w:szCs w:val="22"/>
        </w:rPr>
      </w:pPr>
    </w:p>
    <w:p w14:paraId="6EBCBFB3" w14:textId="77777777" w:rsidR="00704F30" w:rsidRPr="007E686D" w:rsidRDefault="00704F30" w:rsidP="009F0236">
      <w:pPr>
        <w:pStyle w:val="Sinespaciado"/>
        <w:spacing w:line="312" w:lineRule="auto"/>
        <w:jc w:val="center"/>
        <w:rPr>
          <w:sz w:val="22"/>
          <w:szCs w:val="22"/>
        </w:rPr>
      </w:pPr>
      <w:r w:rsidRPr="007E686D">
        <w:rPr>
          <w:noProof/>
          <w:sz w:val="22"/>
          <w:szCs w:val="22"/>
          <w:lang w:val="es-CO" w:eastAsia="es-CO"/>
        </w:rPr>
        <w:drawing>
          <wp:inline distT="0" distB="0" distL="0" distR="0" wp14:anchorId="6253E6E0" wp14:editId="4FD0A49C">
            <wp:extent cx="6419850" cy="913765"/>
            <wp:effectExtent l="0" t="0" r="0" b="635"/>
            <wp:docPr id="1684546223" name="Imagen 1684546223" descr="Interfaz de usuario gráfica, Texto, Aplicación, Correo electrón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546223" name="Imagen 1684546223" descr="Interfaz de usuario gráfica, Texto, Aplicación, Correo electrónico&#10;&#10;El contenido generado por IA puede ser incorrecto."/>
                    <pic:cNvPicPr/>
                  </pic:nvPicPr>
                  <pic:blipFill rotWithShape="1">
                    <a:blip r:embed="rId11"/>
                    <a:srcRect l="15950" t="31475" r="17216" b="56900"/>
                    <a:stretch/>
                  </pic:blipFill>
                  <pic:spPr bwMode="auto">
                    <a:xfrm>
                      <a:off x="0" y="0"/>
                      <a:ext cx="6510011" cy="926598"/>
                    </a:xfrm>
                    <a:prstGeom prst="rect">
                      <a:avLst/>
                    </a:prstGeom>
                    <a:ln>
                      <a:noFill/>
                    </a:ln>
                    <a:extLst>
                      <a:ext uri="{53640926-AAD7-44D8-BBD7-CCE9431645EC}">
                        <a14:shadowObscured xmlns:a14="http://schemas.microsoft.com/office/drawing/2010/main"/>
                      </a:ext>
                    </a:extLst>
                  </pic:spPr>
                </pic:pic>
              </a:graphicData>
            </a:graphic>
          </wp:inline>
        </w:drawing>
      </w:r>
    </w:p>
    <w:p w14:paraId="2CA177F1" w14:textId="77777777" w:rsidR="00704F30" w:rsidRPr="00DB62C6" w:rsidRDefault="00704F30" w:rsidP="009F0236">
      <w:pPr>
        <w:spacing w:line="312" w:lineRule="auto"/>
        <w:jc w:val="both"/>
        <w:rPr>
          <w:rFonts w:ascii="Arial" w:hAnsi="Arial" w:cs="Arial"/>
        </w:rPr>
      </w:pPr>
      <w:r w:rsidRPr="007E686D">
        <w:rPr>
          <w:rFonts w:ascii="Arial" w:hAnsi="Arial" w:cs="Arial"/>
        </w:rPr>
        <w:t>En efecto, la obligación de la aseguradora sólo nace si efectivamente se realiza el riesgo amparado en la póliza y no se configura ninguna de las causales, convencionales o legales, de exclusión o de inoperancia del contrato de seguro. Esto significa que la responsabilidad se predicará, cuando el suceso esté concebido en el ámbito de la cobertura del contrato, según su texto literal y por supuesto la responsabilidad de la aseguradora se limita a la suma asegurada, siendo este el tope máximo</w:t>
      </w:r>
      <w:r w:rsidRPr="00DB62C6">
        <w:rPr>
          <w:rFonts w:ascii="Arial" w:hAnsi="Arial" w:cs="Arial"/>
        </w:rPr>
        <w:t>, además de que son aplicables todos los preceptos que para los seguros de responsabilidad civil contiene el Código de Comercio. Ahora, cobran importancia esas condiciones convencionales y los límites máximos de responsabilidad que en la póliza se determinaron, incluyendo sus condiciones generales, las exclusiones y demás estipulaciones; teniendo presentes los límites o sumas aseguradas pertinentes y los deducibles que rigen.</w:t>
      </w:r>
    </w:p>
    <w:p w14:paraId="4983140B" w14:textId="77777777" w:rsidR="00704F30" w:rsidRPr="00DB62C6" w:rsidRDefault="00704F30" w:rsidP="009F0236">
      <w:pPr>
        <w:spacing w:line="312" w:lineRule="auto"/>
        <w:jc w:val="both"/>
        <w:rPr>
          <w:rFonts w:ascii="Arial" w:hAnsi="Arial" w:cs="Arial"/>
        </w:rPr>
      </w:pPr>
    </w:p>
    <w:p w14:paraId="44A4CC61" w14:textId="2E99B26F" w:rsidR="00704F30" w:rsidRPr="00DB62C6" w:rsidRDefault="00704F30" w:rsidP="009F0236">
      <w:pPr>
        <w:spacing w:line="312" w:lineRule="auto"/>
        <w:jc w:val="both"/>
        <w:rPr>
          <w:rFonts w:ascii="Arial" w:hAnsi="Arial" w:cs="Arial"/>
        </w:rPr>
      </w:pPr>
      <w:r w:rsidRPr="00DB62C6">
        <w:rPr>
          <w:rFonts w:ascii="Arial" w:hAnsi="Arial" w:cs="Arial"/>
        </w:rPr>
        <w:t xml:space="preserve">Es pertinente entonces tener presente </w:t>
      </w:r>
      <w:r w:rsidR="003271C8" w:rsidRPr="00DB62C6">
        <w:rPr>
          <w:rFonts w:ascii="Arial" w:hAnsi="Arial" w:cs="Arial"/>
        </w:rPr>
        <w:t>que,</w:t>
      </w:r>
      <w:r w:rsidRPr="00DB62C6">
        <w:rPr>
          <w:rFonts w:ascii="Arial" w:hAnsi="Arial" w:cs="Arial"/>
        </w:rPr>
        <w:t xml:space="preserve"> entre los elementos esenciales del contrato de seguro, está el de la obligación condicional del asegurador (Art. 1045 C. Co.), cual es la de indemnizar y que ella sólo nace con el cumplimiento de esa condición suspensiva (Art. 1536 C.C.), al realizarse el riesgo asegurado que se ha estipulado, con las restricciones legales al tenor de lo dispuesto por el artículo 1054 del Código de Comercio.</w:t>
      </w:r>
    </w:p>
    <w:p w14:paraId="01416BAD" w14:textId="77777777" w:rsidR="00704F30" w:rsidRPr="00DB62C6" w:rsidRDefault="00704F30" w:rsidP="009F0236">
      <w:pPr>
        <w:pStyle w:val="Sinespaciado"/>
        <w:spacing w:line="312" w:lineRule="auto"/>
      </w:pPr>
    </w:p>
    <w:p w14:paraId="45CC756F" w14:textId="77777777" w:rsidR="00704F30" w:rsidRPr="00DB62C6" w:rsidRDefault="00704F30" w:rsidP="009F0236">
      <w:pPr>
        <w:spacing w:line="312" w:lineRule="auto"/>
        <w:jc w:val="both"/>
        <w:rPr>
          <w:rFonts w:ascii="Arial" w:hAnsi="Arial" w:cs="Arial"/>
        </w:rPr>
      </w:pPr>
      <w:r w:rsidRPr="00DB62C6">
        <w:rPr>
          <w:rFonts w:ascii="Arial" w:hAnsi="Arial" w:cs="Arial"/>
        </w:rPr>
        <w:t>De lo expuesto se tiene que todo pronunciamiento se debe ceñir al condicionado particular y general del contrato de seguro, tal como lo señaló la Sala Civil de la Corte Suprema de Justicia, al sostener:</w:t>
      </w:r>
    </w:p>
    <w:p w14:paraId="4FC1F5E5" w14:textId="77777777" w:rsidR="00704F30" w:rsidRPr="00DB62C6" w:rsidRDefault="00704F30" w:rsidP="009F0236">
      <w:pPr>
        <w:pStyle w:val="Sinespaciado"/>
        <w:spacing w:line="312" w:lineRule="auto"/>
      </w:pPr>
    </w:p>
    <w:p w14:paraId="5F033DF0" w14:textId="77777777" w:rsidR="00704F30" w:rsidRPr="003271C8" w:rsidRDefault="00704F30" w:rsidP="003271C8">
      <w:pPr>
        <w:spacing w:line="312" w:lineRule="auto"/>
        <w:ind w:left="567" w:right="567"/>
        <w:jc w:val="both"/>
        <w:rPr>
          <w:rFonts w:ascii="Arial" w:hAnsi="Arial" w:cs="Arial"/>
          <w:i/>
          <w:iCs/>
          <w:sz w:val="20"/>
          <w:szCs w:val="20"/>
        </w:rPr>
      </w:pPr>
      <w:r w:rsidRPr="003271C8">
        <w:rPr>
          <w:rFonts w:ascii="Arial" w:hAnsi="Arial" w:cs="Arial"/>
          <w:i/>
          <w:iCs/>
          <w:sz w:val="20"/>
          <w:szCs w:val="20"/>
        </w:rPr>
        <w:t>“(…) son la columna vertebral de la relación asegurativa y junto con las condiciones o cláusulas particulares del contrato de seguros conforman el contenido de éste negocio jurídico, o sea el conjunto de disposiciones que integran y regulan la relación. 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  (Énfasis propio).</w:t>
      </w:r>
    </w:p>
    <w:p w14:paraId="1A6C01AC" w14:textId="77777777" w:rsidR="00704F30" w:rsidRPr="00DB62C6" w:rsidRDefault="00704F30" w:rsidP="009F0236">
      <w:pPr>
        <w:pStyle w:val="Sinespaciado"/>
        <w:spacing w:line="312" w:lineRule="auto"/>
      </w:pPr>
    </w:p>
    <w:p w14:paraId="3C88E306" w14:textId="77777777" w:rsidR="00704F30" w:rsidRPr="00DB62C6" w:rsidRDefault="00704F30" w:rsidP="009F0236">
      <w:pPr>
        <w:spacing w:line="312" w:lineRule="auto"/>
        <w:jc w:val="both"/>
        <w:rPr>
          <w:rFonts w:ascii="Arial" w:hAnsi="Arial" w:cs="Arial"/>
        </w:rPr>
      </w:pPr>
      <w:r w:rsidRPr="00DB62C6">
        <w:rPr>
          <w:rFonts w:ascii="Arial" w:hAnsi="Arial" w:cs="Arial"/>
        </w:rPr>
        <w:t xml:space="preserve">Por lo tanto, son las condiciones de la póliza (particulares y generales) las que enmarcan las obligaciones del asegurador, por lo que el juzgador debe ceñirse a lo enunciado en tales condiciones </w:t>
      </w:r>
      <w:r w:rsidRPr="00DB62C6">
        <w:rPr>
          <w:rFonts w:ascii="Arial" w:hAnsi="Arial" w:cs="Arial"/>
        </w:rPr>
        <w:lastRenderedPageBreak/>
        <w:t>del contrato de seguro. Vale la pena recordar al respecto que el contrato de seguro contiene una obligación condicional a cargo del asegurador -la de indemnizar - una vez ha ocurrido el riesgo que se ha asegurado (Arts. 1045,1536 y 1054 del Código de Comercio).</w:t>
      </w:r>
    </w:p>
    <w:p w14:paraId="6A7A3837" w14:textId="77777777" w:rsidR="00704F30" w:rsidRPr="00DB62C6" w:rsidRDefault="00704F30" w:rsidP="009F0236">
      <w:pPr>
        <w:pStyle w:val="Sinespaciado"/>
        <w:spacing w:line="312" w:lineRule="auto"/>
      </w:pPr>
    </w:p>
    <w:p w14:paraId="6DCB8A6B" w14:textId="77777777" w:rsidR="00704F30" w:rsidRPr="00DB62C6" w:rsidRDefault="00704F30" w:rsidP="009F0236">
      <w:pPr>
        <w:spacing w:line="312" w:lineRule="auto"/>
        <w:jc w:val="both"/>
        <w:rPr>
          <w:rFonts w:ascii="Arial" w:hAnsi="Arial" w:cs="Arial"/>
        </w:rPr>
      </w:pPr>
      <w:r w:rsidRPr="00DB62C6">
        <w:rPr>
          <w:rFonts w:ascii="Arial" w:hAnsi="Arial" w:cs="Arial"/>
        </w:rPr>
        <w:t xml:space="preserve">En ese orden de cosas, de comprobarse que se presentó cualquiera de las causales de exclusión contempladas en las condiciones de la póliza, debe exonerarse a mi representada de cualquier obligación, diferente al amparo pactado de responsabilidad civil extracontractual. </w:t>
      </w:r>
    </w:p>
    <w:p w14:paraId="348A0F0D" w14:textId="77777777" w:rsidR="00704F30" w:rsidRPr="002469B9" w:rsidRDefault="00704F30" w:rsidP="009F0236">
      <w:pPr>
        <w:pStyle w:val="Sinespaciado"/>
        <w:spacing w:line="312" w:lineRule="auto"/>
      </w:pPr>
    </w:p>
    <w:p w14:paraId="2F703A05" w14:textId="77777777" w:rsidR="00704F30" w:rsidRDefault="00704F30" w:rsidP="009F0236">
      <w:pPr>
        <w:spacing w:line="312" w:lineRule="auto"/>
        <w:jc w:val="both"/>
        <w:rPr>
          <w:rFonts w:ascii="Arial" w:hAnsi="Arial" w:cs="Arial"/>
        </w:rPr>
      </w:pPr>
      <w:r w:rsidRPr="00DB62C6">
        <w:rPr>
          <w:rFonts w:ascii="Arial" w:hAnsi="Arial" w:cs="Arial"/>
        </w:rPr>
        <w:t>Por lo tanto, siendo pertinente, de manera respetuosa solicito declarar probada esta excepción.</w:t>
      </w:r>
    </w:p>
    <w:p w14:paraId="7F6E928D" w14:textId="77777777" w:rsidR="00704F30" w:rsidRDefault="00704F30" w:rsidP="009F0236">
      <w:pPr>
        <w:spacing w:line="312" w:lineRule="auto"/>
        <w:jc w:val="both"/>
        <w:rPr>
          <w:rFonts w:ascii="Arial" w:hAnsi="Arial" w:cs="Arial"/>
        </w:rPr>
      </w:pPr>
    </w:p>
    <w:p w14:paraId="24A7CA7C" w14:textId="77777777" w:rsidR="00704F30" w:rsidRPr="000A350E" w:rsidRDefault="00704F30" w:rsidP="009F0236">
      <w:pPr>
        <w:pStyle w:val="Prrafodelista"/>
        <w:numPr>
          <w:ilvl w:val="0"/>
          <w:numId w:val="21"/>
        </w:numPr>
        <w:spacing w:after="160" w:line="312" w:lineRule="auto"/>
        <w:jc w:val="both"/>
        <w:rPr>
          <w:rFonts w:ascii="Arial" w:hAnsi="Arial" w:cs="Arial"/>
          <w:sz w:val="22"/>
          <w:szCs w:val="22"/>
          <w:u w:val="single"/>
        </w:rPr>
      </w:pPr>
      <w:r w:rsidRPr="000A350E">
        <w:rPr>
          <w:rFonts w:ascii="Arial" w:hAnsi="Arial" w:cs="Arial"/>
          <w:b/>
          <w:bCs/>
          <w:sz w:val="22"/>
          <w:szCs w:val="22"/>
          <w:u w:val="single"/>
        </w:rPr>
        <w:t>EXCLUSIONES PACTADAS</w:t>
      </w:r>
    </w:p>
    <w:p w14:paraId="540FC1D3" w14:textId="5EE3D35C" w:rsidR="00704F30" w:rsidRPr="003C218E" w:rsidRDefault="00704F30" w:rsidP="009F0236">
      <w:pPr>
        <w:spacing w:line="312" w:lineRule="auto"/>
        <w:jc w:val="both"/>
        <w:rPr>
          <w:rFonts w:ascii="Arial" w:hAnsi="Arial" w:cs="Arial"/>
        </w:rPr>
      </w:pPr>
      <w:r w:rsidRPr="003C218E">
        <w:rPr>
          <w:rFonts w:ascii="Arial" w:hAnsi="Arial" w:cs="Arial"/>
        </w:rPr>
        <w:t>El hecho de haber pactado en la póliza de seguro algunas exclusiones del amparo, debe considerarse por parte de Juez, pues de presentarse una de ella</w:t>
      </w:r>
      <w:r w:rsidR="00437B04">
        <w:rPr>
          <w:rFonts w:ascii="Arial" w:hAnsi="Arial" w:cs="Arial"/>
        </w:rPr>
        <w:t>s</w:t>
      </w:r>
      <w:r w:rsidRPr="003C218E">
        <w:rPr>
          <w:rFonts w:ascii="Arial" w:hAnsi="Arial" w:cs="Arial"/>
        </w:rPr>
        <w:t xml:space="preserve"> se releva a las c</w:t>
      </w:r>
      <w:r w:rsidR="00437B04">
        <w:rPr>
          <w:rFonts w:ascii="Arial" w:hAnsi="Arial" w:cs="Arial"/>
        </w:rPr>
        <w:t xml:space="preserve">ompañías aseguradoras </w:t>
      </w:r>
      <w:r w:rsidRPr="003C218E">
        <w:rPr>
          <w:rFonts w:ascii="Arial" w:hAnsi="Arial" w:cs="Arial"/>
        </w:rPr>
        <w:t xml:space="preserve">de la obligación de pagar cualquier tipo de indemnización. De forma </w:t>
      </w:r>
      <w:r w:rsidR="002F4EA4" w:rsidRPr="003C218E">
        <w:rPr>
          <w:rFonts w:ascii="Arial" w:hAnsi="Arial" w:cs="Arial"/>
        </w:rPr>
        <w:t>que,</w:t>
      </w:r>
      <w:r w:rsidRPr="003C218E">
        <w:rPr>
          <w:rFonts w:ascii="Arial" w:hAnsi="Arial" w:cs="Arial"/>
        </w:rPr>
        <w:t xml:space="preserve"> de configurarse cualquier exclusión, debe exonerarse de toda obligación a mi representada. </w:t>
      </w:r>
    </w:p>
    <w:p w14:paraId="66B320CC" w14:textId="77777777" w:rsidR="002F4EA4" w:rsidRDefault="002F4EA4" w:rsidP="009F0236">
      <w:pPr>
        <w:spacing w:line="312" w:lineRule="auto"/>
        <w:jc w:val="both"/>
        <w:rPr>
          <w:rFonts w:ascii="Arial" w:hAnsi="Arial" w:cs="Arial"/>
        </w:rPr>
      </w:pPr>
    </w:p>
    <w:p w14:paraId="7B8BA021" w14:textId="72F61C93" w:rsidR="00704F30" w:rsidRPr="003C218E" w:rsidRDefault="00704F30" w:rsidP="009F0236">
      <w:pPr>
        <w:spacing w:line="312" w:lineRule="auto"/>
        <w:jc w:val="both"/>
        <w:rPr>
          <w:rFonts w:ascii="Arial" w:hAnsi="Arial" w:cs="Arial"/>
        </w:rPr>
      </w:pPr>
      <w:r w:rsidRPr="003C218E">
        <w:rPr>
          <w:rFonts w:ascii="Arial" w:hAnsi="Arial" w:cs="Arial"/>
        </w:rPr>
        <w:t>En lo que refiere a las exclusiones pactadas, se estableció en el contrato</w:t>
      </w:r>
      <w:r>
        <w:rPr>
          <w:rFonts w:ascii="Arial" w:hAnsi="Arial" w:cs="Arial"/>
        </w:rPr>
        <w:t xml:space="preserve"> una exclusión relativa a las prestaciones sociales como indico a continuación</w:t>
      </w:r>
      <w:r w:rsidRPr="003C218E">
        <w:rPr>
          <w:rFonts w:ascii="Arial" w:hAnsi="Arial" w:cs="Arial"/>
        </w:rPr>
        <w:t>:</w:t>
      </w:r>
    </w:p>
    <w:p w14:paraId="368B0215" w14:textId="77777777" w:rsidR="00704F30" w:rsidRPr="003C218E" w:rsidRDefault="00704F30" w:rsidP="009F0236">
      <w:pPr>
        <w:spacing w:line="312" w:lineRule="auto"/>
        <w:jc w:val="both"/>
        <w:rPr>
          <w:rFonts w:ascii="Arial" w:hAnsi="Arial" w:cs="Arial"/>
        </w:rPr>
      </w:pPr>
      <w:r>
        <w:rPr>
          <w:noProof/>
          <w:lang w:val="es-CO" w:eastAsia="es-CO"/>
        </w:rPr>
        <w:drawing>
          <wp:inline distT="0" distB="0" distL="0" distR="0" wp14:anchorId="1DBB0211" wp14:editId="1247D8B4">
            <wp:extent cx="6635750" cy="400050"/>
            <wp:effectExtent l="0" t="0" r="0" b="0"/>
            <wp:docPr id="1433746290" name="Imagen 1433746290" descr="Interfaz de usuario gráfica, Texto, Aplicación, Correo electrón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46290" name="Imagen 1433746290" descr="Interfaz de usuario gráfica, Texto, Aplicación, Correo electrónico&#10;&#10;El contenido generado por IA puede ser incorrecto."/>
                    <pic:cNvPicPr/>
                  </pic:nvPicPr>
                  <pic:blipFill rotWithShape="1">
                    <a:blip r:embed="rId12"/>
                    <a:srcRect l="15951" t="32609" r="17376" b="63138"/>
                    <a:stretch/>
                  </pic:blipFill>
                  <pic:spPr bwMode="auto">
                    <a:xfrm>
                      <a:off x="0" y="0"/>
                      <a:ext cx="6635750" cy="400050"/>
                    </a:xfrm>
                    <a:prstGeom prst="rect">
                      <a:avLst/>
                    </a:prstGeom>
                    <a:ln>
                      <a:noFill/>
                    </a:ln>
                    <a:extLst>
                      <a:ext uri="{53640926-AAD7-44D8-BBD7-CCE9431645EC}">
                        <a14:shadowObscured xmlns:a14="http://schemas.microsoft.com/office/drawing/2010/main"/>
                      </a:ext>
                    </a:extLst>
                  </pic:spPr>
                </pic:pic>
              </a:graphicData>
            </a:graphic>
          </wp:inline>
        </w:drawing>
      </w:r>
    </w:p>
    <w:p w14:paraId="636D2060" w14:textId="77777777" w:rsidR="002F4EA4" w:rsidRDefault="002F4EA4" w:rsidP="009F0236">
      <w:pPr>
        <w:spacing w:line="312" w:lineRule="auto"/>
        <w:jc w:val="both"/>
        <w:rPr>
          <w:rFonts w:ascii="Arial" w:hAnsi="Arial" w:cs="Arial"/>
        </w:rPr>
      </w:pPr>
    </w:p>
    <w:p w14:paraId="3FE013DB" w14:textId="4DE46C57" w:rsidR="00704F30" w:rsidRPr="00BD0C25" w:rsidRDefault="00704F30" w:rsidP="00BD0C25">
      <w:pPr>
        <w:spacing w:line="312" w:lineRule="auto"/>
        <w:jc w:val="both"/>
        <w:rPr>
          <w:rFonts w:ascii="Arial" w:hAnsi="Arial" w:cs="Arial"/>
        </w:rPr>
      </w:pPr>
      <w:r w:rsidRPr="003C218E">
        <w:rPr>
          <w:rFonts w:ascii="Arial" w:hAnsi="Arial" w:cs="Arial"/>
        </w:rPr>
        <w:t>Por este motivo, atendiendo una eventual atribución de responsabilidad a la entidad llamante, la misma no implica en sí una condena de responsabilidad a mi representada, pues deberán tenerse en cuenta todos los componentes particulares y generales establecidos en el contrato de seguro para así determinar la responsabilidad</w:t>
      </w:r>
      <w:r w:rsidR="00BD0C25">
        <w:rPr>
          <w:rFonts w:ascii="Arial" w:hAnsi="Arial" w:cs="Arial"/>
        </w:rPr>
        <w:t>.</w:t>
      </w:r>
    </w:p>
    <w:p w14:paraId="126682F7" w14:textId="77777777" w:rsidR="00704F30" w:rsidRPr="00DB62C6" w:rsidRDefault="00704F30" w:rsidP="009F0236">
      <w:pPr>
        <w:pStyle w:val="Sinespaciado"/>
        <w:spacing w:line="312" w:lineRule="auto"/>
      </w:pPr>
    </w:p>
    <w:p w14:paraId="4BF14748" w14:textId="5DC59596" w:rsidR="002E3831" w:rsidRPr="00646B9C" w:rsidRDefault="002E3831" w:rsidP="00BD0C25">
      <w:pPr>
        <w:pStyle w:val="Prrafodelista"/>
        <w:numPr>
          <w:ilvl w:val="0"/>
          <w:numId w:val="22"/>
        </w:numPr>
        <w:spacing w:after="200" w:line="312" w:lineRule="auto"/>
        <w:jc w:val="both"/>
        <w:rPr>
          <w:rFonts w:ascii="Arial" w:hAnsi="Arial" w:cs="Arial"/>
          <w:sz w:val="22"/>
          <w:szCs w:val="22"/>
          <w:u w:val="single"/>
        </w:rPr>
      </w:pPr>
      <w:r w:rsidRPr="00646B9C">
        <w:rPr>
          <w:rFonts w:ascii="Arial" w:hAnsi="Arial" w:cs="Arial"/>
          <w:b/>
          <w:sz w:val="22"/>
          <w:szCs w:val="22"/>
          <w:u w:val="single"/>
        </w:rPr>
        <w:t>DISPONIBILIDAD DEL VALOR ASEGURADO</w:t>
      </w:r>
    </w:p>
    <w:p w14:paraId="024860D7" w14:textId="5B62B489" w:rsidR="002E3831" w:rsidRPr="00646B9C" w:rsidRDefault="002E3831" w:rsidP="009F0236">
      <w:pPr>
        <w:spacing w:line="312" w:lineRule="auto"/>
        <w:jc w:val="both"/>
        <w:rPr>
          <w:rFonts w:ascii="Arial" w:hAnsi="Arial" w:cs="Arial"/>
        </w:rPr>
      </w:pPr>
      <w:r w:rsidRPr="00646B9C">
        <w:rPr>
          <w:rFonts w:ascii="Arial" w:hAnsi="Arial" w:cs="Arial"/>
        </w:rPr>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mismos hechos, dicho valor se disminuirá en esos importes, siendo que, si para la fecha de la sentencia y ante una condena, se ha agotado totalmente el valor asegurado, no habrá lugar a obligación indemnizatoria por parte de mi prohijada.  </w:t>
      </w:r>
    </w:p>
    <w:p w14:paraId="58A5C578" w14:textId="77777777" w:rsidR="002E3831" w:rsidRPr="00646B9C" w:rsidRDefault="002E3831" w:rsidP="009F0236">
      <w:pPr>
        <w:spacing w:line="312" w:lineRule="auto"/>
        <w:jc w:val="both"/>
        <w:rPr>
          <w:rFonts w:ascii="Arial" w:hAnsi="Arial" w:cs="Arial"/>
        </w:rPr>
      </w:pPr>
    </w:p>
    <w:p w14:paraId="2DB7B6C1" w14:textId="77777777" w:rsidR="002E3831" w:rsidRPr="00646B9C" w:rsidRDefault="002E3831" w:rsidP="009F0236">
      <w:pPr>
        <w:spacing w:line="312" w:lineRule="auto"/>
        <w:jc w:val="both"/>
        <w:rPr>
          <w:rFonts w:ascii="Arial" w:hAnsi="Arial" w:cs="Arial"/>
        </w:rPr>
      </w:pPr>
      <w:r w:rsidRPr="00646B9C">
        <w:rPr>
          <w:rFonts w:ascii="Arial" w:hAnsi="Arial" w:cs="Arial"/>
        </w:rPr>
        <w:t xml:space="preserve">En los anteriores términos, solicito respetuosamente al señor Juez, declarar probada esta excepción. </w:t>
      </w:r>
    </w:p>
    <w:p w14:paraId="413AAB10" w14:textId="77777777" w:rsidR="00EE5D9C" w:rsidRPr="00646B9C" w:rsidRDefault="00EE5D9C" w:rsidP="009F0236">
      <w:pPr>
        <w:spacing w:line="312" w:lineRule="auto"/>
        <w:jc w:val="both"/>
        <w:rPr>
          <w:rFonts w:ascii="Arial" w:hAnsi="Arial" w:cs="Arial"/>
        </w:rPr>
      </w:pPr>
    </w:p>
    <w:p w14:paraId="7BEAC8C1" w14:textId="6210D273" w:rsidR="002E3831" w:rsidRPr="00646B9C" w:rsidRDefault="002E3831" w:rsidP="00BD0C25">
      <w:pPr>
        <w:pStyle w:val="Prrafodelista"/>
        <w:numPr>
          <w:ilvl w:val="0"/>
          <w:numId w:val="22"/>
        </w:numPr>
        <w:adjustRightInd w:val="0"/>
        <w:spacing w:after="200" w:line="312" w:lineRule="auto"/>
        <w:jc w:val="both"/>
        <w:rPr>
          <w:rFonts w:ascii="Arial" w:hAnsi="Arial" w:cs="Arial"/>
          <w:sz w:val="22"/>
          <w:szCs w:val="22"/>
          <w:u w:val="single"/>
        </w:rPr>
      </w:pPr>
      <w:r w:rsidRPr="00646B9C">
        <w:rPr>
          <w:rFonts w:ascii="Arial" w:hAnsi="Arial" w:cs="Arial"/>
          <w:b/>
          <w:bCs/>
          <w:sz w:val="22"/>
          <w:szCs w:val="22"/>
          <w:u w:val="single"/>
        </w:rPr>
        <w:t>PAGO POR REEMBOLSO</w:t>
      </w:r>
    </w:p>
    <w:p w14:paraId="79247F42" w14:textId="5DF52F25" w:rsidR="002E3831" w:rsidRPr="00646B9C" w:rsidRDefault="002E3831" w:rsidP="009F0236">
      <w:pPr>
        <w:spacing w:line="312" w:lineRule="auto"/>
        <w:jc w:val="both"/>
        <w:rPr>
          <w:rFonts w:ascii="Arial" w:hAnsi="Arial" w:cs="Arial"/>
          <w:bCs/>
        </w:rPr>
      </w:pPr>
      <w:r w:rsidRPr="00646B9C">
        <w:rPr>
          <w:rFonts w:ascii="Arial" w:hAnsi="Arial" w:cs="Arial"/>
          <w:bCs/>
        </w:rPr>
        <w:t xml:space="preserve">Sin perjuicio de reconocimiento de responsabilidad por parte de nuestro asegurado, en el remoto e hipotético caso en que se produzca una sentencia condenatoria y se decida afectar el contrato de seguro, la compañía aseguradora solo estaría en la obligación de responder bajo la figura del reembolso, teniendo en cuenta que </w:t>
      </w:r>
      <w:r w:rsidR="00B921FD" w:rsidRPr="00646B9C">
        <w:rPr>
          <w:rFonts w:ascii="Arial" w:hAnsi="Arial" w:cs="Arial"/>
          <w:bCs/>
        </w:rPr>
        <w:t xml:space="preserve">el </w:t>
      </w:r>
      <w:r w:rsidR="00C118EF" w:rsidRPr="00646B9C">
        <w:rPr>
          <w:rFonts w:ascii="Arial" w:hAnsi="Arial" w:cs="Arial"/>
          <w:lang w:val="es-ES_tradnl"/>
        </w:rPr>
        <w:t>DISTRITO ESPECIAL DE SANTIAGO DE CALI</w:t>
      </w:r>
      <w:r w:rsidR="0066050D" w:rsidRPr="00646B9C">
        <w:rPr>
          <w:rFonts w:ascii="Arial" w:hAnsi="Arial" w:cs="Arial"/>
          <w:lang w:val="es-ES_tradnl"/>
        </w:rPr>
        <w:t xml:space="preserve"> vinculó a mi </w:t>
      </w:r>
      <w:r w:rsidR="0066050D" w:rsidRPr="00646B9C">
        <w:rPr>
          <w:rFonts w:ascii="Arial" w:hAnsi="Arial" w:cs="Arial"/>
          <w:lang w:val="es-ES_tradnl"/>
        </w:rPr>
        <w:lastRenderedPageBreak/>
        <w:t>apoderada en calidad de llamada en garantía, y no se le vinculo a ésta como demandada directa, por tanto</w:t>
      </w:r>
      <w:r w:rsidR="004F0712">
        <w:rPr>
          <w:rFonts w:ascii="Arial" w:hAnsi="Arial" w:cs="Arial"/>
          <w:lang w:val="es-ES_tradnl"/>
        </w:rPr>
        <w:t>,</w:t>
      </w:r>
      <w:r w:rsidR="0066050D" w:rsidRPr="00646B9C">
        <w:rPr>
          <w:rFonts w:ascii="Arial" w:hAnsi="Arial" w:cs="Arial"/>
          <w:lang w:val="es-ES_tradnl"/>
        </w:rPr>
        <w:t xml:space="preserve"> no se podrá exigir el pago directo, sino como se dijo, por </w:t>
      </w:r>
      <w:r w:rsidR="00C10868" w:rsidRPr="00646B9C">
        <w:rPr>
          <w:rFonts w:ascii="Arial" w:hAnsi="Arial" w:cs="Arial"/>
          <w:lang w:val="es-ES_tradnl"/>
        </w:rPr>
        <w:t>reembolso</w:t>
      </w:r>
      <w:r w:rsidRPr="00646B9C">
        <w:rPr>
          <w:rFonts w:ascii="Arial" w:hAnsi="Arial" w:cs="Arial"/>
          <w:bCs/>
        </w:rPr>
        <w:t>. Por tal motivo, una vez el asegurado, proceda con el pago a los demandantes, de allí se desprendería la obligación de la compañía de reembolsarle lo pagado, atendiendo las particularidades de la póliza, en especial,</w:t>
      </w:r>
      <w:r w:rsidR="00437B04">
        <w:rPr>
          <w:rFonts w:ascii="Arial" w:hAnsi="Arial" w:cs="Arial"/>
          <w:bCs/>
        </w:rPr>
        <w:t xml:space="preserve"> el límite asegurado y la disponibilidad del valor asegurado.</w:t>
      </w:r>
    </w:p>
    <w:p w14:paraId="6D702604" w14:textId="77777777" w:rsidR="002E3831" w:rsidRPr="00646B9C" w:rsidRDefault="002E3831" w:rsidP="009F0236">
      <w:pPr>
        <w:spacing w:line="312" w:lineRule="auto"/>
        <w:jc w:val="both"/>
        <w:rPr>
          <w:rFonts w:ascii="Arial" w:hAnsi="Arial" w:cs="Arial"/>
          <w:bCs/>
        </w:rPr>
      </w:pPr>
    </w:p>
    <w:p w14:paraId="27375203" w14:textId="09237986" w:rsidR="002E3831" w:rsidRPr="00646B9C" w:rsidRDefault="002E3831" w:rsidP="00BD0C25">
      <w:pPr>
        <w:pStyle w:val="Prrafodelista"/>
        <w:numPr>
          <w:ilvl w:val="0"/>
          <w:numId w:val="22"/>
        </w:numPr>
        <w:spacing w:after="200" w:line="312" w:lineRule="auto"/>
        <w:jc w:val="both"/>
        <w:rPr>
          <w:rFonts w:ascii="Arial" w:hAnsi="Arial" w:cs="Arial"/>
          <w:sz w:val="22"/>
          <w:szCs w:val="22"/>
          <w:u w:val="single"/>
        </w:rPr>
      </w:pPr>
      <w:r w:rsidRPr="00646B9C">
        <w:rPr>
          <w:rFonts w:ascii="Arial" w:hAnsi="Arial" w:cs="Arial"/>
          <w:b/>
          <w:sz w:val="22"/>
          <w:szCs w:val="22"/>
          <w:u w:val="single"/>
        </w:rPr>
        <w:t>GENÉRICA O INNOMINADA</w:t>
      </w:r>
    </w:p>
    <w:p w14:paraId="1830987F" w14:textId="479C76FC" w:rsidR="00230CFB" w:rsidRPr="00646B9C" w:rsidRDefault="00BD0C25" w:rsidP="009F0236">
      <w:pPr>
        <w:spacing w:line="312" w:lineRule="auto"/>
        <w:jc w:val="both"/>
        <w:rPr>
          <w:rFonts w:ascii="Arial" w:hAnsi="Arial" w:cs="Arial"/>
        </w:rPr>
      </w:pPr>
      <w:r w:rsidRPr="00BD0C25">
        <w:rPr>
          <w:rFonts w:ascii="Arial" w:hAnsi="Arial" w:cs="Arial"/>
        </w:rPr>
        <w:t>Solicito declarar cualquier otra excepción que resulte probada en el curso del proceso, ya sea frente a la demanda o ante el llamamiento en garantía, que se origine en la Ley o en el contrato que con el que se convocó a mi poderdante, incluida la de caducidad y prescripción</w:t>
      </w:r>
      <w:r w:rsidR="00C50B60" w:rsidRPr="00646B9C">
        <w:rPr>
          <w:rFonts w:ascii="Arial" w:hAnsi="Arial" w:cs="Arial"/>
        </w:rPr>
        <w:t>.</w:t>
      </w:r>
    </w:p>
    <w:p w14:paraId="6F62E8D1" w14:textId="77777777" w:rsidR="006035B9" w:rsidRPr="00646B9C" w:rsidRDefault="006035B9" w:rsidP="009F0236">
      <w:pPr>
        <w:spacing w:line="312" w:lineRule="auto"/>
        <w:jc w:val="both"/>
        <w:rPr>
          <w:rFonts w:ascii="Arial" w:hAnsi="Arial" w:cs="Arial"/>
        </w:rPr>
      </w:pPr>
    </w:p>
    <w:p w14:paraId="1C81E131" w14:textId="0AB3E85D" w:rsidR="006035B9" w:rsidRPr="00646B9C" w:rsidRDefault="006035B9" w:rsidP="009F0236">
      <w:pPr>
        <w:spacing w:line="312" w:lineRule="auto"/>
        <w:jc w:val="both"/>
        <w:rPr>
          <w:rFonts w:ascii="Arial" w:hAnsi="Arial" w:cs="Arial"/>
        </w:rPr>
      </w:pPr>
      <w:r w:rsidRPr="00646B9C">
        <w:rPr>
          <w:rFonts w:ascii="Arial" w:hAnsi="Arial" w:cs="Arial"/>
        </w:rPr>
        <w:t>Sin más consideraciones, elevo las siguientes:</w:t>
      </w:r>
    </w:p>
    <w:p w14:paraId="32E5F47A" w14:textId="77777777" w:rsidR="006035B9" w:rsidRPr="00646B9C" w:rsidRDefault="006035B9" w:rsidP="009F0236">
      <w:pPr>
        <w:spacing w:line="312" w:lineRule="auto"/>
        <w:jc w:val="both"/>
        <w:rPr>
          <w:rFonts w:ascii="Arial" w:hAnsi="Arial" w:cs="Arial"/>
        </w:rPr>
      </w:pPr>
    </w:p>
    <w:p w14:paraId="08F07610" w14:textId="70447CEF" w:rsidR="00F226B3" w:rsidRPr="00646B9C" w:rsidRDefault="00F226B3" w:rsidP="009F0236">
      <w:pPr>
        <w:pStyle w:val="Prrafodelista"/>
        <w:numPr>
          <w:ilvl w:val="0"/>
          <w:numId w:val="1"/>
        </w:numPr>
        <w:spacing w:line="312" w:lineRule="auto"/>
        <w:jc w:val="center"/>
        <w:rPr>
          <w:rFonts w:ascii="Arial" w:hAnsi="Arial" w:cs="Arial"/>
          <w:b/>
          <w:bCs/>
          <w:sz w:val="22"/>
          <w:szCs w:val="22"/>
          <w:u w:val="single"/>
          <w:lang w:val="es-CO"/>
        </w:rPr>
      </w:pPr>
      <w:r w:rsidRPr="00646B9C">
        <w:rPr>
          <w:rFonts w:ascii="Arial" w:hAnsi="Arial" w:cs="Arial"/>
          <w:b/>
          <w:bCs/>
          <w:sz w:val="22"/>
          <w:szCs w:val="22"/>
          <w:u w:val="single"/>
          <w:lang w:val="es-CO"/>
        </w:rPr>
        <w:t>SOLICITUDES</w:t>
      </w:r>
    </w:p>
    <w:p w14:paraId="0430BF79" w14:textId="08A81B87" w:rsidR="00F226B3" w:rsidRPr="00646B9C" w:rsidRDefault="00F226B3" w:rsidP="009F0236">
      <w:pPr>
        <w:spacing w:line="312" w:lineRule="auto"/>
        <w:jc w:val="both"/>
        <w:rPr>
          <w:rFonts w:ascii="Arial" w:hAnsi="Arial" w:cs="Arial"/>
          <w:bCs/>
          <w:lang w:val="es-CO"/>
        </w:rPr>
      </w:pPr>
    </w:p>
    <w:p w14:paraId="70032768" w14:textId="2139CCF3" w:rsidR="00F226B3" w:rsidRPr="00646B9C" w:rsidRDefault="00F226B3" w:rsidP="009F0236">
      <w:pPr>
        <w:spacing w:line="312" w:lineRule="auto"/>
        <w:jc w:val="both"/>
        <w:rPr>
          <w:rFonts w:ascii="Arial" w:hAnsi="Arial" w:cs="Arial"/>
          <w:bCs/>
          <w:lang w:val="es-CO"/>
        </w:rPr>
      </w:pPr>
      <w:r w:rsidRPr="00646B9C">
        <w:rPr>
          <w:rFonts w:ascii="Arial" w:hAnsi="Arial" w:cs="Arial"/>
          <w:b/>
          <w:bCs/>
          <w:lang w:val="es-CO"/>
        </w:rPr>
        <w:t xml:space="preserve">1.- </w:t>
      </w:r>
      <w:r w:rsidRPr="00646B9C">
        <w:rPr>
          <w:rFonts w:ascii="Arial" w:hAnsi="Arial" w:cs="Arial"/>
          <w:bCs/>
          <w:lang w:val="es-CO"/>
        </w:rPr>
        <w:t>En garantía a nuestro asegurado, solicitamos al Honorable Despacho, se sirva denegar la totalidad de las pretensiones de la demanda</w:t>
      </w:r>
      <w:r w:rsidR="00E01FA2" w:rsidRPr="00646B9C">
        <w:rPr>
          <w:rFonts w:ascii="Arial" w:hAnsi="Arial" w:cs="Arial"/>
          <w:b/>
          <w:bCs/>
          <w:lang w:val="es-CO"/>
        </w:rPr>
        <w:t xml:space="preserve">, </w:t>
      </w:r>
      <w:r w:rsidR="00E01FA2" w:rsidRPr="00646B9C">
        <w:rPr>
          <w:rFonts w:ascii="Arial" w:hAnsi="Arial" w:cs="Arial"/>
          <w:lang w:val="es-CO"/>
        </w:rPr>
        <w:t>ac</w:t>
      </w:r>
      <w:r w:rsidR="00E01FA2" w:rsidRPr="00646B9C">
        <w:rPr>
          <w:rFonts w:ascii="Arial" w:hAnsi="Arial" w:cs="Arial"/>
          <w:bCs/>
          <w:lang w:val="es-CO"/>
        </w:rPr>
        <w:t>cediendo a</w:t>
      </w:r>
      <w:r w:rsidRPr="00646B9C">
        <w:rPr>
          <w:rFonts w:ascii="Arial" w:hAnsi="Arial" w:cs="Arial"/>
          <w:bCs/>
          <w:lang w:val="es-CO"/>
        </w:rPr>
        <w:t xml:space="preserve"> las excepciones de mérito propuestas por mi representada y aquellas que le beneficien de las propuestas por las demás partes e inclusive las que el Despacho logré encontrar fundadas de los hechos probados en este juicio.</w:t>
      </w:r>
    </w:p>
    <w:p w14:paraId="76A0BD64" w14:textId="77777777" w:rsidR="00BA5C61" w:rsidRPr="00646B9C" w:rsidRDefault="00BA5C61" w:rsidP="009F0236">
      <w:pPr>
        <w:spacing w:line="312" w:lineRule="auto"/>
        <w:jc w:val="both"/>
        <w:rPr>
          <w:rFonts w:ascii="Arial" w:hAnsi="Arial" w:cs="Arial"/>
          <w:bCs/>
          <w:lang w:val="es-CO"/>
        </w:rPr>
      </w:pPr>
    </w:p>
    <w:p w14:paraId="65D9FA64" w14:textId="6171F17E" w:rsidR="0034257D" w:rsidRPr="00646B9C" w:rsidRDefault="00E01FA2" w:rsidP="009F0236">
      <w:pPr>
        <w:spacing w:line="312" w:lineRule="auto"/>
        <w:jc w:val="both"/>
        <w:rPr>
          <w:rFonts w:ascii="Arial" w:hAnsi="Arial" w:cs="Arial"/>
          <w:bCs/>
          <w:lang w:val="es-CO"/>
        </w:rPr>
      </w:pPr>
      <w:r w:rsidRPr="00646B9C">
        <w:rPr>
          <w:rFonts w:ascii="Arial" w:hAnsi="Arial" w:cs="Arial"/>
          <w:b/>
          <w:bCs/>
          <w:lang w:val="es-CO"/>
        </w:rPr>
        <w:t xml:space="preserve">2.- </w:t>
      </w:r>
      <w:r w:rsidR="00F226B3" w:rsidRPr="00646B9C">
        <w:rPr>
          <w:rFonts w:ascii="Arial" w:hAnsi="Arial" w:cs="Arial"/>
          <w:bCs/>
          <w:lang w:val="es-CO"/>
        </w:rPr>
        <w:t>De manera subsidiaria, en el remoto e hipotético caso que se considerara acceder a las pretensiones de la demanda en contra de</w:t>
      </w:r>
      <w:r w:rsidR="00714E40" w:rsidRPr="00646B9C">
        <w:rPr>
          <w:rFonts w:ascii="Arial" w:hAnsi="Arial" w:cs="Arial"/>
          <w:bCs/>
          <w:lang w:val="es-CO"/>
        </w:rPr>
        <w:t>l</w:t>
      </w:r>
      <w:r w:rsidR="00A56C8F" w:rsidRPr="00646B9C">
        <w:rPr>
          <w:rFonts w:ascii="Arial" w:hAnsi="Arial" w:cs="Arial"/>
          <w:bCs/>
          <w:lang w:val="es-CO"/>
        </w:rPr>
        <w:t xml:space="preserve"> </w:t>
      </w:r>
      <w:r w:rsidR="00202494" w:rsidRPr="00646B9C">
        <w:rPr>
          <w:rFonts w:ascii="Arial" w:hAnsi="Arial" w:cs="Arial"/>
          <w:lang w:val="es-ES_tradnl"/>
        </w:rPr>
        <w:t>DISTRITO ESPECIAL DE SANTIAGO DE CALI</w:t>
      </w:r>
      <w:r w:rsidR="0094460E" w:rsidRPr="00646B9C">
        <w:rPr>
          <w:rFonts w:ascii="Arial" w:hAnsi="Arial" w:cs="Arial"/>
          <w:bCs/>
          <w:lang w:val="es-CO"/>
        </w:rPr>
        <w:t xml:space="preserve">, </w:t>
      </w:r>
      <w:r w:rsidR="00E05CDB" w:rsidRPr="00646B9C">
        <w:rPr>
          <w:rFonts w:ascii="Arial" w:hAnsi="Arial" w:cs="Arial"/>
          <w:bCs/>
          <w:lang w:val="es-CO"/>
        </w:rPr>
        <w:t>solicito se</w:t>
      </w:r>
      <w:r w:rsidR="00F226B3" w:rsidRPr="00646B9C">
        <w:rPr>
          <w:rFonts w:ascii="Arial" w:hAnsi="Arial" w:cs="Arial"/>
          <w:bCs/>
          <w:lang w:val="es-CO"/>
        </w:rPr>
        <w:t xml:space="preserve"> tengan en cuenta las condiciones</w:t>
      </w:r>
      <w:r w:rsidR="00E05CDB" w:rsidRPr="00646B9C">
        <w:rPr>
          <w:rFonts w:ascii="Arial" w:hAnsi="Arial" w:cs="Arial"/>
          <w:bCs/>
          <w:lang w:val="es-CO"/>
        </w:rPr>
        <w:t xml:space="preserve"> particulares y generales de la</w:t>
      </w:r>
      <w:r w:rsidR="00C24786" w:rsidRPr="00646B9C">
        <w:rPr>
          <w:rFonts w:ascii="Arial" w:hAnsi="Arial" w:cs="Arial"/>
          <w:bCs/>
          <w:lang w:val="es-CO"/>
        </w:rPr>
        <w:t>s</w:t>
      </w:r>
      <w:r w:rsidR="00E05CDB" w:rsidRPr="00646B9C">
        <w:rPr>
          <w:rFonts w:ascii="Arial" w:hAnsi="Arial" w:cs="Arial"/>
          <w:bCs/>
          <w:lang w:val="es-CO"/>
        </w:rPr>
        <w:t xml:space="preserve"> póliza</w:t>
      </w:r>
      <w:r w:rsidR="00C24786" w:rsidRPr="00646B9C">
        <w:rPr>
          <w:rFonts w:ascii="Arial" w:hAnsi="Arial" w:cs="Arial"/>
          <w:bCs/>
          <w:lang w:val="es-CO"/>
        </w:rPr>
        <w:t>s</w:t>
      </w:r>
      <w:r w:rsidR="00E05CDB" w:rsidRPr="00646B9C">
        <w:rPr>
          <w:rFonts w:ascii="Arial" w:hAnsi="Arial" w:cs="Arial"/>
          <w:bCs/>
          <w:lang w:val="es-CO"/>
        </w:rPr>
        <w:t xml:space="preserve"> con la cual</w:t>
      </w:r>
      <w:r w:rsidR="00C24786" w:rsidRPr="00646B9C">
        <w:rPr>
          <w:rFonts w:ascii="Arial" w:hAnsi="Arial" w:cs="Arial"/>
          <w:bCs/>
          <w:lang w:val="es-CO"/>
        </w:rPr>
        <w:t>es</w:t>
      </w:r>
      <w:r w:rsidR="00E05CDB" w:rsidRPr="00646B9C">
        <w:rPr>
          <w:rFonts w:ascii="Arial" w:hAnsi="Arial" w:cs="Arial"/>
          <w:bCs/>
          <w:lang w:val="es-CO"/>
        </w:rPr>
        <w:t xml:space="preserve"> fue vinculada mí procurada al presente litigio, relativas</w:t>
      </w:r>
      <w:r w:rsidR="00FB4E3A" w:rsidRPr="00646B9C">
        <w:rPr>
          <w:rFonts w:ascii="Arial" w:hAnsi="Arial" w:cs="Arial"/>
          <w:bCs/>
          <w:lang w:val="es-CO"/>
        </w:rPr>
        <w:t xml:space="preserve"> a </w:t>
      </w:r>
      <w:r w:rsidR="008240AD" w:rsidRPr="00621651">
        <w:rPr>
          <w:rFonts w:ascii="Arial" w:hAnsi="Arial" w:cs="Arial"/>
        </w:rPr>
        <w:t>Inexigibilidad de la obligación como quiera que los hechos demandados no comportan el riesgo asegurado</w:t>
      </w:r>
      <w:r w:rsidR="008240AD">
        <w:rPr>
          <w:rFonts w:ascii="Arial" w:hAnsi="Arial" w:cs="Arial"/>
        </w:rPr>
        <w:t xml:space="preserve">, </w:t>
      </w:r>
      <w:r w:rsidR="008240AD" w:rsidRPr="00621651">
        <w:rPr>
          <w:rFonts w:ascii="Arial" w:hAnsi="Arial" w:cs="Arial"/>
        </w:rPr>
        <w:t>límites máximos de responsabilidad del asegurador y condiciones de la póliza que enmarcan las obligaciones de las partes</w:t>
      </w:r>
      <w:r w:rsidR="008240AD">
        <w:rPr>
          <w:rFonts w:ascii="Arial" w:hAnsi="Arial" w:cs="Arial"/>
        </w:rPr>
        <w:t xml:space="preserve">, </w:t>
      </w:r>
      <w:r w:rsidR="008240AD" w:rsidRPr="00621651">
        <w:rPr>
          <w:rFonts w:ascii="Arial" w:hAnsi="Arial" w:cs="Arial"/>
        </w:rPr>
        <w:t>exclusiones pactadas</w:t>
      </w:r>
      <w:r w:rsidR="008240AD">
        <w:rPr>
          <w:rFonts w:ascii="Arial" w:hAnsi="Arial" w:cs="Arial"/>
        </w:rPr>
        <w:t xml:space="preserve">, </w:t>
      </w:r>
      <w:r w:rsidR="008240AD" w:rsidRPr="00621651">
        <w:rPr>
          <w:rFonts w:ascii="Arial" w:hAnsi="Arial" w:cs="Arial"/>
        </w:rPr>
        <w:t>disponibilidad del valor asegurado</w:t>
      </w:r>
      <w:r w:rsidR="008240AD">
        <w:rPr>
          <w:rFonts w:ascii="Arial" w:hAnsi="Arial" w:cs="Arial"/>
        </w:rPr>
        <w:t xml:space="preserve">, </w:t>
      </w:r>
      <w:r w:rsidR="008240AD" w:rsidRPr="00621651">
        <w:rPr>
          <w:rFonts w:ascii="Arial" w:hAnsi="Arial" w:cs="Arial"/>
        </w:rPr>
        <w:t>pago por reembolso</w:t>
      </w:r>
      <w:r w:rsidR="008240AD">
        <w:rPr>
          <w:rFonts w:ascii="Arial" w:hAnsi="Arial" w:cs="Arial"/>
        </w:rPr>
        <w:t xml:space="preserve">, </w:t>
      </w:r>
      <w:r w:rsidR="00E05CDB" w:rsidRPr="00646B9C">
        <w:rPr>
          <w:rFonts w:ascii="Arial" w:hAnsi="Arial" w:cs="Arial"/>
          <w:bCs/>
          <w:lang w:val="es-CO"/>
        </w:rPr>
        <w:t>y</w:t>
      </w:r>
      <w:r w:rsidR="004C5ED0">
        <w:rPr>
          <w:rFonts w:ascii="Arial" w:hAnsi="Arial" w:cs="Arial"/>
          <w:bCs/>
          <w:lang w:val="es-CO"/>
        </w:rPr>
        <w:t xml:space="preserve"> en general, </w:t>
      </w:r>
      <w:r w:rsidR="00E05CDB" w:rsidRPr="00646B9C">
        <w:rPr>
          <w:rFonts w:ascii="Arial" w:hAnsi="Arial" w:cs="Arial"/>
          <w:bCs/>
          <w:lang w:val="es-CO"/>
        </w:rPr>
        <w:t>cualquier otra que el señor juez, en su buen entender</w:t>
      </w:r>
      <w:r w:rsidR="00F05E18" w:rsidRPr="00646B9C">
        <w:rPr>
          <w:rFonts w:ascii="Arial" w:hAnsi="Arial" w:cs="Arial"/>
          <w:bCs/>
          <w:lang w:val="es-CO"/>
        </w:rPr>
        <w:t xml:space="preserve"> y tras el análisis integral del caso en cuestión y los elementos de convicción allegados a él</w:t>
      </w:r>
      <w:r w:rsidR="00E05CDB" w:rsidRPr="00646B9C">
        <w:rPr>
          <w:rFonts w:ascii="Arial" w:hAnsi="Arial" w:cs="Arial"/>
          <w:bCs/>
          <w:lang w:val="es-CO"/>
        </w:rPr>
        <w:t>, encuentre probada en beneficio de mi procurada.</w:t>
      </w:r>
      <w:r w:rsidR="00F226B3" w:rsidRPr="00646B9C">
        <w:rPr>
          <w:rFonts w:ascii="Arial" w:hAnsi="Arial" w:cs="Arial"/>
          <w:bCs/>
          <w:lang w:val="es-CO"/>
        </w:rPr>
        <w:t xml:space="preserve"> </w:t>
      </w:r>
    </w:p>
    <w:p w14:paraId="19A7A950" w14:textId="77777777" w:rsidR="00E05CDB" w:rsidRPr="00646B9C" w:rsidRDefault="00E05CDB" w:rsidP="009F0236">
      <w:pPr>
        <w:spacing w:line="312" w:lineRule="auto"/>
        <w:jc w:val="both"/>
        <w:rPr>
          <w:rFonts w:ascii="Arial" w:hAnsi="Arial" w:cs="Arial"/>
          <w:bCs/>
          <w:lang w:val="es-CO"/>
        </w:rPr>
      </w:pPr>
    </w:p>
    <w:p w14:paraId="15DEF6E8" w14:textId="70F8EC84" w:rsidR="00F226B3" w:rsidRPr="00646B9C" w:rsidRDefault="00F226B3" w:rsidP="009F0236">
      <w:pPr>
        <w:pStyle w:val="Textonotapie"/>
        <w:numPr>
          <w:ilvl w:val="0"/>
          <w:numId w:val="1"/>
        </w:numPr>
        <w:spacing w:line="312" w:lineRule="auto"/>
        <w:jc w:val="center"/>
        <w:rPr>
          <w:rFonts w:ascii="Arial" w:hAnsi="Arial" w:cs="Arial"/>
          <w:b/>
          <w:color w:val="0D0D0D"/>
          <w:sz w:val="22"/>
          <w:szCs w:val="22"/>
          <w:u w:val="single"/>
        </w:rPr>
      </w:pPr>
      <w:bookmarkStart w:id="0" w:name="_Hlk25142768"/>
      <w:r w:rsidRPr="00646B9C">
        <w:rPr>
          <w:rFonts w:ascii="Arial" w:hAnsi="Arial" w:cs="Arial"/>
          <w:b/>
          <w:color w:val="0D0D0D"/>
          <w:sz w:val="22"/>
          <w:szCs w:val="22"/>
          <w:u w:val="single"/>
        </w:rPr>
        <w:t>NOTIFICACIONES</w:t>
      </w:r>
    </w:p>
    <w:p w14:paraId="25B2CE91" w14:textId="77777777" w:rsidR="00F226B3" w:rsidRPr="00646B9C" w:rsidRDefault="00F226B3" w:rsidP="009F0236">
      <w:pPr>
        <w:pStyle w:val="Textonotapie"/>
        <w:spacing w:line="312" w:lineRule="auto"/>
        <w:rPr>
          <w:rFonts w:ascii="Arial" w:hAnsi="Arial" w:cs="Arial"/>
          <w:sz w:val="22"/>
          <w:szCs w:val="22"/>
          <w:u w:val="single"/>
        </w:rPr>
      </w:pPr>
    </w:p>
    <w:p w14:paraId="57AB5190" w14:textId="77777777" w:rsidR="00F226B3" w:rsidRPr="00646B9C" w:rsidRDefault="00F226B3" w:rsidP="009F0236">
      <w:pPr>
        <w:pStyle w:val="Textonotapie"/>
        <w:spacing w:line="312" w:lineRule="auto"/>
        <w:jc w:val="both"/>
        <w:rPr>
          <w:rFonts w:ascii="Arial" w:hAnsi="Arial" w:cs="Arial"/>
          <w:sz w:val="22"/>
          <w:szCs w:val="22"/>
        </w:rPr>
      </w:pPr>
      <w:r w:rsidRPr="00646B9C">
        <w:rPr>
          <w:rFonts w:ascii="Arial" w:hAnsi="Arial" w:cs="Arial"/>
          <w:sz w:val="22"/>
          <w:szCs w:val="22"/>
        </w:rPr>
        <w:t xml:space="preserve">La parte convocante, en el lugar indicado en el escrito de Llamamiento en Garantía. </w:t>
      </w:r>
    </w:p>
    <w:p w14:paraId="6264E6B0" w14:textId="77777777" w:rsidR="00F226B3" w:rsidRPr="00646B9C" w:rsidRDefault="00F226B3" w:rsidP="009F0236">
      <w:pPr>
        <w:pStyle w:val="Textonotapie"/>
        <w:spacing w:line="312" w:lineRule="auto"/>
        <w:jc w:val="both"/>
        <w:rPr>
          <w:rFonts w:ascii="Arial" w:hAnsi="Arial" w:cs="Arial"/>
          <w:sz w:val="22"/>
          <w:szCs w:val="22"/>
        </w:rPr>
      </w:pPr>
    </w:p>
    <w:p w14:paraId="53F2E4EC" w14:textId="5F118B78" w:rsidR="00F226B3" w:rsidRPr="00646B9C" w:rsidRDefault="00BA5C61" w:rsidP="009F0236">
      <w:pPr>
        <w:pStyle w:val="Textonotapie"/>
        <w:spacing w:line="312" w:lineRule="auto"/>
        <w:jc w:val="both"/>
        <w:rPr>
          <w:rFonts w:ascii="Arial" w:hAnsi="Arial" w:cs="Arial"/>
          <w:sz w:val="22"/>
          <w:szCs w:val="22"/>
        </w:rPr>
      </w:pPr>
      <w:r w:rsidRPr="00646B9C">
        <w:rPr>
          <w:rFonts w:ascii="Arial" w:hAnsi="Arial" w:cs="Arial"/>
          <w:sz w:val="22"/>
          <w:szCs w:val="22"/>
        </w:rPr>
        <w:t>El suscrito</w:t>
      </w:r>
      <w:r w:rsidR="00F226B3" w:rsidRPr="00646B9C">
        <w:rPr>
          <w:rFonts w:ascii="Arial" w:hAnsi="Arial" w:cs="Arial"/>
          <w:sz w:val="22"/>
          <w:szCs w:val="22"/>
        </w:rPr>
        <w:t xml:space="preserve"> en la Avenida 6A Bis N</w:t>
      </w:r>
      <w:r w:rsidR="00F370AC" w:rsidRPr="00646B9C">
        <w:rPr>
          <w:rFonts w:ascii="Arial" w:hAnsi="Arial" w:cs="Arial"/>
          <w:sz w:val="22"/>
          <w:szCs w:val="22"/>
        </w:rPr>
        <w:t>o.</w:t>
      </w:r>
      <w:r w:rsidR="00F226B3" w:rsidRPr="00646B9C">
        <w:rPr>
          <w:rFonts w:ascii="Arial" w:hAnsi="Arial" w:cs="Arial"/>
          <w:sz w:val="22"/>
          <w:szCs w:val="22"/>
        </w:rPr>
        <w:t xml:space="preserve"> 35N-100, Centro Empresarial Chipichape, Oficina 212, de la ciudad de Cali, o en la Secretaría de su Despacho. Dirección electrónica: </w:t>
      </w:r>
      <w:hyperlink r:id="rId13" w:history="1">
        <w:r w:rsidR="00F226B3" w:rsidRPr="00646B9C">
          <w:rPr>
            <w:rStyle w:val="Hipervnculo"/>
            <w:rFonts w:ascii="Arial" w:hAnsi="Arial" w:cs="Arial"/>
            <w:sz w:val="22"/>
            <w:szCs w:val="22"/>
          </w:rPr>
          <w:t>notificaciones@gha.com.co</w:t>
        </w:r>
      </w:hyperlink>
      <w:r w:rsidR="00F226B3" w:rsidRPr="00646B9C">
        <w:rPr>
          <w:rFonts w:ascii="Arial" w:hAnsi="Arial" w:cs="Arial"/>
          <w:sz w:val="22"/>
          <w:szCs w:val="22"/>
        </w:rPr>
        <w:t xml:space="preserve"> </w:t>
      </w:r>
    </w:p>
    <w:p w14:paraId="328B3009" w14:textId="046CC1F6" w:rsidR="005B1BE1" w:rsidRPr="00646B9C" w:rsidRDefault="004C5ED0" w:rsidP="009F0236">
      <w:pPr>
        <w:pStyle w:val="Textonotapie"/>
        <w:spacing w:line="312" w:lineRule="auto"/>
        <w:jc w:val="both"/>
        <w:rPr>
          <w:rFonts w:ascii="Arial" w:hAnsi="Arial" w:cs="Arial"/>
          <w:sz w:val="22"/>
          <w:szCs w:val="22"/>
        </w:rPr>
      </w:pPr>
      <w:r w:rsidRPr="00646B9C">
        <w:rPr>
          <w:rFonts w:ascii="Arial" w:hAnsi="Arial" w:cs="Arial"/>
          <w:noProof/>
          <w:sz w:val="22"/>
          <w:szCs w:val="22"/>
          <w:lang w:eastAsia="es-CO"/>
        </w:rPr>
        <w:drawing>
          <wp:anchor distT="0" distB="0" distL="114300" distR="114300" simplePos="0" relativeHeight="251659264" behindDoc="1" locked="0" layoutInCell="1" allowOverlap="1" wp14:anchorId="155CE86C" wp14:editId="4CEBB64A">
            <wp:simplePos x="0" y="0"/>
            <wp:positionH relativeFrom="column">
              <wp:posOffset>-114935</wp:posOffset>
            </wp:positionH>
            <wp:positionV relativeFrom="paragraph">
              <wp:posOffset>163195</wp:posOffset>
            </wp:positionV>
            <wp:extent cx="2534920" cy="1104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34920" cy="1104900"/>
                    </a:xfrm>
                    <a:prstGeom prst="rect">
                      <a:avLst/>
                    </a:prstGeom>
                  </pic:spPr>
                </pic:pic>
              </a:graphicData>
            </a:graphic>
            <wp14:sizeRelH relativeFrom="page">
              <wp14:pctWidth>0</wp14:pctWidth>
            </wp14:sizeRelH>
            <wp14:sizeRelV relativeFrom="page">
              <wp14:pctHeight>0</wp14:pctHeight>
            </wp14:sizeRelV>
          </wp:anchor>
        </w:drawing>
      </w:r>
    </w:p>
    <w:p w14:paraId="7E693A96" w14:textId="7113172B" w:rsidR="00F226B3" w:rsidRPr="00646B9C" w:rsidRDefault="00F226B3" w:rsidP="009F0236">
      <w:pPr>
        <w:pStyle w:val="Textonotapie"/>
        <w:spacing w:line="312" w:lineRule="auto"/>
        <w:jc w:val="both"/>
        <w:rPr>
          <w:rFonts w:ascii="Arial" w:hAnsi="Arial" w:cs="Arial"/>
          <w:sz w:val="22"/>
          <w:szCs w:val="22"/>
        </w:rPr>
      </w:pPr>
      <w:r w:rsidRPr="00646B9C">
        <w:rPr>
          <w:rFonts w:ascii="Arial" w:hAnsi="Arial" w:cs="Arial"/>
          <w:sz w:val="22"/>
          <w:szCs w:val="22"/>
        </w:rPr>
        <w:t>Cordialmente,</w:t>
      </w:r>
    </w:p>
    <w:bookmarkEnd w:id="0"/>
    <w:p w14:paraId="27714BE0" w14:textId="7B1A180B" w:rsidR="00BA5C61" w:rsidRPr="00646B9C" w:rsidRDefault="00BA5C61" w:rsidP="009F0236">
      <w:pPr>
        <w:pStyle w:val="Textonotapie"/>
        <w:spacing w:line="312" w:lineRule="auto"/>
        <w:jc w:val="both"/>
        <w:rPr>
          <w:rFonts w:ascii="Arial" w:hAnsi="Arial" w:cs="Arial"/>
          <w:b/>
          <w:sz w:val="22"/>
          <w:szCs w:val="22"/>
        </w:rPr>
      </w:pPr>
    </w:p>
    <w:p w14:paraId="188BD13C" w14:textId="77777777" w:rsidR="002F0B4A" w:rsidRPr="00646B9C" w:rsidRDefault="002F0B4A" w:rsidP="009F0236">
      <w:pPr>
        <w:pStyle w:val="Textonotapie"/>
        <w:spacing w:line="312" w:lineRule="auto"/>
        <w:jc w:val="both"/>
        <w:rPr>
          <w:rFonts w:ascii="Arial" w:hAnsi="Arial" w:cs="Arial"/>
          <w:b/>
          <w:sz w:val="22"/>
          <w:szCs w:val="22"/>
        </w:rPr>
      </w:pPr>
    </w:p>
    <w:p w14:paraId="6B4A5772" w14:textId="77777777" w:rsidR="004C5ED0" w:rsidRDefault="004C5ED0" w:rsidP="009F0236">
      <w:pPr>
        <w:pStyle w:val="Textonotapie"/>
        <w:spacing w:line="312" w:lineRule="auto"/>
        <w:jc w:val="both"/>
        <w:rPr>
          <w:rFonts w:ascii="Arial" w:hAnsi="Arial" w:cs="Arial"/>
          <w:b/>
          <w:sz w:val="22"/>
          <w:szCs w:val="22"/>
        </w:rPr>
      </w:pPr>
    </w:p>
    <w:p w14:paraId="1E09A71A" w14:textId="77777777" w:rsidR="004C5ED0" w:rsidRDefault="004C5ED0" w:rsidP="009F0236">
      <w:pPr>
        <w:pStyle w:val="Textonotapie"/>
        <w:spacing w:line="312" w:lineRule="auto"/>
        <w:jc w:val="both"/>
        <w:rPr>
          <w:rFonts w:ascii="Arial" w:hAnsi="Arial" w:cs="Arial"/>
          <w:b/>
          <w:sz w:val="22"/>
          <w:szCs w:val="22"/>
        </w:rPr>
      </w:pPr>
    </w:p>
    <w:p w14:paraId="740BA0A7" w14:textId="77777777" w:rsidR="00F226B3" w:rsidRPr="00646B9C" w:rsidRDefault="00F226B3" w:rsidP="009F0236">
      <w:pPr>
        <w:pStyle w:val="Textonotapie"/>
        <w:spacing w:line="312" w:lineRule="auto"/>
        <w:jc w:val="both"/>
        <w:rPr>
          <w:rFonts w:ascii="Arial" w:hAnsi="Arial" w:cs="Arial"/>
          <w:b/>
          <w:sz w:val="22"/>
          <w:szCs w:val="22"/>
        </w:rPr>
      </w:pPr>
      <w:r w:rsidRPr="00646B9C">
        <w:rPr>
          <w:rFonts w:ascii="Arial" w:hAnsi="Arial" w:cs="Arial"/>
          <w:b/>
          <w:sz w:val="22"/>
          <w:szCs w:val="22"/>
        </w:rPr>
        <w:t>GUSTAVO ALBERTO HERRERA ÁVILA</w:t>
      </w:r>
    </w:p>
    <w:p w14:paraId="7D1F0D04" w14:textId="77777777" w:rsidR="00F226B3" w:rsidRPr="00646B9C" w:rsidRDefault="00F226B3" w:rsidP="009F0236">
      <w:pPr>
        <w:spacing w:line="312" w:lineRule="auto"/>
        <w:jc w:val="both"/>
        <w:rPr>
          <w:rFonts w:ascii="Arial" w:hAnsi="Arial" w:cs="Arial"/>
        </w:rPr>
      </w:pPr>
      <w:r w:rsidRPr="00646B9C">
        <w:rPr>
          <w:rFonts w:ascii="Arial" w:hAnsi="Arial" w:cs="Arial"/>
        </w:rPr>
        <w:t>C.C. 19.395.114 de Bogotá</w:t>
      </w:r>
    </w:p>
    <w:p w14:paraId="5F5EF9C1" w14:textId="117ED68D" w:rsidR="00C65A97" w:rsidRPr="00646B9C" w:rsidRDefault="00F226B3" w:rsidP="009F0236">
      <w:pPr>
        <w:spacing w:line="312" w:lineRule="auto"/>
        <w:jc w:val="both"/>
        <w:rPr>
          <w:rFonts w:ascii="Arial" w:hAnsi="Arial" w:cs="Arial"/>
        </w:rPr>
      </w:pPr>
      <w:r w:rsidRPr="00646B9C">
        <w:rPr>
          <w:rFonts w:ascii="Arial" w:hAnsi="Arial" w:cs="Arial"/>
        </w:rPr>
        <w:t>T.P. 39.116 del C. S. de la J.</w:t>
      </w:r>
    </w:p>
    <w:sectPr w:rsidR="00C65A97" w:rsidRPr="00646B9C" w:rsidSect="003F09BB">
      <w:headerReference w:type="default" r:id="rId16"/>
      <w:footerReference w:type="default" r:id="rId17"/>
      <w:pgSz w:w="12240" w:h="20160" w:code="5"/>
      <w:pgMar w:top="1985" w:right="1304" w:bottom="2552"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C5A4B" w14:textId="77777777" w:rsidR="001868A0" w:rsidRDefault="001868A0" w:rsidP="0025591F">
      <w:r>
        <w:separator/>
      </w:r>
    </w:p>
  </w:endnote>
  <w:endnote w:type="continuationSeparator" w:id="0">
    <w:p w14:paraId="014B60BF" w14:textId="77777777" w:rsidR="001868A0" w:rsidRDefault="001868A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7DF5B" w14:textId="4BE4CD66" w:rsidR="006035B9" w:rsidRDefault="00BE3D34"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645D3931" wp14:editId="59C98A11">
          <wp:simplePos x="0" y="0"/>
          <wp:positionH relativeFrom="column">
            <wp:posOffset>4491990</wp:posOffset>
          </wp:positionH>
          <wp:positionV relativeFrom="margin">
            <wp:posOffset>9854781</wp:posOffset>
          </wp:positionV>
          <wp:extent cx="1466850" cy="905510"/>
          <wp:effectExtent l="0" t="0" r="0" b="889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3DEC76" w14:textId="34143EB5" w:rsidR="006035B9" w:rsidRDefault="006035B9" w:rsidP="004A356B">
    <w:pPr>
      <w:rPr>
        <w:color w:val="222A35" w:themeColor="text2" w:themeShade="80"/>
      </w:rPr>
    </w:pPr>
  </w:p>
  <w:p w14:paraId="476D7E2B" w14:textId="7A55E2A5" w:rsidR="006035B9" w:rsidRDefault="006035B9" w:rsidP="004A356B">
    <w:pPr>
      <w:rPr>
        <w:color w:val="222A35" w:themeColor="text2" w:themeShade="80"/>
      </w:rPr>
    </w:pPr>
    <w:r>
      <w:rPr>
        <w:noProof/>
        <w:color w:val="222A35" w:themeColor="text2" w:themeShade="80"/>
        <w:lang w:val="es-CO" w:eastAsia="es-CO"/>
      </w:rPr>
      <w:drawing>
        <wp:anchor distT="0" distB="0" distL="114300" distR="114300" simplePos="0" relativeHeight="251658240" behindDoc="1" locked="0" layoutInCell="1" allowOverlap="1" wp14:anchorId="7E66CE50" wp14:editId="444B507F">
          <wp:simplePos x="0" y="0"/>
          <wp:positionH relativeFrom="page">
            <wp:posOffset>0</wp:posOffset>
          </wp:positionH>
          <wp:positionV relativeFrom="page">
            <wp:posOffset>10984230</wp:posOffset>
          </wp:positionV>
          <wp:extent cx="7767778" cy="1868509"/>
          <wp:effectExtent l="0" t="0" r="508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1C8B7F43" wp14:editId="01D31035">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DFCA0F" w14:textId="77777777" w:rsidR="006035B9" w:rsidRPr="004A356B" w:rsidRDefault="006035B9"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0577632" w14:textId="77777777" w:rsidR="006035B9" w:rsidRPr="004A356B" w:rsidRDefault="006035B9"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B7F43"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2CDFCA0F" w14:textId="77777777" w:rsidR="006035B9" w:rsidRPr="004A356B" w:rsidRDefault="006035B9"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0577632" w14:textId="77777777" w:rsidR="006035B9" w:rsidRPr="004A356B" w:rsidRDefault="006035B9"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p>
  <w:p w14:paraId="4E8DFF7A" w14:textId="77777777" w:rsidR="006035B9" w:rsidRDefault="006035B9" w:rsidP="00416F84">
    <w:pPr>
      <w:ind w:left="7080" w:firstLine="708"/>
      <w:rPr>
        <w:color w:val="222A35" w:themeColor="text2" w:themeShade="80"/>
      </w:rPr>
    </w:pPr>
  </w:p>
  <w:p w14:paraId="388ECC94" w14:textId="77777777" w:rsidR="006035B9" w:rsidRDefault="006035B9"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7DF9FB4B" wp14:editId="7A2A6C3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0BDB68" w14:textId="3693D6DA" w:rsidR="006035B9" w:rsidRPr="004A356B" w:rsidRDefault="007C00B3"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VJRA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9FB4B"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740BDB68" w14:textId="3693D6DA" w:rsidR="006035B9" w:rsidRPr="004A356B" w:rsidRDefault="007C00B3"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VJRA</w:t>
                    </w:r>
                  </w:p>
                </w:txbxContent>
              </v:textbox>
              <w10:wrap anchorx="page" anchory="margin"/>
            </v:rect>
          </w:pict>
        </mc:Fallback>
      </mc:AlternateContent>
    </w:r>
  </w:p>
  <w:p w14:paraId="594B1AC3" w14:textId="77777777" w:rsidR="006035B9" w:rsidRDefault="006035B9" w:rsidP="004A356B">
    <w:pPr>
      <w:rPr>
        <w:color w:val="222A35" w:themeColor="text2" w:themeShade="80"/>
      </w:rPr>
    </w:pPr>
  </w:p>
  <w:p w14:paraId="314E923E" w14:textId="77777777" w:rsidR="006035B9" w:rsidRPr="00194DAC" w:rsidRDefault="006035B9"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4C5ED0">
      <w:rPr>
        <w:rFonts w:ascii="Raleway" w:hAnsi="Raleway"/>
        <w:b/>
        <w:bCs/>
        <w:noProof/>
        <w:color w:val="222A35" w:themeColor="text2" w:themeShade="80"/>
        <w:sz w:val="16"/>
        <w:szCs w:val="16"/>
      </w:rPr>
      <w:t>14</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4C5ED0">
      <w:rPr>
        <w:rFonts w:ascii="Raleway" w:hAnsi="Raleway"/>
        <w:b/>
        <w:bCs/>
        <w:noProof/>
        <w:color w:val="222A35" w:themeColor="text2" w:themeShade="80"/>
        <w:sz w:val="16"/>
        <w:szCs w:val="16"/>
      </w:rPr>
      <w:t>14</w:t>
    </w:r>
    <w:r w:rsidRPr="00194DAC">
      <w:rPr>
        <w:rFonts w:ascii="Raleway" w:hAnsi="Raleway"/>
        <w:b/>
        <w:bCs/>
        <w:color w:val="222A35" w:themeColor="text2" w:themeShade="80"/>
        <w:sz w:val="16"/>
        <w:szCs w:val="16"/>
      </w:rPr>
      <w:fldChar w:fldCharType="end"/>
    </w:r>
  </w:p>
  <w:p w14:paraId="2E4D217A" w14:textId="4C5B1584" w:rsidR="006035B9" w:rsidRDefault="006035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7E6D1" w14:textId="77777777" w:rsidR="001868A0" w:rsidRDefault="001868A0" w:rsidP="0025591F">
      <w:r>
        <w:separator/>
      </w:r>
    </w:p>
  </w:footnote>
  <w:footnote w:type="continuationSeparator" w:id="0">
    <w:p w14:paraId="6A8A2477" w14:textId="77777777" w:rsidR="001868A0" w:rsidRDefault="001868A0" w:rsidP="0025591F">
      <w:r>
        <w:continuationSeparator/>
      </w:r>
    </w:p>
  </w:footnote>
  <w:footnote w:id="1">
    <w:p w14:paraId="2614C7F5" w14:textId="36DDEAC0" w:rsidR="006035B9" w:rsidRPr="00C04EDE" w:rsidRDefault="006035B9" w:rsidP="00AB6B70">
      <w:pPr>
        <w:pStyle w:val="Textonotapie"/>
        <w:jc w:val="both"/>
        <w:rPr>
          <w:rFonts w:ascii="Arial" w:hAnsi="Arial" w:cs="Arial"/>
          <w:sz w:val="16"/>
          <w:szCs w:val="16"/>
          <w:lang w:val="es-ES"/>
        </w:rPr>
      </w:pPr>
      <w:r w:rsidRPr="00C04EDE">
        <w:rPr>
          <w:rStyle w:val="Refdenotaalpie"/>
          <w:rFonts w:ascii="Arial" w:hAnsi="Arial" w:cs="Arial"/>
          <w:sz w:val="16"/>
          <w:szCs w:val="16"/>
        </w:rPr>
        <w:footnoteRef/>
      </w:r>
      <w:r w:rsidRPr="00C04EDE">
        <w:rPr>
          <w:rFonts w:ascii="Arial" w:hAnsi="Arial" w:cs="Arial"/>
          <w:sz w:val="16"/>
          <w:szCs w:val="16"/>
        </w:rPr>
        <w:t xml:space="preserve"> </w:t>
      </w:r>
      <w:r w:rsidRPr="00C04EDE">
        <w:rPr>
          <w:rFonts w:ascii="Arial" w:hAnsi="Arial" w:cs="Arial"/>
          <w:sz w:val="16"/>
          <w:szCs w:val="16"/>
          <w:lang w:val="es-ES"/>
        </w:rPr>
        <w:t xml:space="preserve">Llevada a cabo el </w:t>
      </w:r>
      <w:r w:rsidR="000B546D">
        <w:rPr>
          <w:rFonts w:ascii="Arial" w:hAnsi="Arial" w:cs="Arial"/>
          <w:sz w:val="16"/>
          <w:szCs w:val="16"/>
          <w:lang w:val="es-ES"/>
        </w:rPr>
        <w:t>26</w:t>
      </w:r>
      <w:r w:rsidR="00B61234" w:rsidRPr="00C04EDE">
        <w:rPr>
          <w:rFonts w:ascii="Arial" w:hAnsi="Arial" w:cs="Arial"/>
          <w:sz w:val="16"/>
          <w:szCs w:val="16"/>
          <w:lang w:val="es-ES"/>
        </w:rPr>
        <w:t xml:space="preserve"> de </w:t>
      </w:r>
      <w:r w:rsidR="000B546D">
        <w:rPr>
          <w:rFonts w:ascii="Arial" w:hAnsi="Arial" w:cs="Arial"/>
          <w:sz w:val="16"/>
          <w:szCs w:val="16"/>
          <w:lang w:val="es-ES"/>
        </w:rPr>
        <w:t>septiembre</w:t>
      </w:r>
      <w:r w:rsidR="00B61234" w:rsidRPr="00C04EDE">
        <w:rPr>
          <w:rFonts w:ascii="Arial" w:hAnsi="Arial" w:cs="Arial"/>
          <w:sz w:val="16"/>
          <w:szCs w:val="16"/>
          <w:lang w:val="es-ES"/>
        </w:rPr>
        <w:t xml:space="preserve"> de 202</w:t>
      </w:r>
      <w:r w:rsidR="000B546D">
        <w:rPr>
          <w:rFonts w:ascii="Arial" w:hAnsi="Arial" w:cs="Arial"/>
          <w:sz w:val="16"/>
          <w:szCs w:val="16"/>
          <w:lang w:val="es-ES"/>
        </w:rPr>
        <w:t>3</w:t>
      </w:r>
      <w:r w:rsidRPr="00C04EDE">
        <w:rPr>
          <w:rFonts w:ascii="Arial" w:hAnsi="Arial" w:cs="Arial"/>
          <w:sz w:val="16"/>
          <w:szCs w:val="16"/>
          <w:lang w:val="es-ES"/>
        </w:rPr>
        <w:t xml:space="preserve">. </w:t>
      </w:r>
    </w:p>
  </w:footnote>
  <w:footnote w:id="2">
    <w:p w14:paraId="7259A312" w14:textId="5450BE24" w:rsidR="00FD3998" w:rsidRDefault="00FD3998">
      <w:pPr>
        <w:pStyle w:val="Textonotapie"/>
      </w:pPr>
      <w:r>
        <w:rPr>
          <w:rStyle w:val="Refdenotaalpie"/>
        </w:rPr>
        <w:footnoteRef/>
      </w:r>
      <w:r>
        <w:t xml:space="preserve"> </w:t>
      </w:r>
      <w:r w:rsidRPr="00FD3998">
        <w:t>CSJ, SC 1819 del 28 de mayo de 2019, Rad. 2010-00324-01</w:t>
      </w:r>
    </w:p>
  </w:footnote>
  <w:footnote w:id="3">
    <w:p w14:paraId="00798456" w14:textId="1A8A731D" w:rsidR="00EF4326" w:rsidRDefault="00EF4326">
      <w:pPr>
        <w:pStyle w:val="Textonotapie"/>
      </w:pPr>
      <w:r>
        <w:rPr>
          <w:rStyle w:val="Refdenotaalpie"/>
        </w:rPr>
        <w:footnoteRef/>
      </w:r>
      <w:r>
        <w:t xml:space="preserve"> </w:t>
      </w:r>
      <w:r w:rsidRPr="00EF4326">
        <w:t>Consejo de Estado, Sección Segunda (2018). Radicación No. 52001-23-31-000-2011-00207-01(0501-17), С.Р. William Hernández Gómez.</w:t>
      </w:r>
    </w:p>
  </w:footnote>
  <w:footnote w:id="4">
    <w:p w14:paraId="5300C77E" w14:textId="4ADC3F49" w:rsidR="00EF4326" w:rsidRDefault="00EF4326">
      <w:pPr>
        <w:pStyle w:val="Textonotapie"/>
      </w:pPr>
      <w:r>
        <w:rPr>
          <w:rStyle w:val="Refdenotaalpie"/>
        </w:rPr>
        <w:footnoteRef/>
      </w:r>
      <w:r>
        <w:t xml:space="preserve"> Ibidem</w:t>
      </w:r>
    </w:p>
  </w:footnote>
  <w:footnote w:id="5">
    <w:p w14:paraId="64EBCEE1" w14:textId="7EE0CE17" w:rsidR="00384F00" w:rsidRDefault="00384F00">
      <w:pPr>
        <w:pStyle w:val="Textonotapie"/>
      </w:pPr>
      <w:r>
        <w:rPr>
          <w:rStyle w:val="Refdenotaalpie"/>
        </w:rPr>
        <w:footnoteRef/>
      </w:r>
      <w:r>
        <w:t xml:space="preserve"> </w:t>
      </w:r>
      <w:r w:rsidRPr="00384F00">
        <w:t>Sentencia 2015-00153 de 2021 Consejo de Estado</w:t>
      </w:r>
      <w:r>
        <w:t xml:space="preserve">, 20 de mayo de 2021, M.P. </w:t>
      </w:r>
      <w:r w:rsidRPr="00384F00">
        <w:t>Sandra Lisset Ibarra Vélez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48FE0" w14:textId="08CBA3DE" w:rsidR="00F17786" w:rsidRDefault="00F17786">
    <w:pPr>
      <w:pStyle w:val="Encabezado"/>
      <w:rPr>
        <w:noProof/>
      </w:rPr>
    </w:pPr>
    <w:r>
      <w:rPr>
        <w:noProof/>
        <w:color w:val="222A35" w:themeColor="text2" w:themeShade="80"/>
        <w:lang w:val="es-CO" w:eastAsia="es-CO"/>
      </w:rPr>
      <w:drawing>
        <wp:inline distT="0" distB="0" distL="0" distR="0" wp14:anchorId="075A3CFD" wp14:editId="30ACF59A">
          <wp:extent cx="2635250" cy="796925"/>
          <wp:effectExtent l="0" t="0" r="0" b="0"/>
          <wp:docPr id="14" name="Imagen 14" descr="Imagen que contiene exterior, firmar, parada, naranj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magen que contiene exterior, firmar, parada, naranj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inline>
      </w:drawing>
    </w:r>
  </w:p>
  <w:p w14:paraId="654B3830" w14:textId="732F8A74" w:rsidR="006035B9" w:rsidRDefault="006035B9">
    <w:pPr>
      <w:pStyle w:val="Encabezad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3379"/>
    <w:multiLevelType w:val="hybridMultilevel"/>
    <w:tmpl w:val="35067D22"/>
    <w:lvl w:ilvl="0" w:tplc="E0743FC8">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7AA417D"/>
    <w:multiLevelType w:val="hybridMultilevel"/>
    <w:tmpl w:val="8FD8BE6A"/>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433C13"/>
    <w:multiLevelType w:val="hybridMultilevel"/>
    <w:tmpl w:val="B5840D9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852723"/>
    <w:multiLevelType w:val="hybridMultilevel"/>
    <w:tmpl w:val="C1766CFC"/>
    <w:lvl w:ilvl="0" w:tplc="8C3C3F42">
      <w:start w:val="2"/>
      <w:numFmt w:val="upperRoman"/>
      <w:lvlText w:val="%1."/>
      <w:lvlJc w:val="left"/>
      <w:pPr>
        <w:ind w:left="765" w:hanging="720"/>
      </w:p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F7B6B21C">
      <w:start w:val="1"/>
      <w:numFmt w:val="decimal"/>
      <w:lvlText w:val="%4."/>
      <w:lvlJc w:val="left"/>
      <w:pPr>
        <w:ind w:left="360" w:hanging="360"/>
      </w:pPr>
      <w:rPr>
        <w:b/>
        <w:bCs/>
      </w:r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4" w15:restartNumberingAfterBreak="0">
    <w:nsid w:val="18390144"/>
    <w:multiLevelType w:val="hybridMultilevel"/>
    <w:tmpl w:val="BEC40D56"/>
    <w:lvl w:ilvl="0" w:tplc="FF34020C">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38FE3A16"/>
    <w:multiLevelType w:val="hybridMultilevel"/>
    <w:tmpl w:val="2702D50E"/>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0413EA4"/>
    <w:multiLevelType w:val="hybridMultilevel"/>
    <w:tmpl w:val="C22C89A0"/>
    <w:lvl w:ilvl="0" w:tplc="240A000F">
      <w:start w:val="4"/>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75B2F81"/>
    <w:multiLevelType w:val="hybridMultilevel"/>
    <w:tmpl w:val="2110B03E"/>
    <w:lvl w:ilvl="0" w:tplc="447A7FB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7E02DD4"/>
    <w:multiLevelType w:val="hybridMultilevel"/>
    <w:tmpl w:val="FA60BC72"/>
    <w:lvl w:ilvl="0" w:tplc="DB700736">
      <w:start w:val="2"/>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4A4636D5"/>
    <w:multiLevelType w:val="hybridMultilevel"/>
    <w:tmpl w:val="C88C4778"/>
    <w:lvl w:ilvl="0" w:tplc="240A000F">
      <w:start w:val="1"/>
      <w:numFmt w:val="decimal"/>
      <w:lvlText w:val="%1."/>
      <w:lvlJc w:val="left"/>
      <w:pPr>
        <w:ind w:left="360" w:hanging="360"/>
      </w:pPr>
      <w:rPr>
        <w:rFonts w:hint="default"/>
        <w:b w:val="0"/>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52844960"/>
    <w:multiLevelType w:val="hybridMultilevel"/>
    <w:tmpl w:val="54409046"/>
    <w:lvl w:ilvl="0" w:tplc="41AA7BFC">
      <w:start w:val="2"/>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3066059"/>
    <w:multiLevelType w:val="hybridMultilevel"/>
    <w:tmpl w:val="3C8E885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44772C0"/>
    <w:multiLevelType w:val="hybridMultilevel"/>
    <w:tmpl w:val="C99E4D2C"/>
    <w:lvl w:ilvl="0" w:tplc="DB700736">
      <w:start w:val="2"/>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5416005"/>
    <w:multiLevelType w:val="hybridMultilevel"/>
    <w:tmpl w:val="A4D2A2F2"/>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60720CF"/>
    <w:multiLevelType w:val="hybridMultilevel"/>
    <w:tmpl w:val="AFC001E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C021230"/>
    <w:multiLevelType w:val="hybridMultilevel"/>
    <w:tmpl w:val="D846A978"/>
    <w:lvl w:ilvl="0" w:tplc="E3A00922">
      <w:start w:val="20"/>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6BE20A59"/>
    <w:multiLevelType w:val="hybridMultilevel"/>
    <w:tmpl w:val="3E469344"/>
    <w:lvl w:ilvl="0" w:tplc="EA02F0FE">
      <w:start w:val="4"/>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DCE369A"/>
    <w:multiLevelType w:val="hybridMultilevel"/>
    <w:tmpl w:val="A4BC33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A31211"/>
    <w:multiLevelType w:val="hybridMultilevel"/>
    <w:tmpl w:val="94668F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75807793"/>
    <w:multiLevelType w:val="hybridMultilevel"/>
    <w:tmpl w:val="C42C7F38"/>
    <w:lvl w:ilvl="0" w:tplc="62BC63A2">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7B360DB9"/>
    <w:multiLevelType w:val="hybridMultilevel"/>
    <w:tmpl w:val="327AC458"/>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62917973">
    <w:abstractNumId w:val="19"/>
  </w:num>
  <w:num w:numId="2" w16cid:durableId="316155276">
    <w:abstractNumId w:val="13"/>
  </w:num>
  <w:num w:numId="3" w16cid:durableId="931278269">
    <w:abstractNumId w:val="9"/>
  </w:num>
  <w:num w:numId="4" w16cid:durableId="1499923019">
    <w:abstractNumId w:val="8"/>
  </w:num>
  <w:num w:numId="5" w16cid:durableId="793058158">
    <w:abstractNumId w:val="4"/>
  </w:num>
  <w:num w:numId="6" w16cid:durableId="1235970087">
    <w:abstractNumId w:val="17"/>
  </w:num>
  <w:num w:numId="7" w16cid:durableId="1600137771">
    <w:abstractNumId w:val="3"/>
  </w:num>
  <w:num w:numId="8" w16cid:durableId="496770116">
    <w:abstractNumId w:val="5"/>
  </w:num>
  <w:num w:numId="9" w16cid:durableId="338430267">
    <w:abstractNumId w:val="3"/>
  </w:num>
  <w:num w:numId="10" w16cid:durableId="670448746">
    <w:abstractNumId w:val="1"/>
  </w:num>
  <w:num w:numId="11" w16cid:durableId="120613789">
    <w:abstractNumId w:val="15"/>
  </w:num>
  <w:num w:numId="12" w16cid:durableId="452292602">
    <w:abstractNumId w:val="2"/>
  </w:num>
  <w:num w:numId="13" w16cid:durableId="1259171886">
    <w:abstractNumId w:val="20"/>
  </w:num>
  <w:num w:numId="14" w16cid:durableId="782841253">
    <w:abstractNumId w:val="7"/>
  </w:num>
  <w:num w:numId="15" w16cid:durableId="1570192051">
    <w:abstractNumId w:val="11"/>
  </w:num>
  <w:num w:numId="16" w16cid:durableId="912735519">
    <w:abstractNumId w:val="14"/>
  </w:num>
  <w:num w:numId="17" w16cid:durableId="1558664274">
    <w:abstractNumId w:val="6"/>
  </w:num>
  <w:num w:numId="18" w16cid:durableId="1757628790">
    <w:abstractNumId w:val="18"/>
  </w:num>
  <w:num w:numId="19" w16cid:durableId="21633817">
    <w:abstractNumId w:val="12"/>
  </w:num>
  <w:num w:numId="20" w16cid:durableId="256642957">
    <w:abstractNumId w:val="0"/>
  </w:num>
  <w:num w:numId="21" w16cid:durableId="1584298954">
    <w:abstractNumId w:val="10"/>
  </w:num>
  <w:num w:numId="22" w16cid:durableId="1711418505">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54C"/>
    <w:rsid w:val="00000368"/>
    <w:rsid w:val="0000077F"/>
    <w:rsid w:val="000014A5"/>
    <w:rsid w:val="00001FA6"/>
    <w:rsid w:val="000021EC"/>
    <w:rsid w:val="00002F13"/>
    <w:rsid w:val="000057F7"/>
    <w:rsid w:val="00005DEF"/>
    <w:rsid w:val="0000618A"/>
    <w:rsid w:val="0000660C"/>
    <w:rsid w:val="0001065B"/>
    <w:rsid w:val="00011109"/>
    <w:rsid w:val="00011B38"/>
    <w:rsid w:val="000130CB"/>
    <w:rsid w:val="00014178"/>
    <w:rsid w:val="0001697D"/>
    <w:rsid w:val="00016F4E"/>
    <w:rsid w:val="00017655"/>
    <w:rsid w:val="000178B0"/>
    <w:rsid w:val="00022E0B"/>
    <w:rsid w:val="00024E98"/>
    <w:rsid w:val="000251DB"/>
    <w:rsid w:val="00026897"/>
    <w:rsid w:val="00030096"/>
    <w:rsid w:val="00030C02"/>
    <w:rsid w:val="0003111F"/>
    <w:rsid w:val="00031504"/>
    <w:rsid w:val="00033E0F"/>
    <w:rsid w:val="0003586B"/>
    <w:rsid w:val="000361AA"/>
    <w:rsid w:val="00040EBC"/>
    <w:rsid w:val="00041938"/>
    <w:rsid w:val="00042271"/>
    <w:rsid w:val="00042791"/>
    <w:rsid w:val="000437F8"/>
    <w:rsid w:val="00045727"/>
    <w:rsid w:val="00046466"/>
    <w:rsid w:val="000474AD"/>
    <w:rsid w:val="000478C2"/>
    <w:rsid w:val="00050BDC"/>
    <w:rsid w:val="00050FD2"/>
    <w:rsid w:val="0005181D"/>
    <w:rsid w:val="00052498"/>
    <w:rsid w:val="0005456B"/>
    <w:rsid w:val="00054E20"/>
    <w:rsid w:val="000552BE"/>
    <w:rsid w:val="00060ADD"/>
    <w:rsid w:val="00060DA9"/>
    <w:rsid w:val="00062106"/>
    <w:rsid w:val="00063160"/>
    <w:rsid w:val="00063875"/>
    <w:rsid w:val="000639AD"/>
    <w:rsid w:val="000646B1"/>
    <w:rsid w:val="00065C97"/>
    <w:rsid w:val="000832E4"/>
    <w:rsid w:val="000843A5"/>
    <w:rsid w:val="00084C0B"/>
    <w:rsid w:val="000852DF"/>
    <w:rsid w:val="00086296"/>
    <w:rsid w:val="00087812"/>
    <w:rsid w:val="00090A02"/>
    <w:rsid w:val="00092E8A"/>
    <w:rsid w:val="000931A2"/>
    <w:rsid w:val="00093657"/>
    <w:rsid w:val="00094F02"/>
    <w:rsid w:val="000955F6"/>
    <w:rsid w:val="000962AE"/>
    <w:rsid w:val="00096C04"/>
    <w:rsid w:val="000A0473"/>
    <w:rsid w:val="000A0AE5"/>
    <w:rsid w:val="000A237B"/>
    <w:rsid w:val="000A2916"/>
    <w:rsid w:val="000A297D"/>
    <w:rsid w:val="000A350E"/>
    <w:rsid w:val="000A4750"/>
    <w:rsid w:val="000A5709"/>
    <w:rsid w:val="000A748A"/>
    <w:rsid w:val="000B1998"/>
    <w:rsid w:val="000B2E35"/>
    <w:rsid w:val="000B3E4E"/>
    <w:rsid w:val="000B44C2"/>
    <w:rsid w:val="000B546D"/>
    <w:rsid w:val="000B5653"/>
    <w:rsid w:val="000B63D5"/>
    <w:rsid w:val="000B6DA6"/>
    <w:rsid w:val="000B7164"/>
    <w:rsid w:val="000B7236"/>
    <w:rsid w:val="000B7523"/>
    <w:rsid w:val="000B7726"/>
    <w:rsid w:val="000B7876"/>
    <w:rsid w:val="000C0214"/>
    <w:rsid w:val="000C2815"/>
    <w:rsid w:val="000C2BD6"/>
    <w:rsid w:val="000C419A"/>
    <w:rsid w:val="000C61D3"/>
    <w:rsid w:val="000C6A67"/>
    <w:rsid w:val="000D0ACD"/>
    <w:rsid w:val="000D17D5"/>
    <w:rsid w:val="000D2556"/>
    <w:rsid w:val="000D2E22"/>
    <w:rsid w:val="000D3B16"/>
    <w:rsid w:val="000D51BD"/>
    <w:rsid w:val="000E0467"/>
    <w:rsid w:val="000E25C3"/>
    <w:rsid w:val="000E3121"/>
    <w:rsid w:val="000E67D0"/>
    <w:rsid w:val="000E7009"/>
    <w:rsid w:val="000E7A1B"/>
    <w:rsid w:val="000F0219"/>
    <w:rsid w:val="000F038B"/>
    <w:rsid w:val="000F23C0"/>
    <w:rsid w:val="000F31A5"/>
    <w:rsid w:val="000F4CA6"/>
    <w:rsid w:val="000F5B6D"/>
    <w:rsid w:val="000F7043"/>
    <w:rsid w:val="000F79C7"/>
    <w:rsid w:val="00101156"/>
    <w:rsid w:val="00101697"/>
    <w:rsid w:val="00104142"/>
    <w:rsid w:val="001042A1"/>
    <w:rsid w:val="00104331"/>
    <w:rsid w:val="00105FFD"/>
    <w:rsid w:val="00106057"/>
    <w:rsid w:val="00106892"/>
    <w:rsid w:val="00107987"/>
    <w:rsid w:val="001100D3"/>
    <w:rsid w:val="00110A4A"/>
    <w:rsid w:val="0011335A"/>
    <w:rsid w:val="00113561"/>
    <w:rsid w:val="00114039"/>
    <w:rsid w:val="00114348"/>
    <w:rsid w:val="00114741"/>
    <w:rsid w:val="00115D1B"/>
    <w:rsid w:val="001176FC"/>
    <w:rsid w:val="001179CC"/>
    <w:rsid w:val="00120E19"/>
    <w:rsid w:val="00121D8A"/>
    <w:rsid w:val="00122C55"/>
    <w:rsid w:val="00124B76"/>
    <w:rsid w:val="00125CF4"/>
    <w:rsid w:val="00126C37"/>
    <w:rsid w:val="0013088D"/>
    <w:rsid w:val="0013271B"/>
    <w:rsid w:val="00132BA2"/>
    <w:rsid w:val="001338FE"/>
    <w:rsid w:val="0013477A"/>
    <w:rsid w:val="00134A72"/>
    <w:rsid w:val="00134FFA"/>
    <w:rsid w:val="00135C07"/>
    <w:rsid w:val="00135C45"/>
    <w:rsid w:val="00135CD9"/>
    <w:rsid w:val="001362C8"/>
    <w:rsid w:val="00136449"/>
    <w:rsid w:val="001365B4"/>
    <w:rsid w:val="0013677E"/>
    <w:rsid w:val="0014061D"/>
    <w:rsid w:val="001415CA"/>
    <w:rsid w:val="00142267"/>
    <w:rsid w:val="00143150"/>
    <w:rsid w:val="00145221"/>
    <w:rsid w:val="00145B2B"/>
    <w:rsid w:val="001463FB"/>
    <w:rsid w:val="0014717A"/>
    <w:rsid w:val="00147283"/>
    <w:rsid w:val="00147B4F"/>
    <w:rsid w:val="0015160D"/>
    <w:rsid w:val="00151775"/>
    <w:rsid w:val="0015206B"/>
    <w:rsid w:val="001525CB"/>
    <w:rsid w:val="0015594C"/>
    <w:rsid w:val="00160064"/>
    <w:rsid w:val="00160E02"/>
    <w:rsid w:val="00161EAB"/>
    <w:rsid w:val="00161FA0"/>
    <w:rsid w:val="0016345F"/>
    <w:rsid w:val="00163D6D"/>
    <w:rsid w:val="00165DF7"/>
    <w:rsid w:val="0016697F"/>
    <w:rsid w:val="00167D77"/>
    <w:rsid w:val="001725DF"/>
    <w:rsid w:val="00172C86"/>
    <w:rsid w:val="00172F99"/>
    <w:rsid w:val="001739D5"/>
    <w:rsid w:val="00173E18"/>
    <w:rsid w:val="00175171"/>
    <w:rsid w:val="00175428"/>
    <w:rsid w:val="00175CAE"/>
    <w:rsid w:val="00175E52"/>
    <w:rsid w:val="00176F37"/>
    <w:rsid w:val="0017724D"/>
    <w:rsid w:val="00180889"/>
    <w:rsid w:val="001824E7"/>
    <w:rsid w:val="0018400D"/>
    <w:rsid w:val="0018406B"/>
    <w:rsid w:val="001857C8"/>
    <w:rsid w:val="001868A0"/>
    <w:rsid w:val="001873A2"/>
    <w:rsid w:val="00187DBF"/>
    <w:rsid w:val="00191A24"/>
    <w:rsid w:val="00191AA9"/>
    <w:rsid w:val="001925A0"/>
    <w:rsid w:val="00192897"/>
    <w:rsid w:val="00193AB3"/>
    <w:rsid w:val="00194DAC"/>
    <w:rsid w:val="00195F72"/>
    <w:rsid w:val="001977F4"/>
    <w:rsid w:val="00197966"/>
    <w:rsid w:val="00197BE2"/>
    <w:rsid w:val="001A1DF2"/>
    <w:rsid w:val="001A4642"/>
    <w:rsid w:val="001A625E"/>
    <w:rsid w:val="001A71D8"/>
    <w:rsid w:val="001A77FD"/>
    <w:rsid w:val="001B0A10"/>
    <w:rsid w:val="001B2290"/>
    <w:rsid w:val="001B575C"/>
    <w:rsid w:val="001C0463"/>
    <w:rsid w:val="001C04C8"/>
    <w:rsid w:val="001C08A5"/>
    <w:rsid w:val="001C254C"/>
    <w:rsid w:val="001C2B2F"/>
    <w:rsid w:val="001C356E"/>
    <w:rsid w:val="001C3C27"/>
    <w:rsid w:val="001C3EAD"/>
    <w:rsid w:val="001C438F"/>
    <w:rsid w:val="001C7B9D"/>
    <w:rsid w:val="001D2666"/>
    <w:rsid w:val="001D2913"/>
    <w:rsid w:val="001D2CF2"/>
    <w:rsid w:val="001D5789"/>
    <w:rsid w:val="001D5926"/>
    <w:rsid w:val="001E2E18"/>
    <w:rsid w:val="001E2E29"/>
    <w:rsid w:val="001E3F8B"/>
    <w:rsid w:val="001E5DA7"/>
    <w:rsid w:val="001E64BA"/>
    <w:rsid w:val="001E6865"/>
    <w:rsid w:val="001E6B67"/>
    <w:rsid w:val="001E7360"/>
    <w:rsid w:val="001E7733"/>
    <w:rsid w:val="001E792B"/>
    <w:rsid w:val="001F0206"/>
    <w:rsid w:val="001F160E"/>
    <w:rsid w:val="001F219F"/>
    <w:rsid w:val="001F2E1B"/>
    <w:rsid w:val="001F339D"/>
    <w:rsid w:val="001F4657"/>
    <w:rsid w:val="001F4FC5"/>
    <w:rsid w:val="001F57F2"/>
    <w:rsid w:val="001F600C"/>
    <w:rsid w:val="001F712D"/>
    <w:rsid w:val="00202494"/>
    <w:rsid w:val="002026E4"/>
    <w:rsid w:val="00202CF3"/>
    <w:rsid w:val="00203ED6"/>
    <w:rsid w:val="00204AAB"/>
    <w:rsid w:val="002052C5"/>
    <w:rsid w:val="00206BEC"/>
    <w:rsid w:val="00206EC0"/>
    <w:rsid w:val="0021000C"/>
    <w:rsid w:val="0021063B"/>
    <w:rsid w:val="00211434"/>
    <w:rsid w:val="00212621"/>
    <w:rsid w:val="0021337F"/>
    <w:rsid w:val="00213966"/>
    <w:rsid w:val="00214BF4"/>
    <w:rsid w:val="0021513F"/>
    <w:rsid w:val="002156C1"/>
    <w:rsid w:val="00217CCC"/>
    <w:rsid w:val="00220BDC"/>
    <w:rsid w:val="00222D96"/>
    <w:rsid w:val="00222E78"/>
    <w:rsid w:val="00223184"/>
    <w:rsid w:val="00225EB9"/>
    <w:rsid w:val="002261CA"/>
    <w:rsid w:val="002266F5"/>
    <w:rsid w:val="00230CFB"/>
    <w:rsid w:val="00230E1F"/>
    <w:rsid w:val="002314C2"/>
    <w:rsid w:val="00231E28"/>
    <w:rsid w:val="002333D9"/>
    <w:rsid w:val="00234F3F"/>
    <w:rsid w:val="00235219"/>
    <w:rsid w:val="00236352"/>
    <w:rsid w:val="002371AD"/>
    <w:rsid w:val="0023762F"/>
    <w:rsid w:val="00241F19"/>
    <w:rsid w:val="0024202A"/>
    <w:rsid w:val="00242174"/>
    <w:rsid w:val="0024254B"/>
    <w:rsid w:val="00243250"/>
    <w:rsid w:val="0024408E"/>
    <w:rsid w:val="002443C3"/>
    <w:rsid w:val="00244E61"/>
    <w:rsid w:val="002455A7"/>
    <w:rsid w:val="00245AA0"/>
    <w:rsid w:val="00245B0B"/>
    <w:rsid w:val="00250C25"/>
    <w:rsid w:val="00251439"/>
    <w:rsid w:val="00252C38"/>
    <w:rsid w:val="00254E27"/>
    <w:rsid w:val="0025591F"/>
    <w:rsid w:val="002604BA"/>
    <w:rsid w:val="002607DD"/>
    <w:rsid w:val="00260C4F"/>
    <w:rsid w:val="002619C4"/>
    <w:rsid w:val="002629D9"/>
    <w:rsid w:val="002651A4"/>
    <w:rsid w:val="00265F53"/>
    <w:rsid w:val="00266469"/>
    <w:rsid w:val="002669BF"/>
    <w:rsid w:val="00266F02"/>
    <w:rsid w:val="00267A38"/>
    <w:rsid w:val="00267DDC"/>
    <w:rsid w:val="00267E17"/>
    <w:rsid w:val="00271916"/>
    <w:rsid w:val="00271DDA"/>
    <w:rsid w:val="002728AB"/>
    <w:rsid w:val="00275818"/>
    <w:rsid w:val="00281094"/>
    <w:rsid w:val="00281A1A"/>
    <w:rsid w:val="00281D90"/>
    <w:rsid w:val="00281ED5"/>
    <w:rsid w:val="00282CDF"/>
    <w:rsid w:val="002831C4"/>
    <w:rsid w:val="002834CF"/>
    <w:rsid w:val="00283732"/>
    <w:rsid w:val="002843AC"/>
    <w:rsid w:val="00285DE7"/>
    <w:rsid w:val="002862D1"/>
    <w:rsid w:val="002863FD"/>
    <w:rsid w:val="00286968"/>
    <w:rsid w:val="00287368"/>
    <w:rsid w:val="00290851"/>
    <w:rsid w:val="00293F5C"/>
    <w:rsid w:val="002944E3"/>
    <w:rsid w:val="002968FC"/>
    <w:rsid w:val="002979A3"/>
    <w:rsid w:val="002A193B"/>
    <w:rsid w:val="002A4005"/>
    <w:rsid w:val="002A440D"/>
    <w:rsid w:val="002A5135"/>
    <w:rsid w:val="002A5534"/>
    <w:rsid w:val="002A5824"/>
    <w:rsid w:val="002B22C6"/>
    <w:rsid w:val="002B2A62"/>
    <w:rsid w:val="002B34E6"/>
    <w:rsid w:val="002B424B"/>
    <w:rsid w:val="002B5E76"/>
    <w:rsid w:val="002B72B5"/>
    <w:rsid w:val="002B7D87"/>
    <w:rsid w:val="002C078A"/>
    <w:rsid w:val="002C145A"/>
    <w:rsid w:val="002C24DA"/>
    <w:rsid w:val="002C3A7C"/>
    <w:rsid w:val="002C5B0B"/>
    <w:rsid w:val="002D0389"/>
    <w:rsid w:val="002D1312"/>
    <w:rsid w:val="002D1FAD"/>
    <w:rsid w:val="002D28D1"/>
    <w:rsid w:val="002D6A4D"/>
    <w:rsid w:val="002E06A5"/>
    <w:rsid w:val="002E10B2"/>
    <w:rsid w:val="002E3299"/>
    <w:rsid w:val="002E3831"/>
    <w:rsid w:val="002E4CC8"/>
    <w:rsid w:val="002E781A"/>
    <w:rsid w:val="002E79F0"/>
    <w:rsid w:val="002F055E"/>
    <w:rsid w:val="002F0B4A"/>
    <w:rsid w:val="002F21F1"/>
    <w:rsid w:val="002F2C67"/>
    <w:rsid w:val="002F2EF1"/>
    <w:rsid w:val="002F4EA4"/>
    <w:rsid w:val="002F7372"/>
    <w:rsid w:val="002F7AEB"/>
    <w:rsid w:val="00302218"/>
    <w:rsid w:val="00303139"/>
    <w:rsid w:val="003032FC"/>
    <w:rsid w:val="00303334"/>
    <w:rsid w:val="003047A4"/>
    <w:rsid w:val="00304D70"/>
    <w:rsid w:val="00304ECC"/>
    <w:rsid w:val="00306CA9"/>
    <w:rsid w:val="00307F50"/>
    <w:rsid w:val="00310E4D"/>
    <w:rsid w:val="00311959"/>
    <w:rsid w:val="00312C19"/>
    <w:rsid w:val="00313EED"/>
    <w:rsid w:val="00314879"/>
    <w:rsid w:val="00315505"/>
    <w:rsid w:val="00316764"/>
    <w:rsid w:val="00317CE1"/>
    <w:rsid w:val="00317D5F"/>
    <w:rsid w:val="00320B10"/>
    <w:rsid w:val="00320C67"/>
    <w:rsid w:val="00321202"/>
    <w:rsid w:val="003218A2"/>
    <w:rsid w:val="003221BE"/>
    <w:rsid w:val="003225E9"/>
    <w:rsid w:val="00323C5B"/>
    <w:rsid w:val="00325550"/>
    <w:rsid w:val="00325FD2"/>
    <w:rsid w:val="00326FFD"/>
    <w:rsid w:val="003271C8"/>
    <w:rsid w:val="003277F2"/>
    <w:rsid w:val="0033011B"/>
    <w:rsid w:val="00331B84"/>
    <w:rsid w:val="00331C67"/>
    <w:rsid w:val="00332A06"/>
    <w:rsid w:val="00332C84"/>
    <w:rsid w:val="0034029F"/>
    <w:rsid w:val="0034257D"/>
    <w:rsid w:val="00344995"/>
    <w:rsid w:val="0034658B"/>
    <w:rsid w:val="00351174"/>
    <w:rsid w:val="00352116"/>
    <w:rsid w:val="00354AB9"/>
    <w:rsid w:val="00354FD4"/>
    <w:rsid w:val="00355A38"/>
    <w:rsid w:val="00356DA4"/>
    <w:rsid w:val="00357402"/>
    <w:rsid w:val="0035753D"/>
    <w:rsid w:val="00357BBC"/>
    <w:rsid w:val="00357EE7"/>
    <w:rsid w:val="0036077C"/>
    <w:rsid w:val="0036195D"/>
    <w:rsid w:val="00361D0F"/>
    <w:rsid w:val="00363166"/>
    <w:rsid w:val="003644C1"/>
    <w:rsid w:val="00364DC3"/>
    <w:rsid w:val="00364F85"/>
    <w:rsid w:val="003652A0"/>
    <w:rsid w:val="0036634F"/>
    <w:rsid w:val="0036649E"/>
    <w:rsid w:val="0037079E"/>
    <w:rsid w:val="00371D8F"/>
    <w:rsid w:val="00372585"/>
    <w:rsid w:val="00372D59"/>
    <w:rsid w:val="00372ECE"/>
    <w:rsid w:val="0037387B"/>
    <w:rsid w:val="00373EBE"/>
    <w:rsid w:val="00375AFE"/>
    <w:rsid w:val="00376042"/>
    <w:rsid w:val="00376E0B"/>
    <w:rsid w:val="0038054C"/>
    <w:rsid w:val="003806C0"/>
    <w:rsid w:val="00380970"/>
    <w:rsid w:val="00382434"/>
    <w:rsid w:val="003848ED"/>
    <w:rsid w:val="00384F00"/>
    <w:rsid w:val="00385585"/>
    <w:rsid w:val="00390866"/>
    <w:rsid w:val="0039103D"/>
    <w:rsid w:val="00393E05"/>
    <w:rsid w:val="00394441"/>
    <w:rsid w:val="00394847"/>
    <w:rsid w:val="003A1B16"/>
    <w:rsid w:val="003A1FA8"/>
    <w:rsid w:val="003A26FA"/>
    <w:rsid w:val="003A3B7F"/>
    <w:rsid w:val="003A3BFF"/>
    <w:rsid w:val="003A3DDB"/>
    <w:rsid w:val="003A416B"/>
    <w:rsid w:val="003A4A56"/>
    <w:rsid w:val="003A6254"/>
    <w:rsid w:val="003A74F9"/>
    <w:rsid w:val="003A75A5"/>
    <w:rsid w:val="003B0D02"/>
    <w:rsid w:val="003B135C"/>
    <w:rsid w:val="003B38ED"/>
    <w:rsid w:val="003B39A1"/>
    <w:rsid w:val="003B4F68"/>
    <w:rsid w:val="003B5308"/>
    <w:rsid w:val="003B5BEB"/>
    <w:rsid w:val="003B5E75"/>
    <w:rsid w:val="003B6FBD"/>
    <w:rsid w:val="003C0DA7"/>
    <w:rsid w:val="003C1BE1"/>
    <w:rsid w:val="003C2747"/>
    <w:rsid w:val="003C27B1"/>
    <w:rsid w:val="003C4DD8"/>
    <w:rsid w:val="003C5BCE"/>
    <w:rsid w:val="003D1239"/>
    <w:rsid w:val="003D1B01"/>
    <w:rsid w:val="003D26F2"/>
    <w:rsid w:val="003D2CA5"/>
    <w:rsid w:val="003D6D7C"/>
    <w:rsid w:val="003D72F9"/>
    <w:rsid w:val="003D7CC5"/>
    <w:rsid w:val="003E1360"/>
    <w:rsid w:val="003E2CF5"/>
    <w:rsid w:val="003E32FD"/>
    <w:rsid w:val="003E38B7"/>
    <w:rsid w:val="003E415F"/>
    <w:rsid w:val="003E6612"/>
    <w:rsid w:val="003E6C4B"/>
    <w:rsid w:val="003E7045"/>
    <w:rsid w:val="003E7303"/>
    <w:rsid w:val="003E7898"/>
    <w:rsid w:val="003E7C8D"/>
    <w:rsid w:val="003F01B9"/>
    <w:rsid w:val="003F09BB"/>
    <w:rsid w:val="003F0F03"/>
    <w:rsid w:val="003F12EC"/>
    <w:rsid w:val="003F14CF"/>
    <w:rsid w:val="003F1C7E"/>
    <w:rsid w:val="003F26B0"/>
    <w:rsid w:val="003F2AB1"/>
    <w:rsid w:val="003F3C67"/>
    <w:rsid w:val="003F3E56"/>
    <w:rsid w:val="003F4B21"/>
    <w:rsid w:val="003F5311"/>
    <w:rsid w:val="003F585E"/>
    <w:rsid w:val="003F6259"/>
    <w:rsid w:val="003F6C78"/>
    <w:rsid w:val="003F7034"/>
    <w:rsid w:val="003F78D2"/>
    <w:rsid w:val="00400284"/>
    <w:rsid w:val="00400850"/>
    <w:rsid w:val="0040097B"/>
    <w:rsid w:val="00401E84"/>
    <w:rsid w:val="0040296C"/>
    <w:rsid w:val="00403D1D"/>
    <w:rsid w:val="00405ADB"/>
    <w:rsid w:val="0041289E"/>
    <w:rsid w:val="004136B0"/>
    <w:rsid w:val="00415031"/>
    <w:rsid w:val="00415F54"/>
    <w:rsid w:val="00416F84"/>
    <w:rsid w:val="004170AA"/>
    <w:rsid w:val="004206C4"/>
    <w:rsid w:val="0042220A"/>
    <w:rsid w:val="0042222D"/>
    <w:rsid w:val="004223B6"/>
    <w:rsid w:val="00422736"/>
    <w:rsid w:val="00423C98"/>
    <w:rsid w:val="0042497F"/>
    <w:rsid w:val="00424B66"/>
    <w:rsid w:val="00424EF7"/>
    <w:rsid w:val="00425D2E"/>
    <w:rsid w:val="00426B11"/>
    <w:rsid w:val="00426E74"/>
    <w:rsid w:val="00430E41"/>
    <w:rsid w:val="00434368"/>
    <w:rsid w:val="00435106"/>
    <w:rsid w:val="00436820"/>
    <w:rsid w:val="004368FB"/>
    <w:rsid w:val="00436C34"/>
    <w:rsid w:val="004377C2"/>
    <w:rsid w:val="00437810"/>
    <w:rsid w:val="0043784E"/>
    <w:rsid w:val="00437B04"/>
    <w:rsid w:val="004416FE"/>
    <w:rsid w:val="0044219F"/>
    <w:rsid w:val="004429F3"/>
    <w:rsid w:val="00443365"/>
    <w:rsid w:val="00444ED0"/>
    <w:rsid w:val="004451DC"/>
    <w:rsid w:val="0044574B"/>
    <w:rsid w:val="0044688D"/>
    <w:rsid w:val="00446E58"/>
    <w:rsid w:val="004501C3"/>
    <w:rsid w:val="00451F35"/>
    <w:rsid w:val="00452642"/>
    <w:rsid w:val="0045450B"/>
    <w:rsid w:val="00454D13"/>
    <w:rsid w:val="00455054"/>
    <w:rsid w:val="00455BB9"/>
    <w:rsid w:val="0045753D"/>
    <w:rsid w:val="004602AF"/>
    <w:rsid w:val="00461E7F"/>
    <w:rsid w:val="004632AE"/>
    <w:rsid w:val="00463CE3"/>
    <w:rsid w:val="00464F36"/>
    <w:rsid w:val="00465C66"/>
    <w:rsid w:val="00466598"/>
    <w:rsid w:val="00467997"/>
    <w:rsid w:val="00470810"/>
    <w:rsid w:val="00470DD6"/>
    <w:rsid w:val="00472804"/>
    <w:rsid w:val="0047369C"/>
    <w:rsid w:val="004748E3"/>
    <w:rsid w:val="00475C1D"/>
    <w:rsid w:val="004769C7"/>
    <w:rsid w:val="0048109E"/>
    <w:rsid w:val="004821EF"/>
    <w:rsid w:val="0048262F"/>
    <w:rsid w:val="00484EE2"/>
    <w:rsid w:val="00485177"/>
    <w:rsid w:val="00490117"/>
    <w:rsid w:val="0049068D"/>
    <w:rsid w:val="004907D5"/>
    <w:rsid w:val="004942DF"/>
    <w:rsid w:val="004965A3"/>
    <w:rsid w:val="00496897"/>
    <w:rsid w:val="00496DEC"/>
    <w:rsid w:val="004A118A"/>
    <w:rsid w:val="004A1678"/>
    <w:rsid w:val="004A241E"/>
    <w:rsid w:val="004A272B"/>
    <w:rsid w:val="004A356B"/>
    <w:rsid w:val="004A6299"/>
    <w:rsid w:val="004A7442"/>
    <w:rsid w:val="004A7EB5"/>
    <w:rsid w:val="004B0C57"/>
    <w:rsid w:val="004B292A"/>
    <w:rsid w:val="004B2AB6"/>
    <w:rsid w:val="004B4D41"/>
    <w:rsid w:val="004B53E5"/>
    <w:rsid w:val="004B5D58"/>
    <w:rsid w:val="004B6545"/>
    <w:rsid w:val="004B7C5E"/>
    <w:rsid w:val="004C0111"/>
    <w:rsid w:val="004C01CE"/>
    <w:rsid w:val="004C0797"/>
    <w:rsid w:val="004C1422"/>
    <w:rsid w:val="004C15DD"/>
    <w:rsid w:val="004C16C0"/>
    <w:rsid w:val="004C3002"/>
    <w:rsid w:val="004C34EC"/>
    <w:rsid w:val="004C372C"/>
    <w:rsid w:val="004C5ED0"/>
    <w:rsid w:val="004C7B80"/>
    <w:rsid w:val="004C7FD6"/>
    <w:rsid w:val="004D0936"/>
    <w:rsid w:val="004D28FD"/>
    <w:rsid w:val="004D460E"/>
    <w:rsid w:val="004D4DBD"/>
    <w:rsid w:val="004D4E52"/>
    <w:rsid w:val="004D5F2D"/>
    <w:rsid w:val="004D75FD"/>
    <w:rsid w:val="004D7646"/>
    <w:rsid w:val="004D7CD7"/>
    <w:rsid w:val="004E0CCA"/>
    <w:rsid w:val="004E10A2"/>
    <w:rsid w:val="004E2B68"/>
    <w:rsid w:val="004E3696"/>
    <w:rsid w:val="004E44E0"/>
    <w:rsid w:val="004E60ED"/>
    <w:rsid w:val="004E7FAE"/>
    <w:rsid w:val="004F0712"/>
    <w:rsid w:val="004F48E6"/>
    <w:rsid w:val="004F6F7E"/>
    <w:rsid w:val="004F7611"/>
    <w:rsid w:val="004F7E4C"/>
    <w:rsid w:val="00500BA8"/>
    <w:rsid w:val="00501AAB"/>
    <w:rsid w:val="00502E23"/>
    <w:rsid w:val="005043A1"/>
    <w:rsid w:val="00504473"/>
    <w:rsid w:val="00504D99"/>
    <w:rsid w:val="00505604"/>
    <w:rsid w:val="00505F3C"/>
    <w:rsid w:val="00506207"/>
    <w:rsid w:val="00506A47"/>
    <w:rsid w:val="00506F9D"/>
    <w:rsid w:val="005107C3"/>
    <w:rsid w:val="005114F3"/>
    <w:rsid w:val="0051179A"/>
    <w:rsid w:val="00511AB0"/>
    <w:rsid w:val="00512C1A"/>
    <w:rsid w:val="00513FC0"/>
    <w:rsid w:val="005142CE"/>
    <w:rsid w:val="00514F29"/>
    <w:rsid w:val="00515EB3"/>
    <w:rsid w:val="005160A5"/>
    <w:rsid w:val="00517980"/>
    <w:rsid w:val="00517AB5"/>
    <w:rsid w:val="00517FC6"/>
    <w:rsid w:val="00520106"/>
    <w:rsid w:val="00520237"/>
    <w:rsid w:val="00520575"/>
    <w:rsid w:val="00520648"/>
    <w:rsid w:val="00520EE2"/>
    <w:rsid w:val="00522DE2"/>
    <w:rsid w:val="005235B4"/>
    <w:rsid w:val="0052651D"/>
    <w:rsid w:val="00526A5D"/>
    <w:rsid w:val="0052701F"/>
    <w:rsid w:val="0053166F"/>
    <w:rsid w:val="00531D2E"/>
    <w:rsid w:val="00534E65"/>
    <w:rsid w:val="00535771"/>
    <w:rsid w:val="00535789"/>
    <w:rsid w:val="0053676B"/>
    <w:rsid w:val="00540239"/>
    <w:rsid w:val="005402A4"/>
    <w:rsid w:val="0054056C"/>
    <w:rsid w:val="00543F6F"/>
    <w:rsid w:val="00543F96"/>
    <w:rsid w:val="0054634D"/>
    <w:rsid w:val="00546869"/>
    <w:rsid w:val="00546D0B"/>
    <w:rsid w:val="00547F91"/>
    <w:rsid w:val="00550196"/>
    <w:rsid w:val="0055079D"/>
    <w:rsid w:val="00554492"/>
    <w:rsid w:val="00554D5E"/>
    <w:rsid w:val="005565F9"/>
    <w:rsid w:val="005613AD"/>
    <w:rsid w:val="00562016"/>
    <w:rsid w:val="00562511"/>
    <w:rsid w:val="005627E3"/>
    <w:rsid w:val="005636F2"/>
    <w:rsid w:val="00563A9A"/>
    <w:rsid w:val="00563F88"/>
    <w:rsid w:val="005679D9"/>
    <w:rsid w:val="00572628"/>
    <w:rsid w:val="005752C7"/>
    <w:rsid w:val="00576D2A"/>
    <w:rsid w:val="005779EC"/>
    <w:rsid w:val="00577AAF"/>
    <w:rsid w:val="005811E6"/>
    <w:rsid w:val="00581E9D"/>
    <w:rsid w:val="00582FD0"/>
    <w:rsid w:val="00586625"/>
    <w:rsid w:val="005869C7"/>
    <w:rsid w:val="005870F3"/>
    <w:rsid w:val="00591232"/>
    <w:rsid w:val="00591BA2"/>
    <w:rsid w:val="005935C1"/>
    <w:rsid w:val="00593804"/>
    <w:rsid w:val="00593A26"/>
    <w:rsid w:val="005945B0"/>
    <w:rsid w:val="005957B5"/>
    <w:rsid w:val="005979CE"/>
    <w:rsid w:val="005A1263"/>
    <w:rsid w:val="005A28FF"/>
    <w:rsid w:val="005A2B3C"/>
    <w:rsid w:val="005A326F"/>
    <w:rsid w:val="005A391B"/>
    <w:rsid w:val="005A3F2C"/>
    <w:rsid w:val="005A416B"/>
    <w:rsid w:val="005A4C45"/>
    <w:rsid w:val="005A50E3"/>
    <w:rsid w:val="005A67C5"/>
    <w:rsid w:val="005B1BE1"/>
    <w:rsid w:val="005B1C7A"/>
    <w:rsid w:val="005B209C"/>
    <w:rsid w:val="005B235A"/>
    <w:rsid w:val="005B287B"/>
    <w:rsid w:val="005B43F0"/>
    <w:rsid w:val="005B74FA"/>
    <w:rsid w:val="005C3854"/>
    <w:rsid w:val="005C43CE"/>
    <w:rsid w:val="005C4933"/>
    <w:rsid w:val="005C4EF8"/>
    <w:rsid w:val="005C51C4"/>
    <w:rsid w:val="005C5E30"/>
    <w:rsid w:val="005C6289"/>
    <w:rsid w:val="005C64A8"/>
    <w:rsid w:val="005C7B71"/>
    <w:rsid w:val="005D02FC"/>
    <w:rsid w:val="005D065D"/>
    <w:rsid w:val="005D0923"/>
    <w:rsid w:val="005D113F"/>
    <w:rsid w:val="005D146F"/>
    <w:rsid w:val="005D14E5"/>
    <w:rsid w:val="005D27E2"/>
    <w:rsid w:val="005D38C1"/>
    <w:rsid w:val="005D4A73"/>
    <w:rsid w:val="005D4D2A"/>
    <w:rsid w:val="005D529B"/>
    <w:rsid w:val="005D52AE"/>
    <w:rsid w:val="005D5FE4"/>
    <w:rsid w:val="005D683C"/>
    <w:rsid w:val="005D6930"/>
    <w:rsid w:val="005D7117"/>
    <w:rsid w:val="005D7373"/>
    <w:rsid w:val="005E0779"/>
    <w:rsid w:val="005E098D"/>
    <w:rsid w:val="005E1B12"/>
    <w:rsid w:val="005E1B20"/>
    <w:rsid w:val="005E3A94"/>
    <w:rsid w:val="005E3D47"/>
    <w:rsid w:val="005E4591"/>
    <w:rsid w:val="005E578E"/>
    <w:rsid w:val="005E5B10"/>
    <w:rsid w:val="005E630D"/>
    <w:rsid w:val="005E6EDA"/>
    <w:rsid w:val="005F32B4"/>
    <w:rsid w:val="005F4DAB"/>
    <w:rsid w:val="005F60EA"/>
    <w:rsid w:val="005F7467"/>
    <w:rsid w:val="00600A0E"/>
    <w:rsid w:val="00602C70"/>
    <w:rsid w:val="00602EB5"/>
    <w:rsid w:val="006035B9"/>
    <w:rsid w:val="00604DFD"/>
    <w:rsid w:val="00605214"/>
    <w:rsid w:val="00605DDB"/>
    <w:rsid w:val="00607C8C"/>
    <w:rsid w:val="00610F18"/>
    <w:rsid w:val="00611BA9"/>
    <w:rsid w:val="00611CD4"/>
    <w:rsid w:val="00613189"/>
    <w:rsid w:val="00613A3E"/>
    <w:rsid w:val="0061447E"/>
    <w:rsid w:val="00614C28"/>
    <w:rsid w:val="0061594B"/>
    <w:rsid w:val="00616FB8"/>
    <w:rsid w:val="006201D1"/>
    <w:rsid w:val="006207C1"/>
    <w:rsid w:val="00621E69"/>
    <w:rsid w:val="00621F10"/>
    <w:rsid w:val="006223DC"/>
    <w:rsid w:val="00622A51"/>
    <w:rsid w:val="00622F9E"/>
    <w:rsid w:val="006235D4"/>
    <w:rsid w:val="0062421E"/>
    <w:rsid w:val="00624F47"/>
    <w:rsid w:val="0062769E"/>
    <w:rsid w:val="00630530"/>
    <w:rsid w:val="00630AD2"/>
    <w:rsid w:val="00631452"/>
    <w:rsid w:val="00631DCC"/>
    <w:rsid w:val="00636834"/>
    <w:rsid w:val="00637020"/>
    <w:rsid w:val="006407D6"/>
    <w:rsid w:val="0064370A"/>
    <w:rsid w:val="006438BE"/>
    <w:rsid w:val="00644DC4"/>
    <w:rsid w:val="00645361"/>
    <w:rsid w:val="006463FC"/>
    <w:rsid w:val="00646B9C"/>
    <w:rsid w:val="00647587"/>
    <w:rsid w:val="00647BC5"/>
    <w:rsid w:val="0065096E"/>
    <w:rsid w:val="00651146"/>
    <w:rsid w:val="00651201"/>
    <w:rsid w:val="00651D4A"/>
    <w:rsid w:val="00652A38"/>
    <w:rsid w:val="00653235"/>
    <w:rsid w:val="00653EC8"/>
    <w:rsid w:val="00654423"/>
    <w:rsid w:val="00654705"/>
    <w:rsid w:val="00655ED2"/>
    <w:rsid w:val="006560B7"/>
    <w:rsid w:val="00660445"/>
    <w:rsid w:val="0066050D"/>
    <w:rsid w:val="006620C2"/>
    <w:rsid w:val="00662988"/>
    <w:rsid w:val="00662CD7"/>
    <w:rsid w:val="00663EDF"/>
    <w:rsid w:val="00666F01"/>
    <w:rsid w:val="00670BF1"/>
    <w:rsid w:val="00671939"/>
    <w:rsid w:val="006723A6"/>
    <w:rsid w:val="00674FE6"/>
    <w:rsid w:val="00675E8E"/>
    <w:rsid w:val="0067661F"/>
    <w:rsid w:val="00676A82"/>
    <w:rsid w:val="006803CC"/>
    <w:rsid w:val="00682829"/>
    <w:rsid w:val="00682ACE"/>
    <w:rsid w:val="0068335F"/>
    <w:rsid w:val="00683558"/>
    <w:rsid w:val="00683877"/>
    <w:rsid w:val="00684AB2"/>
    <w:rsid w:val="00686813"/>
    <w:rsid w:val="006879F4"/>
    <w:rsid w:val="00687A00"/>
    <w:rsid w:val="00692355"/>
    <w:rsid w:val="00692888"/>
    <w:rsid w:val="00692E41"/>
    <w:rsid w:val="00693484"/>
    <w:rsid w:val="006957C3"/>
    <w:rsid w:val="00696365"/>
    <w:rsid w:val="0069654C"/>
    <w:rsid w:val="006A0D00"/>
    <w:rsid w:val="006A3F37"/>
    <w:rsid w:val="006A401C"/>
    <w:rsid w:val="006A6917"/>
    <w:rsid w:val="006A7AAF"/>
    <w:rsid w:val="006B0778"/>
    <w:rsid w:val="006B13FB"/>
    <w:rsid w:val="006B2CFA"/>
    <w:rsid w:val="006B3515"/>
    <w:rsid w:val="006B3F38"/>
    <w:rsid w:val="006B51B7"/>
    <w:rsid w:val="006B5788"/>
    <w:rsid w:val="006B66AC"/>
    <w:rsid w:val="006C18D6"/>
    <w:rsid w:val="006C1BC2"/>
    <w:rsid w:val="006C3C50"/>
    <w:rsid w:val="006C5246"/>
    <w:rsid w:val="006C5E33"/>
    <w:rsid w:val="006C7745"/>
    <w:rsid w:val="006D153D"/>
    <w:rsid w:val="006D17C4"/>
    <w:rsid w:val="006D1912"/>
    <w:rsid w:val="006D2340"/>
    <w:rsid w:val="006D3632"/>
    <w:rsid w:val="006D407F"/>
    <w:rsid w:val="006D50BC"/>
    <w:rsid w:val="006D5CE8"/>
    <w:rsid w:val="006D6BFB"/>
    <w:rsid w:val="006D7125"/>
    <w:rsid w:val="006E04FF"/>
    <w:rsid w:val="006E0825"/>
    <w:rsid w:val="006E0921"/>
    <w:rsid w:val="006E10F4"/>
    <w:rsid w:val="006E312D"/>
    <w:rsid w:val="006E4286"/>
    <w:rsid w:val="006E5EF7"/>
    <w:rsid w:val="006E6B2A"/>
    <w:rsid w:val="006E74AC"/>
    <w:rsid w:val="006E76BC"/>
    <w:rsid w:val="006F097D"/>
    <w:rsid w:val="006F0DB5"/>
    <w:rsid w:val="006F3D1C"/>
    <w:rsid w:val="006F3F7B"/>
    <w:rsid w:val="006F4B5A"/>
    <w:rsid w:val="006F5292"/>
    <w:rsid w:val="00700956"/>
    <w:rsid w:val="0070195B"/>
    <w:rsid w:val="00701AB8"/>
    <w:rsid w:val="00701C47"/>
    <w:rsid w:val="00702C27"/>
    <w:rsid w:val="00704F30"/>
    <w:rsid w:val="007054A6"/>
    <w:rsid w:val="00705586"/>
    <w:rsid w:val="00705A60"/>
    <w:rsid w:val="00705BC3"/>
    <w:rsid w:val="00705D16"/>
    <w:rsid w:val="00706917"/>
    <w:rsid w:val="00706980"/>
    <w:rsid w:val="00706EF4"/>
    <w:rsid w:val="00714375"/>
    <w:rsid w:val="00714C03"/>
    <w:rsid w:val="00714E40"/>
    <w:rsid w:val="00715670"/>
    <w:rsid w:val="0071659B"/>
    <w:rsid w:val="00716B9B"/>
    <w:rsid w:val="00716F38"/>
    <w:rsid w:val="007170E0"/>
    <w:rsid w:val="007213DF"/>
    <w:rsid w:val="00721BDF"/>
    <w:rsid w:val="00724BAC"/>
    <w:rsid w:val="00724F0F"/>
    <w:rsid w:val="00725363"/>
    <w:rsid w:val="007256F2"/>
    <w:rsid w:val="00726539"/>
    <w:rsid w:val="0072692F"/>
    <w:rsid w:val="00730409"/>
    <w:rsid w:val="007313BF"/>
    <w:rsid w:val="00731915"/>
    <w:rsid w:val="00731C54"/>
    <w:rsid w:val="00731CC8"/>
    <w:rsid w:val="0073201B"/>
    <w:rsid w:val="00732ABA"/>
    <w:rsid w:val="00733D91"/>
    <w:rsid w:val="00735619"/>
    <w:rsid w:val="00736405"/>
    <w:rsid w:val="007365EB"/>
    <w:rsid w:val="00736A89"/>
    <w:rsid w:val="00737394"/>
    <w:rsid w:val="007373CC"/>
    <w:rsid w:val="007374AB"/>
    <w:rsid w:val="00740120"/>
    <w:rsid w:val="007402E5"/>
    <w:rsid w:val="007408C4"/>
    <w:rsid w:val="007414A0"/>
    <w:rsid w:val="00743B25"/>
    <w:rsid w:val="00746234"/>
    <w:rsid w:val="007475B0"/>
    <w:rsid w:val="007475C3"/>
    <w:rsid w:val="0074760F"/>
    <w:rsid w:val="00747864"/>
    <w:rsid w:val="0075111B"/>
    <w:rsid w:val="0075120A"/>
    <w:rsid w:val="00751912"/>
    <w:rsid w:val="00754AA9"/>
    <w:rsid w:val="00754F91"/>
    <w:rsid w:val="00755ABA"/>
    <w:rsid w:val="0075771F"/>
    <w:rsid w:val="00761156"/>
    <w:rsid w:val="007634AF"/>
    <w:rsid w:val="00763782"/>
    <w:rsid w:val="00765A71"/>
    <w:rsid w:val="00766CC1"/>
    <w:rsid w:val="00767913"/>
    <w:rsid w:val="007702AE"/>
    <w:rsid w:val="00770ECC"/>
    <w:rsid w:val="00771428"/>
    <w:rsid w:val="00771A33"/>
    <w:rsid w:val="00774667"/>
    <w:rsid w:val="00774A4C"/>
    <w:rsid w:val="00782AB6"/>
    <w:rsid w:val="00786CC8"/>
    <w:rsid w:val="007873D4"/>
    <w:rsid w:val="00790115"/>
    <w:rsid w:val="007909B6"/>
    <w:rsid w:val="00791E47"/>
    <w:rsid w:val="00792F01"/>
    <w:rsid w:val="007939EC"/>
    <w:rsid w:val="00793B07"/>
    <w:rsid w:val="00793BF9"/>
    <w:rsid w:val="00793C8E"/>
    <w:rsid w:val="007961CC"/>
    <w:rsid w:val="007964C3"/>
    <w:rsid w:val="00796C06"/>
    <w:rsid w:val="007970F2"/>
    <w:rsid w:val="00797FA2"/>
    <w:rsid w:val="007A114F"/>
    <w:rsid w:val="007A2DB4"/>
    <w:rsid w:val="007A3C0C"/>
    <w:rsid w:val="007A3C6E"/>
    <w:rsid w:val="007A3C71"/>
    <w:rsid w:val="007A48F8"/>
    <w:rsid w:val="007A4D42"/>
    <w:rsid w:val="007A642D"/>
    <w:rsid w:val="007B04C0"/>
    <w:rsid w:val="007B06B3"/>
    <w:rsid w:val="007B0A1C"/>
    <w:rsid w:val="007B182A"/>
    <w:rsid w:val="007B1C12"/>
    <w:rsid w:val="007B2BC5"/>
    <w:rsid w:val="007B2DE0"/>
    <w:rsid w:val="007B4C51"/>
    <w:rsid w:val="007B5AFF"/>
    <w:rsid w:val="007B7B09"/>
    <w:rsid w:val="007C00B3"/>
    <w:rsid w:val="007C02DC"/>
    <w:rsid w:val="007C07BD"/>
    <w:rsid w:val="007C0C08"/>
    <w:rsid w:val="007C0DB7"/>
    <w:rsid w:val="007C15A9"/>
    <w:rsid w:val="007C1A65"/>
    <w:rsid w:val="007C3796"/>
    <w:rsid w:val="007C491A"/>
    <w:rsid w:val="007C5C32"/>
    <w:rsid w:val="007C643D"/>
    <w:rsid w:val="007C6469"/>
    <w:rsid w:val="007D0830"/>
    <w:rsid w:val="007D0E3F"/>
    <w:rsid w:val="007D15F7"/>
    <w:rsid w:val="007D4088"/>
    <w:rsid w:val="007D53CE"/>
    <w:rsid w:val="007D68FF"/>
    <w:rsid w:val="007E03A7"/>
    <w:rsid w:val="007E139A"/>
    <w:rsid w:val="007E2D72"/>
    <w:rsid w:val="007E32E4"/>
    <w:rsid w:val="007E3CFE"/>
    <w:rsid w:val="007E5175"/>
    <w:rsid w:val="007E5A01"/>
    <w:rsid w:val="007E64BB"/>
    <w:rsid w:val="007E67E5"/>
    <w:rsid w:val="007E686D"/>
    <w:rsid w:val="007E71D6"/>
    <w:rsid w:val="007E7E95"/>
    <w:rsid w:val="007F0BBF"/>
    <w:rsid w:val="007F20B0"/>
    <w:rsid w:val="007F2581"/>
    <w:rsid w:val="007F357A"/>
    <w:rsid w:val="007F3D7C"/>
    <w:rsid w:val="007F4F94"/>
    <w:rsid w:val="007F51C1"/>
    <w:rsid w:val="007F632D"/>
    <w:rsid w:val="007F6A39"/>
    <w:rsid w:val="007F757D"/>
    <w:rsid w:val="007F78C7"/>
    <w:rsid w:val="0080043F"/>
    <w:rsid w:val="00800BE8"/>
    <w:rsid w:val="0080151F"/>
    <w:rsid w:val="00801EBA"/>
    <w:rsid w:val="00801EF1"/>
    <w:rsid w:val="00802497"/>
    <w:rsid w:val="008044D2"/>
    <w:rsid w:val="0080636E"/>
    <w:rsid w:val="008106F2"/>
    <w:rsid w:val="008130EB"/>
    <w:rsid w:val="0081321A"/>
    <w:rsid w:val="008144BF"/>
    <w:rsid w:val="0081692B"/>
    <w:rsid w:val="008176E0"/>
    <w:rsid w:val="0081782B"/>
    <w:rsid w:val="00821CF2"/>
    <w:rsid w:val="00822557"/>
    <w:rsid w:val="0082316B"/>
    <w:rsid w:val="00823FD7"/>
    <w:rsid w:val="008240AD"/>
    <w:rsid w:val="00826509"/>
    <w:rsid w:val="0082672A"/>
    <w:rsid w:val="008269DA"/>
    <w:rsid w:val="00827429"/>
    <w:rsid w:val="00830FFB"/>
    <w:rsid w:val="00831C15"/>
    <w:rsid w:val="00833169"/>
    <w:rsid w:val="00833292"/>
    <w:rsid w:val="00833D07"/>
    <w:rsid w:val="00836E30"/>
    <w:rsid w:val="008378B3"/>
    <w:rsid w:val="00837C78"/>
    <w:rsid w:val="00837CA5"/>
    <w:rsid w:val="00841E44"/>
    <w:rsid w:val="00842553"/>
    <w:rsid w:val="0084263B"/>
    <w:rsid w:val="00843E33"/>
    <w:rsid w:val="008454B0"/>
    <w:rsid w:val="00845C39"/>
    <w:rsid w:val="00845C7A"/>
    <w:rsid w:val="00846758"/>
    <w:rsid w:val="008478B9"/>
    <w:rsid w:val="008502D1"/>
    <w:rsid w:val="00854A79"/>
    <w:rsid w:val="00854F52"/>
    <w:rsid w:val="00857317"/>
    <w:rsid w:val="0086057C"/>
    <w:rsid w:val="0086090E"/>
    <w:rsid w:val="00860AC4"/>
    <w:rsid w:val="00860F20"/>
    <w:rsid w:val="0086139F"/>
    <w:rsid w:val="008624D6"/>
    <w:rsid w:val="0086597B"/>
    <w:rsid w:val="008667BC"/>
    <w:rsid w:val="0086757F"/>
    <w:rsid w:val="00870961"/>
    <w:rsid w:val="00870F73"/>
    <w:rsid w:val="00871573"/>
    <w:rsid w:val="00871595"/>
    <w:rsid w:val="00873249"/>
    <w:rsid w:val="008741BF"/>
    <w:rsid w:val="008754F3"/>
    <w:rsid w:val="00875DC0"/>
    <w:rsid w:val="0087793A"/>
    <w:rsid w:val="0088026A"/>
    <w:rsid w:val="00880F62"/>
    <w:rsid w:val="008830A7"/>
    <w:rsid w:val="008843AE"/>
    <w:rsid w:val="0088465F"/>
    <w:rsid w:val="008848DD"/>
    <w:rsid w:val="008857FB"/>
    <w:rsid w:val="008861EF"/>
    <w:rsid w:val="00887B9C"/>
    <w:rsid w:val="00890023"/>
    <w:rsid w:val="00890D13"/>
    <w:rsid w:val="008912B8"/>
    <w:rsid w:val="0089162A"/>
    <w:rsid w:val="00891C4C"/>
    <w:rsid w:val="0089249A"/>
    <w:rsid w:val="008937CD"/>
    <w:rsid w:val="008944E1"/>
    <w:rsid w:val="0089705F"/>
    <w:rsid w:val="008A0A31"/>
    <w:rsid w:val="008A129B"/>
    <w:rsid w:val="008A1900"/>
    <w:rsid w:val="008A3D78"/>
    <w:rsid w:val="008A3EE5"/>
    <w:rsid w:val="008A4870"/>
    <w:rsid w:val="008A5B86"/>
    <w:rsid w:val="008A5C63"/>
    <w:rsid w:val="008B0369"/>
    <w:rsid w:val="008B0E1B"/>
    <w:rsid w:val="008B303C"/>
    <w:rsid w:val="008B34AA"/>
    <w:rsid w:val="008B4039"/>
    <w:rsid w:val="008B4801"/>
    <w:rsid w:val="008B4D14"/>
    <w:rsid w:val="008B4D9F"/>
    <w:rsid w:val="008B4E4C"/>
    <w:rsid w:val="008B6D22"/>
    <w:rsid w:val="008B73DB"/>
    <w:rsid w:val="008C341E"/>
    <w:rsid w:val="008C44A2"/>
    <w:rsid w:val="008C44BD"/>
    <w:rsid w:val="008C51BB"/>
    <w:rsid w:val="008C7752"/>
    <w:rsid w:val="008D1540"/>
    <w:rsid w:val="008D17CE"/>
    <w:rsid w:val="008D211B"/>
    <w:rsid w:val="008D39A6"/>
    <w:rsid w:val="008D5C2D"/>
    <w:rsid w:val="008D6AFF"/>
    <w:rsid w:val="008D76C1"/>
    <w:rsid w:val="008D7E20"/>
    <w:rsid w:val="008E0053"/>
    <w:rsid w:val="008E1547"/>
    <w:rsid w:val="008E2A47"/>
    <w:rsid w:val="008E4E08"/>
    <w:rsid w:val="008E560D"/>
    <w:rsid w:val="008E5B02"/>
    <w:rsid w:val="008E5FB5"/>
    <w:rsid w:val="008E604A"/>
    <w:rsid w:val="008E65B9"/>
    <w:rsid w:val="008E7CA9"/>
    <w:rsid w:val="008F0426"/>
    <w:rsid w:val="008F0AA3"/>
    <w:rsid w:val="008F0BC7"/>
    <w:rsid w:val="008F0C17"/>
    <w:rsid w:val="008F103D"/>
    <w:rsid w:val="008F1394"/>
    <w:rsid w:val="008F1E2F"/>
    <w:rsid w:val="008F3978"/>
    <w:rsid w:val="008F4219"/>
    <w:rsid w:val="008F4CD0"/>
    <w:rsid w:val="008F6E91"/>
    <w:rsid w:val="008F6FD5"/>
    <w:rsid w:val="00901757"/>
    <w:rsid w:val="009018C1"/>
    <w:rsid w:val="00901E00"/>
    <w:rsid w:val="009021E2"/>
    <w:rsid w:val="00903699"/>
    <w:rsid w:val="009038C8"/>
    <w:rsid w:val="0090641C"/>
    <w:rsid w:val="00911721"/>
    <w:rsid w:val="009132BF"/>
    <w:rsid w:val="00913687"/>
    <w:rsid w:val="00913724"/>
    <w:rsid w:val="009144E0"/>
    <w:rsid w:val="00915BB2"/>
    <w:rsid w:val="00915D8B"/>
    <w:rsid w:val="00917EBE"/>
    <w:rsid w:val="0092083C"/>
    <w:rsid w:val="009221FD"/>
    <w:rsid w:val="00923C8B"/>
    <w:rsid w:val="009257A0"/>
    <w:rsid w:val="00927170"/>
    <w:rsid w:val="00931155"/>
    <w:rsid w:val="00931977"/>
    <w:rsid w:val="00933387"/>
    <w:rsid w:val="0093428C"/>
    <w:rsid w:val="00935714"/>
    <w:rsid w:val="00936C1D"/>
    <w:rsid w:val="00937CD9"/>
    <w:rsid w:val="0094129B"/>
    <w:rsid w:val="009428AA"/>
    <w:rsid w:val="00943707"/>
    <w:rsid w:val="0094460E"/>
    <w:rsid w:val="00944781"/>
    <w:rsid w:val="00947114"/>
    <w:rsid w:val="00950233"/>
    <w:rsid w:val="00950528"/>
    <w:rsid w:val="0095130A"/>
    <w:rsid w:val="009523F5"/>
    <w:rsid w:val="00953D26"/>
    <w:rsid w:val="009571ED"/>
    <w:rsid w:val="00957560"/>
    <w:rsid w:val="00960DC2"/>
    <w:rsid w:val="0096397B"/>
    <w:rsid w:val="00963B6E"/>
    <w:rsid w:val="00963B78"/>
    <w:rsid w:val="00963D22"/>
    <w:rsid w:val="009654E1"/>
    <w:rsid w:val="009671B3"/>
    <w:rsid w:val="00967293"/>
    <w:rsid w:val="00972A60"/>
    <w:rsid w:val="0097408F"/>
    <w:rsid w:val="00974925"/>
    <w:rsid w:val="009769EE"/>
    <w:rsid w:val="00977895"/>
    <w:rsid w:val="009818B5"/>
    <w:rsid w:val="00982E63"/>
    <w:rsid w:val="0098385D"/>
    <w:rsid w:val="00984DAE"/>
    <w:rsid w:val="0098668C"/>
    <w:rsid w:val="0098676A"/>
    <w:rsid w:val="00987DE1"/>
    <w:rsid w:val="009912C0"/>
    <w:rsid w:val="009916BB"/>
    <w:rsid w:val="00991B02"/>
    <w:rsid w:val="00992511"/>
    <w:rsid w:val="0099579D"/>
    <w:rsid w:val="00996017"/>
    <w:rsid w:val="00997AE2"/>
    <w:rsid w:val="00997C0E"/>
    <w:rsid w:val="009A1C68"/>
    <w:rsid w:val="009A3698"/>
    <w:rsid w:val="009A70B6"/>
    <w:rsid w:val="009A770C"/>
    <w:rsid w:val="009A7EF3"/>
    <w:rsid w:val="009B2B38"/>
    <w:rsid w:val="009B3A46"/>
    <w:rsid w:val="009B404A"/>
    <w:rsid w:val="009B5DBF"/>
    <w:rsid w:val="009B5EC0"/>
    <w:rsid w:val="009B63B4"/>
    <w:rsid w:val="009B6929"/>
    <w:rsid w:val="009B7C31"/>
    <w:rsid w:val="009C0381"/>
    <w:rsid w:val="009C0574"/>
    <w:rsid w:val="009C083B"/>
    <w:rsid w:val="009C1ABB"/>
    <w:rsid w:val="009C3236"/>
    <w:rsid w:val="009C4E5E"/>
    <w:rsid w:val="009C5A4B"/>
    <w:rsid w:val="009C5D9E"/>
    <w:rsid w:val="009C5EFD"/>
    <w:rsid w:val="009C64AA"/>
    <w:rsid w:val="009D0B50"/>
    <w:rsid w:val="009D113F"/>
    <w:rsid w:val="009D1948"/>
    <w:rsid w:val="009D23BF"/>
    <w:rsid w:val="009D3451"/>
    <w:rsid w:val="009D39D8"/>
    <w:rsid w:val="009D4C8C"/>
    <w:rsid w:val="009D4E54"/>
    <w:rsid w:val="009D55BF"/>
    <w:rsid w:val="009D62C5"/>
    <w:rsid w:val="009D6B28"/>
    <w:rsid w:val="009D6FD5"/>
    <w:rsid w:val="009E1A31"/>
    <w:rsid w:val="009E1C84"/>
    <w:rsid w:val="009E2B72"/>
    <w:rsid w:val="009E2EA9"/>
    <w:rsid w:val="009E3418"/>
    <w:rsid w:val="009E45F8"/>
    <w:rsid w:val="009E4607"/>
    <w:rsid w:val="009E4F3A"/>
    <w:rsid w:val="009E7DE9"/>
    <w:rsid w:val="009F0236"/>
    <w:rsid w:val="009F02B2"/>
    <w:rsid w:val="009F1E6B"/>
    <w:rsid w:val="009F2F99"/>
    <w:rsid w:val="009F37BE"/>
    <w:rsid w:val="009F70F5"/>
    <w:rsid w:val="009F7DF1"/>
    <w:rsid w:val="00A0154B"/>
    <w:rsid w:val="00A0166F"/>
    <w:rsid w:val="00A019EC"/>
    <w:rsid w:val="00A027A5"/>
    <w:rsid w:val="00A06118"/>
    <w:rsid w:val="00A1086C"/>
    <w:rsid w:val="00A12191"/>
    <w:rsid w:val="00A146B6"/>
    <w:rsid w:val="00A15EDD"/>
    <w:rsid w:val="00A23BE5"/>
    <w:rsid w:val="00A2471D"/>
    <w:rsid w:val="00A26B77"/>
    <w:rsid w:val="00A27522"/>
    <w:rsid w:val="00A307A6"/>
    <w:rsid w:val="00A308D1"/>
    <w:rsid w:val="00A30FC7"/>
    <w:rsid w:val="00A31B04"/>
    <w:rsid w:val="00A329A5"/>
    <w:rsid w:val="00A333EE"/>
    <w:rsid w:val="00A3480B"/>
    <w:rsid w:val="00A360C1"/>
    <w:rsid w:val="00A36DCC"/>
    <w:rsid w:val="00A37803"/>
    <w:rsid w:val="00A40323"/>
    <w:rsid w:val="00A428CA"/>
    <w:rsid w:val="00A45067"/>
    <w:rsid w:val="00A47166"/>
    <w:rsid w:val="00A504A3"/>
    <w:rsid w:val="00A50C1A"/>
    <w:rsid w:val="00A5210C"/>
    <w:rsid w:val="00A52E23"/>
    <w:rsid w:val="00A543C8"/>
    <w:rsid w:val="00A562E7"/>
    <w:rsid w:val="00A56AE2"/>
    <w:rsid w:val="00A56C8F"/>
    <w:rsid w:val="00A62A87"/>
    <w:rsid w:val="00A635DD"/>
    <w:rsid w:val="00A63634"/>
    <w:rsid w:val="00A645C5"/>
    <w:rsid w:val="00A6675A"/>
    <w:rsid w:val="00A70F4E"/>
    <w:rsid w:val="00A74959"/>
    <w:rsid w:val="00A74C1D"/>
    <w:rsid w:val="00A76102"/>
    <w:rsid w:val="00A76176"/>
    <w:rsid w:val="00A76814"/>
    <w:rsid w:val="00A76F39"/>
    <w:rsid w:val="00A77410"/>
    <w:rsid w:val="00A811E0"/>
    <w:rsid w:val="00A82023"/>
    <w:rsid w:val="00A820E3"/>
    <w:rsid w:val="00A83748"/>
    <w:rsid w:val="00A844BA"/>
    <w:rsid w:val="00A85A09"/>
    <w:rsid w:val="00A86A58"/>
    <w:rsid w:val="00A8725D"/>
    <w:rsid w:val="00A877E6"/>
    <w:rsid w:val="00A90CDD"/>
    <w:rsid w:val="00A93D9F"/>
    <w:rsid w:val="00A94570"/>
    <w:rsid w:val="00A94720"/>
    <w:rsid w:val="00A95E71"/>
    <w:rsid w:val="00A96188"/>
    <w:rsid w:val="00AA133F"/>
    <w:rsid w:val="00AA3C2D"/>
    <w:rsid w:val="00AA5629"/>
    <w:rsid w:val="00AA573A"/>
    <w:rsid w:val="00AA6992"/>
    <w:rsid w:val="00AB10AF"/>
    <w:rsid w:val="00AB21F9"/>
    <w:rsid w:val="00AB2277"/>
    <w:rsid w:val="00AB39AA"/>
    <w:rsid w:val="00AB3A2C"/>
    <w:rsid w:val="00AB6B70"/>
    <w:rsid w:val="00AB6DD0"/>
    <w:rsid w:val="00AC14B7"/>
    <w:rsid w:val="00AC20C2"/>
    <w:rsid w:val="00AC3324"/>
    <w:rsid w:val="00AC4621"/>
    <w:rsid w:val="00AC4D84"/>
    <w:rsid w:val="00AC68CF"/>
    <w:rsid w:val="00AC765C"/>
    <w:rsid w:val="00AC7D78"/>
    <w:rsid w:val="00AD019E"/>
    <w:rsid w:val="00AD03AA"/>
    <w:rsid w:val="00AD04F7"/>
    <w:rsid w:val="00AD09A6"/>
    <w:rsid w:val="00AD14F1"/>
    <w:rsid w:val="00AD1931"/>
    <w:rsid w:val="00AD2B80"/>
    <w:rsid w:val="00AD2DD4"/>
    <w:rsid w:val="00AD42F3"/>
    <w:rsid w:val="00AD6A81"/>
    <w:rsid w:val="00AD727F"/>
    <w:rsid w:val="00AE1C91"/>
    <w:rsid w:val="00AE1E15"/>
    <w:rsid w:val="00AE24EB"/>
    <w:rsid w:val="00AE2CB2"/>
    <w:rsid w:val="00AE5009"/>
    <w:rsid w:val="00AE6188"/>
    <w:rsid w:val="00AE6B0D"/>
    <w:rsid w:val="00AF03CA"/>
    <w:rsid w:val="00AF0742"/>
    <w:rsid w:val="00AF0A32"/>
    <w:rsid w:val="00AF397A"/>
    <w:rsid w:val="00AF4507"/>
    <w:rsid w:val="00AF5270"/>
    <w:rsid w:val="00AF534A"/>
    <w:rsid w:val="00AF5C57"/>
    <w:rsid w:val="00AF7234"/>
    <w:rsid w:val="00B02831"/>
    <w:rsid w:val="00B05067"/>
    <w:rsid w:val="00B053C5"/>
    <w:rsid w:val="00B073CF"/>
    <w:rsid w:val="00B079B3"/>
    <w:rsid w:val="00B105D5"/>
    <w:rsid w:val="00B10B23"/>
    <w:rsid w:val="00B16200"/>
    <w:rsid w:val="00B20189"/>
    <w:rsid w:val="00B22564"/>
    <w:rsid w:val="00B2270B"/>
    <w:rsid w:val="00B22AC8"/>
    <w:rsid w:val="00B22FFE"/>
    <w:rsid w:val="00B24228"/>
    <w:rsid w:val="00B244B2"/>
    <w:rsid w:val="00B265CF"/>
    <w:rsid w:val="00B271A6"/>
    <w:rsid w:val="00B3070B"/>
    <w:rsid w:val="00B30796"/>
    <w:rsid w:val="00B30BA5"/>
    <w:rsid w:val="00B31F83"/>
    <w:rsid w:val="00B329F7"/>
    <w:rsid w:val="00B34F87"/>
    <w:rsid w:val="00B34F8F"/>
    <w:rsid w:val="00B3565E"/>
    <w:rsid w:val="00B35995"/>
    <w:rsid w:val="00B35A34"/>
    <w:rsid w:val="00B36799"/>
    <w:rsid w:val="00B36D8D"/>
    <w:rsid w:val="00B36DDC"/>
    <w:rsid w:val="00B3738D"/>
    <w:rsid w:val="00B40919"/>
    <w:rsid w:val="00B40B0C"/>
    <w:rsid w:val="00B41160"/>
    <w:rsid w:val="00B412FD"/>
    <w:rsid w:val="00B4271E"/>
    <w:rsid w:val="00B42835"/>
    <w:rsid w:val="00B42964"/>
    <w:rsid w:val="00B42AB4"/>
    <w:rsid w:val="00B43206"/>
    <w:rsid w:val="00B43679"/>
    <w:rsid w:val="00B4785E"/>
    <w:rsid w:val="00B51233"/>
    <w:rsid w:val="00B52205"/>
    <w:rsid w:val="00B54DCC"/>
    <w:rsid w:val="00B54EC9"/>
    <w:rsid w:val="00B56023"/>
    <w:rsid w:val="00B56A20"/>
    <w:rsid w:val="00B57BCA"/>
    <w:rsid w:val="00B60390"/>
    <w:rsid w:val="00B609A1"/>
    <w:rsid w:val="00B61234"/>
    <w:rsid w:val="00B61B01"/>
    <w:rsid w:val="00B61F15"/>
    <w:rsid w:val="00B63B6C"/>
    <w:rsid w:val="00B64C50"/>
    <w:rsid w:val="00B71F5B"/>
    <w:rsid w:val="00B72CC6"/>
    <w:rsid w:val="00B730EA"/>
    <w:rsid w:val="00B76D34"/>
    <w:rsid w:val="00B77B47"/>
    <w:rsid w:val="00B77FC1"/>
    <w:rsid w:val="00B807A2"/>
    <w:rsid w:val="00B81086"/>
    <w:rsid w:val="00B810B6"/>
    <w:rsid w:val="00B81CC2"/>
    <w:rsid w:val="00B82AEB"/>
    <w:rsid w:val="00B83937"/>
    <w:rsid w:val="00B86190"/>
    <w:rsid w:val="00B86B4F"/>
    <w:rsid w:val="00B921FD"/>
    <w:rsid w:val="00B922ED"/>
    <w:rsid w:val="00B92652"/>
    <w:rsid w:val="00B9268D"/>
    <w:rsid w:val="00B92CB5"/>
    <w:rsid w:val="00B937D8"/>
    <w:rsid w:val="00B9414D"/>
    <w:rsid w:val="00B948E6"/>
    <w:rsid w:val="00B94E15"/>
    <w:rsid w:val="00B9711E"/>
    <w:rsid w:val="00BA208A"/>
    <w:rsid w:val="00BA2BF5"/>
    <w:rsid w:val="00BA33E1"/>
    <w:rsid w:val="00BA3DC6"/>
    <w:rsid w:val="00BA3EB7"/>
    <w:rsid w:val="00BA501A"/>
    <w:rsid w:val="00BA5C61"/>
    <w:rsid w:val="00BA7F40"/>
    <w:rsid w:val="00BB15D1"/>
    <w:rsid w:val="00BB2430"/>
    <w:rsid w:val="00BB27B2"/>
    <w:rsid w:val="00BB2961"/>
    <w:rsid w:val="00BB385D"/>
    <w:rsid w:val="00BB50D5"/>
    <w:rsid w:val="00BB5590"/>
    <w:rsid w:val="00BB63DC"/>
    <w:rsid w:val="00BB7105"/>
    <w:rsid w:val="00BB77C2"/>
    <w:rsid w:val="00BB7F0C"/>
    <w:rsid w:val="00BC05EC"/>
    <w:rsid w:val="00BC0D3D"/>
    <w:rsid w:val="00BC21C8"/>
    <w:rsid w:val="00BC2C03"/>
    <w:rsid w:val="00BC4223"/>
    <w:rsid w:val="00BC47F9"/>
    <w:rsid w:val="00BC5D07"/>
    <w:rsid w:val="00BC605F"/>
    <w:rsid w:val="00BC60B5"/>
    <w:rsid w:val="00BD0C25"/>
    <w:rsid w:val="00BD11FD"/>
    <w:rsid w:val="00BD11FF"/>
    <w:rsid w:val="00BD2C3F"/>
    <w:rsid w:val="00BD3165"/>
    <w:rsid w:val="00BD378F"/>
    <w:rsid w:val="00BE0246"/>
    <w:rsid w:val="00BE1199"/>
    <w:rsid w:val="00BE1AC7"/>
    <w:rsid w:val="00BE25D1"/>
    <w:rsid w:val="00BE3D34"/>
    <w:rsid w:val="00BE5EA2"/>
    <w:rsid w:val="00BE600E"/>
    <w:rsid w:val="00BE6214"/>
    <w:rsid w:val="00BE6F08"/>
    <w:rsid w:val="00BE78A2"/>
    <w:rsid w:val="00BF106E"/>
    <w:rsid w:val="00BF1418"/>
    <w:rsid w:val="00BF1A90"/>
    <w:rsid w:val="00BF2540"/>
    <w:rsid w:val="00BF2751"/>
    <w:rsid w:val="00BF2766"/>
    <w:rsid w:val="00BF28CA"/>
    <w:rsid w:val="00BF2933"/>
    <w:rsid w:val="00BF2B77"/>
    <w:rsid w:val="00BF4B0B"/>
    <w:rsid w:val="00BF5725"/>
    <w:rsid w:val="00BF6ACF"/>
    <w:rsid w:val="00BF7162"/>
    <w:rsid w:val="00BF72D5"/>
    <w:rsid w:val="00BF77D8"/>
    <w:rsid w:val="00C004A8"/>
    <w:rsid w:val="00C00647"/>
    <w:rsid w:val="00C01358"/>
    <w:rsid w:val="00C02C08"/>
    <w:rsid w:val="00C03737"/>
    <w:rsid w:val="00C03791"/>
    <w:rsid w:val="00C03906"/>
    <w:rsid w:val="00C03D2D"/>
    <w:rsid w:val="00C04EDE"/>
    <w:rsid w:val="00C06E93"/>
    <w:rsid w:val="00C10868"/>
    <w:rsid w:val="00C10FC3"/>
    <w:rsid w:val="00C118EF"/>
    <w:rsid w:val="00C11EDF"/>
    <w:rsid w:val="00C12E90"/>
    <w:rsid w:val="00C157F7"/>
    <w:rsid w:val="00C167A8"/>
    <w:rsid w:val="00C1726D"/>
    <w:rsid w:val="00C17B77"/>
    <w:rsid w:val="00C2038E"/>
    <w:rsid w:val="00C24026"/>
    <w:rsid w:val="00C24786"/>
    <w:rsid w:val="00C24E76"/>
    <w:rsid w:val="00C31D5F"/>
    <w:rsid w:val="00C32DE2"/>
    <w:rsid w:val="00C334F3"/>
    <w:rsid w:val="00C35DB0"/>
    <w:rsid w:val="00C436E3"/>
    <w:rsid w:val="00C4377D"/>
    <w:rsid w:val="00C442C6"/>
    <w:rsid w:val="00C50B60"/>
    <w:rsid w:val="00C515EF"/>
    <w:rsid w:val="00C51A76"/>
    <w:rsid w:val="00C51CB8"/>
    <w:rsid w:val="00C53500"/>
    <w:rsid w:val="00C54BEB"/>
    <w:rsid w:val="00C55112"/>
    <w:rsid w:val="00C61BD3"/>
    <w:rsid w:val="00C61C08"/>
    <w:rsid w:val="00C62D61"/>
    <w:rsid w:val="00C65A97"/>
    <w:rsid w:val="00C6603B"/>
    <w:rsid w:val="00C661B1"/>
    <w:rsid w:val="00C665B3"/>
    <w:rsid w:val="00C677C7"/>
    <w:rsid w:val="00C70FF4"/>
    <w:rsid w:val="00C70FF5"/>
    <w:rsid w:val="00C73C24"/>
    <w:rsid w:val="00C7495B"/>
    <w:rsid w:val="00C7602A"/>
    <w:rsid w:val="00C7635A"/>
    <w:rsid w:val="00C76D44"/>
    <w:rsid w:val="00C76FE9"/>
    <w:rsid w:val="00C77CD9"/>
    <w:rsid w:val="00C81332"/>
    <w:rsid w:val="00C81CD0"/>
    <w:rsid w:val="00C82F84"/>
    <w:rsid w:val="00C8316D"/>
    <w:rsid w:val="00C845CA"/>
    <w:rsid w:val="00C851A4"/>
    <w:rsid w:val="00C85A98"/>
    <w:rsid w:val="00C87F26"/>
    <w:rsid w:val="00C94E66"/>
    <w:rsid w:val="00C95463"/>
    <w:rsid w:val="00C95700"/>
    <w:rsid w:val="00C95D35"/>
    <w:rsid w:val="00C96594"/>
    <w:rsid w:val="00C96CB6"/>
    <w:rsid w:val="00CA0273"/>
    <w:rsid w:val="00CA03A4"/>
    <w:rsid w:val="00CA17E3"/>
    <w:rsid w:val="00CA1E5D"/>
    <w:rsid w:val="00CA2479"/>
    <w:rsid w:val="00CA3164"/>
    <w:rsid w:val="00CA37D6"/>
    <w:rsid w:val="00CA403B"/>
    <w:rsid w:val="00CA5628"/>
    <w:rsid w:val="00CB0082"/>
    <w:rsid w:val="00CB39BF"/>
    <w:rsid w:val="00CB4A71"/>
    <w:rsid w:val="00CC040A"/>
    <w:rsid w:val="00CC0F24"/>
    <w:rsid w:val="00CC26FA"/>
    <w:rsid w:val="00CC45D3"/>
    <w:rsid w:val="00CC4E7A"/>
    <w:rsid w:val="00CC5411"/>
    <w:rsid w:val="00CD01AC"/>
    <w:rsid w:val="00CD06C6"/>
    <w:rsid w:val="00CD0B86"/>
    <w:rsid w:val="00CD0BAE"/>
    <w:rsid w:val="00CD1211"/>
    <w:rsid w:val="00CD1D40"/>
    <w:rsid w:val="00CD33C4"/>
    <w:rsid w:val="00CD4F1F"/>
    <w:rsid w:val="00CD5987"/>
    <w:rsid w:val="00CD6E66"/>
    <w:rsid w:val="00CE1424"/>
    <w:rsid w:val="00CE2983"/>
    <w:rsid w:val="00CE2FC4"/>
    <w:rsid w:val="00CE3619"/>
    <w:rsid w:val="00CE3F4D"/>
    <w:rsid w:val="00CE7A27"/>
    <w:rsid w:val="00CF1D12"/>
    <w:rsid w:val="00CF31A6"/>
    <w:rsid w:val="00CF3929"/>
    <w:rsid w:val="00CF3A4A"/>
    <w:rsid w:val="00CF57B6"/>
    <w:rsid w:val="00CF726F"/>
    <w:rsid w:val="00CF7ECB"/>
    <w:rsid w:val="00D00373"/>
    <w:rsid w:val="00D016C2"/>
    <w:rsid w:val="00D017A9"/>
    <w:rsid w:val="00D01A93"/>
    <w:rsid w:val="00D02323"/>
    <w:rsid w:val="00D02C12"/>
    <w:rsid w:val="00D045C9"/>
    <w:rsid w:val="00D063A2"/>
    <w:rsid w:val="00D07E6B"/>
    <w:rsid w:val="00D10899"/>
    <w:rsid w:val="00D12DCD"/>
    <w:rsid w:val="00D1391E"/>
    <w:rsid w:val="00D13B08"/>
    <w:rsid w:val="00D170BC"/>
    <w:rsid w:val="00D17400"/>
    <w:rsid w:val="00D20F2B"/>
    <w:rsid w:val="00D21293"/>
    <w:rsid w:val="00D230AC"/>
    <w:rsid w:val="00D235BC"/>
    <w:rsid w:val="00D23A48"/>
    <w:rsid w:val="00D23FB6"/>
    <w:rsid w:val="00D248A8"/>
    <w:rsid w:val="00D2570B"/>
    <w:rsid w:val="00D257A1"/>
    <w:rsid w:val="00D25FEB"/>
    <w:rsid w:val="00D30A78"/>
    <w:rsid w:val="00D31214"/>
    <w:rsid w:val="00D31739"/>
    <w:rsid w:val="00D31A93"/>
    <w:rsid w:val="00D31FA7"/>
    <w:rsid w:val="00D32FF6"/>
    <w:rsid w:val="00D33A42"/>
    <w:rsid w:val="00D34199"/>
    <w:rsid w:val="00D360EE"/>
    <w:rsid w:val="00D371BB"/>
    <w:rsid w:val="00D41514"/>
    <w:rsid w:val="00D417FA"/>
    <w:rsid w:val="00D42632"/>
    <w:rsid w:val="00D43982"/>
    <w:rsid w:val="00D46E4D"/>
    <w:rsid w:val="00D50E41"/>
    <w:rsid w:val="00D51861"/>
    <w:rsid w:val="00D51DEB"/>
    <w:rsid w:val="00D52CBF"/>
    <w:rsid w:val="00D54A1A"/>
    <w:rsid w:val="00D55D1D"/>
    <w:rsid w:val="00D563B3"/>
    <w:rsid w:val="00D6077D"/>
    <w:rsid w:val="00D60862"/>
    <w:rsid w:val="00D60B89"/>
    <w:rsid w:val="00D62674"/>
    <w:rsid w:val="00D63723"/>
    <w:rsid w:val="00D63A3E"/>
    <w:rsid w:val="00D642F6"/>
    <w:rsid w:val="00D64502"/>
    <w:rsid w:val="00D6612B"/>
    <w:rsid w:val="00D6773D"/>
    <w:rsid w:val="00D715F0"/>
    <w:rsid w:val="00D716B4"/>
    <w:rsid w:val="00D71A4C"/>
    <w:rsid w:val="00D77137"/>
    <w:rsid w:val="00D775C4"/>
    <w:rsid w:val="00D8030D"/>
    <w:rsid w:val="00D80473"/>
    <w:rsid w:val="00D81A18"/>
    <w:rsid w:val="00D83DF5"/>
    <w:rsid w:val="00D84A03"/>
    <w:rsid w:val="00D86B52"/>
    <w:rsid w:val="00D90477"/>
    <w:rsid w:val="00D9166E"/>
    <w:rsid w:val="00D91BCB"/>
    <w:rsid w:val="00D93F55"/>
    <w:rsid w:val="00D9606E"/>
    <w:rsid w:val="00D9688F"/>
    <w:rsid w:val="00D9744C"/>
    <w:rsid w:val="00DA0718"/>
    <w:rsid w:val="00DA267B"/>
    <w:rsid w:val="00DA282F"/>
    <w:rsid w:val="00DA39AE"/>
    <w:rsid w:val="00DA62B8"/>
    <w:rsid w:val="00DA6B15"/>
    <w:rsid w:val="00DA6B21"/>
    <w:rsid w:val="00DA795B"/>
    <w:rsid w:val="00DA7C96"/>
    <w:rsid w:val="00DB0F95"/>
    <w:rsid w:val="00DB12BE"/>
    <w:rsid w:val="00DB1743"/>
    <w:rsid w:val="00DB2480"/>
    <w:rsid w:val="00DB3EC7"/>
    <w:rsid w:val="00DB3EF5"/>
    <w:rsid w:val="00DC01B7"/>
    <w:rsid w:val="00DC025E"/>
    <w:rsid w:val="00DC24F5"/>
    <w:rsid w:val="00DC2B29"/>
    <w:rsid w:val="00DC57F4"/>
    <w:rsid w:val="00DC6111"/>
    <w:rsid w:val="00DC6B81"/>
    <w:rsid w:val="00DC6BA8"/>
    <w:rsid w:val="00DC75C8"/>
    <w:rsid w:val="00DD028A"/>
    <w:rsid w:val="00DD0E98"/>
    <w:rsid w:val="00DD1649"/>
    <w:rsid w:val="00DD17A2"/>
    <w:rsid w:val="00DD1A49"/>
    <w:rsid w:val="00DD28DE"/>
    <w:rsid w:val="00DD29C9"/>
    <w:rsid w:val="00DD3420"/>
    <w:rsid w:val="00DD3BEC"/>
    <w:rsid w:val="00DD4C38"/>
    <w:rsid w:val="00DD61A7"/>
    <w:rsid w:val="00DD6903"/>
    <w:rsid w:val="00DD7898"/>
    <w:rsid w:val="00DD7C30"/>
    <w:rsid w:val="00DE379E"/>
    <w:rsid w:val="00DE39A2"/>
    <w:rsid w:val="00DE39E3"/>
    <w:rsid w:val="00DE520A"/>
    <w:rsid w:val="00DE666B"/>
    <w:rsid w:val="00DE69A2"/>
    <w:rsid w:val="00DE6DB0"/>
    <w:rsid w:val="00DE6DEB"/>
    <w:rsid w:val="00DE7F23"/>
    <w:rsid w:val="00DF0E05"/>
    <w:rsid w:val="00DF0F7E"/>
    <w:rsid w:val="00DF21BD"/>
    <w:rsid w:val="00DF235F"/>
    <w:rsid w:val="00DF366D"/>
    <w:rsid w:val="00DF39F6"/>
    <w:rsid w:val="00DF5792"/>
    <w:rsid w:val="00DF5CCA"/>
    <w:rsid w:val="00DF628B"/>
    <w:rsid w:val="00E0052B"/>
    <w:rsid w:val="00E00C8C"/>
    <w:rsid w:val="00E01FA2"/>
    <w:rsid w:val="00E05CDB"/>
    <w:rsid w:val="00E10643"/>
    <w:rsid w:val="00E10663"/>
    <w:rsid w:val="00E10EA0"/>
    <w:rsid w:val="00E151E2"/>
    <w:rsid w:val="00E16496"/>
    <w:rsid w:val="00E16AEA"/>
    <w:rsid w:val="00E17F57"/>
    <w:rsid w:val="00E17F97"/>
    <w:rsid w:val="00E21FEA"/>
    <w:rsid w:val="00E2383B"/>
    <w:rsid w:val="00E239AE"/>
    <w:rsid w:val="00E23DED"/>
    <w:rsid w:val="00E241FF"/>
    <w:rsid w:val="00E2471E"/>
    <w:rsid w:val="00E26115"/>
    <w:rsid w:val="00E27CB6"/>
    <w:rsid w:val="00E33138"/>
    <w:rsid w:val="00E33743"/>
    <w:rsid w:val="00E348C6"/>
    <w:rsid w:val="00E363D6"/>
    <w:rsid w:val="00E37159"/>
    <w:rsid w:val="00E37F35"/>
    <w:rsid w:val="00E41352"/>
    <w:rsid w:val="00E422D0"/>
    <w:rsid w:val="00E43BA7"/>
    <w:rsid w:val="00E43DF4"/>
    <w:rsid w:val="00E45EF9"/>
    <w:rsid w:val="00E504E8"/>
    <w:rsid w:val="00E53BA4"/>
    <w:rsid w:val="00E546B2"/>
    <w:rsid w:val="00E54A77"/>
    <w:rsid w:val="00E553A9"/>
    <w:rsid w:val="00E61C7F"/>
    <w:rsid w:val="00E6272E"/>
    <w:rsid w:val="00E62C8D"/>
    <w:rsid w:val="00E62E98"/>
    <w:rsid w:val="00E63CC0"/>
    <w:rsid w:val="00E65819"/>
    <w:rsid w:val="00E67003"/>
    <w:rsid w:val="00E6781B"/>
    <w:rsid w:val="00E719E3"/>
    <w:rsid w:val="00E71EE9"/>
    <w:rsid w:val="00E72080"/>
    <w:rsid w:val="00E750DB"/>
    <w:rsid w:val="00E75D2B"/>
    <w:rsid w:val="00E76476"/>
    <w:rsid w:val="00E837D0"/>
    <w:rsid w:val="00E83FAA"/>
    <w:rsid w:val="00E8421C"/>
    <w:rsid w:val="00E84E86"/>
    <w:rsid w:val="00E85786"/>
    <w:rsid w:val="00E871DA"/>
    <w:rsid w:val="00E875A2"/>
    <w:rsid w:val="00E87CFC"/>
    <w:rsid w:val="00E90EC8"/>
    <w:rsid w:val="00E914C2"/>
    <w:rsid w:val="00E94025"/>
    <w:rsid w:val="00E96556"/>
    <w:rsid w:val="00E96914"/>
    <w:rsid w:val="00EA12E5"/>
    <w:rsid w:val="00EA1803"/>
    <w:rsid w:val="00EA3E07"/>
    <w:rsid w:val="00EA5671"/>
    <w:rsid w:val="00EA7D25"/>
    <w:rsid w:val="00EB06B6"/>
    <w:rsid w:val="00EB1151"/>
    <w:rsid w:val="00EB1C88"/>
    <w:rsid w:val="00EB336E"/>
    <w:rsid w:val="00EB428E"/>
    <w:rsid w:val="00EB45B2"/>
    <w:rsid w:val="00EB69E1"/>
    <w:rsid w:val="00EB7CF4"/>
    <w:rsid w:val="00EC0D10"/>
    <w:rsid w:val="00EC2EA2"/>
    <w:rsid w:val="00EC2FCF"/>
    <w:rsid w:val="00EC434B"/>
    <w:rsid w:val="00EC5440"/>
    <w:rsid w:val="00EC5EA3"/>
    <w:rsid w:val="00EC7268"/>
    <w:rsid w:val="00ED124D"/>
    <w:rsid w:val="00ED1DED"/>
    <w:rsid w:val="00ED2E99"/>
    <w:rsid w:val="00ED3B6B"/>
    <w:rsid w:val="00ED42CA"/>
    <w:rsid w:val="00ED4D4C"/>
    <w:rsid w:val="00ED573A"/>
    <w:rsid w:val="00ED57FC"/>
    <w:rsid w:val="00ED5D7B"/>
    <w:rsid w:val="00ED6EEF"/>
    <w:rsid w:val="00ED7028"/>
    <w:rsid w:val="00ED7B93"/>
    <w:rsid w:val="00EE011D"/>
    <w:rsid w:val="00EE0B71"/>
    <w:rsid w:val="00EE1782"/>
    <w:rsid w:val="00EE1CA0"/>
    <w:rsid w:val="00EE40E3"/>
    <w:rsid w:val="00EE5D9C"/>
    <w:rsid w:val="00EE66D9"/>
    <w:rsid w:val="00EF0DC1"/>
    <w:rsid w:val="00EF1633"/>
    <w:rsid w:val="00EF1779"/>
    <w:rsid w:val="00EF1A6D"/>
    <w:rsid w:val="00EF1FB5"/>
    <w:rsid w:val="00EF21E8"/>
    <w:rsid w:val="00EF23CC"/>
    <w:rsid w:val="00EF2B69"/>
    <w:rsid w:val="00EF3A8D"/>
    <w:rsid w:val="00EF3BFC"/>
    <w:rsid w:val="00EF4326"/>
    <w:rsid w:val="00F01783"/>
    <w:rsid w:val="00F021FA"/>
    <w:rsid w:val="00F0578E"/>
    <w:rsid w:val="00F059CF"/>
    <w:rsid w:val="00F05E18"/>
    <w:rsid w:val="00F05E3F"/>
    <w:rsid w:val="00F061C1"/>
    <w:rsid w:val="00F06B05"/>
    <w:rsid w:val="00F1132D"/>
    <w:rsid w:val="00F120FF"/>
    <w:rsid w:val="00F1222E"/>
    <w:rsid w:val="00F15955"/>
    <w:rsid w:val="00F166A8"/>
    <w:rsid w:val="00F17786"/>
    <w:rsid w:val="00F17BD3"/>
    <w:rsid w:val="00F17CFA"/>
    <w:rsid w:val="00F226B3"/>
    <w:rsid w:val="00F22B71"/>
    <w:rsid w:val="00F23BDC"/>
    <w:rsid w:val="00F23CFB"/>
    <w:rsid w:val="00F24FC1"/>
    <w:rsid w:val="00F25EA0"/>
    <w:rsid w:val="00F26A56"/>
    <w:rsid w:val="00F2759D"/>
    <w:rsid w:val="00F329E6"/>
    <w:rsid w:val="00F3441A"/>
    <w:rsid w:val="00F368DF"/>
    <w:rsid w:val="00F370AC"/>
    <w:rsid w:val="00F37817"/>
    <w:rsid w:val="00F40035"/>
    <w:rsid w:val="00F4056E"/>
    <w:rsid w:val="00F40954"/>
    <w:rsid w:val="00F411C6"/>
    <w:rsid w:val="00F4133D"/>
    <w:rsid w:val="00F4432E"/>
    <w:rsid w:val="00F44DED"/>
    <w:rsid w:val="00F469D5"/>
    <w:rsid w:val="00F50462"/>
    <w:rsid w:val="00F50C87"/>
    <w:rsid w:val="00F51BAE"/>
    <w:rsid w:val="00F51CA3"/>
    <w:rsid w:val="00F54E06"/>
    <w:rsid w:val="00F55A26"/>
    <w:rsid w:val="00F5693B"/>
    <w:rsid w:val="00F57F89"/>
    <w:rsid w:val="00F605B8"/>
    <w:rsid w:val="00F60DC6"/>
    <w:rsid w:val="00F62129"/>
    <w:rsid w:val="00F624E4"/>
    <w:rsid w:val="00F62905"/>
    <w:rsid w:val="00F6325C"/>
    <w:rsid w:val="00F63ABF"/>
    <w:rsid w:val="00F63CC1"/>
    <w:rsid w:val="00F67E6B"/>
    <w:rsid w:val="00F70138"/>
    <w:rsid w:val="00F70EAF"/>
    <w:rsid w:val="00F71C23"/>
    <w:rsid w:val="00F7400A"/>
    <w:rsid w:val="00F751A9"/>
    <w:rsid w:val="00F751AE"/>
    <w:rsid w:val="00F7601C"/>
    <w:rsid w:val="00F77524"/>
    <w:rsid w:val="00F806DA"/>
    <w:rsid w:val="00F829A9"/>
    <w:rsid w:val="00F83525"/>
    <w:rsid w:val="00F869BF"/>
    <w:rsid w:val="00F92DB2"/>
    <w:rsid w:val="00F932E4"/>
    <w:rsid w:val="00F9454A"/>
    <w:rsid w:val="00F94E5C"/>
    <w:rsid w:val="00F94FE4"/>
    <w:rsid w:val="00F952D1"/>
    <w:rsid w:val="00F95354"/>
    <w:rsid w:val="00F96403"/>
    <w:rsid w:val="00F9746D"/>
    <w:rsid w:val="00F9752E"/>
    <w:rsid w:val="00F97A2E"/>
    <w:rsid w:val="00FA0880"/>
    <w:rsid w:val="00FA22DE"/>
    <w:rsid w:val="00FA3706"/>
    <w:rsid w:val="00FA3DA4"/>
    <w:rsid w:val="00FA4FFB"/>
    <w:rsid w:val="00FA55C9"/>
    <w:rsid w:val="00FA5B4D"/>
    <w:rsid w:val="00FA6886"/>
    <w:rsid w:val="00FA7724"/>
    <w:rsid w:val="00FB0A3C"/>
    <w:rsid w:val="00FB0CBE"/>
    <w:rsid w:val="00FB11F5"/>
    <w:rsid w:val="00FB23B9"/>
    <w:rsid w:val="00FB28B5"/>
    <w:rsid w:val="00FB4E3A"/>
    <w:rsid w:val="00FB54EA"/>
    <w:rsid w:val="00FB574E"/>
    <w:rsid w:val="00FB5DB5"/>
    <w:rsid w:val="00FB5E25"/>
    <w:rsid w:val="00FB6C20"/>
    <w:rsid w:val="00FC08E3"/>
    <w:rsid w:val="00FC1447"/>
    <w:rsid w:val="00FC1BDF"/>
    <w:rsid w:val="00FC2090"/>
    <w:rsid w:val="00FC3E1A"/>
    <w:rsid w:val="00FD024E"/>
    <w:rsid w:val="00FD0ACF"/>
    <w:rsid w:val="00FD17DE"/>
    <w:rsid w:val="00FD248F"/>
    <w:rsid w:val="00FD285D"/>
    <w:rsid w:val="00FD3631"/>
    <w:rsid w:val="00FD3998"/>
    <w:rsid w:val="00FD7C9A"/>
    <w:rsid w:val="00FE10B5"/>
    <w:rsid w:val="00FE1C2B"/>
    <w:rsid w:val="00FE3ED1"/>
    <w:rsid w:val="00FE45D8"/>
    <w:rsid w:val="00FE5E2E"/>
    <w:rsid w:val="00FE68E7"/>
    <w:rsid w:val="00FE70FC"/>
    <w:rsid w:val="00FE74CF"/>
    <w:rsid w:val="00FE7B66"/>
    <w:rsid w:val="00FF05FC"/>
    <w:rsid w:val="00FF19A8"/>
    <w:rsid w:val="00FF368E"/>
    <w:rsid w:val="00FF3B03"/>
    <w:rsid w:val="00FF3B5B"/>
    <w:rsid w:val="00FF4741"/>
    <w:rsid w:val="00FF48F7"/>
    <w:rsid w:val="00FF74A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9281F"/>
  <w15:docId w15:val="{F75CA9D7-E159-0443-9B43-2AC46522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F89"/>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link w:val="PrrafodelistaCar"/>
    <w:uiPriority w:val="34"/>
    <w:qFormat/>
    <w:rsid w:val="0038054C"/>
    <w:pPr>
      <w:widowControl/>
      <w:autoSpaceDE/>
      <w:autoSpaceDN/>
      <w:ind w:left="720"/>
      <w:contextualSpacing/>
    </w:pPr>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iPriority w:val="99"/>
    <w:unhideWhenUsed/>
    <w:qFormat/>
    <w:rsid w:val="0038054C"/>
    <w:pPr>
      <w:widowControl/>
      <w:autoSpaceDE/>
      <w:autoSpaceDN/>
    </w:pPr>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38054C"/>
    <w:rPr>
      <w:rFonts w:ascii="Calibri" w:eastAsia="Calibri" w:hAnsi="Calibri" w:cs="Times New Roman"/>
      <w:sz w:val="20"/>
      <w:szCs w:val="20"/>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4"/>
    <w:link w:val="4GChar"/>
    <w:uiPriority w:val="99"/>
    <w:unhideWhenUsed/>
    <w:qFormat/>
    <w:rsid w:val="0038054C"/>
    <w:rPr>
      <w:vertAlign w:val="superscript"/>
    </w:rPr>
  </w:style>
  <w:style w:type="paragraph" w:styleId="Sinespaciado">
    <w:name w:val="No Spacing"/>
    <w:link w:val="SinespaciadoCar"/>
    <w:uiPriority w:val="1"/>
    <w:qFormat/>
    <w:rsid w:val="0038054C"/>
    <w:pPr>
      <w:spacing w:after="0" w:line="240" w:lineRule="auto"/>
    </w:pPr>
    <w:rPr>
      <w:rFonts w:ascii="Times New Roman" w:eastAsia="Times New Roman" w:hAnsi="Times New Roman" w:cs="Times New Roman"/>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8054C"/>
    <w:pPr>
      <w:widowControl/>
      <w:autoSpaceDE/>
      <w:autoSpaceDN/>
      <w:jc w:val="both"/>
    </w:pPr>
    <w:rPr>
      <w:rFonts w:asciiTheme="minorHAnsi" w:eastAsiaTheme="minorHAnsi" w:hAnsiTheme="minorHAnsi" w:cstheme="minorBidi"/>
      <w:vertAlign w:val="superscript"/>
      <w:lang w:val="es-CO"/>
    </w:rPr>
  </w:style>
  <w:style w:type="character" w:customStyle="1" w:styleId="PrrafodelistaCar">
    <w:name w:val="Párrafo de lista Car"/>
    <w:link w:val="Prrafodelista"/>
    <w:uiPriority w:val="34"/>
    <w:locked/>
    <w:rsid w:val="0038054C"/>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380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38054C"/>
  </w:style>
  <w:style w:type="paragraph" w:styleId="Textodeglobo">
    <w:name w:val="Balloon Text"/>
    <w:aliases w:val="parrafo normal"/>
    <w:basedOn w:val="Normal"/>
    <w:link w:val="TextodegloboCar"/>
    <w:uiPriority w:val="99"/>
    <w:unhideWhenUsed/>
    <w:qFormat/>
    <w:rsid w:val="0038054C"/>
    <w:pPr>
      <w:widowControl/>
      <w:autoSpaceDE/>
      <w:autoSpaceDN/>
    </w:pPr>
    <w:rPr>
      <w:rFonts w:ascii="Tahoma" w:eastAsia="Times New Roman" w:hAnsi="Tahoma" w:cs="Tahoma"/>
      <w:sz w:val="16"/>
      <w:szCs w:val="16"/>
      <w:lang w:eastAsia="es-ES"/>
    </w:rPr>
  </w:style>
  <w:style w:type="character" w:customStyle="1" w:styleId="TextodegloboCar">
    <w:name w:val="Texto de globo Car"/>
    <w:aliases w:val="parrafo normal Car"/>
    <w:basedOn w:val="Fuentedeprrafopredeter"/>
    <w:link w:val="Textodeglobo"/>
    <w:uiPriority w:val="99"/>
    <w:rsid w:val="0038054C"/>
    <w:rPr>
      <w:rFonts w:ascii="Tahoma" w:eastAsia="Times New Roman" w:hAnsi="Tahoma" w:cs="Tahoma"/>
      <w:sz w:val="16"/>
      <w:szCs w:val="16"/>
      <w:lang w:val="es-ES" w:eastAsia="es-ES"/>
    </w:rPr>
  </w:style>
  <w:style w:type="paragraph" w:customStyle="1" w:styleId="Default">
    <w:name w:val="Default"/>
    <w:rsid w:val="0038054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38054C"/>
    <w:pPr>
      <w:widowControl/>
      <w:autoSpaceDE/>
      <w:autoSpaceDN/>
    </w:pPr>
    <w:rPr>
      <w:rFonts w:ascii="Times New Roman" w:eastAsia="Times New Roman" w:hAnsi="Times New Roman" w:cs="Times New Roman"/>
      <w:sz w:val="24"/>
      <w:szCs w:val="24"/>
      <w:lang w:eastAsia="es-ES"/>
    </w:rPr>
  </w:style>
  <w:style w:type="character" w:styleId="nfasis">
    <w:name w:val="Emphasis"/>
    <w:uiPriority w:val="20"/>
    <w:qFormat/>
    <w:rsid w:val="006B66AC"/>
    <w:rPr>
      <w:i/>
      <w:iCs/>
    </w:rPr>
  </w:style>
  <w:style w:type="character" w:customStyle="1" w:styleId="SinespaciadoCar">
    <w:name w:val="Sin espaciado Car"/>
    <w:link w:val="Sinespaciado"/>
    <w:uiPriority w:val="1"/>
    <w:locked/>
    <w:rsid w:val="006B66AC"/>
    <w:rPr>
      <w:rFonts w:ascii="Times New Roman" w:eastAsia="Times New Roman" w:hAnsi="Times New Roman" w:cs="Times New Roman"/>
      <w:sz w:val="24"/>
      <w:szCs w:val="24"/>
      <w:lang w:val="es-ES" w:eastAsia="es-ES"/>
    </w:rPr>
  </w:style>
  <w:style w:type="character" w:customStyle="1" w:styleId="Mencinsinresolver11">
    <w:name w:val="Mención sin resolver11"/>
    <w:basedOn w:val="Fuentedeprrafopredeter"/>
    <w:uiPriority w:val="99"/>
    <w:semiHidden/>
    <w:unhideWhenUsed/>
    <w:rsid w:val="007F0BBF"/>
    <w:rPr>
      <w:color w:val="605E5C"/>
      <w:shd w:val="clear" w:color="auto" w:fill="E1DFDD"/>
    </w:rPr>
  </w:style>
  <w:style w:type="paragraph" w:styleId="Revisin">
    <w:name w:val="Revision"/>
    <w:hidden/>
    <w:uiPriority w:val="99"/>
    <w:semiHidden/>
    <w:rsid w:val="007F0BBF"/>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F0BBF"/>
    <w:rPr>
      <w:sz w:val="16"/>
      <w:szCs w:val="16"/>
    </w:rPr>
  </w:style>
  <w:style w:type="paragraph" w:styleId="Textocomentario">
    <w:name w:val="annotation text"/>
    <w:basedOn w:val="Normal"/>
    <w:link w:val="TextocomentarioCar"/>
    <w:uiPriority w:val="99"/>
    <w:semiHidden/>
    <w:unhideWhenUsed/>
    <w:rsid w:val="007F0BBF"/>
    <w:pPr>
      <w:widowControl/>
      <w:autoSpaceDE/>
      <w:autoSpaceDN/>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7F0BB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F0BBF"/>
    <w:rPr>
      <w:b/>
      <w:bCs/>
    </w:rPr>
  </w:style>
  <w:style w:type="character" w:customStyle="1" w:styleId="AsuntodelcomentarioCar">
    <w:name w:val="Asunto del comentario Car"/>
    <w:basedOn w:val="TextocomentarioCar"/>
    <w:link w:val="Asuntodelcomentario"/>
    <w:uiPriority w:val="99"/>
    <w:semiHidden/>
    <w:rsid w:val="007F0BBF"/>
    <w:rPr>
      <w:rFonts w:ascii="Times New Roman" w:eastAsia="Times New Roman" w:hAnsi="Times New Roman" w:cs="Times New Roman"/>
      <w:b/>
      <w:bCs/>
      <w:sz w:val="20"/>
      <w:szCs w:val="20"/>
      <w:lang w:val="es-ES" w:eastAsia="es-ES"/>
    </w:rPr>
  </w:style>
  <w:style w:type="character" w:customStyle="1" w:styleId="Mencinsinresolver2">
    <w:name w:val="Mención sin resolver2"/>
    <w:basedOn w:val="Fuentedeprrafopredeter"/>
    <w:uiPriority w:val="99"/>
    <w:semiHidden/>
    <w:unhideWhenUsed/>
    <w:rsid w:val="0082316B"/>
    <w:rPr>
      <w:color w:val="605E5C"/>
      <w:shd w:val="clear" w:color="auto" w:fill="E1DFDD"/>
    </w:rPr>
  </w:style>
  <w:style w:type="paragraph" w:customStyle="1" w:styleId="ListaCC">
    <w:name w:val="Lista CC."/>
    <w:basedOn w:val="Normal"/>
    <w:rsid w:val="006E6B2A"/>
  </w:style>
  <w:style w:type="paragraph" w:styleId="Continuarlista">
    <w:name w:val="List Continue"/>
    <w:basedOn w:val="Normal"/>
    <w:uiPriority w:val="99"/>
    <w:unhideWhenUsed/>
    <w:rsid w:val="006E6B2A"/>
    <w:pPr>
      <w:spacing w:after="120"/>
      <w:ind w:left="283"/>
      <w:contextualSpacing/>
    </w:pPr>
  </w:style>
  <w:style w:type="paragraph" w:styleId="Sangradetextonormal">
    <w:name w:val="Body Text Indent"/>
    <w:basedOn w:val="Normal"/>
    <w:link w:val="SangradetextonormalCar"/>
    <w:uiPriority w:val="99"/>
    <w:semiHidden/>
    <w:unhideWhenUsed/>
    <w:rsid w:val="006E6B2A"/>
    <w:pPr>
      <w:spacing w:after="120"/>
      <w:ind w:left="283"/>
    </w:pPr>
  </w:style>
  <w:style w:type="character" w:customStyle="1" w:styleId="SangradetextonormalCar">
    <w:name w:val="Sangría de texto normal Car"/>
    <w:basedOn w:val="Fuentedeprrafopredeter"/>
    <w:link w:val="Sangradetextonormal"/>
    <w:uiPriority w:val="99"/>
    <w:semiHidden/>
    <w:rsid w:val="006E6B2A"/>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6E6B2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E6B2A"/>
    <w:rPr>
      <w:rFonts w:ascii="Arial MT" w:eastAsia="Arial MT" w:hAnsi="Arial MT" w:cs="Arial MT"/>
      <w:lang w:val="es-ES"/>
    </w:rPr>
  </w:style>
  <w:style w:type="character" w:customStyle="1" w:styleId="Mencinsinresolver3">
    <w:name w:val="Mención sin resolver3"/>
    <w:basedOn w:val="Fuentedeprrafopredeter"/>
    <w:uiPriority w:val="99"/>
    <w:semiHidden/>
    <w:unhideWhenUsed/>
    <w:rsid w:val="00CA17E3"/>
    <w:rPr>
      <w:color w:val="605E5C"/>
      <w:shd w:val="clear" w:color="auto" w:fill="E1DFDD"/>
    </w:rPr>
  </w:style>
  <w:style w:type="character" w:customStyle="1" w:styleId="Mencinsinresolver4">
    <w:name w:val="Mención sin resolver4"/>
    <w:basedOn w:val="Fuentedeprrafopredeter"/>
    <w:uiPriority w:val="99"/>
    <w:semiHidden/>
    <w:unhideWhenUsed/>
    <w:rsid w:val="00B05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74515">
      <w:bodyDiv w:val="1"/>
      <w:marLeft w:val="0"/>
      <w:marRight w:val="0"/>
      <w:marTop w:val="0"/>
      <w:marBottom w:val="0"/>
      <w:divBdr>
        <w:top w:val="none" w:sz="0" w:space="0" w:color="auto"/>
        <w:left w:val="none" w:sz="0" w:space="0" w:color="auto"/>
        <w:bottom w:val="none" w:sz="0" w:space="0" w:color="auto"/>
        <w:right w:val="none" w:sz="0" w:space="0" w:color="auto"/>
      </w:divBdr>
      <w:divsChild>
        <w:div w:id="1042510881">
          <w:marLeft w:val="0"/>
          <w:marRight w:val="49"/>
          <w:marTop w:val="0"/>
          <w:marBottom w:val="0"/>
          <w:divBdr>
            <w:top w:val="none" w:sz="0" w:space="0" w:color="auto"/>
            <w:left w:val="none" w:sz="0" w:space="0" w:color="auto"/>
            <w:bottom w:val="none" w:sz="0" w:space="0" w:color="auto"/>
            <w:right w:val="none" w:sz="0" w:space="0" w:color="auto"/>
          </w:divBdr>
        </w:div>
        <w:div w:id="1015837793">
          <w:marLeft w:val="0"/>
          <w:marRight w:val="49"/>
          <w:marTop w:val="0"/>
          <w:marBottom w:val="0"/>
          <w:divBdr>
            <w:top w:val="none" w:sz="0" w:space="0" w:color="auto"/>
            <w:left w:val="none" w:sz="0" w:space="0" w:color="auto"/>
            <w:bottom w:val="none" w:sz="0" w:space="0" w:color="auto"/>
            <w:right w:val="none" w:sz="0" w:space="0" w:color="auto"/>
          </w:divBdr>
        </w:div>
        <w:div w:id="1615137980">
          <w:marLeft w:val="0"/>
          <w:marRight w:val="0"/>
          <w:marTop w:val="0"/>
          <w:marBottom w:val="0"/>
          <w:divBdr>
            <w:top w:val="none" w:sz="0" w:space="0" w:color="auto"/>
            <w:left w:val="none" w:sz="0" w:space="0" w:color="auto"/>
            <w:bottom w:val="none" w:sz="0" w:space="0" w:color="auto"/>
            <w:right w:val="none" w:sz="0" w:space="0" w:color="auto"/>
          </w:divBdr>
        </w:div>
      </w:divsChild>
    </w:div>
    <w:div w:id="266500659">
      <w:bodyDiv w:val="1"/>
      <w:marLeft w:val="0"/>
      <w:marRight w:val="0"/>
      <w:marTop w:val="0"/>
      <w:marBottom w:val="0"/>
      <w:divBdr>
        <w:top w:val="none" w:sz="0" w:space="0" w:color="auto"/>
        <w:left w:val="none" w:sz="0" w:space="0" w:color="auto"/>
        <w:bottom w:val="none" w:sz="0" w:space="0" w:color="auto"/>
        <w:right w:val="none" w:sz="0" w:space="0" w:color="auto"/>
      </w:divBdr>
      <w:divsChild>
        <w:div w:id="759332712">
          <w:marLeft w:val="0"/>
          <w:marRight w:val="49"/>
          <w:marTop w:val="0"/>
          <w:marBottom w:val="0"/>
          <w:divBdr>
            <w:top w:val="none" w:sz="0" w:space="0" w:color="auto"/>
            <w:left w:val="none" w:sz="0" w:space="0" w:color="auto"/>
            <w:bottom w:val="none" w:sz="0" w:space="0" w:color="auto"/>
            <w:right w:val="none" w:sz="0" w:space="0" w:color="auto"/>
          </w:divBdr>
        </w:div>
        <w:div w:id="1919635508">
          <w:marLeft w:val="0"/>
          <w:marRight w:val="49"/>
          <w:marTop w:val="0"/>
          <w:marBottom w:val="0"/>
          <w:divBdr>
            <w:top w:val="none" w:sz="0" w:space="0" w:color="auto"/>
            <w:left w:val="none" w:sz="0" w:space="0" w:color="auto"/>
            <w:bottom w:val="none" w:sz="0" w:space="0" w:color="auto"/>
            <w:right w:val="none" w:sz="0" w:space="0" w:color="auto"/>
          </w:divBdr>
        </w:div>
        <w:div w:id="1954550658">
          <w:marLeft w:val="851"/>
          <w:marRight w:val="49"/>
          <w:marTop w:val="0"/>
          <w:marBottom w:val="0"/>
          <w:divBdr>
            <w:top w:val="none" w:sz="0" w:space="0" w:color="auto"/>
            <w:left w:val="none" w:sz="0" w:space="0" w:color="auto"/>
            <w:bottom w:val="none" w:sz="0" w:space="0" w:color="auto"/>
            <w:right w:val="none" w:sz="0" w:space="0" w:color="auto"/>
          </w:divBdr>
        </w:div>
        <w:div w:id="1649630463">
          <w:marLeft w:val="851"/>
          <w:marRight w:val="49"/>
          <w:marTop w:val="0"/>
          <w:marBottom w:val="0"/>
          <w:divBdr>
            <w:top w:val="none" w:sz="0" w:space="0" w:color="auto"/>
            <w:left w:val="none" w:sz="0" w:space="0" w:color="auto"/>
            <w:bottom w:val="none" w:sz="0" w:space="0" w:color="auto"/>
            <w:right w:val="none" w:sz="0" w:space="0" w:color="auto"/>
          </w:divBdr>
        </w:div>
        <w:div w:id="1337611604">
          <w:marLeft w:val="851"/>
          <w:marRight w:val="49"/>
          <w:marTop w:val="0"/>
          <w:marBottom w:val="0"/>
          <w:divBdr>
            <w:top w:val="none" w:sz="0" w:space="0" w:color="auto"/>
            <w:left w:val="none" w:sz="0" w:space="0" w:color="auto"/>
            <w:bottom w:val="none" w:sz="0" w:space="0" w:color="auto"/>
            <w:right w:val="none" w:sz="0" w:space="0" w:color="auto"/>
          </w:divBdr>
        </w:div>
      </w:divsChild>
    </w:div>
    <w:div w:id="417020011">
      <w:bodyDiv w:val="1"/>
      <w:marLeft w:val="0"/>
      <w:marRight w:val="0"/>
      <w:marTop w:val="0"/>
      <w:marBottom w:val="0"/>
      <w:divBdr>
        <w:top w:val="none" w:sz="0" w:space="0" w:color="auto"/>
        <w:left w:val="none" w:sz="0" w:space="0" w:color="auto"/>
        <w:bottom w:val="none" w:sz="0" w:space="0" w:color="auto"/>
        <w:right w:val="none" w:sz="0" w:space="0" w:color="auto"/>
      </w:divBdr>
    </w:div>
    <w:div w:id="763526720">
      <w:bodyDiv w:val="1"/>
      <w:marLeft w:val="0"/>
      <w:marRight w:val="0"/>
      <w:marTop w:val="0"/>
      <w:marBottom w:val="0"/>
      <w:divBdr>
        <w:top w:val="none" w:sz="0" w:space="0" w:color="auto"/>
        <w:left w:val="none" w:sz="0" w:space="0" w:color="auto"/>
        <w:bottom w:val="none" w:sz="0" w:space="0" w:color="auto"/>
        <w:right w:val="none" w:sz="0" w:space="0" w:color="auto"/>
      </w:divBdr>
    </w:div>
    <w:div w:id="797604588">
      <w:bodyDiv w:val="1"/>
      <w:marLeft w:val="0"/>
      <w:marRight w:val="0"/>
      <w:marTop w:val="0"/>
      <w:marBottom w:val="0"/>
      <w:divBdr>
        <w:top w:val="none" w:sz="0" w:space="0" w:color="auto"/>
        <w:left w:val="none" w:sz="0" w:space="0" w:color="auto"/>
        <w:bottom w:val="none" w:sz="0" w:space="0" w:color="auto"/>
        <w:right w:val="none" w:sz="0" w:space="0" w:color="auto"/>
      </w:divBdr>
    </w:div>
    <w:div w:id="927809987">
      <w:bodyDiv w:val="1"/>
      <w:marLeft w:val="0"/>
      <w:marRight w:val="0"/>
      <w:marTop w:val="0"/>
      <w:marBottom w:val="0"/>
      <w:divBdr>
        <w:top w:val="none" w:sz="0" w:space="0" w:color="auto"/>
        <w:left w:val="none" w:sz="0" w:space="0" w:color="auto"/>
        <w:bottom w:val="none" w:sz="0" w:space="0" w:color="auto"/>
        <w:right w:val="none" w:sz="0" w:space="0" w:color="auto"/>
      </w:divBdr>
      <w:divsChild>
        <w:div w:id="16390317">
          <w:marLeft w:val="0"/>
          <w:marRight w:val="49"/>
          <w:marTop w:val="0"/>
          <w:marBottom w:val="0"/>
          <w:divBdr>
            <w:top w:val="none" w:sz="0" w:space="0" w:color="auto"/>
            <w:left w:val="none" w:sz="0" w:space="0" w:color="auto"/>
            <w:bottom w:val="none" w:sz="0" w:space="0" w:color="auto"/>
            <w:right w:val="none" w:sz="0" w:space="0" w:color="auto"/>
          </w:divBdr>
        </w:div>
        <w:div w:id="867374539">
          <w:marLeft w:val="0"/>
          <w:marRight w:val="49"/>
          <w:marTop w:val="0"/>
          <w:marBottom w:val="0"/>
          <w:divBdr>
            <w:top w:val="none" w:sz="0" w:space="0" w:color="auto"/>
            <w:left w:val="none" w:sz="0" w:space="0" w:color="auto"/>
            <w:bottom w:val="none" w:sz="0" w:space="0" w:color="auto"/>
            <w:right w:val="none" w:sz="0" w:space="0" w:color="auto"/>
          </w:divBdr>
        </w:div>
        <w:div w:id="647903409">
          <w:marLeft w:val="851"/>
          <w:marRight w:val="49"/>
          <w:marTop w:val="0"/>
          <w:marBottom w:val="0"/>
          <w:divBdr>
            <w:top w:val="none" w:sz="0" w:space="0" w:color="auto"/>
            <w:left w:val="none" w:sz="0" w:space="0" w:color="auto"/>
            <w:bottom w:val="none" w:sz="0" w:space="0" w:color="auto"/>
            <w:right w:val="none" w:sz="0" w:space="0" w:color="auto"/>
          </w:divBdr>
        </w:div>
        <w:div w:id="1801259680">
          <w:marLeft w:val="851"/>
          <w:marRight w:val="49"/>
          <w:marTop w:val="0"/>
          <w:marBottom w:val="0"/>
          <w:divBdr>
            <w:top w:val="none" w:sz="0" w:space="0" w:color="auto"/>
            <w:left w:val="none" w:sz="0" w:space="0" w:color="auto"/>
            <w:bottom w:val="none" w:sz="0" w:space="0" w:color="auto"/>
            <w:right w:val="none" w:sz="0" w:space="0" w:color="auto"/>
          </w:divBdr>
        </w:div>
        <w:div w:id="597178987">
          <w:marLeft w:val="851"/>
          <w:marRight w:val="49"/>
          <w:marTop w:val="0"/>
          <w:marBottom w:val="0"/>
          <w:divBdr>
            <w:top w:val="none" w:sz="0" w:space="0" w:color="auto"/>
            <w:left w:val="none" w:sz="0" w:space="0" w:color="auto"/>
            <w:bottom w:val="none" w:sz="0" w:space="0" w:color="auto"/>
            <w:right w:val="none" w:sz="0" w:space="0" w:color="auto"/>
          </w:divBdr>
        </w:div>
      </w:divsChild>
    </w:div>
    <w:div w:id="988559535">
      <w:bodyDiv w:val="1"/>
      <w:marLeft w:val="0"/>
      <w:marRight w:val="0"/>
      <w:marTop w:val="0"/>
      <w:marBottom w:val="0"/>
      <w:divBdr>
        <w:top w:val="none" w:sz="0" w:space="0" w:color="auto"/>
        <w:left w:val="none" w:sz="0" w:space="0" w:color="auto"/>
        <w:bottom w:val="none" w:sz="0" w:space="0" w:color="auto"/>
        <w:right w:val="none" w:sz="0" w:space="0" w:color="auto"/>
      </w:divBdr>
    </w:div>
    <w:div w:id="993098073">
      <w:bodyDiv w:val="1"/>
      <w:marLeft w:val="0"/>
      <w:marRight w:val="0"/>
      <w:marTop w:val="0"/>
      <w:marBottom w:val="0"/>
      <w:divBdr>
        <w:top w:val="none" w:sz="0" w:space="0" w:color="auto"/>
        <w:left w:val="none" w:sz="0" w:space="0" w:color="auto"/>
        <w:bottom w:val="none" w:sz="0" w:space="0" w:color="auto"/>
        <w:right w:val="none" w:sz="0" w:space="0" w:color="auto"/>
      </w:divBdr>
    </w:div>
    <w:div w:id="993994569">
      <w:bodyDiv w:val="1"/>
      <w:marLeft w:val="0"/>
      <w:marRight w:val="0"/>
      <w:marTop w:val="0"/>
      <w:marBottom w:val="0"/>
      <w:divBdr>
        <w:top w:val="none" w:sz="0" w:space="0" w:color="auto"/>
        <w:left w:val="none" w:sz="0" w:space="0" w:color="auto"/>
        <w:bottom w:val="none" w:sz="0" w:space="0" w:color="auto"/>
        <w:right w:val="none" w:sz="0" w:space="0" w:color="auto"/>
      </w:divBdr>
    </w:div>
    <w:div w:id="1062869114">
      <w:bodyDiv w:val="1"/>
      <w:marLeft w:val="0"/>
      <w:marRight w:val="0"/>
      <w:marTop w:val="0"/>
      <w:marBottom w:val="0"/>
      <w:divBdr>
        <w:top w:val="none" w:sz="0" w:space="0" w:color="auto"/>
        <w:left w:val="none" w:sz="0" w:space="0" w:color="auto"/>
        <w:bottom w:val="none" w:sz="0" w:space="0" w:color="auto"/>
        <w:right w:val="none" w:sz="0" w:space="0" w:color="auto"/>
      </w:divBdr>
      <w:divsChild>
        <w:div w:id="1238058616">
          <w:marLeft w:val="0"/>
          <w:marRight w:val="49"/>
          <w:marTop w:val="0"/>
          <w:marBottom w:val="0"/>
          <w:divBdr>
            <w:top w:val="none" w:sz="0" w:space="0" w:color="auto"/>
            <w:left w:val="none" w:sz="0" w:space="0" w:color="auto"/>
            <w:bottom w:val="none" w:sz="0" w:space="0" w:color="auto"/>
            <w:right w:val="none" w:sz="0" w:space="0" w:color="auto"/>
          </w:divBdr>
        </w:div>
        <w:div w:id="101344387">
          <w:marLeft w:val="0"/>
          <w:marRight w:val="49"/>
          <w:marTop w:val="0"/>
          <w:marBottom w:val="0"/>
          <w:divBdr>
            <w:top w:val="none" w:sz="0" w:space="0" w:color="auto"/>
            <w:left w:val="none" w:sz="0" w:space="0" w:color="auto"/>
            <w:bottom w:val="none" w:sz="0" w:space="0" w:color="auto"/>
            <w:right w:val="none" w:sz="0" w:space="0" w:color="auto"/>
          </w:divBdr>
        </w:div>
        <w:div w:id="234508125">
          <w:marLeft w:val="0"/>
          <w:marRight w:val="0"/>
          <w:marTop w:val="0"/>
          <w:marBottom w:val="0"/>
          <w:divBdr>
            <w:top w:val="none" w:sz="0" w:space="0" w:color="auto"/>
            <w:left w:val="none" w:sz="0" w:space="0" w:color="auto"/>
            <w:bottom w:val="none" w:sz="0" w:space="0" w:color="auto"/>
            <w:right w:val="none" w:sz="0" w:space="0" w:color="auto"/>
          </w:divBdr>
        </w:div>
      </w:divsChild>
    </w:div>
    <w:div w:id="1185484899">
      <w:bodyDiv w:val="1"/>
      <w:marLeft w:val="0"/>
      <w:marRight w:val="0"/>
      <w:marTop w:val="0"/>
      <w:marBottom w:val="0"/>
      <w:divBdr>
        <w:top w:val="none" w:sz="0" w:space="0" w:color="auto"/>
        <w:left w:val="none" w:sz="0" w:space="0" w:color="auto"/>
        <w:bottom w:val="none" w:sz="0" w:space="0" w:color="auto"/>
        <w:right w:val="none" w:sz="0" w:space="0" w:color="auto"/>
      </w:divBdr>
      <w:divsChild>
        <w:div w:id="1301838427">
          <w:marLeft w:val="0"/>
          <w:marRight w:val="49"/>
          <w:marTop w:val="0"/>
          <w:marBottom w:val="0"/>
          <w:divBdr>
            <w:top w:val="none" w:sz="0" w:space="0" w:color="auto"/>
            <w:left w:val="none" w:sz="0" w:space="0" w:color="auto"/>
            <w:bottom w:val="none" w:sz="0" w:space="0" w:color="auto"/>
            <w:right w:val="none" w:sz="0" w:space="0" w:color="auto"/>
          </w:divBdr>
        </w:div>
        <w:div w:id="649287904">
          <w:marLeft w:val="0"/>
          <w:marRight w:val="49"/>
          <w:marTop w:val="0"/>
          <w:marBottom w:val="0"/>
          <w:divBdr>
            <w:top w:val="none" w:sz="0" w:space="0" w:color="auto"/>
            <w:left w:val="none" w:sz="0" w:space="0" w:color="auto"/>
            <w:bottom w:val="none" w:sz="0" w:space="0" w:color="auto"/>
            <w:right w:val="none" w:sz="0" w:space="0" w:color="auto"/>
          </w:divBdr>
        </w:div>
        <w:div w:id="1020813670">
          <w:marLeft w:val="851"/>
          <w:marRight w:val="49"/>
          <w:marTop w:val="0"/>
          <w:marBottom w:val="0"/>
          <w:divBdr>
            <w:top w:val="none" w:sz="0" w:space="0" w:color="auto"/>
            <w:left w:val="none" w:sz="0" w:space="0" w:color="auto"/>
            <w:bottom w:val="none" w:sz="0" w:space="0" w:color="auto"/>
            <w:right w:val="none" w:sz="0" w:space="0" w:color="auto"/>
          </w:divBdr>
        </w:div>
        <w:div w:id="579102719">
          <w:marLeft w:val="851"/>
          <w:marRight w:val="49"/>
          <w:marTop w:val="0"/>
          <w:marBottom w:val="0"/>
          <w:divBdr>
            <w:top w:val="none" w:sz="0" w:space="0" w:color="auto"/>
            <w:left w:val="none" w:sz="0" w:space="0" w:color="auto"/>
            <w:bottom w:val="none" w:sz="0" w:space="0" w:color="auto"/>
            <w:right w:val="none" w:sz="0" w:space="0" w:color="auto"/>
          </w:divBdr>
        </w:div>
        <w:div w:id="1159267640">
          <w:marLeft w:val="851"/>
          <w:marRight w:val="49"/>
          <w:marTop w:val="0"/>
          <w:marBottom w:val="0"/>
          <w:divBdr>
            <w:top w:val="none" w:sz="0" w:space="0" w:color="auto"/>
            <w:left w:val="none" w:sz="0" w:space="0" w:color="auto"/>
            <w:bottom w:val="none" w:sz="0" w:space="0" w:color="auto"/>
            <w:right w:val="none" w:sz="0" w:space="0" w:color="auto"/>
          </w:divBdr>
        </w:div>
      </w:divsChild>
    </w:div>
    <w:div w:id="1281381080">
      <w:bodyDiv w:val="1"/>
      <w:marLeft w:val="0"/>
      <w:marRight w:val="0"/>
      <w:marTop w:val="0"/>
      <w:marBottom w:val="0"/>
      <w:divBdr>
        <w:top w:val="none" w:sz="0" w:space="0" w:color="auto"/>
        <w:left w:val="none" w:sz="0" w:space="0" w:color="auto"/>
        <w:bottom w:val="none" w:sz="0" w:space="0" w:color="auto"/>
        <w:right w:val="none" w:sz="0" w:space="0" w:color="auto"/>
      </w:divBdr>
      <w:divsChild>
        <w:div w:id="744453182">
          <w:marLeft w:val="0"/>
          <w:marRight w:val="49"/>
          <w:marTop w:val="0"/>
          <w:marBottom w:val="0"/>
          <w:divBdr>
            <w:top w:val="none" w:sz="0" w:space="0" w:color="auto"/>
            <w:left w:val="none" w:sz="0" w:space="0" w:color="auto"/>
            <w:bottom w:val="none" w:sz="0" w:space="0" w:color="auto"/>
            <w:right w:val="none" w:sz="0" w:space="0" w:color="auto"/>
          </w:divBdr>
        </w:div>
        <w:div w:id="374240279">
          <w:marLeft w:val="0"/>
          <w:marRight w:val="49"/>
          <w:marTop w:val="0"/>
          <w:marBottom w:val="0"/>
          <w:divBdr>
            <w:top w:val="none" w:sz="0" w:space="0" w:color="auto"/>
            <w:left w:val="none" w:sz="0" w:space="0" w:color="auto"/>
            <w:bottom w:val="none" w:sz="0" w:space="0" w:color="auto"/>
            <w:right w:val="none" w:sz="0" w:space="0" w:color="auto"/>
          </w:divBdr>
        </w:div>
        <w:div w:id="859733456">
          <w:marLeft w:val="851"/>
          <w:marRight w:val="49"/>
          <w:marTop w:val="0"/>
          <w:marBottom w:val="0"/>
          <w:divBdr>
            <w:top w:val="none" w:sz="0" w:space="0" w:color="auto"/>
            <w:left w:val="none" w:sz="0" w:space="0" w:color="auto"/>
            <w:bottom w:val="none" w:sz="0" w:space="0" w:color="auto"/>
            <w:right w:val="none" w:sz="0" w:space="0" w:color="auto"/>
          </w:divBdr>
        </w:div>
        <w:div w:id="1278222952">
          <w:marLeft w:val="851"/>
          <w:marRight w:val="49"/>
          <w:marTop w:val="0"/>
          <w:marBottom w:val="0"/>
          <w:divBdr>
            <w:top w:val="none" w:sz="0" w:space="0" w:color="auto"/>
            <w:left w:val="none" w:sz="0" w:space="0" w:color="auto"/>
            <w:bottom w:val="none" w:sz="0" w:space="0" w:color="auto"/>
            <w:right w:val="none" w:sz="0" w:space="0" w:color="auto"/>
          </w:divBdr>
        </w:div>
        <w:div w:id="166871917">
          <w:marLeft w:val="851"/>
          <w:marRight w:val="49"/>
          <w:marTop w:val="0"/>
          <w:marBottom w:val="0"/>
          <w:divBdr>
            <w:top w:val="none" w:sz="0" w:space="0" w:color="auto"/>
            <w:left w:val="none" w:sz="0" w:space="0" w:color="auto"/>
            <w:bottom w:val="none" w:sz="0" w:space="0" w:color="auto"/>
            <w:right w:val="none" w:sz="0" w:space="0" w:color="auto"/>
          </w:divBdr>
        </w:div>
      </w:divsChild>
    </w:div>
    <w:div w:id="1397242176">
      <w:bodyDiv w:val="1"/>
      <w:marLeft w:val="0"/>
      <w:marRight w:val="0"/>
      <w:marTop w:val="0"/>
      <w:marBottom w:val="0"/>
      <w:divBdr>
        <w:top w:val="none" w:sz="0" w:space="0" w:color="auto"/>
        <w:left w:val="none" w:sz="0" w:space="0" w:color="auto"/>
        <w:bottom w:val="none" w:sz="0" w:space="0" w:color="auto"/>
        <w:right w:val="none" w:sz="0" w:space="0" w:color="auto"/>
      </w:divBdr>
    </w:div>
    <w:div w:id="1406802994">
      <w:bodyDiv w:val="1"/>
      <w:marLeft w:val="0"/>
      <w:marRight w:val="0"/>
      <w:marTop w:val="0"/>
      <w:marBottom w:val="0"/>
      <w:divBdr>
        <w:top w:val="none" w:sz="0" w:space="0" w:color="auto"/>
        <w:left w:val="none" w:sz="0" w:space="0" w:color="auto"/>
        <w:bottom w:val="none" w:sz="0" w:space="0" w:color="auto"/>
        <w:right w:val="none" w:sz="0" w:space="0" w:color="auto"/>
      </w:divBdr>
    </w:div>
    <w:div w:id="1494374013">
      <w:bodyDiv w:val="1"/>
      <w:marLeft w:val="0"/>
      <w:marRight w:val="0"/>
      <w:marTop w:val="0"/>
      <w:marBottom w:val="0"/>
      <w:divBdr>
        <w:top w:val="none" w:sz="0" w:space="0" w:color="auto"/>
        <w:left w:val="none" w:sz="0" w:space="0" w:color="auto"/>
        <w:bottom w:val="none" w:sz="0" w:space="0" w:color="auto"/>
        <w:right w:val="none" w:sz="0" w:space="0" w:color="auto"/>
      </w:divBdr>
    </w:div>
    <w:div w:id="1531914097">
      <w:bodyDiv w:val="1"/>
      <w:marLeft w:val="0"/>
      <w:marRight w:val="0"/>
      <w:marTop w:val="0"/>
      <w:marBottom w:val="0"/>
      <w:divBdr>
        <w:top w:val="none" w:sz="0" w:space="0" w:color="auto"/>
        <w:left w:val="none" w:sz="0" w:space="0" w:color="auto"/>
        <w:bottom w:val="none" w:sz="0" w:space="0" w:color="auto"/>
        <w:right w:val="none" w:sz="0" w:space="0" w:color="auto"/>
      </w:divBdr>
    </w:div>
    <w:div w:id="1533224114">
      <w:bodyDiv w:val="1"/>
      <w:marLeft w:val="0"/>
      <w:marRight w:val="0"/>
      <w:marTop w:val="0"/>
      <w:marBottom w:val="0"/>
      <w:divBdr>
        <w:top w:val="none" w:sz="0" w:space="0" w:color="auto"/>
        <w:left w:val="none" w:sz="0" w:space="0" w:color="auto"/>
        <w:bottom w:val="none" w:sz="0" w:space="0" w:color="auto"/>
        <w:right w:val="none" w:sz="0" w:space="0" w:color="auto"/>
      </w:divBdr>
      <w:divsChild>
        <w:div w:id="1106776328">
          <w:marLeft w:val="0"/>
          <w:marRight w:val="0"/>
          <w:marTop w:val="0"/>
          <w:marBottom w:val="0"/>
          <w:divBdr>
            <w:top w:val="none" w:sz="0" w:space="0" w:color="auto"/>
            <w:left w:val="none" w:sz="0" w:space="0" w:color="auto"/>
            <w:bottom w:val="none" w:sz="0" w:space="0" w:color="auto"/>
            <w:right w:val="none" w:sz="0" w:space="0" w:color="auto"/>
          </w:divBdr>
        </w:div>
      </w:divsChild>
    </w:div>
    <w:div w:id="1566069078">
      <w:bodyDiv w:val="1"/>
      <w:marLeft w:val="0"/>
      <w:marRight w:val="0"/>
      <w:marTop w:val="0"/>
      <w:marBottom w:val="0"/>
      <w:divBdr>
        <w:top w:val="none" w:sz="0" w:space="0" w:color="auto"/>
        <w:left w:val="none" w:sz="0" w:space="0" w:color="auto"/>
        <w:bottom w:val="none" w:sz="0" w:space="0" w:color="auto"/>
        <w:right w:val="none" w:sz="0" w:space="0" w:color="auto"/>
      </w:divBdr>
      <w:divsChild>
        <w:div w:id="1964770010">
          <w:marLeft w:val="0"/>
          <w:marRight w:val="0"/>
          <w:marTop w:val="0"/>
          <w:marBottom w:val="0"/>
          <w:divBdr>
            <w:top w:val="none" w:sz="0" w:space="0" w:color="auto"/>
            <w:left w:val="none" w:sz="0" w:space="0" w:color="auto"/>
            <w:bottom w:val="none" w:sz="0" w:space="0" w:color="auto"/>
            <w:right w:val="none" w:sz="0" w:space="0" w:color="auto"/>
          </w:divBdr>
        </w:div>
      </w:divsChild>
    </w:div>
    <w:div w:id="1634362163">
      <w:bodyDiv w:val="1"/>
      <w:marLeft w:val="0"/>
      <w:marRight w:val="0"/>
      <w:marTop w:val="0"/>
      <w:marBottom w:val="0"/>
      <w:divBdr>
        <w:top w:val="none" w:sz="0" w:space="0" w:color="auto"/>
        <w:left w:val="none" w:sz="0" w:space="0" w:color="auto"/>
        <w:bottom w:val="none" w:sz="0" w:space="0" w:color="auto"/>
        <w:right w:val="none" w:sz="0" w:space="0" w:color="auto"/>
      </w:divBdr>
    </w:div>
    <w:div w:id="1746757386">
      <w:bodyDiv w:val="1"/>
      <w:marLeft w:val="0"/>
      <w:marRight w:val="0"/>
      <w:marTop w:val="0"/>
      <w:marBottom w:val="0"/>
      <w:divBdr>
        <w:top w:val="none" w:sz="0" w:space="0" w:color="auto"/>
        <w:left w:val="none" w:sz="0" w:space="0" w:color="auto"/>
        <w:bottom w:val="none" w:sz="0" w:space="0" w:color="auto"/>
        <w:right w:val="none" w:sz="0" w:space="0" w:color="auto"/>
      </w:divBdr>
    </w:div>
    <w:div w:id="1872449923">
      <w:bodyDiv w:val="1"/>
      <w:marLeft w:val="0"/>
      <w:marRight w:val="0"/>
      <w:marTop w:val="0"/>
      <w:marBottom w:val="0"/>
      <w:divBdr>
        <w:top w:val="none" w:sz="0" w:space="0" w:color="auto"/>
        <w:left w:val="none" w:sz="0" w:space="0" w:color="auto"/>
        <w:bottom w:val="none" w:sz="0" w:space="0" w:color="auto"/>
        <w:right w:val="none" w:sz="0" w:space="0" w:color="auto"/>
      </w:divBdr>
    </w:div>
    <w:div w:id="1938638064">
      <w:bodyDiv w:val="1"/>
      <w:marLeft w:val="0"/>
      <w:marRight w:val="0"/>
      <w:marTop w:val="0"/>
      <w:marBottom w:val="0"/>
      <w:divBdr>
        <w:top w:val="none" w:sz="0" w:space="0" w:color="auto"/>
        <w:left w:val="none" w:sz="0" w:space="0" w:color="auto"/>
        <w:bottom w:val="none" w:sz="0" w:space="0" w:color="auto"/>
        <w:right w:val="none" w:sz="0" w:space="0" w:color="auto"/>
      </w:divBdr>
    </w:div>
    <w:div w:id="195837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06cali@cendoj.ramajudicial.gov.co" TargetMode="External"/><Relationship Id="rId13" Type="http://schemas.openxmlformats.org/officeDocument/2006/relationships/hyperlink" Target="mailto:notificaciones@gha.com.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f02admcali@cendoj.ramajudicial.gov.co"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9CE65-EFF9-4012-AD87-5D0486599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14</Pages>
  <Words>6708</Words>
  <Characters>36900</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DGD</dc:creator>
  <cp:lastModifiedBy>Javier Rivera Agredo</cp:lastModifiedBy>
  <cp:revision>177</cp:revision>
  <cp:lastPrinted>2025-02-25T16:09:00Z</cp:lastPrinted>
  <dcterms:created xsi:type="dcterms:W3CDTF">2024-11-14T01:35:00Z</dcterms:created>
  <dcterms:modified xsi:type="dcterms:W3CDTF">2025-02-25T17:11:00Z</dcterms:modified>
</cp:coreProperties>
</file>