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2BBF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>República de Colombia Rama Judicial del Poder Público</w:t>
      </w:r>
    </w:p>
    <w:p w14:paraId="1EDD3334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JUZGADO CUARENTA Y SEIS (46) CIVIL DEL CIRCUITO</w:t>
      </w:r>
    </w:p>
    <w:p w14:paraId="27020C30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 xml:space="preserve">Carrera 9 No. 11 </w:t>
      </w:r>
      <w:r>
        <w:rPr>
          <w:rFonts w:ascii="Trebuchet-BoldItalic" w:hAnsi="Trebuchet-BoldItalic" w:cs="Trebuchet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–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45, Torre Central, Piso 2º</w:t>
      </w:r>
    </w:p>
    <w:p w14:paraId="149A4D0E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462C2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462C2"/>
          <w:kern w:val="0"/>
          <w:sz w:val="24"/>
          <w:szCs w:val="24"/>
          <w:lang w:val="es-CO"/>
        </w:rPr>
        <w:t>j46cctobt@cendoj.ramajudicial.gov.co</w:t>
      </w:r>
    </w:p>
    <w:p w14:paraId="7E8ACDBA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Bogotá, D.C., noviembre diez de dos mil veintitrés (2023)</w:t>
      </w:r>
    </w:p>
    <w:p w14:paraId="2E0348E4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Ref. 1100131030-46-2021-00703-00</w:t>
      </w:r>
    </w:p>
    <w:p w14:paraId="4F101118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Cuaderno llamamiento en garantía</w:t>
      </w:r>
    </w:p>
    <w:p w14:paraId="366C9D63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Teniendo en cuenta la documental que precede, se dispone:</w:t>
      </w:r>
    </w:p>
    <w:p w14:paraId="7FDEA65E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1.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Para todos los efectos legales, téngase en cuenta que la llamada en garantía</w:t>
      </w:r>
    </w:p>
    <w:p w14:paraId="1BA16853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Equidad Seguros Generales Organismo Cooperativo, se notificó personalmente del auto</w:t>
      </w:r>
    </w:p>
    <w:p w14:paraId="1A2BFB84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que admite el llamamiento en garantía, el día 21 de abril de 2023, como consta en el</w:t>
      </w:r>
    </w:p>
    <w:p w14:paraId="245CB5BF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derivado 4 de la carpeta 02 del expediente digital.</w:t>
      </w:r>
    </w:p>
    <w:p w14:paraId="13B51C1C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2.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Se reconoce a G. Herrera &amp; Asociados Abogados SAS, como apoderado judicial</w:t>
      </w:r>
    </w:p>
    <w:p w14:paraId="260408BC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de la llamada en garantía, </w:t>
      </w:r>
      <w:proofErr w:type="gram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quien</w:t>
      </w:r>
      <w:proofErr w:type="gram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para efectos de representación en este asunto, actúa a</w:t>
      </w:r>
    </w:p>
    <w:p w14:paraId="03CFCE5F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través del abogado Gustavo Alberto Herrera </w:t>
      </w:r>
      <w:proofErr w:type="spell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Avila</w:t>
      </w:r>
      <w:proofErr w:type="spell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.</w:t>
      </w:r>
    </w:p>
    <w:p w14:paraId="562CBD38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3.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Se reconoce a la abogada </w:t>
      </w:r>
      <w:proofErr w:type="spell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Tifanny</w:t>
      </w:r>
      <w:proofErr w:type="spell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del Pilar Castaño Torres, como apoderada</w:t>
      </w:r>
    </w:p>
    <w:p w14:paraId="0D63FBB7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sustituta del abogado Gustavo Alberto Herrera </w:t>
      </w:r>
      <w:proofErr w:type="spell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Avila</w:t>
      </w:r>
      <w:proofErr w:type="spell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, en los términos y para los efectos</w:t>
      </w:r>
    </w:p>
    <w:p w14:paraId="4FBC644F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del poder inicialmente conferido.</w:t>
      </w:r>
    </w:p>
    <w:p w14:paraId="096119D2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4.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Para los efectos a que haya lugar, téngase en cuenta que la llamada en garantía</w:t>
      </w:r>
    </w:p>
    <w:p w14:paraId="6D284F13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contestó la demanda inicial y el llamamiento a él efectuado,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de manera extemporánea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.</w:t>
      </w:r>
    </w:p>
    <w:p w14:paraId="3E6E782D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En efecto, se notificó personalmente del auto que admite el llamamiento el día 21</w:t>
      </w:r>
    </w:p>
    <w:p w14:paraId="2F051BF5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de abril de 2023, feneciendo el término para realizar la contestación el día 23 de mayo de</w:t>
      </w:r>
    </w:p>
    <w:p w14:paraId="720E5606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2023, y la contestación la presentó el día 6 de junio de 2023. Por tanto, dicha actuación no</w:t>
      </w:r>
    </w:p>
    <w:p w14:paraId="2B072415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se tiene en cuenta.</w:t>
      </w:r>
    </w:p>
    <w:p w14:paraId="4C0015DD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5.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No se tiene en cuenta la documental con la cual la parte demandada soporta la</w:t>
      </w:r>
    </w:p>
    <w:p w14:paraId="3A53B021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notificación del llamado en garantía, dado que, debe estarse a lo resuelto en numeral 2 de</w:t>
      </w:r>
    </w:p>
    <w:p w14:paraId="3798AA98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este proveído.</w:t>
      </w:r>
    </w:p>
    <w:p w14:paraId="76D5636E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  <w:t>JUZGADO CUARENTA Y SEIS CIVIL DEL CIRCUITO DE</w:t>
      </w:r>
    </w:p>
    <w:p w14:paraId="73546779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  <w:t>BOGOTA, D.C.</w:t>
      </w:r>
    </w:p>
    <w:p w14:paraId="0812782F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  <w:t>Hoy se notificó por Estado electrónico No.</w:t>
      </w:r>
    </w:p>
    <w:p w14:paraId="479953DA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  <w:t>la anterior providencia.</w:t>
      </w:r>
    </w:p>
    <w:p w14:paraId="6032B58C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  <w:t>Julián Marcel Beltrán</w:t>
      </w:r>
    </w:p>
    <w:p w14:paraId="146BB685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16"/>
          <w:szCs w:val="16"/>
          <w:lang w:val="es-CO"/>
        </w:rPr>
        <w:t>Secretario</w:t>
      </w:r>
    </w:p>
    <w:p w14:paraId="0345CD0F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>2</w:t>
      </w:r>
    </w:p>
    <w:p w14:paraId="27D86987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6.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De otro lado, se requiere al abogado Gustavo Alberto Herrera </w:t>
      </w:r>
      <w:proofErr w:type="spell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Avila</w:t>
      </w:r>
      <w:proofErr w:type="spell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, a fin de que</w:t>
      </w:r>
    </w:p>
    <w:p w14:paraId="345538E9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lastRenderedPageBreak/>
        <w:t>informe si, reasume el poder a él conferido, como quiera que obra sustitución de poder a</w:t>
      </w:r>
    </w:p>
    <w:p w14:paraId="44751D75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la abogada </w:t>
      </w:r>
      <w:proofErr w:type="spell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Tifanny</w:t>
      </w:r>
      <w:proofErr w:type="spell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del Pilar Castaño </w:t>
      </w:r>
      <w:proofErr w:type="spell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Avila</w:t>
      </w:r>
      <w:proofErr w:type="spell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y no pueden actuar dos abogados</w:t>
      </w:r>
    </w:p>
    <w:p w14:paraId="5BF7F109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representando a la misma parte.</w:t>
      </w:r>
    </w:p>
    <w:p w14:paraId="51E6D6D0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NOTIFIQUESE Y CÚMPLASE,</w:t>
      </w:r>
    </w:p>
    <w:p w14:paraId="1FCBBCA9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FABIOLA PEREIRA ROMERO</w:t>
      </w:r>
    </w:p>
    <w:p w14:paraId="661163BA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JUEZ</w:t>
      </w:r>
    </w:p>
    <w:p w14:paraId="442BC996" w14:textId="77777777" w:rsidR="00BE3565" w:rsidRDefault="00BE3565" w:rsidP="00BE356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(3)</w:t>
      </w:r>
    </w:p>
    <w:p w14:paraId="33BF2321" w14:textId="5EE1525C" w:rsidR="00B9243D" w:rsidRDefault="00BE3565" w:rsidP="00BE3565">
      <w:r>
        <w:rPr>
          <w:rFonts w:ascii="PalatinoLinotype-Italic" w:hAnsi="PalatinoLinotype-Italic" w:cs="PalatinoLinotype-Italic"/>
          <w:i/>
          <w:iCs/>
          <w:color w:val="000000"/>
          <w:kern w:val="0"/>
          <w:sz w:val="14"/>
          <w:szCs w:val="14"/>
          <w:lang w:val="es-CO"/>
        </w:rPr>
        <w:t>DMM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5"/>
    <w:rsid w:val="00737460"/>
    <w:rsid w:val="00B9243D"/>
    <w:rsid w:val="00BE3565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F4E5"/>
  <w15:chartTrackingRefBased/>
  <w15:docId w15:val="{5C9138C5-E1F0-40D0-9528-5805F00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2023-11-14T16:16:00Z</dcterms:created>
  <dcterms:modified xsi:type="dcterms:W3CDTF">2023-11-14T16:16:00Z</dcterms:modified>
</cp:coreProperties>
</file>