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66E8DD" w14:textId="4EE0004F" w:rsidR="003E3967" w:rsidRPr="005B0F87" w:rsidRDefault="003E3967" w:rsidP="00797A52">
      <w:pPr>
        <w:jc w:val="both"/>
        <w:rPr>
          <w:rFonts w:ascii="Arial" w:hAnsi="Arial" w:cs="Arial"/>
          <w:spacing w:val="2"/>
          <w:sz w:val="22"/>
          <w:szCs w:val="22"/>
          <w:shd w:val="clear" w:color="auto" w:fill="FFFFFF"/>
        </w:rPr>
      </w:pPr>
      <w:r w:rsidRPr="005B0F87">
        <w:rPr>
          <w:rFonts w:ascii="Arial" w:hAnsi="Arial" w:cs="Arial"/>
          <w:spacing w:val="2"/>
          <w:sz w:val="22"/>
          <w:szCs w:val="22"/>
          <w:shd w:val="clear" w:color="auto" w:fill="FFFFFF"/>
        </w:rPr>
        <w:t>La contingencia debe permanecer remota porque está acreditada la prescripción de las acciones derivadas del contrato de seguro respecto al llamamiento en garantía</w:t>
      </w:r>
      <w:r w:rsidR="000765EB" w:rsidRPr="005B0F87">
        <w:rPr>
          <w:rFonts w:ascii="Arial" w:hAnsi="Arial" w:cs="Arial"/>
          <w:spacing w:val="2"/>
          <w:sz w:val="22"/>
          <w:szCs w:val="22"/>
          <w:shd w:val="clear" w:color="auto" w:fill="FFFFFF"/>
        </w:rPr>
        <w:t xml:space="preserve"> </w:t>
      </w:r>
      <w:r w:rsidR="00797A52" w:rsidRPr="005B0F87">
        <w:rPr>
          <w:rFonts w:ascii="Arial" w:hAnsi="Arial" w:cs="Arial"/>
          <w:spacing w:val="2"/>
          <w:sz w:val="22"/>
          <w:szCs w:val="22"/>
          <w:shd w:val="clear" w:color="auto" w:fill="FFFFFF"/>
        </w:rPr>
        <w:t>única</w:t>
      </w:r>
      <w:r w:rsidR="000765EB" w:rsidRPr="005B0F87">
        <w:rPr>
          <w:rFonts w:ascii="Arial" w:hAnsi="Arial" w:cs="Arial"/>
          <w:spacing w:val="2"/>
          <w:sz w:val="22"/>
          <w:szCs w:val="22"/>
          <w:shd w:val="clear" w:color="auto" w:fill="FFFFFF"/>
        </w:rPr>
        <w:t xml:space="preserve"> vinculación </w:t>
      </w:r>
      <w:r w:rsidR="00797A52" w:rsidRPr="005B0F87">
        <w:rPr>
          <w:rFonts w:ascii="Arial" w:hAnsi="Arial" w:cs="Arial"/>
          <w:spacing w:val="2"/>
          <w:sz w:val="22"/>
          <w:szCs w:val="22"/>
          <w:shd w:val="clear" w:color="auto" w:fill="FFFFFF"/>
        </w:rPr>
        <w:t>que se efectuó a la compañía</w:t>
      </w:r>
      <w:r w:rsidRPr="005B0F87">
        <w:rPr>
          <w:rFonts w:ascii="Arial" w:hAnsi="Arial" w:cs="Arial"/>
          <w:spacing w:val="2"/>
          <w:sz w:val="22"/>
          <w:szCs w:val="22"/>
          <w:shd w:val="clear" w:color="auto" w:fill="FFFFFF"/>
        </w:rPr>
        <w:t xml:space="preserve">, pues en el asunto no fuimos demandados directos. </w:t>
      </w:r>
    </w:p>
    <w:p w14:paraId="6822799E" w14:textId="77777777" w:rsidR="00667150" w:rsidRPr="005B0F87" w:rsidRDefault="00667150">
      <w:pPr>
        <w:rPr>
          <w:rFonts w:ascii="Arial" w:hAnsi="Arial" w:cs="Arial"/>
          <w:spacing w:val="2"/>
          <w:sz w:val="22"/>
          <w:szCs w:val="22"/>
          <w:shd w:val="clear" w:color="auto" w:fill="FFFFFF"/>
        </w:rPr>
      </w:pPr>
    </w:p>
    <w:p w14:paraId="66206466" w14:textId="7107288F" w:rsidR="00667150" w:rsidRPr="005B0F87" w:rsidRDefault="00667150" w:rsidP="00797A52">
      <w:pPr>
        <w:jc w:val="both"/>
        <w:rPr>
          <w:rFonts w:ascii="Arial" w:hAnsi="Arial" w:cs="Arial"/>
          <w:spacing w:val="2"/>
          <w:sz w:val="22"/>
          <w:szCs w:val="22"/>
          <w:shd w:val="clear" w:color="auto" w:fill="FFFFFF"/>
        </w:rPr>
      </w:pPr>
      <w:r w:rsidRPr="005B0F87">
        <w:rPr>
          <w:rFonts w:ascii="Arial" w:hAnsi="Arial" w:cs="Arial"/>
          <w:spacing w:val="2"/>
          <w:sz w:val="22"/>
          <w:szCs w:val="22"/>
          <w:shd w:val="clear" w:color="auto" w:fill="FFFFFF"/>
        </w:rPr>
        <w:t xml:space="preserve">Se debe tener presente que cuando la parte accionante presentó la demanda </w:t>
      </w:r>
      <w:r w:rsidR="00700A94" w:rsidRPr="005B0F87">
        <w:rPr>
          <w:rFonts w:ascii="Arial" w:hAnsi="Arial" w:cs="Arial"/>
          <w:spacing w:val="2"/>
          <w:sz w:val="22"/>
          <w:szCs w:val="22"/>
          <w:shd w:val="clear" w:color="auto" w:fill="FFFFFF"/>
        </w:rPr>
        <w:t xml:space="preserve">intentó vincular a la aseguradora como demandada </w:t>
      </w:r>
      <w:r w:rsidR="008A45AD" w:rsidRPr="005B0F87">
        <w:rPr>
          <w:rFonts w:ascii="Arial" w:hAnsi="Arial" w:cs="Arial"/>
          <w:spacing w:val="2"/>
          <w:sz w:val="22"/>
          <w:szCs w:val="22"/>
          <w:shd w:val="clear" w:color="auto" w:fill="FFFFFF"/>
        </w:rPr>
        <w:t>pues, aunque en el encabezado dice que lo hace como llamada en garantía</w:t>
      </w:r>
      <w:r w:rsidR="00797A52" w:rsidRPr="005B0F87">
        <w:rPr>
          <w:rFonts w:ascii="Arial" w:hAnsi="Arial" w:cs="Arial"/>
          <w:spacing w:val="2"/>
          <w:sz w:val="22"/>
          <w:szCs w:val="22"/>
          <w:shd w:val="clear" w:color="auto" w:fill="FFFFFF"/>
        </w:rPr>
        <w:t>,</w:t>
      </w:r>
      <w:r w:rsidR="008A45AD" w:rsidRPr="005B0F87">
        <w:rPr>
          <w:rFonts w:ascii="Arial" w:hAnsi="Arial" w:cs="Arial"/>
          <w:spacing w:val="2"/>
          <w:sz w:val="22"/>
          <w:szCs w:val="22"/>
          <w:shd w:val="clear" w:color="auto" w:fill="FFFFFF"/>
        </w:rPr>
        <w:t xml:space="preserve"> en las pretensiones se incluyó a la aseguradora, es decir una interpretación del contenido de la demanda permite inferir que quiso ejercer la acción directa</w:t>
      </w:r>
      <w:r w:rsidR="00797A52" w:rsidRPr="005B0F87">
        <w:rPr>
          <w:rFonts w:ascii="Arial" w:hAnsi="Arial" w:cs="Arial"/>
          <w:spacing w:val="2"/>
          <w:sz w:val="22"/>
          <w:szCs w:val="22"/>
          <w:shd w:val="clear" w:color="auto" w:fill="FFFFFF"/>
        </w:rPr>
        <w:t>, pero tambien en escrito separado la parte demandante llamó en garantía a la aseguradora.</w:t>
      </w:r>
    </w:p>
    <w:p w14:paraId="68E7D05D" w14:textId="77777777" w:rsidR="00700A94" w:rsidRPr="005B0F87" w:rsidRDefault="00700A94">
      <w:pPr>
        <w:rPr>
          <w:rFonts w:ascii="Arial" w:hAnsi="Arial" w:cs="Arial"/>
          <w:spacing w:val="2"/>
          <w:sz w:val="22"/>
          <w:szCs w:val="22"/>
          <w:shd w:val="clear" w:color="auto" w:fill="FFFFFF"/>
        </w:rPr>
      </w:pPr>
    </w:p>
    <w:p w14:paraId="25EB1FE1" w14:textId="1E3A5611" w:rsidR="00700A94" w:rsidRPr="005B0F87" w:rsidRDefault="00700A94">
      <w:pPr>
        <w:rPr>
          <w:rFonts w:ascii="Arial" w:hAnsi="Arial" w:cs="Arial"/>
          <w:spacing w:val="2"/>
          <w:sz w:val="22"/>
          <w:szCs w:val="22"/>
          <w:shd w:val="clear" w:color="auto" w:fill="FFFFFF"/>
        </w:rPr>
      </w:pPr>
      <w:r w:rsidRPr="005B0F87">
        <w:rPr>
          <w:rFonts w:ascii="Arial" w:hAnsi="Arial" w:cs="Arial"/>
          <w:noProof/>
          <w:spacing w:val="2"/>
          <w:sz w:val="22"/>
          <w:szCs w:val="22"/>
        </w:rPr>
        <mc:AlternateContent>
          <mc:Choice Requires="wps">
            <w:drawing>
              <wp:anchor distT="0" distB="0" distL="114300" distR="114300" simplePos="0" relativeHeight="251659264" behindDoc="0" locked="0" layoutInCell="1" allowOverlap="1" wp14:anchorId="3F048C43" wp14:editId="0412910C">
                <wp:simplePos x="0" y="0"/>
                <wp:positionH relativeFrom="column">
                  <wp:posOffset>227965</wp:posOffset>
                </wp:positionH>
                <wp:positionV relativeFrom="paragraph">
                  <wp:posOffset>4144645</wp:posOffset>
                </wp:positionV>
                <wp:extent cx="2032000" cy="177800"/>
                <wp:effectExtent l="0" t="0" r="12700" b="12700"/>
                <wp:wrapNone/>
                <wp:docPr id="1310285071" name="Rectángulo 1"/>
                <wp:cNvGraphicFramePr/>
                <a:graphic xmlns:a="http://schemas.openxmlformats.org/drawingml/2006/main">
                  <a:graphicData uri="http://schemas.microsoft.com/office/word/2010/wordprocessingShape">
                    <wps:wsp>
                      <wps:cNvSpPr/>
                      <wps:spPr>
                        <a:xfrm>
                          <a:off x="0" y="0"/>
                          <a:ext cx="2032000" cy="1778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F5387" id="Rectángulo 1" o:spid="_x0000_s1026" style="position:absolute;margin-left:17.95pt;margin-top:326.35pt;width:160pt;height: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OliewIAAF8FAAAOAAAAZHJzL2Uyb0RvYy54bWysVE1v2zAMvQ/YfxB0Xx1n7doFdYogRYcB&#13;&#10;RRu0HXpWZCk2IIsapcTJfv0o+SNBV+ww7GJTIvlIPpK6vtk3hu0U+hpswfOzCWfKSihruyn4j5e7&#13;&#10;T1ec+SBsKQxYVfCD8vxm/vHDdetmagoVmFIhIxDrZ60reBWCm2WZl5VqhD8DpywpNWAjAh1xk5Uo&#13;&#10;WkJvTDadTL5kLWDpEKTynm5vOyWfJ3ytlQyPWnsVmCk45RbSF9N3Hb/Z/FrMNihcVcs+DfEPWTSi&#13;&#10;thR0hLoVQbAt1n9ANbVE8KDDmYQmA61rqVINVE0+eVPNcyWcSrUQOd6NNPn/Bysfds9uhURD6/zM&#13;&#10;kxir2Gts4p/yY/tE1mEkS+0Dk3Q5nXymBhCnknT55eUVyQSTHb0d+vBNQcOiUHCkZiSOxO7eh850&#13;&#10;MInBLNzVxqSGGBsvPJi6jHfpgJv10iDbCerkkgKP4U7MKHh0zY61JCkcjIoYxj4pzeoyZp8ySWOm&#13;&#10;RlghpbIh71SVKFUXLb84CRYHM3qkShNgRNaU5YjdAwyWHciA3dXd20dXlaZ0dJ78LbHOefRIkcGG&#13;&#10;0bmpLeB7AIaq6iN39gNJHTWRpTWUhxUyhG5HvJN3NfXtXviwEkhLQa2mRQ+P9NEG2oJDL3FWAf56&#13;&#10;7z7a06ySlrOWlqzg/udWoOLMfLc0xV/z8/O4lelwfnE5pQOeatanGrttlkDdz+lJcTKJ0T6YQdQI&#13;&#10;zSu9B4sYlVTCSopdcBlwOCxDt/z0oki1WCQz2kQnwr19djKCR1bjXL7sXwW6fngDjf0DDAspZm9m&#13;&#10;uLONnhYW2wC6TgN+5LXnm7Y4DU7/4sRn4vScrI7v4vw3AAAA//8DAFBLAwQUAAYACAAAACEAgUpu&#13;&#10;2eMAAAAPAQAADwAAAGRycy9kb3ducmV2LnhtbExPPU/DMBDdkfgP1iGxUYdUadI0TlWBkBi6kLCw&#13;&#10;ubHzUexziN02/fdcJ1hOunfv3kexna1hZz35waGA50UETGPj1ICdgM/67SkD5oNEJY1DLeCqPWzL&#13;&#10;+7tC5spd8EOfq9AxEkGfSwF9CGPOuW96baVfuFEj3Vo3WRlonTquJnkhcWt4HEUrbuWA5NDLUb/0&#13;&#10;uvmuTlbAz3vWHus4DFVq9k2ov6pdu78K8fgwv25o7DbAgp7D3wfcOlB+KCnYwZ1QeWYELJM1MQWs&#13;&#10;kjgFRoRlckMOhGRRCrws+P8e5S8AAAD//wMAUEsBAi0AFAAGAAgAAAAhALaDOJL+AAAA4QEAABMA&#13;&#10;AAAAAAAAAAAAAAAAAAAAAFtDb250ZW50X1R5cGVzXS54bWxQSwECLQAUAAYACAAAACEAOP0h/9YA&#13;&#10;AACUAQAACwAAAAAAAAAAAAAAAAAvAQAAX3JlbHMvLnJlbHNQSwECLQAUAAYACAAAACEAJ9DpYnsC&#13;&#10;AABfBQAADgAAAAAAAAAAAAAAAAAuAgAAZHJzL2Uyb0RvYy54bWxQSwECLQAUAAYACAAAACEAgUpu&#13;&#10;2eMAAAAPAQAADwAAAAAAAAAAAAAAAADVBAAAZHJzL2Rvd25yZXYueG1sUEsFBgAAAAAEAAQA8wAA&#13;&#10;AOUFAAAAAA==&#13;&#10;" filled="f" strokecolor="#c00000" strokeweight="1pt"/>
            </w:pict>
          </mc:Fallback>
        </mc:AlternateContent>
      </w:r>
      <w:r w:rsidRPr="005B0F87">
        <w:rPr>
          <w:rFonts w:ascii="Arial" w:hAnsi="Arial" w:cs="Arial"/>
          <w:spacing w:val="2"/>
          <w:sz w:val="22"/>
          <w:szCs w:val="22"/>
          <w:shd w:val="clear" w:color="auto" w:fill="FFFFFF"/>
        </w:rPr>
        <w:drawing>
          <wp:inline distT="0" distB="0" distL="0" distR="0" wp14:anchorId="61F0C6BF" wp14:editId="248FBF57">
            <wp:extent cx="4815840" cy="5007250"/>
            <wp:effectExtent l="152400" t="152400" r="340360" b="339725"/>
            <wp:docPr id="1213164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64989" name=""/>
                    <pic:cNvPicPr/>
                  </pic:nvPicPr>
                  <pic:blipFill>
                    <a:blip r:embed="rId7"/>
                    <a:stretch>
                      <a:fillRect/>
                    </a:stretch>
                  </pic:blipFill>
                  <pic:spPr>
                    <a:xfrm>
                      <a:off x="0" y="0"/>
                      <a:ext cx="4819015" cy="5010551"/>
                    </a:xfrm>
                    <a:prstGeom prst="rect">
                      <a:avLst/>
                    </a:prstGeom>
                    <a:ln>
                      <a:noFill/>
                    </a:ln>
                    <a:effectLst>
                      <a:outerShdw blurRad="292100" dist="139700" dir="2700000" algn="tl" rotWithShape="0">
                        <a:srgbClr val="333333">
                          <a:alpha val="65000"/>
                        </a:srgbClr>
                      </a:outerShdw>
                    </a:effectLst>
                  </pic:spPr>
                </pic:pic>
              </a:graphicData>
            </a:graphic>
          </wp:inline>
        </w:drawing>
      </w:r>
    </w:p>
    <w:p w14:paraId="04E5E0C5" w14:textId="6323B731" w:rsidR="008A45AD" w:rsidRPr="005B0F87" w:rsidRDefault="008A45AD">
      <w:pPr>
        <w:rPr>
          <w:rFonts w:ascii="Arial" w:hAnsi="Arial" w:cs="Arial"/>
          <w:spacing w:val="2"/>
          <w:sz w:val="22"/>
          <w:szCs w:val="22"/>
          <w:shd w:val="clear" w:color="auto" w:fill="FFFFFF"/>
        </w:rPr>
      </w:pPr>
      <w:r w:rsidRPr="005B0F87">
        <w:rPr>
          <w:rFonts w:ascii="Arial" w:hAnsi="Arial" w:cs="Arial"/>
          <w:spacing w:val="2"/>
          <w:sz w:val="22"/>
          <w:szCs w:val="22"/>
          <w:shd w:val="clear" w:color="auto" w:fill="FFFFFF"/>
        </w:rPr>
        <w:lastRenderedPageBreak/>
        <w:drawing>
          <wp:inline distT="0" distB="0" distL="0" distR="0" wp14:anchorId="6C37D014" wp14:editId="4DEF68EE">
            <wp:extent cx="4815840" cy="1441241"/>
            <wp:effectExtent l="152400" t="152400" r="327660" b="337185"/>
            <wp:docPr id="14120597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59771" name=""/>
                    <pic:cNvPicPr/>
                  </pic:nvPicPr>
                  <pic:blipFill>
                    <a:blip r:embed="rId8"/>
                    <a:stretch>
                      <a:fillRect/>
                    </a:stretch>
                  </pic:blipFill>
                  <pic:spPr>
                    <a:xfrm>
                      <a:off x="0" y="0"/>
                      <a:ext cx="4820412" cy="1442609"/>
                    </a:xfrm>
                    <a:prstGeom prst="rect">
                      <a:avLst/>
                    </a:prstGeom>
                    <a:ln>
                      <a:noFill/>
                    </a:ln>
                    <a:effectLst>
                      <a:outerShdw blurRad="292100" dist="139700" dir="2700000" algn="tl" rotWithShape="0">
                        <a:srgbClr val="333333">
                          <a:alpha val="65000"/>
                        </a:srgbClr>
                      </a:outerShdw>
                    </a:effectLst>
                  </pic:spPr>
                </pic:pic>
              </a:graphicData>
            </a:graphic>
          </wp:inline>
        </w:drawing>
      </w:r>
    </w:p>
    <w:p w14:paraId="09FD2AB5" w14:textId="59039CBD" w:rsidR="003E3967" w:rsidRPr="005B0F87" w:rsidRDefault="00700A94" w:rsidP="00797A52">
      <w:pPr>
        <w:jc w:val="both"/>
        <w:rPr>
          <w:rFonts w:ascii="Arial" w:hAnsi="Arial" w:cs="Arial"/>
          <w:spacing w:val="2"/>
          <w:sz w:val="22"/>
          <w:szCs w:val="22"/>
          <w:shd w:val="clear" w:color="auto" w:fill="FFFFFF"/>
        </w:rPr>
      </w:pPr>
      <w:r w:rsidRPr="005B0F87">
        <w:rPr>
          <w:rFonts w:ascii="Arial" w:hAnsi="Arial" w:cs="Arial"/>
          <w:spacing w:val="2"/>
          <w:sz w:val="22"/>
          <w:szCs w:val="22"/>
          <w:shd w:val="clear" w:color="auto" w:fill="FFFFFF"/>
        </w:rPr>
        <w:t xml:space="preserve">Sin </w:t>
      </w:r>
      <w:r w:rsidR="008A45AD" w:rsidRPr="005B0F87">
        <w:rPr>
          <w:rFonts w:ascii="Arial" w:hAnsi="Arial" w:cs="Arial"/>
          <w:spacing w:val="2"/>
          <w:sz w:val="22"/>
          <w:szCs w:val="22"/>
          <w:shd w:val="clear" w:color="auto" w:fill="FFFFFF"/>
        </w:rPr>
        <w:t>embargo,</w:t>
      </w:r>
      <w:r w:rsidRPr="005B0F87">
        <w:rPr>
          <w:rFonts w:ascii="Arial" w:hAnsi="Arial" w:cs="Arial"/>
          <w:spacing w:val="2"/>
          <w:sz w:val="22"/>
          <w:szCs w:val="22"/>
          <w:shd w:val="clear" w:color="auto" w:fill="FFFFFF"/>
        </w:rPr>
        <w:t xml:space="preserve"> el despacho inadmitió la demanda y erradamente dijo que la aseguradora no puede ser demandada </w:t>
      </w:r>
      <w:r w:rsidR="00797A52" w:rsidRPr="005B0F87">
        <w:rPr>
          <w:rFonts w:ascii="Arial" w:hAnsi="Arial" w:cs="Arial"/>
          <w:spacing w:val="2"/>
          <w:sz w:val="22"/>
          <w:szCs w:val="22"/>
          <w:shd w:val="clear" w:color="auto" w:fill="FFFFFF"/>
        </w:rPr>
        <w:t>ni</w:t>
      </w:r>
      <w:r w:rsidRPr="005B0F87">
        <w:rPr>
          <w:rFonts w:ascii="Arial" w:hAnsi="Arial" w:cs="Arial"/>
          <w:spacing w:val="2"/>
          <w:sz w:val="22"/>
          <w:szCs w:val="22"/>
          <w:shd w:val="clear" w:color="auto" w:fill="FFFFFF"/>
        </w:rPr>
        <w:t xml:space="preserve"> llamada en garantía</w:t>
      </w:r>
      <w:r w:rsidR="00797A52" w:rsidRPr="005B0F87">
        <w:rPr>
          <w:rFonts w:ascii="Arial" w:hAnsi="Arial" w:cs="Arial"/>
          <w:spacing w:val="2"/>
          <w:sz w:val="22"/>
          <w:szCs w:val="22"/>
          <w:shd w:val="clear" w:color="auto" w:fill="FFFFFF"/>
        </w:rPr>
        <w:t xml:space="preserve"> por los demandantes porque ellos no obran como tomadores de la póliza</w:t>
      </w:r>
      <w:r w:rsidRPr="005B0F87">
        <w:rPr>
          <w:rFonts w:ascii="Arial" w:hAnsi="Arial" w:cs="Arial"/>
          <w:spacing w:val="2"/>
          <w:sz w:val="22"/>
          <w:szCs w:val="22"/>
          <w:shd w:val="clear" w:color="auto" w:fill="FFFFFF"/>
        </w:rPr>
        <w:t>. Acogiendo esa postura</w:t>
      </w:r>
      <w:r w:rsidR="00797A52" w:rsidRPr="005B0F87">
        <w:rPr>
          <w:rFonts w:ascii="Arial" w:hAnsi="Arial" w:cs="Arial"/>
          <w:spacing w:val="2"/>
          <w:sz w:val="22"/>
          <w:szCs w:val="22"/>
          <w:shd w:val="clear" w:color="auto" w:fill="FFFFFF"/>
        </w:rPr>
        <w:t>,</w:t>
      </w:r>
      <w:r w:rsidRPr="005B0F87">
        <w:rPr>
          <w:rFonts w:ascii="Arial" w:hAnsi="Arial" w:cs="Arial"/>
          <w:spacing w:val="2"/>
          <w:sz w:val="22"/>
          <w:szCs w:val="22"/>
          <w:shd w:val="clear" w:color="auto" w:fill="FFFFFF"/>
        </w:rPr>
        <w:t xml:space="preserve"> el demandante </w:t>
      </w:r>
      <w:r w:rsidR="00797A52" w:rsidRPr="005B0F87">
        <w:rPr>
          <w:rFonts w:ascii="Arial" w:hAnsi="Arial" w:cs="Arial"/>
          <w:spacing w:val="2"/>
          <w:sz w:val="22"/>
          <w:szCs w:val="22"/>
          <w:shd w:val="clear" w:color="auto" w:fill="FFFFFF"/>
        </w:rPr>
        <w:t xml:space="preserve">al subsanar la demanda dijo que desistía de la acción directa y del llamamiento en contra de la aseguradora. </w:t>
      </w:r>
    </w:p>
    <w:p w14:paraId="45A2E14E" w14:textId="77777777" w:rsidR="005132CC" w:rsidRPr="005B0F87" w:rsidRDefault="005132CC" w:rsidP="00797A52">
      <w:pPr>
        <w:jc w:val="both"/>
        <w:rPr>
          <w:rFonts w:ascii="Arial" w:hAnsi="Arial" w:cs="Arial"/>
          <w:spacing w:val="2"/>
          <w:sz w:val="22"/>
          <w:szCs w:val="22"/>
          <w:shd w:val="clear" w:color="auto" w:fill="FFFFFF"/>
        </w:rPr>
      </w:pPr>
    </w:p>
    <w:p w14:paraId="6619FCC1" w14:textId="77777777" w:rsidR="005132CC" w:rsidRPr="005B0F87" w:rsidRDefault="005132CC" w:rsidP="00797A52">
      <w:pPr>
        <w:jc w:val="both"/>
        <w:rPr>
          <w:rFonts w:ascii="Arial" w:hAnsi="Arial" w:cs="Arial"/>
          <w:spacing w:val="2"/>
          <w:sz w:val="22"/>
          <w:szCs w:val="22"/>
          <w:shd w:val="clear" w:color="auto" w:fill="FFFFFF"/>
        </w:rPr>
      </w:pPr>
    </w:p>
    <w:p w14:paraId="0ABAB45A" w14:textId="61A12FC8" w:rsidR="00797A52" w:rsidRPr="005B0F87" w:rsidRDefault="005132CC" w:rsidP="00797A52">
      <w:pPr>
        <w:jc w:val="both"/>
        <w:rPr>
          <w:rFonts w:ascii="Arial" w:hAnsi="Arial" w:cs="Arial"/>
          <w:spacing w:val="2"/>
          <w:sz w:val="22"/>
          <w:szCs w:val="22"/>
          <w:shd w:val="clear" w:color="auto" w:fill="FFFFFF"/>
        </w:rPr>
      </w:pPr>
      <w:r w:rsidRPr="005B0F87">
        <w:rPr>
          <w:rFonts w:ascii="Arial" w:hAnsi="Arial" w:cs="Arial"/>
          <w:spacing w:val="2"/>
          <w:sz w:val="22"/>
          <w:szCs w:val="22"/>
          <w:shd w:val="clear" w:color="auto" w:fill="FFFFFF"/>
        </w:rPr>
        <w:drawing>
          <wp:inline distT="0" distB="0" distL="0" distR="0" wp14:anchorId="7FB2F71A" wp14:editId="0FBE8C6C">
            <wp:extent cx="4817359" cy="3060700"/>
            <wp:effectExtent l="152400" t="152400" r="326390" b="342900"/>
            <wp:docPr id="1010616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16578" name=""/>
                    <pic:cNvPicPr/>
                  </pic:nvPicPr>
                  <pic:blipFill>
                    <a:blip r:embed="rId9"/>
                    <a:stretch>
                      <a:fillRect/>
                    </a:stretch>
                  </pic:blipFill>
                  <pic:spPr>
                    <a:xfrm>
                      <a:off x="0" y="0"/>
                      <a:ext cx="4823903" cy="3064858"/>
                    </a:xfrm>
                    <a:prstGeom prst="rect">
                      <a:avLst/>
                    </a:prstGeom>
                    <a:ln>
                      <a:noFill/>
                    </a:ln>
                    <a:effectLst>
                      <a:outerShdw blurRad="292100" dist="139700" dir="2700000" algn="tl" rotWithShape="0">
                        <a:srgbClr val="333333">
                          <a:alpha val="65000"/>
                        </a:srgbClr>
                      </a:outerShdw>
                    </a:effectLst>
                  </pic:spPr>
                </pic:pic>
              </a:graphicData>
            </a:graphic>
          </wp:inline>
        </w:drawing>
      </w:r>
    </w:p>
    <w:p w14:paraId="678B1E23" w14:textId="43DDA736" w:rsidR="00797A52" w:rsidRPr="005B0F87" w:rsidRDefault="00797A52" w:rsidP="00797A52">
      <w:pPr>
        <w:jc w:val="both"/>
        <w:rPr>
          <w:rFonts w:ascii="Arial" w:hAnsi="Arial" w:cs="Arial"/>
          <w:spacing w:val="2"/>
          <w:sz w:val="22"/>
          <w:szCs w:val="22"/>
          <w:shd w:val="clear" w:color="auto" w:fill="FFFFFF"/>
        </w:rPr>
      </w:pPr>
      <w:r w:rsidRPr="005B0F87">
        <w:rPr>
          <w:rFonts w:ascii="Arial" w:hAnsi="Arial" w:cs="Arial"/>
          <w:spacing w:val="2"/>
          <w:sz w:val="22"/>
          <w:szCs w:val="22"/>
          <w:shd w:val="clear" w:color="auto" w:fill="FFFFFF"/>
        </w:rPr>
        <w:lastRenderedPageBreak/>
        <w:drawing>
          <wp:inline distT="0" distB="0" distL="0" distR="0" wp14:anchorId="29648D9F" wp14:editId="35868D8F">
            <wp:extent cx="4939809" cy="4089400"/>
            <wp:effectExtent l="152400" t="152400" r="330835" b="342900"/>
            <wp:docPr id="5833992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99253" name=""/>
                    <pic:cNvPicPr/>
                  </pic:nvPicPr>
                  <pic:blipFill>
                    <a:blip r:embed="rId10"/>
                    <a:stretch>
                      <a:fillRect/>
                    </a:stretch>
                  </pic:blipFill>
                  <pic:spPr>
                    <a:xfrm>
                      <a:off x="0" y="0"/>
                      <a:ext cx="4941997" cy="4091211"/>
                    </a:xfrm>
                    <a:prstGeom prst="rect">
                      <a:avLst/>
                    </a:prstGeom>
                    <a:ln>
                      <a:noFill/>
                    </a:ln>
                    <a:effectLst>
                      <a:outerShdw blurRad="292100" dist="139700" dir="2700000" algn="tl" rotWithShape="0">
                        <a:srgbClr val="333333">
                          <a:alpha val="65000"/>
                        </a:srgbClr>
                      </a:outerShdw>
                    </a:effectLst>
                  </pic:spPr>
                </pic:pic>
              </a:graphicData>
            </a:graphic>
          </wp:inline>
        </w:drawing>
      </w:r>
    </w:p>
    <w:p w14:paraId="0CA103F4" w14:textId="77777777" w:rsidR="005132CC" w:rsidRPr="005B0F87" w:rsidRDefault="00797A52" w:rsidP="005132CC">
      <w:pPr>
        <w:jc w:val="both"/>
        <w:rPr>
          <w:rFonts w:ascii="Arial" w:hAnsi="Arial" w:cs="Arial"/>
          <w:sz w:val="22"/>
          <w:szCs w:val="22"/>
          <w:shd w:val="clear" w:color="auto" w:fill="FFFFFF"/>
        </w:rPr>
      </w:pPr>
      <w:r w:rsidRPr="005B0F87">
        <w:rPr>
          <w:rFonts w:ascii="Arial" w:hAnsi="Arial" w:cs="Arial"/>
          <w:spacing w:val="2"/>
          <w:sz w:val="22"/>
          <w:szCs w:val="22"/>
          <w:shd w:val="clear" w:color="auto" w:fill="FFFFFF"/>
        </w:rPr>
        <w:t xml:space="preserve">Es decir que SBS quedó desvinculada como demandada directa, luego cuando </w:t>
      </w:r>
      <w:proofErr w:type="spellStart"/>
      <w:r w:rsidRPr="005B0F87">
        <w:rPr>
          <w:rFonts w:ascii="Arial" w:hAnsi="Arial" w:cs="Arial"/>
          <w:spacing w:val="2"/>
          <w:sz w:val="22"/>
          <w:szCs w:val="22"/>
          <w:shd w:val="clear" w:color="auto" w:fill="FFFFFF"/>
        </w:rPr>
        <w:t>Transipiales</w:t>
      </w:r>
      <w:proofErr w:type="spellEnd"/>
      <w:r w:rsidRPr="005B0F87">
        <w:rPr>
          <w:rFonts w:ascii="Arial" w:hAnsi="Arial" w:cs="Arial"/>
          <w:spacing w:val="2"/>
          <w:sz w:val="22"/>
          <w:szCs w:val="22"/>
          <w:shd w:val="clear" w:color="auto" w:fill="FFFFFF"/>
        </w:rPr>
        <w:t xml:space="preserve"> </w:t>
      </w:r>
      <w:r w:rsidR="005132CC" w:rsidRPr="005B0F87">
        <w:rPr>
          <w:rFonts w:ascii="Arial" w:hAnsi="Arial" w:cs="Arial"/>
          <w:spacing w:val="2"/>
          <w:sz w:val="22"/>
          <w:szCs w:val="22"/>
          <w:shd w:val="clear" w:color="auto" w:fill="FFFFFF"/>
        </w:rPr>
        <w:t xml:space="preserve">quien es el tomador, </w:t>
      </w:r>
      <w:r w:rsidRPr="005B0F87">
        <w:rPr>
          <w:rFonts w:ascii="Arial" w:hAnsi="Arial" w:cs="Arial"/>
          <w:spacing w:val="2"/>
          <w:sz w:val="22"/>
          <w:szCs w:val="22"/>
          <w:shd w:val="clear" w:color="auto" w:fill="FFFFFF"/>
        </w:rPr>
        <w:t xml:space="preserve">contestó </w:t>
      </w:r>
      <w:r w:rsidR="005132CC" w:rsidRPr="005B0F87">
        <w:rPr>
          <w:rFonts w:ascii="Arial" w:hAnsi="Arial" w:cs="Arial"/>
          <w:spacing w:val="2"/>
          <w:sz w:val="22"/>
          <w:szCs w:val="22"/>
          <w:shd w:val="clear" w:color="auto" w:fill="FFFFFF"/>
        </w:rPr>
        <w:t xml:space="preserve">la demanda </w:t>
      </w:r>
      <w:r w:rsidRPr="005B0F87">
        <w:rPr>
          <w:rFonts w:ascii="Arial" w:hAnsi="Arial" w:cs="Arial"/>
          <w:spacing w:val="2"/>
          <w:sz w:val="22"/>
          <w:szCs w:val="22"/>
          <w:shd w:val="clear" w:color="auto" w:fill="FFFFFF"/>
        </w:rPr>
        <w:t xml:space="preserve">formuló llamamiento en garantía, sin embargo, para esa fecha 7 de diciembre de 2022 ya había operado el término bienal de prescripción. </w:t>
      </w:r>
      <w:r w:rsidR="005132CC" w:rsidRPr="005B0F87">
        <w:rPr>
          <w:rFonts w:ascii="Arial" w:hAnsi="Arial" w:cs="Arial"/>
          <w:spacing w:val="2"/>
          <w:sz w:val="22"/>
          <w:szCs w:val="22"/>
          <w:shd w:val="clear" w:color="auto" w:fill="FFFFFF"/>
        </w:rPr>
        <w:t xml:space="preserve">Ahora bien, respecto a la asegurada </w:t>
      </w:r>
      <w:proofErr w:type="spellStart"/>
      <w:r w:rsidR="005132CC" w:rsidRPr="005B0F87">
        <w:rPr>
          <w:rFonts w:ascii="Arial" w:hAnsi="Arial" w:cs="Arial"/>
          <w:spacing w:val="2"/>
          <w:sz w:val="22"/>
          <w:szCs w:val="22"/>
          <w:shd w:val="clear" w:color="auto" w:fill="FFFFFF"/>
        </w:rPr>
        <w:t>Dari</w:t>
      </w:r>
      <w:proofErr w:type="spellEnd"/>
      <w:r w:rsidR="005132CC" w:rsidRPr="005B0F87">
        <w:rPr>
          <w:rFonts w:ascii="Arial" w:hAnsi="Arial" w:cs="Arial"/>
          <w:spacing w:val="2"/>
          <w:sz w:val="22"/>
          <w:szCs w:val="22"/>
          <w:shd w:val="clear" w:color="auto" w:fill="FFFFFF"/>
        </w:rPr>
        <w:t xml:space="preserve"> Martínez tambien operó la prescripción porque a ella tambien le efectuaron reclamo a traves de la audiencia de conciliación del 28 de febrero de 2020 quien estuvo representada por apoderada, luego se encuentra que para el 24 de octubre de 2022 el despacho requirió al demandante para que agote los tramites de notificación, es decir que a esa fecha la asegurada como no había sido notificada tampoco formuló llamamiento dentro del término pues los dos años desde el reclamo extrajudicial se cumplieron el </w:t>
      </w:r>
      <w:r w:rsidR="005132CC" w:rsidRPr="005B0F87">
        <w:rPr>
          <w:rFonts w:ascii="Arial" w:hAnsi="Arial" w:cs="Arial"/>
          <w:sz w:val="22"/>
          <w:szCs w:val="22"/>
          <w:shd w:val="clear" w:color="auto" w:fill="FFFFFF"/>
        </w:rPr>
        <w:t>16 de junio de 2022 (contando suspensión por pandemia)</w:t>
      </w:r>
    </w:p>
    <w:p w14:paraId="456F2B47" w14:textId="18217053" w:rsidR="00700A94" w:rsidRPr="005B0F87" w:rsidRDefault="00700A94" w:rsidP="00797A52">
      <w:pPr>
        <w:jc w:val="both"/>
        <w:rPr>
          <w:rFonts w:ascii="Arial" w:hAnsi="Arial" w:cs="Arial"/>
          <w:spacing w:val="2"/>
          <w:sz w:val="22"/>
          <w:szCs w:val="22"/>
          <w:shd w:val="clear" w:color="auto" w:fill="FFFFFF"/>
        </w:rPr>
      </w:pPr>
    </w:p>
    <w:p w14:paraId="7B72C8C4" w14:textId="77777777" w:rsidR="00797A52" w:rsidRPr="005B0F87" w:rsidRDefault="00797A52">
      <w:pPr>
        <w:rPr>
          <w:rFonts w:ascii="Arial" w:hAnsi="Arial" w:cs="Arial"/>
          <w:spacing w:val="2"/>
          <w:sz w:val="22"/>
          <w:szCs w:val="22"/>
          <w:shd w:val="clear" w:color="auto" w:fill="FFFFFF"/>
        </w:rPr>
      </w:pPr>
    </w:p>
    <w:p w14:paraId="24036DBE" w14:textId="6B05411B" w:rsidR="00797A52" w:rsidRPr="005B0F87" w:rsidRDefault="00797A52">
      <w:pPr>
        <w:rPr>
          <w:rFonts w:ascii="Arial" w:hAnsi="Arial" w:cs="Arial"/>
          <w:spacing w:val="2"/>
          <w:sz w:val="22"/>
          <w:szCs w:val="22"/>
          <w:shd w:val="clear" w:color="auto" w:fill="FFFFFF"/>
        </w:rPr>
      </w:pPr>
      <w:r w:rsidRPr="005B0F87">
        <w:rPr>
          <w:rFonts w:ascii="Arial" w:hAnsi="Arial" w:cs="Arial"/>
          <w:spacing w:val="2"/>
          <w:sz w:val="22"/>
          <w:szCs w:val="22"/>
          <w:shd w:val="clear" w:color="auto" w:fill="FFFFFF"/>
        </w:rPr>
        <w:lastRenderedPageBreak/>
        <w:drawing>
          <wp:inline distT="0" distB="0" distL="0" distR="0" wp14:anchorId="439FA604" wp14:editId="4BCBC1F7">
            <wp:extent cx="5086954" cy="5829300"/>
            <wp:effectExtent l="152400" t="152400" r="349250" b="342900"/>
            <wp:docPr id="20888774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77430" name=""/>
                    <pic:cNvPicPr/>
                  </pic:nvPicPr>
                  <pic:blipFill>
                    <a:blip r:embed="rId11"/>
                    <a:stretch>
                      <a:fillRect/>
                    </a:stretch>
                  </pic:blipFill>
                  <pic:spPr>
                    <a:xfrm>
                      <a:off x="0" y="0"/>
                      <a:ext cx="5088483" cy="5831052"/>
                    </a:xfrm>
                    <a:prstGeom prst="rect">
                      <a:avLst/>
                    </a:prstGeom>
                    <a:ln>
                      <a:noFill/>
                    </a:ln>
                    <a:effectLst>
                      <a:outerShdw blurRad="292100" dist="139700" dir="2700000" algn="tl" rotWithShape="0">
                        <a:srgbClr val="333333">
                          <a:alpha val="65000"/>
                        </a:srgbClr>
                      </a:outerShdw>
                    </a:effectLst>
                  </pic:spPr>
                </pic:pic>
              </a:graphicData>
            </a:graphic>
          </wp:inline>
        </w:drawing>
      </w:r>
    </w:p>
    <w:p w14:paraId="53689A7E" w14:textId="6D6A3CC8" w:rsidR="00797A52" w:rsidRPr="005B0F87" w:rsidRDefault="00797A52">
      <w:pPr>
        <w:rPr>
          <w:rFonts w:ascii="Arial" w:hAnsi="Arial" w:cs="Arial"/>
          <w:spacing w:val="2"/>
          <w:sz w:val="22"/>
          <w:szCs w:val="22"/>
          <w:shd w:val="clear" w:color="auto" w:fill="FFFFFF"/>
        </w:rPr>
      </w:pPr>
      <w:r w:rsidRPr="005B0F87">
        <w:rPr>
          <w:rFonts w:ascii="Arial" w:hAnsi="Arial" w:cs="Arial"/>
          <w:spacing w:val="2"/>
          <w:sz w:val="22"/>
          <w:szCs w:val="22"/>
          <w:shd w:val="clear" w:color="auto" w:fill="FFFFFF"/>
        </w:rPr>
        <w:t>Resumen de hitos temporales</w:t>
      </w:r>
    </w:p>
    <w:p w14:paraId="1C70CCB1" w14:textId="2F95D830" w:rsidR="00C775F4" w:rsidRPr="005B0F87" w:rsidRDefault="00797A52" w:rsidP="00797A52">
      <w:pPr>
        <w:pStyle w:val="Prrafodelista"/>
        <w:rPr>
          <w:rFonts w:cs="Arial"/>
          <w:szCs w:val="22"/>
          <w:shd w:val="clear" w:color="auto" w:fill="FFFFFF"/>
        </w:rPr>
      </w:pPr>
      <w:r w:rsidRPr="005B0F87">
        <w:rPr>
          <w:rFonts w:cs="Arial"/>
          <w:szCs w:val="22"/>
          <w:shd w:val="clear" w:color="auto" w:fill="FFFFFF"/>
        </w:rPr>
        <w:t>A</w:t>
      </w:r>
      <w:r w:rsidR="00C775F4" w:rsidRPr="005B0F87">
        <w:rPr>
          <w:rFonts w:cs="Arial"/>
          <w:szCs w:val="22"/>
          <w:shd w:val="clear" w:color="auto" w:fill="FFFFFF"/>
        </w:rPr>
        <w:t>ccidente: 15 de enero 2019</w:t>
      </w:r>
    </w:p>
    <w:p w14:paraId="204C30CE" w14:textId="60D43560" w:rsidR="00C775F4" w:rsidRPr="005B0F87" w:rsidRDefault="00C775F4" w:rsidP="00797A52">
      <w:pPr>
        <w:pStyle w:val="Prrafodelista"/>
        <w:rPr>
          <w:rFonts w:cs="Arial"/>
          <w:szCs w:val="22"/>
          <w:shd w:val="clear" w:color="auto" w:fill="FFFFFF"/>
        </w:rPr>
      </w:pPr>
      <w:r w:rsidRPr="005B0F87">
        <w:rPr>
          <w:rFonts w:cs="Arial"/>
          <w:szCs w:val="22"/>
          <w:shd w:val="clear" w:color="auto" w:fill="FFFFFF"/>
        </w:rPr>
        <w:t>Reclamo de las víctimas a</w:t>
      </w:r>
      <w:r w:rsidR="005132CC" w:rsidRPr="005B0F87">
        <w:rPr>
          <w:rFonts w:cs="Arial"/>
          <w:szCs w:val="22"/>
          <w:shd w:val="clear" w:color="auto" w:fill="FFFFFF"/>
        </w:rPr>
        <w:t xml:space="preserve"> la</w:t>
      </w:r>
      <w:r w:rsidRPr="005B0F87">
        <w:rPr>
          <w:rFonts w:cs="Arial"/>
          <w:szCs w:val="22"/>
          <w:shd w:val="clear" w:color="auto" w:fill="FFFFFF"/>
        </w:rPr>
        <w:t xml:space="preserve"> asegurad</w:t>
      </w:r>
      <w:r w:rsidR="005132CC" w:rsidRPr="005B0F87">
        <w:rPr>
          <w:rFonts w:cs="Arial"/>
          <w:szCs w:val="22"/>
          <w:shd w:val="clear" w:color="auto" w:fill="FFFFFF"/>
        </w:rPr>
        <w:t xml:space="preserve">a </w:t>
      </w:r>
      <w:proofErr w:type="spellStart"/>
      <w:r w:rsidR="005132CC" w:rsidRPr="005B0F87">
        <w:rPr>
          <w:rFonts w:cs="Arial"/>
          <w:szCs w:val="22"/>
          <w:shd w:val="clear" w:color="auto" w:fill="FFFFFF"/>
        </w:rPr>
        <w:t>Dari</w:t>
      </w:r>
      <w:proofErr w:type="spellEnd"/>
      <w:r w:rsidR="005132CC" w:rsidRPr="005B0F87">
        <w:rPr>
          <w:rFonts w:cs="Arial"/>
          <w:szCs w:val="22"/>
          <w:shd w:val="clear" w:color="auto" w:fill="FFFFFF"/>
        </w:rPr>
        <w:t xml:space="preserve"> </w:t>
      </w:r>
      <w:proofErr w:type="spellStart"/>
      <w:r w:rsidR="005132CC" w:rsidRPr="005B0F87">
        <w:rPr>
          <w:rFonts w:cs="Arial"/>
          <w:szCs w:val="22"/>
          <w:shd w:val="clear" w:color="auto" w:fill="FFFFFF"/>
        </w:rPr>
        <w:t>Martinez</w:t>
      </w:r>
      <w:proofErr w:type="spellEnd"/>
      <w:r w:rsidR="005132CC" w:rsidRPr="005B0F87">
        <w:rPr>
          <w:rFonts w:cs="Arial"/>
          <w:szCs w:val="22"/>
          <w:shd w:val="clear" w:color="auto" w:fill="FFFFFF"/>
        </w:rPr>
        <w:t xml:space="preserve"> y a </w:t>
      </w:r>
      <w:proofErr w:type="spellStart"/>
      <w:r w:rsidR="005132CC" w:rsidRPr="005B0F87">
        <w:rPr>
          <w:rFonts w:cs="Arial"/>
          <w:szCs w:val="22"/>
          <w:shd w:val="clear" w:color="auto" w:fill="FFFFFF"/>
        </w:rPr>
        <w:t>Transipiales</w:t>
      </w:r>
      <w:proofErr w:type="spellEnd"/>
      <w:r w:rsidRPr="005B0F87">
        <w:rPr>
          <w:rFonts w:cs="Arial"/>
          <w:szCs w:val="22"/>
          <w:shd w:val="clear" w:color="auto" w:fill="FFFFFF"/>
        </w:rPr>
        <w:t xml:space="preserve">: </w:t>
      </w:r>
      <w:r w:rsidR="003E5ECD" w:rsidRPr="005B0F87">
        <w:rPr>
          <w:rFonts w:cs="Arial"/>
          <w:szCs w:val="22"/>
          <w:shd w:val="clear" w:color="auto" w:fill="FFFFFF"/>
        </w:rPr>
        <w:t>28 de febrero 2020</w:t>
      </w:r>
      <w:r w:rsidR="00667150" w:rsidRPr="005B0F87">
        <w:rPr>
          <w:rFonts w:cs="Arial"/>
          <w:szCs w:val="22"/>
          <w:shd w:val="clear" w:color="auto" w:fill="FFFFFF"/>
        </w:rPr>
        <w:t xml:space="preserve"> (conciliación extrajudicial)</w:t>
      </w:r>
    </w:p>
    <w:p w14:paraId="570A365E" w14:textId="236B1AF4" w:rsidR="00166FC8" w:rsidRPr="005B0F87" w:rsidRDefault="00667150" w:rsidP="00797A52">
      <w:pPr>
        <w:pStyle w:val="Prrafodelista"/>
        <w:rPr>
          <w:rFonts w:cs="Arial"/>
          <w:szCs w:val="22"/>
          <w:shd w:val="clear" w:color="auto" w:fill="FFFFFF"/>
        </w:rPr>
      </w:pPr>
      <w:r w:rsidRPr="005B0F87">
        <w:rPr>
          <w:rFonts w:cs="Arial"/>
          <w:szCs w:val="22"/>
          <w:shd w:val="clear" w:color="auto" w:fill="FFFFFF"/>
        </w:rPr>
        <w:t>T</w:t>
      </w:r>
      <w:r w:rsidR="00797A52" w:rsidRPr="005B0F87">
        <w:rPr>
          <w:rFonts w:cs="Arial"/>
          <w:szCs w:val="22"/>
          <w:shd w:val="clear" w:color="auto" w:fill="FFFFFF"/>
        </w:rPr>
        <w:t>é</w:t>
      </w:r>
      <w:r w:rsidRPr="005B0F87">
        <w:rPr>
          <w:rFonts w:cs="Arial"/>
          <w:szCs w:val="22"/>
          <w:shd w:val="clear" w:color="auto" w:fill="FFFFFF"/>
        </w:rPr>
        <w:t xml:space="preserve">rmino para que </w:t>
      </w:r>
      <w:r w:rsidR="00797A52" w:rsidRPr="005B0F87">
        <w:rPr>
          <w:rFonts w:cs="Arial"/>
          <w:szCs w:val="22"/>
          <w:shd w:val="clear" w:color="auto" w:fill="FFFFFF"/>
        </w:rPr>
        <w:t>el asegurado</w:t>
      </w:r>
      <w:r w:rsidR="00797A52" w:rsidRPr="005B0F87">
        <w:rPr>
          <w:rFonts w:cs="Arial"/>
          <w:szCs w:val="22"/>
          <w:shd w:val="clear" w:color="auto" w:fill="FFFFFF"/>
        </w:rPr>
        <w:t xml:space="preserve"> </w:t>
      </w:r>
      <w:r w:rsidRPr="005B0F87">
        <w:rPr>
          <w:rFonts w:cs="Arial"/>
          <w:szCs w:val="22"/>
          <w:shd w:val="clear" w:color="auto" w:fill="FFFFFF"/>
        </w:rPr>
        <w:t>a</w:t>
      </w:r>
      <w:r w:rsidR="00C775F4" w:rsidRPr="005B0F87">
        <w:rPr>
          <w:rFonts w:cs="Arial"/>
          <w:szCs w:val="22"/>
          <w:shd w:val="clear" w:color="auto" w:fill="FFFFFF"/>
        </w:rPr>
        <w:t>cci</w:t>
      </w:r>
      <w:r w:rsidRPr="005B0F87">
        <w:rPr>
          <w:rFonts w:cs="Arial"/>
          <w:szCs w:val="22"/>
          <w:shd w:val="clear" w:color="auto" w:fill="FFFFFF"/>
        </w:rPr>
        <w:t>o</w:t>
      </w:r>
      <w:r w:rsidR="00C775F4" w:rsidRPr="005B0F87">
        <w:rPr>
          <w:rFonts w:cs="Arial"/>
          <w:szCs w:val="22"/>
          <w:shd w:val="clear" w:color="auto" w:fill="FFFFFF"/>
        </w:rPr>
        <w:t>n</w:t>
      </w:r>
      <w:r w:rsidRPr="005B0F87">
        <w:rPr>
          <w:rFonts w:cs="Arial"/>
          <w:szCs w:val="22"/>
          <w:shd w:val="clear" w:color="auto" w:fill="FFFFFF"/>
        </w:rPr>
        <w:t>e</w:t>
      </w:r>
      <w:r w:rsidR="00797A52" w:rsidRPr="005B0F87">
        <w:rPr>
          <w:rFonts w:cs="Arial"/>
          <w:szCs w:val="22"/>
          <w:shd w:val="clear" w:color="auto" w:fill="FFFFFF"/>
        </w:rPr>
        <w:t xml:space="preserve"> contra SBS</w:t>
      </w:r>
      <w:r w:rsidR="00C775F4" w:rsidRPr="005B0F87">
        <w:rPr>
          <w:rFonts w:cs="Arial"/>
          <w:szCs w:val="22"/>
          <w:shd w:val="clear" w:color="auto" w:fill="FFFFFF"/>
        </w:rPr>
        <w:t>:</w:t>
      </w:r>
      <w:r w:rsidR="003E5ECD" w:rsidRPr="005B0F87">
        <w:rPr>
          <w:rFonts w:cs="Arial"/>
          <w:szCs w:val="22"/>
          <w:shd w:val="clear" w:color="auto" w:fill="FFFFFF"/>
        </w:rPr>
        <w:t xml:space="preserve"> </w:t>
      </w:r>
      <w:r w:rsidR="00797A52" w:rsidRPr="005B0F87">
        <w:rPr>
          <w:rFonts w:cs="Arial"/>
          <w:szCs w:val="22"/>
          <w:shd w:val="clear" w:color="auto" w:fill="FFFFFF"/>
        </w:rPr>
        <w:t>16 de junio</w:t>
      </w:r>
      <w:r w:rsidR="00166FC8" w:rsidRPr="005B0F87">
        <w:rPr>
          <w:rFonts w:cs="Arial"/>
          <w:szCs w:val="22"/>
          <w:shd w:val="clear" w:color="auto" w:fill="FFFFFF"/>
        </w:rPr>
        <w:t xml:space="preserve"> de 2022</w:t>
      </w:r>
      <w:r w:rsidR="00797A52" w:rsidRPr="005B0F87">
        <w:rPr>
          <w:rFonts w:cs="Arial"/>
          <w:szCs w:val="22"/>
          <w:shd w:val="clear" w:color="auto" w:fill="FFFFFF"/>
        </w:rPr>
        <w:t xml:space="preserve"> (contando suspensión por pandemia)</w:t>
      </w:r>
    </w:p>
    <w:p w14:paraId="4A9AB0F8" w14:textId="442E409F" w:rsidR="003E5ECD" w:rsidRPr="005B0F87" w:rsidRDefault="003E5ECD" w:rsidP="00797A52">
      <w:pPr>
        <w:pStyle w:val="Prrafodelista"/>
        <w:rPr>
          <w:rFonts w:cs="Arial"/>
          <w:szCs w:val="22"/>
          <w:shd w:val="clear" w:color="auto" w:fill="FFFFFF"/>
        </w:rPr>
      </w:pPr>
      <w:r w:rsidRPr="005B0F87">
        <w:rPr>
          <w:rFonts w:cs="Arial"/>
          <w:szCs w:val="22"/>
          <w:shd w:val="clear" w:color="auto" w:fill="FFFFFF"/>
        </w:rPr>
        <w:t>Radicación del llamamiento</w:t>
      </w:r>
      <w:r w:rsidR="00AC48EA" w:rsidRPr="005B0F87">
        <w:rPr>
          <w:rFonts w:cs="Arial"/>
          <w:szCs w:val="22"/>
          <w:shd w:val="clear" w:color="auto" w:fill="FFFFFF"/>
        </w:rPr>
        <w:t xml:space="preserve"> por parte del tomador</w:t>
      </w:r>
      <w:r w:rsidR="005132CC" w:rsidRPr="005B0F87">
        <w:rPr>
          <w:rFonts w:cs="Arial"/>
          <w:szCs w:val="22"/>
          <w:shd w:val="clear" w:color="auto" w:fill="FFFFFF"/>
        </w:rPr>
        <w:t xml:space="preserve"> </w:t>
      </w:r>
      <w:proofErr w:type="spellStart"/>
      <w:r w:rsidR="005132CC" w:rsidRPr="005B0F87">
        <w:rPr>
          <w:rFonts w:cs="Arial"/>
          <w:szCs w:val="22"/>
          <w:shd w:val="clear" w:color="auto" w:fill="FFFFFF"/>
        </w:rPr>
        <w:t>Transipiales</w:t>
      </w:r>
      <w:proofErr w:type="spellEnd"/>
      <w:r w:rsidRPr="005B0F87">
        <w:rPr>
          <w:rFonts w:cs="Arial"/>
          <w:szCs w:val="22"/>
          <w:shd w:val="clear" w:color="auto" w:fill="FFFFFF"/>
        </w:rPr>
        <w:t xml:space="preserve">: </w:t>
      </w:r>
      <w:r w:rsidR="00166FC8" w:rsidRPr="005B0F87">
        <w:rPr>
          <w:rFonts w:cs="Arial"/>
          <w:szCs w:val="22"/>
          <w:shd w:val="clear" w:color="auto" w:fill="FFFFFF"/>
        </w:rPr>
        <w:t>7 de diciembre de 2022</w:t>
      </w:r>
      <w:r w:rsidR="00AC48EA" w:rsidRPr="005B0F87">
        <w:rPr>
          <w:rFonts w:cs="Arial"/>
          <w:szCs w:val="22"/>
          <w:shd w:val="clear" w:color="auto" w:fill="FFFFFF"/>
        </w:rPr>
        <w:t>, nos vincularon con póliza contractual y extracontractual.</w:t>
      </w:r>
    </w:p>
    <w:p w14:paraId="1318DD1A" w14:textId="77777777" w:rsidR="00AC48EA" w:rsidRPr="005B0F87" w:rsidRDefault="00AC48EA">
      <w:pPr>
        <w:rPr>
          <w:rFonts w:ascii="Arial" w:hAnsi="Arial" w:cs="Arial"/>
          <w:spacing w:val="2"/>
          <w:sz w:val="22"/>
          <w:szCs w:val="22"/>
          <w:shd w:val="clear" w:color="auto" w:fill="FFFFFF"/>
          <w:lang w:val="es-ES_tradnl"/>
        </w:rPr>
      </w:pPr>
    </w:p>
    <w:p w14:paraId="267E097D" w14:textId="716D4A76" w:rsidR="00AC48EA" w:rsidRPr="005B0F87" w:rsidRDefault="00AC48EA">
      <w:pPr>
        <w:rPr>
          <w:rFonts w:ascii="Arial" w:hAnsi="Arial" w:cs="Arial"/>
          <w:spacing w:val="2"/>
          <w:sz w:val="22"/>
          <w:szCs w:val="22"/>
          <w:shd w:val="clear" w:color="auto" w:fill="FFFFFF"/>
          <w:lang w:val="es-ES_tradnl"/>
        </w:rPr>
      </w:pPr>
      <w:r w:rsidRPr="005B0F87">
        <w:rPr>
          <w:rFonts w:ascii="Arial" w:hAnsi="Arial" w:cs="Arial"/>
          <w:spacing w:val="2"/>
          <w:sz w:val="22"/>
          <w:szCs w:val="22"/>
          <w:shd w:val="clear" w:color="auto" w:fill="FFFFFF"/>
          <w:lang w:val="es-ES_tradnl"/>
        </w:rPr>
        <w:t xml:space="preserve">Póliza de responsabilidad civil contractual </w:t>
      </w:r>
    </w:p>
    <w:p w14:paraId="75390CF5" w14:textId="46832543" w:rsidR="00AC48EA" w:rsidRPr="005B0F87" w:rsidRDefault="00AC48EA">
      <w:pPr>
        <w:rPr>
          <w:rFonts w:ascii="Arial" w:hAnsi="Arial" w:cs="Arial"/>
          <w:spacing w:val="2"/>
          <w:sz w:val="22"/>
          <w:szCs w:val="22"/>
          <w:shd w:val="clear" w:color="auto" w:fill="FFFFFF"/>
          <w:lang w:val="es-ES_tradnl"/>
        </w:rPr>
      </w:pPr>
      <w:r w:rsidRPr="005B0F87">
        <w:rPr>
          <w:rFonts w:ascii="Arial" w:hAnsi="Arial" w:cs="Arial"/>
          <w:spacing w:val="2"/>
          <w:sz w:val="22"/>
          <w:szCs w:val="22"/>
          <w:shd w:val="clear" w:color="auto" w:fill="FFFFFF"/>
          <w:lang w:val="es-ES_tradnl"/>
        </w:rPr>
        <w:t>Tomador</w:t>
      </w:r>
      <w:r w:rsidR="005B0F87" w:rsidRPr="005B0F87">
        <w:rPr>
          <w:rFonts w:ascii="Arial" w:hAnsi="Arial" w:cs="Arial"/>
          <w:spacing w:val="2"/>
          <w:sz w:val="22"/>
          <w:szCs w:val="22"/>
          <w:shd w:val="clear" w:color="auto" w:fill="FFFFFF"/>
          <w:lang w:val="es-ES_tradnl"/>
        </w:rPr>
        <w:t>:</w:t>
      </w:r>
      <w:r w:rsidRPr="005B0F87">
        <w:rPr>
          <w:rFonts w:ascii="Arial" w:hAnsi="Arial" w:cs="Arial"/>
          <w:spacing w:val="2"/>
          <w:sz w:val="22"/>
          <w:szCs w:val="22"/>
          <w:shd w:val="clear" w:color="auto" w:fill="FFFFFF"/>
          <w:lang w:val="es-ES_tradnl"/>
        </w:rPr>
        <w:t xml:space="preserve"> </w:t>
      </w:r>
      <w:proofErr w:type="spellStart"/>
      <w:r w:rsidR="005B0F87" w:rsidRPr="005B0F87">
        <w:rPr>
          <w:rFonts w:ascii="Arial" w:hAnsi="Arial" w:cs="Arial"/>
          <w:spacing w:val="2"/>
          <w:sz w:val="22"/>
          <w:szCs w:val="22"/>
          <w:shd w:val="clear" w:color="auto" w:fill="FFFFFF"/>
          <w:lang w:val="es-ES_tradnl"/>
        </w:rPr>
        <w:t>T</w:t>
      </w:r>
      <w:r w:rsidRPr="005B0F87">
        <w:rPr>
          <w:rFonts w:ascii="Arial" w:hAnsi="Arial" w:cs="Arial"/>
          <w:spacing w:val="2"/>
          <w:sz w:val="22"/>
          <w:szCs w:val="22"/>
          <w:shd w:val="clear" w:color="auto" w:fill="FFFFFF"/>
          <w:lang w:val="es-ES_tradnl"/>
        </w:rPr>
        <w:t>ransipiales</w:t>
      </w:r>
      <w:proofErr w:type="spellEnd"/>
    </w:p>
    <w:p w14:paraId="39B74E66" w14:textId="61614D41" w:rsidR="00AC48EA" w:rsidRPr="005B0F87" w:rsidRDefault="00AC48EA">
      <w:pPr>
        <w:rPr>
          <w:rFonts w:ascii="Arial" w:hAnsi="Arial" w:cs="Arial"/>
          <w:spacing w:val="2"/>
          <w:sz w:val="22"/>
          <w:szCs w:val="22"/>
          <w:shd w:val="clear" w:color="auto" w:fill="FFFFFF"/>
          <w:lang w:val="es-ES_tradnl"/>
        </w:rPr>
      </w:pPr>
      <w:r w:rsidRPr="005B0F87">
        <w:rPr>
          <w:rFonts w:ascii="Arial" w:hAnsi="Arial" w:cs="Arial"/>
          <w:spacing w:val="2"/>
          <w:sz w:val="22"/>
          <w:szCs w:val="22"/>
          <w:shd w:val="clear" w:color="auto" w:fill="FFFFFF"/>
          <w:lang w:val="es-ES_tradnl"/>
        </w:rPr>
        <w:t xml:space="preserve">Asegurado: </w:t>
      </w:r>
      <w:proofErr w:type="spellStart"/>
      <w:r w:rsidRPr="005B0F87">
        <w:rPr>
          <w:rFonts w:ascii="Arial" w:hAnsi="Arial" w:cs="Arial"/>
          <w:spacing w:val="2"/>
          <w:sz w:val="22"/>
          <w:szCs w:val="22"/>
          <w:shd w:val="clear" w:color="auto" w:fill="FFFFFF"/>
          <w:lang w:val="es-ES_tradnl"/>
        </w:rPr>
        <w:t>Dari</w:t>
      </w:r>
      <w:proofErr w:type="spellEnd"/>
      <w:r w:rsidRPr="005B0F87">
        <w:rPr>
          <w:rFonts w:ascii="Arial" w:hAnsi="Arial" w:cs="Arial"/>
          <w:spacing w:val="2"/>
          <w:sz w:val="22"/>
          <w:szCs w:val="22"/>
          <w:shd w:val="clear" w:color="auto" w:fill="FFFFFF"/>
          <w:lang w:val="es-ES_tradnl"/>
        </w:rPr>
        <w:t xml:space="preserve"> </w:t>
      </w:r>
      <w:proofErr w:type="spellStart"/>
      <w:r w:rsidRPr="005B0F87">
        <w:rPr>
          <w:rFonts w:ascii="Arial" w:hAnsi="Arial" w:cs="Arial"/>
          <w:spacing w:val="2"/>
          <w:sz w:val="22"/>
          <w:szCs w:val="22"/>
          <w:shd w:val="clear" w:color="auto" w:fill="FFFFFF"/>
          <w:lang w:val="es-ES_tradnl"/>
        </w:rPr>
        <w:t>Yasmin</w:t>
      </w:r>
      <w:proofErr w:type="spellEnd"/>
      <w:r w:rsidRPr="005B0F87">
        <w:rPr>
          <w:rFonts w:ascii="Arial" w:hAnsi="Arial" w:cs="Arial"/>
          <w:spacing w:val="2"/>
          <w:sz w:val="22"/>
          <w:szCs w:val="22"/>
          <w:shd w:val="clear" w:color="auto" w:fill="FFFFFF"/>
          <w:lang w:val="es-ES_tradnl"/>
        </w:rPr>
        <w:t xml:space="preserve"> </w:t>
      </w:r>
      <w:r w:rsidR="005B0F87" w:rsidRPr="005B0F87">
        <w:rPr>
          <w:rFonts w:ascii="Arial" w:hAnsi="Arial" w:cs="Arial"/>
          <w:spacing w:val="2"/>
          <w:sz w:val="22"/>
          <w:szCs w:val="22"/>
          <w:shd w:val="clear" w:color="auto" w:fill="FFFFFF"/>
          <w:lang w:val="es-ES_tradnl"/>
        </w:rPr>
        <w:t>Martínez</w:t>
      </w:r>
      <w:r w:rsidRPr="005B0F87">
        <w:rPr>
          <w:rFonts w:ascii="Arial" w:hAnsi="Arial" w:cs="Arial"/>
          <w:spacing w:val="2"/>
          <w:sz w:val="22"/>
          <w:szCs w:val="22"/>
          <w:shd w:val="clear" w:color="auto" w:fill="FFFFFF"/>
          <w:lang w:val="es-ES_tradnl"/>
        </w:rPr>
        <w:t xml:space="preserve"> Guerrero </w:t>
      </w:r>
    </w:p>
    <w:p w14:paraId="4B48E903" w14:textId="77777777" w:rsidR="00AC48EA" w:rsidRPr="005B0F87" w:rsidRDefault="00AC48EA">
      <w:pPr>
        <w:rPr>
          <w:rFonts w:ascii="Arial" w:hAnsi="Arial" w:cs="Arial"/>
          <w:spacing w:val="2"/>
          <w:sz w:val="22"/>
          <w:szCs w:val="22"/>
          <w:shd w:val="clear" w:color="auto" w:fill="FFFFFF"/>
          <w:lang w:val="es-ES_tradnl"/>
        </w:rPr>
      </w:pPr>
    </w:p>
    <w:p w14:paraId="3090DDA0" w14:textId="0667926B" w:rsidR="00AC48EA" w:rsidRPr="005B0F87" w:rsidRDefault="00AC48EA">
      <w:pPr>
        <w:rPr>
          <w:rFonts w:ascii="Arial" w:hAnsi="Arial" w:cs="Arial"/>
          <w:spacing w:val="2"/>
          <w:sz w:val="22"/>
          <w:szCs w:val="22"/>
          <w:shd w:val="clear" w:color="auto" w:fill="FFFFFF"/>
          <w:lang w:val="es-ES_tradnl"/>
        </w:rPr>
      </w:pPr>
      <w:r w:rsidRPr="005B0F87">
        <w:rPr>
          <w:rFonts w:ascii="Arial" w:hAnsi="Arial" w:cs="Arial"/>
          <w:spacing w:val="2"/>
          <w:sz w:val="22"/>
          <w:szCs w:val="22"/>
          <w:shd w:val="clear" w:color="auto" w:fill="FFFFFF"/>
          <w:lang w:val="es-ES_tradnl"/>
        </w:rPr>
        <w:t xml:space="preserve">Póliza extracontractual: </w:t>
      </w:r>
    </w:p>
    <w:p w14:paraId="06277A2F" w14:textId="5447DDC5" w:rsidR="00AC48EA" w:rsidRPr="005B0F87" w:rsidRDefault="00AC48EA" w:rsidP="00AC48EA">
      <w:pPr>
        <w:rPr>
          <w:rFonts w:ascii="Arial" w:hAnsi="Arial" w:cs="Arial"/>
          <w:spacing w:val="2"/>
          <w:sz w:val="22"/>
          <w:szCs w:val="22"/>
          <w:shd w:val="clear" w:color="auto" w:fill="FFFFFF"/>
          <w:lang w:val="es-ES_tradnl"/>
        </w:rPr>
      </w:pPr>
      <w:r w:rsidRPr="005B0F87">
        <w:rPr>
          <w:rFonts w:ascii="Arial" w:hAnsi="Arial" w:cs="Arial"/>
          <w:spacing w:val="2"/>
          <w:sz w:val="22"/>
          <w:szCs w:val="22"/>
          <w:shd w:val="clear" w:color="auto" w:fill="FFFFFF"/>
          <w:lang w:val="es-ES_tradnl"/>
        </w:rPr>
        <w:t>Tomador</w:t>
      </w:r>
      <w:r w:rsidR="005B0F87" w:rsidRPr="005B0F87">
        <w:rPr>
          <w:rFonts w:ascii="Arial" w:hAnsi="Arial" w:cs="Arial"/>
          <w:spacing w:val="2"/>
          <w:sz w:val="22"/>
          <w:szCs w:val="22"/>
          <w:shd w:val="clear" w:color="auto" w:fill="FFFFFF"/>
          <w:lang w:val="es-ES_tradnl"/>
        </w:rPr>
        <w:t>:</w:t>
      </w:r>
      <w:r w:rsidRPr="005B0F87">
        <w:rPr>
          <w:rFonts w:ascii="Arial" w:hAnsi="Arial" w:cs="Arial"/>
          <w:spacing w:val="2"/>
          <w:sz w:val="22"/>
          <w:szCs w:val="22"/>
          <w:shd w:val="clear" w:color="auto" w:fill="FFFFFF"/>
          <w:lang w:val="es-ES_tradnl"/>
        </w:rPr>
        <w:t xml:space="preserve"> </w:t>
      </w:r>
      <w:proofErr w:type="spellStart"/>
      <w:r w:rsidR="005B0F87" w:rsidRPr="005B0F87">
        <w:rPr>
          <w:rFonts w:ascii="Arial" w:hAnsi="Arial" w:cs="Arial"/>
          <w:spacing w:val="2"/>
          <w:sz w:val="22"/>
          <w:szCs w:val="22"/>
          <w:shd w:val="clear" w:color="auto" w:fill="FFFFFF"/>
          <w:lang w:val="es-ES_tradnl"/>
        </w:rPr>
        <w:t>T</w:t>
      </w:r>
      <w:r w:rsidRPr="005B0F87">
        <w:rPr>
          <w:rFonts w:ascii="Arial" w:hAnsi="Arial" w:cs="Arial"/>
          <w:spacing w:val="2"/>
          <w:sz w:val="22"/>
          <w:szCs w:val="22"/>
          <w:shd w:val="clear" w:color="auto" w:fill="FFFFFF"/>
          <w:lang w:val="es-ES_tradnl"/>
        </w:rPr>
        <w:t>ransipiales</w:t>
      </w:r>
      <w:proofErr w:type="spellEnd"/>
    </w:p>
    <w:p w14:paraId="33871918" w14:textId="77777777" w:rsidR="00AC48EA" w:rsidRPr="005B0F87" w:rsidRDefault="00AC48EA" w:rsidP="00AC48EA">
      <w:pPr>
        <w:rPr>
          <w:rFonts w:ascii="Arial" w:hAnsi="Arial" w:cs="Arial"/>
          <w:spacing w:val="2"/>
          <w:sz w:val="22"/>
          <w:szCs w:val="22"/>
          <w:shd w:val="clear" w:color="auto" w:fill="FFFFFF"/>
          <w:lang w:val="es-ES_tradnl"/>
        </w:rPr>
      </w:pPr>
      <w:r w:rsidRPr="005B0F87">
        <w:rPr>
          <w:rFonts w:ascii="Arial" w:hAnsi="Arial" w:cs="Arial"/>
          <w:spacing w:val="2"/>
          <w:sz w:val="22"/>
          <w:szCs w:val="22"/>
          <w:shd w:val="clear" w:color="auto" w:fill="FFFFFF"/>
          <w:lang w:val="es-ES_tradnl"/>
        </w:rPr>
        <w:lastRenderedPageBreak/>
        <w:t xml:space="preserve">Asegurado: </w:t>
      </w:r>
      <w:proofErr w:type="spellStart"/>
      <w:r w:rsidRPr="005B0F87">
        <w:rPr>
          <w:rFonts w:ascii="Arial" w:hAnsi="Arial" w:cs="Arial"/>
          <w:spacing w:val="2"/>
          <w:sz w:val="22"/>
          <w:szCs w:val="22"/>
          <w:shd w:val="clear" w:color="auto" w:fill="FFFFFF"/>
          <w:lang w:val="es-ES_tradnl"/>
        </w:rPr>
        <w:t>Dari</w:t>
      </w:r>
      <w:proofErr w:type="spellEnd"/>
      <w:r w:rsidRPr="005B0F87">
        <w:rPr>
          <w:rFonts w:ascii="Arial" w:hAnsi="Arial" w:cs="Arial"/>
          <w:spacing w:val="2"/>
          <w:sz w:val="22"/>
          <w:szCs w:val="22"/>
          <w:shd w:val="clear" w:color="auto" w:fill="FFFFFF"/>
          <w:lang w:val="es-ES_tradnl"/>
        </w:rPr>
        <w:t xml:space="preserve"> </w:t>
      </w:r>
      <w:proofErr w:type="spellStart"/>
      <w:r w:rsidRPr="005B0F87">
        <w:rPr>
          <w:rFonts w:ascii="Arial" w:hAnsi="Arial" w:cs="Arial"/>
          <w:spacing w:val="2"/>
          <w:sz w:val="22"/>
          <w:szCs w:val="22"/>
          <w:shd w:val="clear" w:color="auto" w:fill="FFFFFF"/>
          <w:lang w:val="es-ES_tradnl"/>
        </w:rPr>
        <w:t>Yasmin</w:t>
      </w:r>
      <w:proofErr w:type="spellEnd"/>
      <w:r w:rsidRPr="005B0F87">
        <w:rPr>
          <w:rFonts w:ascii="Arial" w:hAnsi="Arial" w:cs="Arial"/>
          <w:spacing w:val="2"/>
          <w:sz w:val="22"/>
          <w:szCs w:val="22"/>
          <w:shd w:val="clear" w:color="auto" w:fill="FFFFFF"/>
          <w:lang w:val="es-ES_tradnl"/>
        </w:rPr>
        <w:t xml:space="preserve"> </w:t>
      </w:r>
      <w:proofErr w:type="spellStart"/>
      <w:r w:rsidRPr="005B0F87">
        <w:rPr>
          <w:rFonts w:ascii="Arial" w:hAnsi="Arial" w:cs="Arial"/>
          <w:spacing w:val="2"/>
          <w:sz w:val="22"/>
          <w:szCs w:val="22"/>
          <w:shd w:val="clear" w:color="auto" w:fill="FFFFFF"/>
          <w:lang w:val="es-ES_tradnl"/>
        </w:rPr>
        <w:t>Martinez</w:t>
      </w:r>
      <w:proofErr w:type="spellEnd"/>
      <w:r w:rsidRPr="005B0F87">
        <w:rPr>
          <w:rFonts w:ascii="Arial" w:hAnsi="Arial" w:cs="Arial"/>
          <w:spacing w:val="2"/>
          <w:sz w:val="22"/>
          <w:szCs w:val="22"/>
          <w:shd w:val="clear" w:color="auto" w:fill="FFFFFF"/>
          <w:lang w:val="es-ES_tradnl"/>
        </w:rPr>
        <w:t xml:space="preserve"> Guerrero </w:t>
      </w:r>
    </w:p>
    <w:p w14:paraId="60DA7426" w14:textId="386D05D3" w:rsidR="00AC48EA" w:rsidRPr="005B0F87" w:rsidRDefault="005132CC" w:rsidP="005132CC">
      <w:pPr>
        <w:pStyle w:val="Prrafodelista"/>
        <w:rPr>
          <w:rFonts w:cs="Arial"/>
          <w:szCs w:val="22"/>
          <w:shd w:val="clear" w:color="auto" w:fill="FFFFFF"/>
        </w:rPr>
      </w:pPr>
      <w:r w:rsidRPr="005B0F87">
        <w:rPr>
          <w:rFonts w:cs="Arial"/>
          <w:szCs w:val="22"/>
          <w:shd w:val="clear" w:color="auto" w:fill="FFFFFF"/>
        </w:rPr>
        <w:t xml:space="preserve">No se encuentra registro de que la asegurada </w:t>
      </w:r>
      <w:proofErr w:type="spellStart"/>
      <w:r w:rsidRPr="005B0F87">
        <w:rPr>
          <w:rFonts w:cs="Arial"/>
          <w:szCs w:val="22"/>
          <w:shd w:val="clear" w:color="auto" w:fill="FFFFFF"/>
        </w:rPr>
        <w:t>Dari</w:t>
      </w:r>
      <w:proofErr w:type="spellEnd"/>
      <w:r w:rsidRPr="005B0F87">
        <w:rPr>
          <w:rFonts w:cs="Arial"/>
          <w:szCs w:val="22"/>
          <w:shd w:val="clear" w:color="auto" w:fill="FFFFFF"/>
        </w:rPr>
        <w:t xml:space="preserve"> Martínez haya llamado en garantía a</w:t>
      </w:r>
      <w:r w:rsidR="005B0F87" w:rsidRPr="005B0F87">
        <w:rPr>
          <w:rFonts w:cs="Arial"/>
          <w:szCs w:val="22"/>
          <w:shd w:val="clear" w:color="auto" w:fill="FFFFFF"/>
        </w:rPr>
        <w:t xml:space="preserve"> </w:t>
      </w:r>
      <w:r w:rsidRPr="005B0F87">
        <w:rPr>
          <w:rFonts w:cs="Arial"/>
          <w:szCs w:val="22"/>
          <w:shd w:val="clear" w:color="auto" w:fill="FFFFFF"/>
        </w:rPr>
        <w:t xml:space="preserve">la compañía, se pidió el expediente al juzgado y no fue suministrado. Empero se destaca que para la fecha de notificación de la asegurada </w:t>
      </w:r>
      <w:r w:rsidR="005B0F87" w:rsidRPr="005B0F87">
        <w:rPr>
          <w:rFonts w:cs="Arial"/>
          <w:szCs w:val="22"/>
          <w:shd w:val="clear" w:color="auto" w:fill="FFFFFF"/>
        </w:rPr>
        <w:t xml:space="preserve">16 de noviembre de 2022 ya el término bienal de prescripción había fenecido, por ende, así hubiese promovido llamamiento en garantía aquel estaría fuera de término, corroborando la tesis de la prescripción. </w:t>
      </w:r>
    </w:p>
    <w:p w14:paraId="3FE66E6F" w14:textId="77777777" w:rsidR="00AC48EA" w:rsidRPr="005B0F87" w:rsidRDefault="00AC48EA">
      <w:pPr>
        <w:rPr>
          <w:rFonts w:ascii="Arial" w:hAnsi="Arial" w:cs="Arial"/>
          <w:spacing w:val="2"/>
          <w:sz w:val="22"/>
          <w:szCs w:val="22"/>
          <w:shd w:val="clear" w:color="auto" w:fill="FFFFFF"/>
          <w:lang w:val="es-ES_tradnl"/>
        </w:rPr>
      </w:pPr>
    </w:p>
    <w:p w14:paraId="7F69768F" w14:textId="11CA67FB" w:rsidR="00667150" w:rsidRPr="005B0F87" w:rsidRDefault="00667150">
      <w:pPr>
        <w:rPr>
          <w:rFonts w:ascii="Arial" w:hAnsi="Arial" w:cs="Arial"/>
          <w:spacing w:val="2"/>
          <w:sz w:val="22"/>
          <w:szCs w:val="22"/>
          <w:shd w:val="clear" w:color="auto" w:fill="FFFFFF"/>
        </w:rPr>
      </w:pPr>
    </w:p>
    <w:p w14:paraId="521B19EB" w14:textId="1D03D5E3" w:rsidR="00667150" w:rsidRPr="005B0F87" w:rsidRDefault="005B0F87">
      <w:pPr>
        <w:rPr>
          <w:rFonts w:ascii="Arial" w:hAnsi="Arial" w:cs="Arial"/>
          <w:spacing w:val="2"/>
          <w:sz w:val="22"/>
          <w:szCs w:val="22"/>
          <w:shd w:val="clear" w:color="auto" w:fill="FFFFFF"/>
        </w:rPr>
      </w:pPr>
      <w:r w:rsidRPr="005B0F87">
        <w:rPr>
          <w:rFonts w:ascii="Arial" w:hAnsi="Arial" w:cs="Arial"/>
          <w:noProof/>
          <w:spacing w:val="2"/>
          <w:sz w:val="22"/>
          <w:szCs w:val="22"/>
        </w:rPr>
        <mc:AlternateContent>
          <mc:Choice Requires="wps">
            <w:drawing>
              <wp:anchor distT="0" distB="0" distL="114300" distR="114300" simplePos="0" relativeHeight="251661312" behindDoc="0" locked="0" layoutInCell="1" allowOverlap="1" wp14:anchorId="3CB75C2F" wp14:editId="54EC4FEB">
                <wp:simplePos x="0" y="0"/>
                <wp:positionH relativeFrom="column">
                  <wp:posOffset>151765</wp:posOffset>
                </wp:positionH>
                <wp:positionV relativeFrom="paragraph">
                  <wp:posOffset>3365500</wp:posOffset>
                </wp:positionV>
                <wp:extent cx="2120900" cy="292100"/>
                <wp:effectExtent l="0" t="0" r="12700" b="12700"/>
                <wp:wrapNone/>
                <wp:docPr id="489913313" name="Rectángulo 1"/>
                <wp:cNvGraphicFramePr/>
                <a:graphic xmlns:a="http://schemas.openxmlformats.org/drawingml/2006/main">
                  <a:graphicData uri="http://schemas.microsoft.com/office/word/2010/wordprocessingShape">
                    <wps:wsp>
                      <wps:cNvSpPr/>
                      <wps:spPr>
                        <a:xfrm>
                          <a:off x="0" y="0"/>
                          <a:ext cx="2120900" cy="2921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4E2EF" id="Rectángulo 1" o:spid="_x0000_s1026" style="position:absolute;margin-left:11.95pt;margin-top:265pt;width:167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UNwewIAAF8FAAAOAAAAZHJzL2Uyb0RvYy54bWysVEtv2zAMvg/YfxB0X/1Au61BnSJI0WFA&#13;&#10;0RZth54VWUoMyKJGKXGyXz9KfiToih2G+SBTIvmR/ETq6nrfGrZT6BuwFS/Ocs6UlVA3dl3xHy+3&#13;&#10;n75y5oOwtTBgVcUPyvPr+ccPV52bqRI2YGqFjECsn3Wu4psQ3CzLvNyoVvgzcMqSUgO2ItAW11mN&#13;&#10;oiP01mRlnn/OOsDaIUjlPZ3e9Eo+T/haKxketPYqMFNxyi2kFdO6ims2vxKzNQq3aeSQhviHLFrR&#13;&#10;WAo6Qd2IINgWmz+g2kYieNDhTEKbgdaNVKkGqqbI31TzvBFOpVqIHO8mmvz/g5X3u2f3iERD5/zM&#13;&#10;kxir2Gts45/yY/tE1mEiS+0Dk3RYFmV+mROnknTlZVmQTDDZ0duhD98UtCwKFUe6jMSR2N350JuO&#13;&#10;JjGYhdvGmHQhxsYDD6ap41na4Hq1NMh2gm5ymcdvCHdiRsGja3asJUnhYFTEMPZJadbUMfuUSWoz&#13;&#10;NcEKKZUNRa/aiFr10YqLk2CxMaNHqjQBRmRNWU7YA8Bo2YOM2H3dg310ValLJ+f8b4n1zpNHigw2&#13;&#10;TM5tYwHfAzBU1RC5tx9J6qmJLK2gPjwiQ+hnxDt529C93QkfHgXSUNBV06CHB1q0ga7iMEicbQB/&#13;&#10;vXce7alXSctZR0NWcf9zK1BxZr5b6uLL4vw8TmXanF98KWmDp5rVqcZu2yXQ7Rf0pDiZxGgfzChq&#13;&#10;hPaV3oNFjEoqYSXFrrgMOG6WoR9+elGkWiySGU2iE+HOPjsZwSOrsS9f9q8C3dC8gdr+HsaBFLM3&#13;&#10;PdzbRk8Li20A3aQGP/I68E1TnBpneHHiM3G6T1bHd3H+GwAA//8DAFBLAwQUAAYACAAAACEAnwZu&#13;&#10;l+IAAAAPAQAADwAAAGRycy9kb3ducmV2LnhtbExPPU/DMBDdkfgP1iGxUZtEbUoap6pASAxdSFjY&#13;&#10;3Nj5APscYrdN/z3HVJaT7t2791FsZ2fZyUxh8CjhcSGAGWy8HrCT8FG/PqyBhahQK+vRSLiYANvy&#13;&#10;9qZQufZnfDenKnaMRDDkSkIf45hzHpreOBUWfjRIt9ZPTkVap47rSZ1J3FmeCLHiTg1IDr0azXNv&#13;&#10;mu/q6CT8vK3brzqJQ5XZfRPrz2rX7i9S3t/NLxsauw2waOZ4/YC/DpQfSgp28EfUgVkJSfpETAnL&#13;&#10;VFAxIqTLjJADIdlKAC8L/r9H+QsAAP//AwBQSwECLQAUAAYACAAAACEAtoM4kv4AAADhAQAAEwAA&#13;&#10;AAAAAAAAAAAAAAAAAAAAW0NvbnRlbnRfVHlwZXNdLnhtbFBLAQItABQABgAIAAAAIQA4/SH/1gAA&#13;&#10;AJQBAAALAAAAAAAAAAAAAAAAAC8BAABfcmVscy8ucmVsc1BLAQItABQABgAIAAAAIQBLjUNwewIA&#13;&#10;AF8FAAAOAAAAAAAAAAAAAAAAAC4CAABkcnMvZTJvRG9jLnhtbFBLAQItABQABgAIAAAAIQCfBm6X&#13;&#10;4gAAAA8BAAAPAAAAAAAAAAAAAAAAANUEAABkcnMvZG93bnJldi54bWxQSwUGAAAAAAQABADzAAAA&#13;&#10;5AUAAAAA&#13;&#10;" filled="f" strokecolor="#c00000" strokeweight="1pt"/>
            </w:pict>
          </mc:Fallback>
        </mc:AlternateContent>
      </w:r>
      <w:r w:rsidRPr="005B0F87">
        <w:rPr>
          <w:rFonts w:ascii="Arial" w:hAnsi="Arial" w:cs="Arial"/>
          <w:spacing w:val="2"/>
          <w:sz w:val="22"/>
          <w:szCs w:val="22"/>
          <w:shd w:val="clear" w:color="auto" w:fill="FFFFFF"/>
        </w:rPr>
        <w:drawing>
          <wp:inline distT="0" distB="0" distL="0" distR="0" wp14:anchorId="3A7DB123" wp14:editId="575A789A">
            <wp:extent cx="5080000" cy="3581806"/>
            <wp:effectExtent l="152400" t="152400" r="342900" b="342900"/>
            <wp:docPr id="7852651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65186" name=""/>
                    <pic:cNvPicPr/>
                  </pic:nvPicPr>
                  <pic:blipFill>
                    <a:blip r:embed="rId12"/>
                    <a:stretch>
                      <a:fillRect/>
                    </a:stretch>
                  </pic:blipFill>
                  <pic:spPr>
                    <a:xfrm>
                      <a:off x="0" y="0"/>
                      <a:ext cx="5081409" cy="3582799"/>
                    </a:xfrm>
                    <a:prstGeom prst="rect">
                      <a:avLst/>
                    </a:prstGeom>
                    <a:ln>
                      <a:noFill/>
                    </a:ln>
                    <a:effectLst>
                      <a:outerShdw blurRad="292100" dist="139700" dir="2700000" algn="tl" rotWithShape="0">
                        <a:srgbClr val="333333">
                          <a:alpha val="65000"/>
                        </a:srgbClr>
                      </a:outerShdw>
                    </a:effectLst>
                  </pic:spPr>
                </pic:pic>
              </a:graphicData>
            </a:graphic>
          </wp:inline>
        </w:drawing>
      </w:r>
    </w:p>
    <w:p w14:paraId="3C729B7D" w14:textId="77777777" w:rsidR="008A45AD" w:rsidRPr="005B0F87" w:rsidRDefault="008A45AD">
      <w:pPr>
        <w:rPr>
          <w:rFonts w:ascii="Arial" w:hAnsi="Arial" w:cs="Arial"/>
          <w:spacing w:val="2"/>
          <w:sz w:val="22"/>
          <w:szCs w:val="22"/>
          <w:shd w:val="clear" w:color="auto" w:fill="FFFFFF"/>
        </w:rPr>
      </w:pPr>
    </w:p>
    <w:p w14:paraId="5CA54218" w14:textId="498545E5" w:rsidR="008A45AD" w:rsidRPr="005B0F87" w:rsidRDefault="008A45AD">
      <w:pPr>
        <w:rPr>
          <w:rFonts w:ascii="Arial" w:hAnsi="Arial" w:cs="Arial"/>
          <w:spacing w:val="2"/>
          <w:sz w:val="22"/>
          <w:szCs w:val="22"/>
          <w:shd w:val="clear" w:color="auto" w:fill="FFFFFF"/>
        </w:rPr>
      </w:pPr>
    </w:p>
    <w:p w14:paraId="3DE0D662" w14:textId="18D73EA8" w:rsidR="00667150" w:rsidRPr="005B0F87" w:rsidRDefault="00667150">
      <w:pPr>
        <w:rPr>
          <w:rFonts w:ascii="Arial" w:hAnsi="Arial" w:cs="Arial"/>
          <w:spacing w:val="2"/>
          <w:sz w:val="22"/>
          <w:szCs w:val="22"/>
          <w:shd w:val="clear" w:color="auto" w:fill="FFFFFF"/>
        </w:rPr>
      </w:pPr>
    </w:p>
    <w:sectPr w:rsidR="00667150" w:rsidRPr="005B0F8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691B4" w14:textId="77777777" w:rsidR="00DC30B8" w:rsidRDefault="00DC30B8" w:rsidP="008A45AD">
      <w:r>
        <w:separator/>
      </w:r>
    </w:p>
  </w:endnote>
  <w:endnote w:type="continuationSeparator" w:id="0">
    <w:p w14:paraId="27D1197A" w14:textId="77777777" w:rsidR="00DC30B8" w:rsidRDefault="00DC30B8" w:rsidP="008A4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81DD42" w14:textId="77777777" w:rsidR="00DC30B8" w:rsidRDefault="00DC30B8" w:rsidP="008A45AD">
      <w:r>
        <w:separator/>
      </w:r>
    </w:p>
  </w:footnote>
  <w:footnote w:type="continuationSeparator" w:id="0">
    <w:p w14:paraId="1465B40F" w14:textId="77777777" w:rsidR="00DC30B8" w:rsidRDefault="00DC30B8" w:rsidP="008A45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73791"/>
    <w:multiLevelType w:val="hybridMultilevel"/>
    <w:tmpl w:val="BD8C357E"/>
    <w:lvl w:ilvl="0" w:tplc="B0621974">
      <w:start w:val="1"/>
      <w:numFmt w:val="bullet"/>
      <w:pStyle w:val="Prrafodelista"/>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5E5B23"/>
    <w:multiLevelType w:val="multilevel"/>
    <w:tmpl w:val="3EA8012A"/>
    <w:lvl w:ilvl="0">
      <w:start w:val="1"/>
      <w:numFmt w:val="upperRoman"/>
      <w:lvlText w:val="%1."/>
      <w:lvlJc w:val="right"/>
      <w:pPr>
        <w:ind w:left="720" w:hanging="180"/>
      </w:pPr>
      <w:rPr>
        <w:b/>
        <w:bCs/>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2" w15:restartNumberingAfterBreak="0">
    <w:nsid w:val="0A79625C"/>
    <w:multiLevelType w:val="hybridMultilevel"/>
    <w:tmpl w:val="71C0489E"/>
    <w:lvl w:ilvl="0" w:tplc="C5B2D5EC">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3F723B7"/>
    <w:multiLevelType w:val="hybridMultilevel"/>
    <w:tmpl w:val="7B446562"/>
    <w:lvl w:ilvl="0" w:tplc="5AD05244">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7D29AE"/>
    <w:multiLevelType w:val="hybridMultilevel"/>
    <w:tmpl w:val="138AF3EA"/>
    <w:lvl w:ilvl="0" w:tplc="E9EEE55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8A31376"/>
    <w:multiLevelType w:val="multilevel"/>
    <w:tmpl w:val="E656FEB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 w15:restartNumberingAfterBreak="0">
    <w:nsid w:val="41F347FE"/>
    <w:multiLevelType w:val="multilevel"/>
    <w:tmpl w:val="3E5E0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270036D"/>
    <w:multiLevelType w:val="multilevel"/>
    <w:tmpl w:val="21CCD8D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rPr>
        <w:color w:val="auto"/>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15:restartNumberingAfterBreak="0">
    <w:nsid w:val="45175532"/>
    <w:multiLevelType w:val="hybridMultilevel"/>
    <w:tmpl w:val="A67091B8"/>
    <w:lvl w:ilvl="0" w:tplc="BB2AE16E">
      <w:start w:val="1"/>
      <w:numFmt w:val="upperRoman"/>
      <w:lvlText w:val="%1."/>
      <w:lvlJc w:val="left"/>
      <w:pPr>
        <w:ind w:left="1541" w:hanging="720"/>
      </w:pPr>
      <w:rPr>
        <w:rFonts w:eastAsia="Calibri"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9" w15:restartNumberingAfterBreak="0">
    <w:nsid w:val="4A3D59F9"/>
    <w:multiLevelType w:val="multilevel"/>
    <w:tmpl w:val="BB60CA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C285D0A"/>
    <w:multiLevelType w:val="hybridMultilevel"/>
    <w:tmpl w:val="FE20B9D2"/>
    <w:lvl w:ilvl="0" w:tplc="43E2CB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AF6909"/>
    <w:multiLevelType w:val="hybridMultilevel"/>
    <w:tmpl w:val="3AD08D38"/>
    <w:lvl w:ilvl="0" w:tplc="123AB1FA">
      <w:start w:val="1"/>
      <w:numFmt w:val="upperRoman"/>
      <w:pStyle w:val="tituloexcepciones"/>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EF0858"/>
    <w:multiLevelType w:val="hybridMultilevel"/>
    <w:tmpl w:val="BD86483C"/>
    <w:lvl w:ilvl="0" w:tplc="80CE0034">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65119C3"/>
    <w:multiLevelType w:val="hybridMultilevel"/>
    <w:tmpl w:val="18D0230A"/>
    <w:lvl w:ilvl="0" w:tplc="B07C095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1268E2"/>
    <w:multiLevelType w:val="hybridMultilevel"/>
    <w:tmpl w:val="9BAC8742"/>
    <w:lvl w:ilvl="0" w:tplc="8A7E7792">
      <w:start w:val="1"/>
      <w:numFmt w:val="decimal"/>
      <w:lvlText w:val="%1."/>
      <w:lvlJc w:val="left"/>
      <w:pPr>
        <w:ind w:left="7873" w:hanging="360"/>
      </w:pPr>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56818DB"/>
    <w:multiLevelType w:val="hybridMultilevel"/>
    <w:tmpl w:val="319C8FB0"/>
    <w:lvl w:ilvl="0" w:tplc="EABE1230">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8E02336"/>
    <w:multiLevelType w:val="hybridMultilevel"/>
    <w:tmpl w:val="E8BC0B1A"/>
    <w:lvl w:ilvl="0" w:tplc="FC90A746">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250CE8"/>
    <w:multiLevelType w:val="multilevel"/>
    <w:tmpl w:val="858019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031585B"/>
    <w:multiLevelType w:val="multilevel"/>
    <w:tmpl w:val="42D42B50"/>
    <w:lvl w:ilvl="0">
      <w:start w:val="1"/>
      <w:numFmt w:val="decimal"/>
      <w:pStyle w:val="Ttulo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04A1175"/>
    <w:multiLevelType w:val="hybridMultilevel"/>
    <w:tmpl w:val="C554B560"/>
    <w:lvl w:ilvl="0" w:tplc="C422008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155AE5"/>
    <w:multiLevelType w:val="hybridMultilevel"/>
    <w:tmpl w:val="17208BF8"/>
    <w:lvl w:ilvl="0" w:tplc="867261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DE1037"/>
    <w:multiLevelType w:val="multilevel"/>
    <w:tmpl w:val="717C44E2"/>
    <w:lvl w:ilvl="0">
      <w:start w:val="1"/>
      <w:numFmt w:val="upperRoman"/>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firstLine="0"/>
      </w:pPr>
      <w:rPr>
        <w:color w:val="auto"/>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15:restartNumberingAfterBreak="0">
    <w:nsid w:val="7F9D780C"/>
    <w:multiLevelType w:val="hybridMultilevel"/>
    <w:tmpl w:val="248214C0"/>
    <w:lvl w:ilvl="0" w:tplc="440AA8A4">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5162348">
    <w:abstractNumId w:val="19"/>
  </w:num>
  <w:num w:numId="2" w16cid:durableId="2060400826">
    <w:abstractNumId w:val="9"/>
  </w:num>
  <w:num w:numId="3" w16cid:durableId="1173495706">
    <w:abstractNumId w:val="4"/>
  </w:num>
  <w:num w:numId="4" w16cid:durableId="1673604228">
    <w:abstractNumId w:val="18"/>
  </w:num>
  <w:num w:numId="5" w16cid:durableId="1291857634">
    <w:abstractNumId w:val="14"/>
  </w:num>
  <w:num w:numId="6" w16cid:durableId="543905807">
    <w:abstractNumId w:val="14"/>
  </w:num>
  <w:num w:numId="7" w16cid:durableId="451361436">
    <w:abstractNumId w:val="2"/>
  </w:num>
  <w:num w:numId="8" w16cid:durableId="899752628">
    <w:abstractNumId w:val="12"/>
  </w:num>
  <w:num w:numId="9" w16cid:durableId="106657062">
    <w:abstractNumId w:val="8"/>
  </w:num>
  <w:num w:numId="10" w16cid:durableId="2129932595">
    <w:abstractNumId w:val="6"/>
  </w:num>
  <w:num w:numId="11" w16cid:durableId="926229373">
    <w:abstractNumId w:val="10"/>
  </w:num>
  <w:num w:numId="12" w16cid:durableId="1528176900">
    <w:abstractNumId w:val="10"/>
  </w:num>
  <w:num w:numId="13" w16cid:durableId="2120295164">
    <w:abstractNumId w:val="20"/>
  </w:num>
  <w:num w:numId="14" w16cid:durableId="1633755315">
    <w:abstractNumId w:val="5"/>
  </w:num>
  <w:num w:numId="15" w16cid:durableId="1341589550">
    <w:abstractNumId w:val="7"/>
  </w:num>
  <w:num w:numId="16" w16cid:durableId="1933246506">
    <w:abstractNumId w:val="7"/>
  </w:num>
  <w:num w:numId="17" w16cid:durableId="23219716">
    <w:abstractNumId w:val="7"/>
  </w:num>
  <w:num w:numId="18" w16cid:durableId="1603756968">
    <w:abstractNumId w:val="21"/>
  </w:num>
  <w:num w:numId="19" w16cid:durableId="1314796681">
    <w:abstractNumId w:val="7"/>
  </w:num>
  <w:num w:numId="20" w16cid:durableId="220288971">
    <w:abstractNumId w:val="17"/>
  </w:num>
  <w:num w:numId="21" w16cid:durableId="270745193">
    <w:abstractNumId w:val="16"/>
  </w:num>
  <w:num w:numId="22" w16cid:durableId="1494296636">
    <w:abstractNumId w:val="11"/>
  </w:num>
  <w:num w:numId="23" w16cid:durableId="950744698">
    <w:abstractNumId w:val="11"/>
  </w:num>
  <w:num w:numId="24" w16cid:durableId="1170679121">
    <w:abstractNumId w:val="22"/>
  </w:num>
  <w:num w:numId="25" w16cid:durableId="685983448">
    <w:abstractNumId w:val="3"/>
  </w:num>
  <w:num w:numId="26" w16cid:durableId="1824741075">
    <w:abstractNumId w:val="13"/>
  </w:num>
  <w:num w:numId="27" w16cid:durableId="1311013082">
    <w:abstractNumId w:val="13"/>
  </w:num>
  <w:num w:numId="28" w16cid:durableId="1904681456">
    <w:abstractNumId w:val="13"/>
  </w:num>
  <w:num w:numId="29" w16cid:durableId="228347606">
    <w:abstractNumId w:val="18"/>
  </w:num>
  <w:num w:numId="30" w16cid:durableId="2000382436">
    <w:abstractNumId w:val="1"/>
  </w:num>
  <w:num w:numId="31" w16cid:durableId="742027543">
    <w:abstractNumId w:val="15"/>
  </w:num>
  <w:num w:numId="32" w16cid:durableId="1559777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5F4"/>
    <w:rsid w:val="000522AB"/>
    <w:rsid w:val="00056EE0"/>
    <w:rsid w:val="000765EB"/>
    <w:rsid w:val="0008700B"/>
    <w:rsid w:val="000B1BF4"/>
    <w:rsid w:val="000C1301"/>
    <w:rsid w:val="000D033B"/>
    <w:rsid w:val="001471FA"/>
    <w:rsid w:val="00166FC8"/>
    <w:rsid w:val="001A7FE8"/>
    <w:rsid w:val="001D1D37"/>
    <w:rsid w:val="001D5AA7"/>
    <w:rsid w:val="001E2CD5"/>
    <w:rsid w:val="001E5E74"/>
    <w:rsid w:val="001F1A2E"/>
    <w:rsid w:val="001F51AC"/>
    <w:rsid w:val="00266F31"/>
    <w:rsid w:val="00281ABA"/>
    <w:rsid w:val="003272CE"/>
    <w:rsid w:val="0035738E"/>
    <w:rsid w:val="00376FA5"/>
    <w:rsid w:val="00377046"/>
    <w:rsid w:val="00383A7C"/>
    <w:rsid w:val="003A7991"/>
    <w:rsid w:val="003C132D"/>
    <w:rsid w:val="003D6E73"/>
    <w:rsid w:val="003E3967"/>
    <w:rsid w:val="003E5ECD"/>
    <w:rsid w:val="00400C68"/>
    <w:rsid w:val="00467A51"/>
    <w:rsid w:val="00483B31"/>
    <w:rsid w:val="004B16B1"/>
    <w:rsid w:val="004B35B7"/>
    <w:rsid w:val="004B3E21"/>
    <w:rsid w:val="004D010D"/>
    <w:rsid w:val="004D1A09"/>
    <w:rsid w:val="004F7696"/>
    <w:rsid w:val="005132CC"/>
    <w:rsid w:val="0052582E"/>
    <w:rsid w:val="00565BC9"/>
    <w:rsid w:val="0057405B"/>
    <w:rsid w:val="00575AD9"/>
    <w:rsid w:val="005A11A4"/>
    <w:rsid w:val="005B0F87"/>
    <w:rsid w:val="00621A0C"/>
    <w:rsid w:val="00667150"/>
    <w:rsid w:val="006F7C38"/>
    <w:rsid w:val="00700A94"/>
    <w:rsid w:val="007167F8"/>
    <w:rsid w:val="00732166"/>
    <w:rsid w:val="00775D79"/>
    <w:rsid w:val="00797A52"/>
    <w:rsid w:val="00837FEE"/>
    <w:rsid w:val="0084570A"/>
    <w:rsid w:val="008A45AD"/>
    <w:rsid w:val="008B14F5"/>
    <w:rsid w:val="008B1DC8"/>
    <w:rsid w:val="009179B9"/>
    <w:rsid w:val="00953437"/>
    <w:rsid w:val="00957714"/>
    <w:rsid w:val="00981322"/>
    <w:rsid w:val="00A545E8"/>
    <w:rsid w:val="00AB035E"/>
    <w:rsid w:val="00AC48EA"/>
    <w:rsid w:val="00AF3766"/>
    <w:rsid w:val="00B07E65"/>
    <w:rsid w:val="00B257B1"/>
    <w:rsid w:val="00B67DAB"/>
    <w:rsid w:val="00B70567"/>
    <w:rsid w:val="00C127F0"/>
    <w:rsid w:val="00C31BD2"/>
    <w:rsid w:val="00C7103B"/>
    <w:rsid w:val="00C775F4"/>
    <w:rsid w:val="00CC63D2"/>
    <w:rsid w:val="00CE3679"/>
    <w:rsid w:val="00CF30C9"/>
    <w:rsid w:val="00D40E75"/>
    <w:rsid w:val="00D957AE"/>
    <w:rsid w:val="00DA2376"/>
    <w:rsid w:val="00DB20C5"/>
    <w:rsid w:val="00DC30B8"/>
    <w:rsid w:val="00E05943"/>
    <w:rsid w:val="00E26317"/>
    <w:rsid w:val="00F250D8"/>
    <w:rsid w:val="00F3288D"/>
    <w:rsid w:val="00FB3BF1"/>
    <w:rsid w:val="00FD2B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1C6A4"/>
  <w15:chartTrackingRefBased/>
  <w15:docId w15:val="{2783A70F-BB14-2342-90D7-3D542DE1A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link w:val="Ttulo1Car"/>
    <w:autoRedefine/>
    <w:uiPriority w:val="9"/>
    <w:qFormat/>
    <w:rsid w:val="004F7696"/>
    <w:pPr>
      <w:widowControl w:val="0"/>
      <w:autoSpaceDE w:val="0"/>
      <w:autoSpaceDN w:val="0"/>
      <w:spacing w:line="360" w:lineRule="auto"/>
      <w:ind w:left="821"/>
      <w:jc w:val="center"/>
      <w:outlineLvl w:val="0"/>
    </w:pPr>
    <w:rPr>
      <w:rFonts w:ascii="Arial" w:eastAsia="Calibri" w:hAnsi="Arial" w:cs="Calibri"/>
      <w:b/>
      <w:bCs/>
      <w:szCs w:val="21"/>
    </w:rPr>
  </w:style>
  <w:style w:type="paragraph" w:styleId="Ttulo2">
    <w:name w:val="heading 2"/>
    <w:basedOn w:val="Normal"/>
    <w:next w:val="Normal"/>
    <w:link w:val="Ttulo2Car"/>
    <w:autoRedefine/>
    <w:uiPriority w:val="9"/>
    <w:unhideWhenUsed/>
    <w:qFormat/>
    <w:rsid w:val="004F7696"/>
    <w:pPr>
      <w:keepNext/>
      <w:keepLines/>
      <w:widowControl w:val="0"/>
      <w:autoSpaceDE w:val="0"/>
      <w:autoSpaceDN w:val="0"/>
      <w:spacing w:before="40" w:line="360" w:lineRule="auto"/>
      <w:jc w:val="center"/>
      <w:outlineLvl w:val="1"/>
    </w:pPr>
    <w:rPr>
      <w:rFonts w:ascii="Arial" w:eastAsiaTheme="majorEastAsia" w:hAnsi="Arial" w:cstheme="majorBidi"/>
      <w:b/>
      <w:szCs w:val="26"/>
      <w:lang w:eastAsia="es-ES" w:bidi="es-ES"/>
    </w:rPr>
  </w:style>
  <w:style w:type="paragraph" w:styleId="Ttulo3">
    <w:name w:val="heading 3"/>
    <w:basedOn w:val="Normal"/>
    <w:next w:val="Normal"/>
    <w:link w:val="Ttulo3Car"/>
    <w:autoRedefine/>
    <w:uiPriority w:val="9"/>
    <w:unhideWhenUsed/>
    <w:qFormat/>
    <w:rsid w:val="004F7696"/>
    <w:pPr>
      <w:keepNext/>
      <w:keepLines/>
      <w:widowControl w:val="0"/>
      <w:autoSpaceDE w:val="0"/>
      <w:autoSpaceDN w:val="0"/>
      <w:spacing w:before="40" w:line="360" w:lineRule="auto"/>
      <w:jc w:val="both"/>
      <w:outlineLvl w:val="2"/>
    </w:pPr>
    <w:rPr>
      <w:rFonts w:ascii="Arial" w:eastAsiaTheme="majorEastAsia" w:hAnsi="Arial" w:cstheme="majorBidi"/>
      <w:b/>
      <w:lang w:eastAsia="es-ES" w:bidi="es-ES"/>
    </w:rPr>
  </w:style>
  <w:style w:type="paragraph" w:styleId="Ttulo4">
    <w:name w:val="heading 4"/>
    <w:aliases w:val="TITULO 2 EXCEPCIONES"/>
    <w:basedOn w:val="Normal"/>
    <w:next w:val="Normal"/>
    <w:link w:val="Ttulo4Car"/>
    <w:autoRedefine/>
    <w:uiPriority w:val="9"/>
    <w:unhideWhenUsed/>
    <w:qFormat/>
    <w:rsid w:val="00732166"/>
    <w:pPr>
      <w:keepNext/>
      <w:keepLines/>
      <w:widowControl w:val="0"/>
      <w:numPr>
        <w:numId w:val="4"/>
      </w:numPr>
      <w:tabs>
        <w:tab w:val="clear" w:pos="720"/>
      </w:tabs>
      <w:autoSpaceDE w:val="0"/>
      <w:autoSpaceDN w:val="0"/>
      <w:spacing w:before="40" w:line="360" w:lineRule="auto"/>
      <w:ind w:hanging="360"/>
      <w:jc w:val="center"/>
      <w:outlineLvl w:val="3"/>
    </w:pPr>
    <w:rPr>
      <w:rFonts w:ascii="Arial" w:eastAsiaTheme="majorEastAsia" w:hAnsi="Arial" w:cstheme="majorBidi"/>
      <w:b/>
      <w:iCs/>
      <w:sz w:val="22"/>
    </w:rPr>
  </w:style>
  <w:style w:type="paragraph" w:styleId="Ttulo5">
    <w:name w:val="heading 5"/>
    <w:basedOn w:val="Normal"/>
    <w:next w:val="Normal"/>
    <w:link w:val="Ttulo5Car"/>
    <w:uiPriority w:val="9"/>
    <w:semiHidden/>
    <w:unhideWhenUsed/>
    <w:qFormat/>
    <w:rsid w:val="00C775F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775F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775F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775F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775F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F7696"/>
    <w:rPr>
      <w:rFonts w:ascii="Arial" w:eastAsia="Calibri" w:hAnsi="Arial" w:cs="Calibri"/>
      <w:b/>
      <w:bCs/>
      <w:szCs w:val="21"/>
      <w:lang w:val="es-ES"/>
    </w:rPr>
  </w:style>
  <w:style w:type="character" w:customStyle="1" w:styleId="Ttulo2Car">
    <w:name w:val="Título 2 Car"/>
    <w:basedOn w:val="Fuentedeprrafopredeter"/>
    <w:link w:val="Ttulo2"/>
    <w:uiPriority w:val="9"/>
    <w:rsid w:val="004F7696"/>
    <w:rPr>
      <w:rFonts w:ascii="Arial" w:eastAsiaTheme="majorEastAsia" w:hAnsi="Arial" w:cstheme="majorBidi"/>
      <w:b/>
      <w:szCs w:val="26"/>
      <w:lang w:val="es-ES" w:eastAsia="es-ES" w:bidi="es-ES"/>
    </w:rPr>
  </w:style>
  <w:style w:type="paragraph" w:styleId="Ttulo">
    <w:name w:val="Title"/>
    <w:aliases w:val="Título subr"/>
    <w:basedOn w:val="Normal"/>
    <w:next w:val="Normal"/>
    <w:link w:val="TtuloCar"/>
    <w:autoRedefine/>
    <w:uiPriority w:val="10"/>
    <w:qFormat/>
    <w:rsid w:val="00F250D8"/>
    <w:pPr>
      <w:keepNext/>
      <w:keepLines/>
      <w:spacing w:before="480" w:after="120" w:line="360" w:lineRule="auto"/>
      <w:jc w:val="center"/>
    </w:pPr>
    <w:rPr>
      <w:rFonts w:ascii="Arial" w:eastAsia="Times New Roman" w:hAnsi="Arial" w:cs="Times New Roman"/>
      <w:b/>
      <w:kern w:val="0"/>
      <w:sz w:val="22"/>
      <w:szCs w:val="72"/>
      <w:u w:val="single"/>
      <w:lang w:val="es-ES_tradnl" w:eastAsia="es-ES_tradnl"/>
      <w14:ligatures w14:val="none"/>
    </w:rPr>
  </w:style>
  <w:style w:type="character" w:customStyle="1" w:styleId="TtuloCar">
    <w:name w:val="Título Car"/>
    <w:aliases w:val="Título subr Car"/>
    <w:basedOn w:val="Fuentedeprrafopredeter"/>
    <w:link w:val="Ttulo"/>
    <w:uiPriority w:val="10"/>
    <w:rsid w:val="00F250D8"/>
    <w:rPr>
      <w:rFonts w:ascii="Arial" w:eastAsia="Times New Roman" w:hAnsi="Arial" w:cs="Times New Roman"/>
      <w:b/>
      <w:kern w:val="0"/>
      <w:sz w:val="22"/>
      <w:szCs w:val="72"/>
      <w:u w:val="single"/>
      <w:lang w:val="es-ES_tradnl" w:eastAsia="es-ES_tradnl"/>
      <w14:ligatures w14:val="none"/>
    </w:rPr>
  </w:style>
  <w:style w:type="character" w:customStyle="1" w:styleId="Ttulo3Car">
    <w:name w:val="Título 3 Car"/>
    <w:basedOn w:val="Fuentedeprrafopredeter"/>
    <w:link w:val="Ttulo3"/>
    <w:uiPriority w:val="9"/>
    <w:rsid w:val="004F7696"/>
    <w:rPr>
      <w:rFonts w:ascii="Arial" w:eastAsiaTheme="majorEastAsia" w:hAnsi="Arial" w:cstheme="majorBidi"/>
      <w:b/>
      <w:lang w:val="es-ES" w:eastAsia="es-ES" w:bidi="es-ES"/>
    </w:rPr>
  </w:style>
  <w:style w:type="character" w:customStyle="1" w:styleId="Ttulo4Car">
    <w:name w:val="Título 4 Car"/>
    <w:aliases w:val="TITULO 2 EXCEPCIONES Car"/>
    <w:basedOn w:val="Fuentedeprrafopredeter"/>
    <w:link w:val="Ttulo4"/>
    <w:uiPriority w:val="9"/>
    <w:rsid w:val="00732166"/>
    <w:rPr>
      <w:rFonts w:ascii="Arial" w:eastAsiaTheme="majorEastAsia" w:hAnsi="Arial" w:cstheme="majorBidi"/>
      <w:b/>
      <w:iCs/>
      <w:sz w:val="22"/>
      <w:lang w:val="es-ES"/>
    </w:rPr>
  </w:style>
  <w:style w:type="paragraph" w:styleId="Prrafodelista">
    <w:name w:val="List Paragraph"/>
    <w:basedOn w:val="Normal"/>
    <w:link w:val="PrrafodelistaCar"/>
    <w:autoRedefine/>
    <w:uiPriority w:val="34"/>
    <w:qFormat/>
    <w:rsid w:val="00797A52"/>
    <w:pPr>
      <w:numPr>
        <w:numId w:val="32"/>
      </w:numPr>
      <w:contextualSpacing/>
      <w:jc w:val="both"/>
    </w:pPr>
    <w:rPr>
      <w:rFonts w:ascii="Arial" w:eastAsiaTheme="minorEastAsia" w:hAnsi="Arial"/>
      <w:bCs/>
      <w:kern w:val="0"/>
      <w:sz w:val="22"/>
      <w:lang w:val="es-ES_tradnl" w:eastAsia="es-ES"/>
      <w14:ligatures w14:val="none"/>
    </w:rPr>
  </w:style>
  <w:style w:type="character" w:customStyle="1" w:styleId="PrrafodelistaCar">
    <w:name w:val="Párrafo de lista Car"/>
    <w:link w:val="Prrafodelista"/>
    <w:uiPriority w:val="34"/>
    <w:locked/>
    <w:rsid w:val="00797A52"/>
    <w:rPr>
      <w:rFonts w:ascii="Arial" w:eastAsiaTheme="minorEastAsia" w:hAnsi="Arial"/>
      <w:bCs/>
      <w:kern w:val="0"/>
      <w:sz w:val="22"/>
      <w:lang w:val="es-ES_tradnl" w:eastAsia="es-ES"/>
      <w14:ligatures w14:val="none"/>
    </w:rPr>
  </w:style>
  <w:style w:type="paragraph" w:styleId="Textoindependiente">
    <w:name w:val="Body Text"/>
    <w:aliases w:val="TITULO 1"/>
    <w:basedOn w:val="Normal"/>
    <w:next w:val="Ttulo1"/>
    <w:link w:val="TextoindependienteCar"/>
    <w:autoRedefine/>
    <w:uiPriority w:val="1"/>
    <w:qFormat/>
    <w:rsid w:val="003A7991"/>
    <w:pPr>
      <w:widowControl w:val="0"/>
      <w:autoSpaceDE w:val="0"/>
      <w:autoSpaceDN w:val="0"/>
      <w:spacing w:line="360" w:lineRule="auto"/>
      <w:ind w:left="1080"/>
      <w:jc w:val="center"/>
    </w:pPr>
    <w:rPr>
      <w:rFonts w:ascii="Arial" w:eastAsia="Times New Roman" w:hAnsi="Arial" w:cs="Times New Roman"/>
      <w:b/>
      <w:szCs w:val="21"/>
    </w:rPr>
  </w:style>
  <w:style w:type="character" w:customStyle="1" w:styleId="TextoindependienteCar">
    <w:name w:val="Texto independiente Car"/>
    <w:aliases w:val="TITULO 1 Car"/>
    <w:basedOn w:val="Fuentedeprrafopredeter"/>
    <w:link w:val="Textoindependiente"/>
    <w:uiPriority w:val="1"/>
    <w:rsid w:val="003A7991"/>
    <w:rPr>
      <w:rFonts w:ascii="Arial" w:eastAsia="Times New Roman" w:hAnsi="Arial" w:cs="Times New Roman"/>
      <w:b/>
      <w:szCs w:val="21"/>
      <w:lang w:val="es-ES"/>
    </w:rPr>
  </w:style>
  <w:style w:type="paragraph" w:customStyle="1" w:styleId="tituloexcepciones">
    <w:name w:val="tituloexcepciones"/>
    <w:basedOn w:val="Ttulo2"/>
    <w:link w:val="tituloexcepcionesCar"/>
    <w:autoRedefine/>
    <w:qFormat/>
    <w:rsid w:val="004F7696"/>
    <w:pPr>
      <w:numPr>
        <w:numId w:val="23"/>
      </w:numPr>
      <w:ind w:left="284" w:hanging="360"/>
    </w:pPr>
    <w:rPr>
      <w:rFonts w:cs="Arial"/>
      <w:bCs/>
      <w:color w:val="000000"/>
      <w:sz w:val="26"/>
    </w:rPr>
  </w:style>
  <w:style w:type="character" w:customStyle="1" w:styleId="tituloexcepcionesCar">
    <w:name w:val="tituloexcepciones Car"/>
    <w:basedOn w:val="Ttulo2Car"/>
    <w:link w:val="tituloexcepciones"/>
    <w:rsid w:val="004F7696"/>
    <w:rPr>
      <w:rFonts w:ascii="Arial" w:eastAsiaTheme="majorEastAsia" w:hAnsi="Arial" w:cs="Arial"/>
      <w:b/>
      <w:bCs/>
      <w:color w:val="000000"/>
      <w:sz w:val="26"/>
      <w:szCs w:val="26"/>
      <w:lang w:val="es-ES" w:eastAsia="es-ES" w:bidi="es-ES"/>
    </w:rPr>
  </w:style>
  <w:style w:type="character" w:customStyle="1" w:styleId="Ttulo5Car">
    <w:name w:val="Título 5 Car"/>
    <w:basedOn w:val="Fuentedeprrafopredeter"/>
    <w:link w:val="Ttulo5"/>
    <w:uiPriority w:val="9"/>
    <w:semiHidden/>
    <w:rsid w:val="00C775F4"/>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C775F4"/>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C775F4"/>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C775F4"/>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C775F4"/>
    <w:rPr>
      <w:rFonts w:eastAsiaTheme="majorEastAsia" w:cstheme="majorBidi"/>
      <w:color w:val="272727" w:themeColor="text1" w:themeTint="D8"/>
      <w:lang w:val="es-ES"/>
    </w:rPr>
  </w:style>
  <w:style w:type="paragraph" w:styleId="Subttulo">
    <w:name w:val="Subtitle"/>
    <w:basedOn w:val="Normal"/>
    <w:next w:val="Normal"/>
    <w:link w:val="SubttuloCar"/>
    <w:uiPriority w:val="11"/>
    <w:qFormat/>
    <w:rsid w:val="00C775F4"/>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775F4"/>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C775F4"/>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C775F4"/>
    <w:rPr>
      <w:i/>
      <w:iCs/>
      <w:color w:val="404040" w:themeColor="text1" w:themeTint="BF"/>
      <w:lang w:val="es-ES"/>
    </w:rPr>
  </w:style>
  <w:style w:type="character" w:styleId="nfasisintenso">
    <w:name w:val="Intense Emphasis"/>
    <w:basedOn w:val="Fuentedeprrafopredeter"/>
    <w:uiPriority w:val="21"/>
    <w:qFormat/>
    <w:rsid w:val="00C775F4"/>
    <w:rPr>
      <w:i/>
      <w:iCs/>
      <w:color w:val="0F4761" w:themeColor="accent1" w:themeShade="BF"/>
    </w:rPr>
  </w:style>
  <w:style w:type="paragraph" w:styleId="Citadestacada">
    <w:name w:val="Intense Quote"/>
    <w:basedOn w:val="Normal"/>
    <w:next w:val="Normal"/>
    <w:link w:val="CitadestacadaCar"/>
    <w:uiPriority w:val="30"/>
    <w:qFormat/>
    <w:rsid w:val="00C775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775F4"/>
    <w:rPr>
      <w:i/>
      <w:iCs/>
      <w:color w:val="0F4761" w:themeColor="accent1" w:themeShade="BF"/>
      <w:lang w:val="es-ES"/>
    </w:rPr>
  </w:style>
  <w:style w:type="character" w:styleId="Referenciaintensa">
    <w:name w:val="Intense Reference"/>
    <w:basedOn w:val="Fuentedeprrafopredeter"/>
    <w:uiPriority w:val="32"/>
    <w:qFormat/>
    <w:rsid w:val="00C775F4"/>
    <w:rPr>
      <w:b/>
      <w:bCs/>
      <w:smallCaps/>
      <w:color w:val="0F4761" w:themeColor="accent1" w:themeShade="BF"/>
      <w:spacing w:val="5"/>
    </w:rPr>
  </w:style>
  <w:style w:type="paragraph" w:styleId="Encabezado">
    <w:name w:val="header"/>
    <w:basedOn w:val="Normal"/>
    <w:link w:val="EncabezadoCar"/>
    <w:uiPriority w:val="99"/>
    <w:unhideWhenUsed/>
    <w:rsid w:val="008A45AD"/>
    <w:pPr>
      <w:tabs>
        <w:tab w:val="center" w:pos="4419"/>
        <w:tab w:val="right" w:pos="8838"/>
      </w:tabs>
    </w:pPr>
  </w:style>
  <w:style w:type="character" w:customStyle="1" w:styleId="EncabezadoCar">
    <w:name w:val="Encabezado Car"/>
    <w:basedOn w:val="Fuentedeprrafopredeter"/>
    <w:link w:val="Encabezado"/>
    <w:uiPriority w:val="99"/>
    <w:rsid w:val="008A45AD"/>
    <w:rPr>
      <w:lang w:val="es-ES"/>
    </w:rPr>
  </w:style>
  <w:style w:type="paragraph" w:styleId="Piedepgina">
    <w:name w:val="footer"/>
    <w:basedOn w:val="Normal"/>
    <w:link w:val="PiedepginaCar"/>
    <w:uiPriority w:val="99"/>
    <w:unhideWhenUsed/>
    <w:rsid w:val="008A45AD"/>
    <w:pPr>
      <w:tabs>
        <w:tab w:val="center" w:pos="4419"/>
        <w:tab w:val="right" w:pos="8838"/>
      </w:tabs>
    </w:pPr>
  </w:style>
  <w:style w:type="character" w:customStyle="1" w:styleId="PiedepginaCar">
    <w:name w:val="Pie de página Car"/>
    <w:basedOn w:val="Fuentedeprrafopredeter"/>
    <w:link w:val="Piedepgina"/>
    <w:uiPriority w:val="99"/>
    <w:rsid w:val="008A45AD"/>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5</Pages>
  <Words>461</Words>
  <Characters>2538</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CAROLINA LOPEZ ROMERO</dc:creator>
  <cp:keywords/>
  <dc:description/>
  <cp:lastModifiedBy>DAISY CAROLINA LOPEZ ROMERO</cp:lastModifiedBy>
  <cp:revision>2</cp:revision>
  <dcterms:created xsi:type="dcterms:W3CDTF">2024-07-30T23:38:00Z</dcterms:created>
  <dcterms:modified xsi:type="dcterms:W3CDTF">2024-08-04T01:02:00Z</dcterms:modified>
</cp:coreProperties>
</file>