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D6" w:rsidRDefault="00CD6449"/>
    <w:p w:rsidR="00CD6449" w:rsidRDefault="00CD6449">
      <w:bookmarkStart w:id="0" w:name="_GoBack"/>
      <w:bookmarkEnd w:id="0"/>
    </w:p>
    <w:p w:rsidR="00CD6449" w:rsidRDefault="007C68D2" w:rsidP="00CD6449">
      <w:pPr>
        <w:jc w:val="center"/>
        <w:rPr>
          <w:rFonts w:ascii="Arial" w:hAnsi="Arial" w:cs="Arial"/>
          <w:sz w:val="28"/>
          <w:szCs w:val="28"/>
        </w:rPr>
      </w:pPr>
      <w:r w:rsidRPr="00CD6449">
        <w:rPr>
          <w:rFonts w:ascii="Arial" w:hAnsi="Arial" w:cs="Arial"/>
          <w:sz w:val="28"/>
          <w:szCs w:val="28"/>
        </w:rPr>
        <w:t>REPÚBLICA DE COLOMBIA</w:t>
      </w:r>
    </w:p>
    <w:p w:rsidR="00CD6449" w:rsidRDefault="007C68D2" w:rsidP="00CD6449">
      <w:pPr>
        <w:jc w:val="center"/>
        <w:rPr>
          <w:rFonts w:ascii="Arial" w:hAnsi="Arial" w:cs="Arial"/>
          <w:sz w:val="28"/>
          <w:szCs w:val="28"/>
        </w:rPr>
      </w:pPr>
      <w:r w:rsidRPr="00CD6449">
        <w:rPr>
          <w:rFonts w:ascii="Arial" w:hAnsi="Arial" w:cs="Arial"/>
          <w:sz w:val="28"/>
          <w:szCs w:val="28"/>
        </w:rPr>
        <w:t xml:space="preserve">TRIBUNAL SUPERIOR DEL DISTRITO JUDICIAL DE BOGOTÁ </w:t>
      </w:r>
      <w:proofErr w:type="gramStart"/>
      <w:r w:rsidRPr="00CD6449">
        <w:rPr>
          <w:rFonts w:ascii="Arial" w:hAnsi="Arial" w:cs="Arial"/>
          <w:sz w:val="28"/>
          <w:szCs w:val="28"/>
        </w:rPr>
        <w:t>D.C .</w:t>
      </w:r>
      <w:proofErr w:type="gramEnd"/>
      <w:r w:rsidRPr="00CD6449">
        <w:rPr>
          <w:rFonts w:ascii="Arial" w:hAnsi="Arial" w:cs="Arial"/>
          <w:sz w:val="28"/>
          <w:szCs w:val="28"/>
        </w:rPr>
        <w:t xml:space="preserve"> </w:t>
      </w:r>
    </w:p>
    <w:p w:rsidR="00CD6449" w:rsidRDefault="00CD6449" w:rsidP="00CD6449">
      <w:pPr>
        <w:rPr>
          <w:rFonts w:ascii="Arial" w:hAnsi="Arial" w:cs="Arial"/>
          <w:sz w:val="28"/>
          <w:szCs w:val="28"/>
        </w:rPr>
      </w:pPr>
    </w:p>
    <w:p w:rsidR="00CD6449" w:rsidRDefault="007C68D2" w:rsidP="00CD6449">
      <w:pPr>
        <w:rPr>
          <w:rFonts w:ascii="Arial" w:hAnsi="Arial" w:cs="Arial"/>
          <w:sz w:val="28"/>
          <w:szCs w:val="28"/>
        </w:rPr>
      </w:pPr>
      <w:r w:rsidRPr="00CD6449">
        <w:rPr>
          <w:rFonts w:ascii="Arial" w:hAnsi="Arial" w:cs="Arial"/>
          <w:sz w:val="28"/>
          <w:szCs w:val="28"/>
        </w:rPr>
        <w:t>PROCESO ORDINARIO LABORAL No 13-2022-00343-01 DEMANDANTE: ADRIANA LUCÍA SAENZ GARZÓN</w:t>
      </w:r>
    </w:p>
    <w:p w:rsidR="00CD6449" w:rsidRDefault="007C68D2" w:rsidP="00CD6449">
      <w:pPr>
        <w:jc w:val="both"/>
        <w:rPr>
          <w:rFonts w:ascii="Arial" w:hAnsi="Arial" w:cs="Arial"/>
          <w:sz w:val="28"/>
          <w:szCs w:val="28"/>
        </w:rPr>
      </w:pPr>
      <w:r w:rsidRPr="00CD6449">
        <w:rPr>
          <w:rFonts w:ascii="Arial" w:hAnsi="Arial" w:cs="Arial"/>
          <w:sz w:val="28"/>
          <w:szCs w:val="28"/>
        </w:rPr>
        <w:t xml:space="preserve">DEMANDADO: COLPENSIONES Y OTROS </w:t>
      </w:r>
    </w:p>
    <w:p w:rsidR="00CD6449" w:rsidRDefault="00CD6449" w:rsidP="00CD6449">
      <w:pPr>
        <w:jc w:val="both"/>
        <w:rPr>
          <w:rFonts w:ascii="Arial" w:hAnsi="Arial" w:cs="Arial"/>
          <w:sz w:val="28"/>
          <w:szCs w:val="28"/>
        </w:rPr>
      </w:pPr>
    </w:p>
    <w:p w:rsidR="00CD6449" w:rsidRDefault="007C68D2" w:rsidP="00CD6449">
      <w:pPr>
        <w:jc w:val="center"/>
        <w:rPr>
          <w:rFonts w:ascii="Arial" w:hAnsi="Arial" w:cs="Arial"/>
          <w:sz w:val="28"/>
          <w:szCs w:val="28"/>
        </w:rPr>
      </w:pPr>
      <w:r w:rsidRPr="00CD6449">
        <w:rPr>
          <w:rFonts w:ascii="Arial" w:hAnsi="Arial" w:cs="Arial"/>
          <w:sz w:val="28"/>
          <w:szCs w:val="28"/>
        </w:rPr>
        <w:t>Bogotá, treinta (30) de octubre de dos mil veintitrés (2023)</w:t>
      </w:r>
    </w:p>
    <w:p w:rsidR="00CD6449" w:rsidRDefault="00CD6449" w:rsidP="00CD6449">
      <w:pPr>
        <w:jc w:val="both"/>
        <w:rPr>
          <w:rFonts w:ascii="Arial" w:hAnsi="Arial" w:cs="Arial"/>
          <w:sz w:val="28"/>
          <w:szCs w:val="28"/>
        </w:rPr>
      </w:pPr>
    </w:p>
    <w:p w:rsidR="00CD6449" w:rsidRDefault="007C68D2" w:rsidP="00CD6449">
      <w:pPr>
        <w:jc w:val="both"/>
        <w:rPr>
          <w:rFonts w:ascii="Arial" w:hAnsi="Arial" w:cs="Arial"/>
          <w:sz w:val="28"/>
          <w:szCs w:val="28"/>
        </w:rPr>
      </w:pPr>
      <w:r w:rsidRPr="00CD6449">
        <w:rPr>
          <w:rFonts w:ascii="Arial" w:hAnsi="Arial" w:cs="Arial"/>
          <w:sz w:val="28"/>
          <w:szCs w:val="28"/>
        </w:rPr>
        <w:t xml:space="preserve">De conformidad con lo establecido en el artículo 82 del Código de Procedimiento Laboral y de la Seguridad Social, modificado por el artículo 13 de la Ley 1149 de 2007, se ADMITE el recurso de apelación interpuesto contra la providencia proferida en primera instancia. </w:t>
      </w:r>
    </w:p>
    <w:p w:rsidR="00CD6449" w:rsidRDefault="00CD6449" w:rsidP="00CD6449">
      <w:pPr>
        <w:jc w:val="both"/>
        <w:rPr>
          <w:rFonts w:ascii="Arial" w:hAnsi="Arial" w:cs="Arial"/>
          <w:sz w:val="28"/>
          <w:szCs w:val="28"/>
        </w:rPr>
      </w:pPr>
    </w:p>
    <w:p w:rsidR="00CD6449" w:rsidRDefault="007C68D2" w:rsidP="00CD6449">
      <w:pPr>
        <w:jc w:val="both"/>
        <w:rPr>
          <w:rFonts w:ascii="Arial" w:hAnsi="Arial" w:cs="Arial"/>
          <w:sz w:val="28"/>
          <w:szCs w:val="28"/>
        </w:rPr>
      </w:pPr>
      <w:r w:rsidRPr="00CD6449">
        <w:rPr>
          <w:rFonts w:ascii="Arial" w:hAnsi="Arial" w:cs="Arial"/>
          <w:sz w:val="28"/>
          <w:szCs w:val="28"/>
        </w:rPr>
        <w:t xml:space="preserve">NOTIFÍQUESE Y CÚMPLASE, </w:t>
      </w:r>
    </w:p>
    <w:p w:rsidR="00CD6449" w:rsidRDefault="007C68D2" w:rsidP="00CD6449">
      <w:pPr>
        <w:jc w:val="both"/>
        <w:rPr>
          <w:rFonts w:ascii="Arial" w:hAnsi="Arial" w:cs="Arial"/>
          <w:sz w:val="28"/>
          <w:szCs w:val="28"/>
        </w:rPr>
      </w:pPr>
      <w:r w:rsidRPr="00CD6449">
        <w:rPr>
          <w:rFonts w:ascii="Arial" w:hAnsi="Arial" w:cs="Arial"/>
          <w:sz w:val="28"/>
          <w:szCs w:val="28"/>
        </w:rPr>
        <w:t xml:space="preserve">MARLENY RUEDA OLARTE </w:t>
      </w:r>
    </w:p>
    <w:p w:rsidR="007C68D2" w:rsidRPr="00CD6449" w:rsidRDefault="007C68D2" w:rsidP="00CD6449">
      <w:pPr>
        <w:jc w:val="both"/>
        <w:rPr>
          <w:rFonts w:ascii="Arial" w:hAnsi="Arial" w:cs="Arial"/>
          <w:sz w:val="28"/>
          <w:szCs w:val="28"/>
        </w:rPr>
      </w:pPr>
      <w:r w:rsidRPr="00CD6449">
        <w:rPr>
          <w:rFonts w:ascii="Arial" w:hAnsi="Arial" w:cs="Arial"/>
          <w:sz w:val="28"/>
          <w:szCs w:val="28"/>
        </w:rPr>
        <w:t>MAGISTRADA</w:t>
      </w:r>
    </w:p>
    <w:sectPr w:rsidR="007C68D2" w:rsidRPr="00CD64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D2"/>
    <w:rsid w:val="004C33DF"/>
    <w:rsid w:val="007C68D2"/>
    <w:rsid w:val="00CD6449"/>
    <w:rsid w:val="00C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E395C-5B30-4E95-A196-B95F19FE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2023-11-07T15:19:00Z</dcterms:created>
  <dcterms:modified xsi:type="dcterms:W3CDTF">2023-11-07T15:22:00Z</dcterms:modified>
</cp:coreProperties>
</file>