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31F88" w14:textId="77777777" w:rsidR="006718B4" w:rsidRPr="00B40FCE" w:rsidRDefault="006718B4" w:rsidP="00B40FCE">
      <w:pPr>
        <w:tabs>
          <w:tab w:val="left" w:pos="3900"/>
        </w:tabs>
        <w:jc w:val="both"/>
        <w:rPr>
          <w:rFonts w:ascii="Arial" w:hAnsi="Arial" w:cs="Arial"/>
          <w:b/>
        </w:rPr>
      </w:pPr>
      <w:r w:rsidRPr="00B40FCE">
        <w:rPr>
          <w:rFonts w:ascii="Arial" w:hAnsi="Arial" w:cs="Arial"/>
          <w:b/>
          <w:color w:val="C00000"/>
        </w:rPr>
        <w:tab/>
      </w:r>
    </w:p>
    <w:p w14:paraId="398DA07D" w14:textId="77777777" w:rsidR="006718B4" w:rsidRPr="00B40FCE" w:rsidRDefault="006718B4" w:rsidP="00B40FCE">
      <w:pPr>
        <w:pBdr>
          <w:top w:val="single" w:sz="4" w:space="1" w:color="auto"/>
          <w:left w:val="single" w:sz="4" w:space="4" w:color="auto"/>
          <w:bottom w:val="single" w:sz="4" w:space="0" w:color="auto"/>
          <w:right w:val="single" w:sz="4" w:space="4" w:color="auto"/>
        </w:pBdr>
        <w:jc w:val="both"/>
        <w:rPr>
          <w:rFonts w:ascii="Arial" w:hAnsi="Arial" w:cs="Arial"/>
          <w:b/>
        </w:rPr>
      </w:pPr>
    </w:p>
    <w:p w14:paraId="0952AD76" w14:textId="77777777" w:rsidR="006718B4" w:rsidRPr="00B40FCE" w:rsidRDefault="006718B4" w:rsidP="007B24EE">
      <w:pPr>
        <w:pBdr>
          <w:top w:val="single" w:sz="4" w:space="1" w:color="auto"/>
          <w:left w:val="single" w:sz="4" w:space="4" w:color="auto"/>
          <w:bottom w:val="single" w:sz="4" w:space="0" w:color="auto"/>
          <w:right w:val="single" w:sz="4" w:space="4" w:color="auto"/>
        </w:pBdr>
        <w:jc w:val="center"/>
        <w:rPr>
          <w:rFonts w:ascii="Arial" w:hAnsi="Arial" w:cs="Arial"/>
          <w:b/>
        </w:rPr>
      </w:pPr>
      <w:r w:rsidRPr="00B40FCE">
        <w:rPr>
          <w:rFonts w:ascii="Arial" w:hAnsi="Arial" w:cs="Arial"/>
          <w:b/>
        </w:rPr>
        <w:t>CONCILIACIÓN EXTRAJUDICIAL</w:t>
      </w:r>
    </w:p>
    <w:p w14:paraId="43D5375F" w14:textId="0C54D145" w:rsidR="006718B4" w:rsidRPr="00B40FCE" w:rsidRDefault="006718B4" w:rsidP="007B24EE">
      <w:pPr>
        <w:pBdr>
          <w:top w:val="single" w:sz="4" w:space="1" w:color="auto"/>
          <w:left w:val="single" w:sz="4" w:space="4" w:color="auto"/>
          <w:bottom w:val="single" w:sz="4" w:space="0" w:color="auto"/>
          <w:right w:val="single" w:sz="4" w:space="4" w:color="auto"/>
        </w:pBdr>
        <w:jc w:val="center"/>
        <w:rPr>
          <w:rFonts w:ascii="Arial" w:hAnsi="Arial" w:cs="Arial"/>
          <w:b/>
        </w:rPr>
      </w:pPr>
      <w:r w:rsidRPr="00B40FCE">
        <w:rPr>
          <w:rFonts w:ascii="Arial" w:hAnsi="Arial" w:cs="Arial"/>
          <w:b/>
        </w:rPr>
        <w:t>PROCURADURÍA 85 JUDICIAL I PARA ASUNTOS ADMINISTRATIVOS</w:t>
      </w:r>
    </w:p>
    <w:p w14:paraId="65BA177E" w14:textId="22F17B63" w:rsidR="00E315B1" w:rsidRPr="00B40FCE" w:rsidRDefault="006718B4" w:rsidP="008E3700">
      <w:pPr>
        <w:pBdr>
          <w:top w:val="single" w:sz="4" w:space="1" w:color="auto"/>
          <w:left w:val="single" w:sz="4" w:space="4" w:color="auto"/>
          <w:bottom w:val="single" w:sz="4" w:space="0" w:color="auto"/>
          <w:right w:val="single" w:sz="4" w:space="4" w:color="auto"/>
        </w:pBdr>
        <w:jc w:val="center"/>
        <w:rPr>
          <w:rFonts w:ascii="Arial" w:hAnsi="Arial" w:cs="Arial"/>
          <w:b/>
        </w:rPr>
      </w:pPr>
      <w:r w:rsidRPr="00B40FCE">
        <w:rPr>
          <w:rFonts w:ascii="Arial" w:hAnsi="Arial" w:cs="Arial"/>
          <w:b/>
        </w:rPr>
        <w:t>Radicación</w:t>
      </w:r>
      <w:r w:rsidR="00E315B1" w:rsidRPr="00B40FCE">
        <w:rPr>
          <w:rFonts w:ascii="Arial" w:hAnsi="Arial" w:cs="Arial"/>
          <w:b/>
        </w:rPr>
        <w:t>:</w:t>
      </w:r>
      <w:r w:rsidRPr="00B40FCE">
        <w:rPr>
          <w:rFonts w:ascii="Arial" w:hAnsi="Arial" w:cs="Arial"/>
          <w:b/>
        </w:rPr>
        <w:t xml:space="preserve"> </w:t>
      </w:r>
      <w:r w:rsidR="00E315B1" w:rsidRPr="00B40FCE">
        <w:rPr>
          <w:rFonts w:ascii="Arial" w:hAnsi="Arial" w:cs="Arial"/>
          <w:b/>
        </w:rPr>
        <w:t>E-202</w:t>
      </w:r>
      <w:r w:rsidR="006F1F61">
        <w:rPr>
          <w:rFonts w:ascii="Arial" w:hAnsi="Arial" w:cs="Arial"/>
          <w:b/>
        </w:rPr>
        <w:t>4</w:t>
      </w:r>
      <w:r w:rsidR="00E315B1" w:rsidRPr="00B40FCE">
        <w:rPr>
          <w:rFonts w:ascii="Arial" w:hAnsi="Arial" w:cs="Arial"/>
          <w:b/>
        </w:rPr>
        <w:t>-</w:t>
      </w:r>
      <w:r w:rsidR="002D39B6">
        <w:rPr>
          <w:rFonts w:ascii="Arial" w:hAnsi="Arial" w:cs="Arial"/>
          <w:b/>
        </w:rPr>
        <w:fldChar w:fldCharType="begin"/>
      </w:r>
      <w:r w:rsidR="002D39B6">
        <w:rPr>
          <w:rFonts w:ascii="Arial" w:hAnsi="Arial" w:cs="Arial"/>
          <w:b/>
        </w:rPr>
        <w:instrText xml:space="preserve"> MERGEFIELD "SIAF" </w:instrText>
      </w:r>
      <w:r w:rsidR="002D39B6">
        <w:rPr>
          <w:rFonts w:ascii="Arial" w:hAnsi="Arial" w:cs="Arial"/>
          <w:b/>
        </w:rPr>
        <w:fldChar w:fldCharType="separate"/>
      </w:r>
      <w:r w:rsidR="00E749F6" w:rsidRPr="00215751">
        <w:rPr>
          <w:rFonts w:ascii="Arial" w:hAnsi="Arial" w:cs="Arial"/>
          <w:b/>
          <w:noProof/>
        </w:rPr>
        <w:t>762223</w:t>
      </w:r>
      <w:r w:rsidR="002D39B6">
        <w:rPr>
          <w:rFonts w:ascii="Arial" w:hAnsi="Arial" w:cs="Arial"/>
          <w:b/>
        </w:rPr>
        <w:fldChar w:fldCharType="end"/>
      </w:r>
      <w:r w:rsidR="002D39B6">
        <w:rPr>
          <w:rFonts w:ascii="Arial" w:hAnsi="Arial" w:cs="Arial"/>
          <w:b/>
        </w:rPr>
        <w:t xml:space="preserve"> </w:t>
      </w:r>
      <w:r w:rsidR="0037367D" w:rsidRPr="0037367D">
        <w:rPr>
          <w:rFonts w:ascii="Arial" w:hAnsi="Arial" w:cs="Arial"/>
          <w:b/>
        </w:rPr>
        <w:t>IUC I-2024</w:t>
      </w:r>
      <w:r w:rsidR="0037367D">
        <w:rPr>
          <w:rFonts w:ascii="Arial" w:hAnsi="Arial" w:cs="Arial"/>
          <w:b/>
        </w:rPr>
        <w:t xml:space="preserve"> </w:t>
      </w:r>
      <w:r w:rsidR="008E3700">
        <w:rPr>
          <w:rFonts w:ascii="Arial" w:hAnsi="Arial" w:cs="Arial"/>
          <w:b/>
        </w:rPr>
        <w:t>–</w:t>
      </w:r>
      <w:r w:rsidR="008E3700">
        <w:rPr>
          <w:rFonts w:ascii="Arial" w:hAnsi="Arial" w:cs="Arial"/>
        </w:rPr>
        <w:t xml:space="preserve"> </w:t>
      </w:r>
      <w:r w:rsidR="00E749F6" w:rsidRPr="00E749F6">
        <w:rPr>
          <w:rFonts w:ascii="Arial" w:hAnsi="Arial" w:cs="Arial"/>
          <w:b/>
        </w:rPr>
        <w:t>3903330</w:t>
      </w:r>
      <w:r w:rsidR="008E3700">
        <w:rPr>
          <w:rFonts w:ascii="Arial" w:hAnsi="Arial" w:cs="Arial"/>
          <w:b/>
        </w:rPr>
        <w:t>-</w:t>
      </w:r>
      <w:r w:rsidR="006F1F61">
        <w:rPr>
          <w:rFonts w:ascii="Arial" w:hAnsi="Arial" w:cs="Arial"/>
          <w:b/>
        </w:rPr>
        <w:t xml:space="preserve"> Interno</w:t>
      </w:r>
      <w:r w:rsidR="00E315B1" w:rsidRPr="00B40FCE">
        <w:rPr>
          <w:rFonts w:ascii="Arial" w:hAnsi="Arial" w:cs="Arial"/>
          <w:b/>
        </w:rPr>
        <w:t xml:space="preserve"> </w:t>
      </w:r>
      <w:r w:rsidR="00E315B1" w:rsidRPr="00B40FCE">
        <w:rPr>
          <w:rFonts w:ascii="Arial" w:hAnsi="Arial" w:cs="Arial"/>
          <w:b/>
        </w:rPr>
        <w:fldChar w:fldCharType="begin"/>
      </w:r>
      <w:r w:rsidR="00E315B1" w:rsidRPr="00B40FCE">
        <w:rPr>
          <w:rFonts w:ascii="Arial" w:hAnsi="Arial" w:cs="Arial"/>
          <w:b/>
        </w:rPr>
        <w:instrText xml:space="preserve"> MERGEFIELD INTERNO </w:instrText>
      </w:r>
      <w:r w:rsidR="00E315B1" w:rsidRPr="00B40FCE">
        <w:rPr>
          <w:rFonts w:ascii="Arial" w:hAnsi="Arial" w:cs="Arial"/>
          <w:b/>
        </w:rPr>
        <w:fldChar w:fldCharType="separate"/>
      </w:r>
      <w:r w:rsidR="00E749F6" w:rsidRPr="00215751">
        <w:rPr>
          <w:rFonts w:ascii="Arial" w:hAnsi="Arial" w:cs="Arial"/>
          <w:b/>
          <w:noProof/>
        </w:rPr>
        <w:t>203</w:t>
      </w:r>
      <w:r w:rsidR="00E315B1" w:rsidRPr="00B40FCE">
        <w:rPr>
          <w:rFonts w:ascii="Arial" w:hAnsi="Arial" w:cs="Arial"/>
          <w:b/>
        </w:rPr>
        <w:fldChar w:fldCharType="end"/>
      </w:r>
      <w:r w:rsidR="00E315B1" w:rsidRPr="00B40FCE">
        <w:rPr>
          <w:rFonts w:ascii="Arial" w:hAnsi="Arial" w:cs="Arial"/>
          <w:b/>
        </w:rPr>
        <w:t>-2</w:t>
      </w:r>
      <w:r w:rsidR="00EB56E0">
        <w:rPr>
          <w:rFonts w:ascii="Arial" w:hAnsi="Arial" w:cs="Arial"/>
          <w:b/>
        </w:rPr>
        <w:t>4</w:t>
      </w:r>
    </w:p>
    <w:p w14:paraId="2F2430C4" w14:textId="45E3EA5C" w:rsidR="00E315B1" w:rsidRPr="00B40FCE" w:rsidRDefault="00E315B1" w:rsidP="007B24EE">
      <w:pPr>
        <w:pBdr>
          <w:top w:val="single" w:sz="4" w:space="1" w:color="auto"/>
          <w:left w:val="single" w:sz="4" w:space="4" w:color="auto"/>
          <w:bottom w:val="single" w:sz="4" w:space="0" w:color="auto"/>
          <w:right w:val="single" w:sz="4" w:space="4" w:color="auto"/>
        </w:pBdr>
        <w:jc w:val="center"/>
        <w:rPr>
          <w:rFonts w:ascii="Arial" w:hAnsi="Arial" w:cs="Arial"/>
          <w:b/>
        </w:rPr>
      </w:pPr>
      <w:r w:rsidRPr="00B40FCE">
        <w:rPr>
          <w:rFonts w:ascii="Arial" w:hAnsi="Arial" w:cs="Arial"/>
          <w:b/>
        </w:rPr>
        <w:t xml:space="preserve">Fecha de Radicación: </w:t>
      </w:r>
      <w:bookmarkStart w:id="0" w:name="_Hlk128033933"/>
      <w:r w:rsidR="006718B4" w:rsidRPr="00B40FCE">
        <w:rPr>
          <w:rFonts w:ascii="Arial" w:hAnsi="Arial" w:cs="Arial"/>
          <w:b/>
        </w:rPr>
        <w:fldChar w:fldCharType="begin"/>
      </w:r>
      <w:r w:rsidR="006718B4" w:rsidRPr="00B40FCE">
        <w:rPr>
          <w:rFonts w:ascii="Arial" w:hAnsi="Arial" w:cs="Arial"/>
          <w:b/>
        </w:rPr>
        <w:instrText xml:space="preserve"> MERGEFIELD  FECHA_DE_RADICACION \@ "dd' de 'MMMM' de 'yyyy" </w:instrText>
      </w:r>
      <w:r w:rsidR="006718B4" w:rsidRPr="00B40FCE">
        <w:rPr>
          <w:rFonts w:ascii="Arial" w:hAnsi="Arial" w:cs="Arial"/>
          <w:b/>
        </w:rPr>
        <w:fldChar w:fldCharType="separate"/>
      </w:r>
      <w:r w:rsidR="00E749F6">
        <w:rPr>
          <w:rFonts w:ascii="Arial" w:hAnsi="Arial" w:cs="Arial"/>
          <w:b/>
          <w:noProof/>
        </w:rPr>
        <w:t>16 de diciembre de 2027</w:t>
      </w:r>
      <w:r w:rsidR="006718B4" w:rsidRPr="00B40FCE">
        <w:rPr>
          <w:rFonts w:ascii="Arial" w:hAnsi="Arial" w:cs="Arial"/>
          <w:b/>
        </w:rPr>
        <w:fldChar w:fldCharType="end"/>
      </w:r>
      <w:bookmarkEnd w:id="0"/>
    </w:p>
    <w:p w14:paraId="1A6F8993" w14:textId="449A881E" w:rsidR="006718B4" w:rsidRPr="00B40FCE" w:rsidRDefault="00E315B1" w:rsidP="007B24EE">
      <w:pPr>
        <w:pBdr>
          <w:top w:val="single" w:sz="4" w:space="1" w:color="auto"/>
          <w:left w:val="single" w:sz="4" w:space="4" w:color="auto"/>
          <w:bottom w:val="single" w:sz="4" w:space="0" w:color="auto"/>
          <w:right w:val="single" w:sz="4" w:space="4" w:color="auto"/>
        </w:pBdr>
        <w:jc w:val="center"/>
        <w:rPr>
          <w:rFonts w:ascii="Arial" w:hAnsi="Arial" w:cs="Arial"/>
          <w:b/>
          <w:bCs/>
        </w:rPr>
      </w:pPr>
      <w:r w:rsidRPr="00B40FCE">
        <w:rPr>
          <w:rFonts w:ascii="Arial" w:hAnsi="Arial" w:cs="Arial"/>
          <w:b/>
          <w:bCs/>
        </w:rPr>
        <w:t xml:space="preserve">Fecha de reparto: </w:t>
      </w:r>
      <w:r w:rsidR="00EB56E0">
        <w:rPr>
          <w:rFonts w:ascii="Arial" w:hAnsi="Arial" w:cs="Arial"/>
          <w:b/>
          <w:bCs/>
        </w:rPr>
        <w:t xml:space="preserve"> </w:t>
      </w:r>
      <w:r w:rsidR="000500FB">
        <w:rPr>
          <w:rFonts w:ascii="Arial" w:hAnsi="Arial" w:cs="Arial"/>
          <w:b/>
          <w:bCs/>
        </w:rPr>
        <w:t>19</w:t>
      </w:r>
      <w:r w:rsidR="00EB56E0">
        <w:rPr>
          <w:rFonts w:ascii="Arial" w:hAnsi="Arial" w:cs="Arial"/>
          <w:b/>
          <w:bCs/>
        </w:rPr>
        <w:t xml:space="preserve"> </w:t>
      </w:r>
      <w:r w:rsidR="00A25CDC" w:rsidRPr="00B40FCE">
        <w:rPr>
          <w:rFonts w:ascii="Arial" w:hAnsi="Arial" w:cs="Arial"/>
          <w:b/>
          <w:bCs/>
        </w:rPr>
        <w:t xml:space="preserve">de </w:t>
      </w:r>
      <w:r w:rsidR="000500FB">
        <w:rPr>
          <w:rFonts w:ascii="Arial" w:hAnsi="Arial" w:cs="Arial"/>
          <w:b/>
          <w:bCs/>
        </w:rPr>
        <w:t>diciembre</w:t>
      </w:r>
      <w:r w:rsidR="00EB56E0">
        <w:rPr>
          <w:rFonts w:ascii="Arial" w:hAnsi="Arial" w:cs="Arial"/>
          <w:b/>
          <w:bCs/>
        </w:rPr>
        <w:t xml:space="preserve"> </w:t>
      </w:r>
      <w:r w:rsidR="00A25CDC" w:rsidRPr="00B40FCE">
        <w:rPr>
          <w:rFonts w:ascii="Arial" w:hAnsi="Arial" w:cs="Arial"/>
          <w:b/>
          <w:bCs/>
        </w:rPr>
        <w:t>de 202</w:t>
      </w:r>
      <w:r w:rsidR="00EB56E0">
        <w:rPr>
          <w:rFonts w:ascii="Arial" w:hAnsi="Arial" w:cs="Arial"/>
          <w:b/>
          <w:bCs/>
        </w:rPr>
        <w:t>4</w:t>
      </w:r>
    </w:p>
    <w:p w14:paraId="33756E40" w14:textId="77777777" w:rsidR="00EA0685" w:rsidRPr="00B40FCE" w:rsidRDefault="00EA0685" w:rsidP="00B40FCE">
      <w:pPr>
        <w:pBdr>
          <w:top w:val="single" w:sz="4" w:space="1" w:color="auto"/>
          <w:left w:val="single" w:sz="4" w:space="4" w:color="auto"/>
          <w:bottom w:val="single" w:sz="4" w:space="0" w:color="auto"/>
          <w:right w:val="single" w:sz="4" w:space="4" w:color="auto"/>
        </w:pBdr>
        <w:ind w:left="2124" w:hanging="2124"/>
        <w:jc w:val="both"/>
        <w:rPr>
          <w:rFonts w:ascii="Arial" w:hAnsi="Arial" w:cs="Arial"/>
        </w:rPr>
      </w:pPr>
    </w:p>
    <w:p w14:paraId="43FD92FC" w14:textId="08260E67" w:rsidR="006718B4" w:rsidRPr="00B40FCE" w:rsidRDefault="006718B4" w:rsidP="00B40FCE">
      <w:pPr>
        <w:pBdr>
          <w:top w:val="single" w:sz="4" w:space="1" w:color="auto"/>
          <w:left w:val="single" w:sz="4" w:space="4" w:color="auto"/>
          <w:bottom w:val="single" w:sz="4" w:space="0" w:color="auto"/>
          <w:right w:val="single" w:sz="4" w:space="4" w:color="auto"/>
        </w:pBdr>
        <w:ind w:left="2124" w:hanging="2124"/>
        <w:jc w:val="both"/>
        <w:rPr>
          <w:rFonts w:ascii="Arial" w:hAnsi="Arial" w:cs="Arial"/>
        </w:rPr>
      </w:pPr>
      <w:r w:rsidRPr="00B40FCE">
        <w:rPr>
          <w:rFonts w:ascii="Arial" w:hAnsi="Arial" w:cs="Arial"/>
        </w:rPr>
        <w:t>Convocante (s):</w:t>
      </w:r>
      <w:r w:rsidRPr="00B40FCE">
        <w:rPr>
          <w:rFonts w:ascii="Arial" w:hAnsi="Arial" w:cs="Arial"/>
        </w:rPr>
        <w:tab/>
      </w:r>
      <w:r w:rsidRPr="00B40FCE">
        <w:rPr>
          <w:rFonts w:ascii="Arial" w:hAnsi="Arial" w:cs="Arial"/>
        </w:rPr>
        <w:fldChar w:fldCharType="begin"/>
      </w:r>
      <w:r w:rsidRPr="00B40FCE">
        <w:rPr>
          <w:rFonts w:ascii="Arial" w:hAnsi="Arial" w:cs="Arial"/>
        </w:rPr>
        <w:instrText xml:space="preserve"> MERGEFIELD CONVOCANTE </w:instrText>
      </w:r>
      <w:r w:rsidRPr="00B40FCE">
        <w:rPr>
          <w:rFonts w:ascii="Arial" w:hAnsi="Arial" w:cs="Arial"/>
        </w:rPr>
        <w:fldChar w:fldCharType="separate"/>
      </w:r>
      <w:r w:rsidR="00E749F6" w:rsidRPr="00215751">
        <w:rPr>
          <w:rFonts w:ascii="Arial" w:hAnsi="Arial" w:cs="Arial"/>
          <w:noProof/>
        </w:rPr>
        <w:t>ASEGURADORA SOLIDARIA DE COLOMBIA E.C</w:t>
      </w:r>
      <w:r w:rsidRPr="00B40FCE">
        <w:rPr>
          <w:rFonts w:ascii="Arial" w:hAnsi="Arial" w:cs="Arial"/>
        </w:rPr>
        <w:fldChar w:fldCharType="end"/>
      </w:r>
      <w:r w:rsidR="00617CAB" w:rsidRPr="00617CAB">
        <w:t xml:space="preserve"> </w:t>
      </w:r>
    </w:p>
    <w:p w14:paraId="71FCAB6E" w14:textId="0F0F77FC" w:rsidR="006718B4" w:rsidRPr="00B40FCE" w:rsidRDefault="006718B4" w:rsidP="00B40FCE">
      <w:pPr>
        <w:pBdr>
          <w:top w:val="single" w:sz="4" w:space="1" w:color="auto"/>
          <w:left w:val="single" w:sz="4" w:space="4" w:color="auto"/>
          <w:bottom w:val="single" w:sz="4" w:space="0" w:color="auto"/>
          <w:right w:val="single" w:sz="4" w:space="4" w:color="auto"/>
        </w:pBdr>
        <w:ind w:left="2124" w:hanging="2124"/>
        <w:jc w:val="both"/>
        <w:rPr>
          <w:rFonts w:ascii="Arial" w:hAnsi="Arial" w:cs="Arial"/>
        </w:rPr>
      </w:pPr>
      <w:r w:rsidRPr="00B40FCE">
        <w:rPr>
          <w:rFonts w:ascii="Arial" w:hAnsi="Arial" w:cs="Arial"/>
        </w:rPr>
        <w:t>Convocado (s):</w:t>
      </w:r>
      <w:r w:rsidRPr="00B40FCE">
        <w:rPr>
          <w:rFonts w:ascii="Arial" w:hAnsi="Arial" w:cs="Arial"/>
        </w:rPr>
        <w:tab/>
      </w:r>
      <w:r w:rsidRPr="00B40FCE">
        <w:rPr>
          <w:rFonts w:ascii="Arial" w:hAnsi="Arial" w:cs="Arial"/>
        </w:rPr>
        <w:fldChar w:fldCharType="begin"/>
      </w:r>
      <w:r w:rsidRPr="00B40FCE">
        <w:rPr>
          <w:rFonts w:ascii="Arial" w:hAnsi="Arial" w:cs="Arial"/>
        </w:rPr>
        <w:instrText xml:space="preserve"> MERGEFIELD CONVOCADO </w:instrText>
      </w:r>
      <w:r w:rsidRPr="00B40FCE">
        <w:rPr>
          <w:rFonts w:ascii="Arial" w:hAnsi="Arial" w:cs="Arial"/>
        </w:rPr>
        <w:fldChar w:fldCharType="separate"/>
      </w:r>
      <w:r w:rsidR="00E749F6" w:rsidRPr="00215751">
        <w:rPr>
          <w:rFonts w:ascii="Arial" w:hAnsi="Arial" w:cs="Arial"/>
          <w:noProof/>
        </w:rPr>
        <w:t>NACION-MINISTERIO DE VIVIENDA CIUDAD Y TERRITORIO - FONDO NACIONAL DE VIVIENDA (FONVIVIENDA)</w:t>
      </w:r>
      <w:r w:rsidRPr="00B40FCE">
        <w:rPr>
          <w:rFonts w:ascii="Arial" w:hAnsi="Arial" w:cs="Arial"/>
        </w:rPr>
        <w:fldChar w:fldCharType="end"/>
      </w:r>
    </w:p>
    <w:p w14:paraId="05498BA8" w14:textId="6AA5DB31" w:rsidR="006718B4" w:rsidRPr="00B40FCE" w:rsidRDefault="006718B4" w:rsidP="00B40FCE">
      <w:pPr>
        <w:pBdr>
          <w:top w:val="single" w:sz="4" w:space="1" w:color="auto"/>
          <w:left w:val="single" w:sz="4" w:space="4" w:color="auto"/>
          <w:bottom w:val="single" w:sz="4" w:space="0" w:color="auto"/>
          <w:right w:val="single" w:sz="4" w:space="4" w:color="auto"/>
        </w:pBdr>
        <w:ind w:left="2124" w:hanging="2124"/>
        <w:jc w:val="both"/>
        <w:rPr>
          <w:rFonts w:ascii="Arial" w:hAnsi="Arial" w:cs="Arial"/>
        </w:rPr>
      </w:pPr>
      <w:r w:rsidRPr="00B40FCE">
        <w:rPr>
          <w:rFonts w:ascii="Arial" w:hAnsi="Arial" w:cs="Arial"/>
        </w:rPr>
        <w:t>Medio de control:</w:t>
      </w:r>
      <w:r w:rsidRPr="00B40FCE">
        <w:rPr>
          <w:rFonts w:ascii="Arial" w:hAnsi="Arial" w:cs="Arial"/>
        </w:rPr>
        <w:tab/>
      </w:r>
      <w:r w:rsidRPr="00B40FCE">
        <w:rPr>
          <w:rFonts w:ascii="Arial" w:hAnsi="Arial" w:cs="Arial"/>
        </w:rPr>
        <w:fldChar w:fldCharType="begin"/>
      </w:r>
      <w:r w:rsidRPr="00B40FCE">
        <w:rPr>
          <w:rFonts w:ascii="Arial" w:hAnsi="Arial" w:cs="Arial"/>
        </w:rPr>
        <w:instrText xml:space="preserve"> MERGEFIELD MECANISMO_DE_CONTROL </w:instrText>
      </w:r>
      <w:r w:rsidRPr="00B40FCE">
        <w:rPr>
          <w:rFonts w:ascii="Arial" w:hAnsi="Arial" w:cs="Arial"/>
        </w:rPr>
        <w:fldChar w:fldCharType="separate"/>
      </w:r>
      <w:r w:rsidR="00E749F6" w:rsidRPr="00215751">
        <w:rPr>
          <w:rFonts w:ascii="Arial" w:hAnsi="Arial" w:cs="Arial"/>
          <w:noProof/>
        </w:rPr>
        <w:t>NULIDAD Y RESTABLECIMIENTO DEL DERECHO</w:t>
      </w:r>
      <w:r w:rsidRPr="00B40FCE">
        <w:rPr>
          <w:rFonts w:ascii="Arial" w:hAnsi="Arial" w:cs="Arial"/>
        </w:rPr>
        <w:fldChar w:fldCharType="end"/>
      </w:r>
    </w:p>
    <w:p w14:paraId="717F66B3" w14:textId="77777777" w:rsidR="006718B4" w:rsidRPr="00B40FCE" w:rsidRDefault="006718B4" w:rsidP="00B40FCE">
      <w:pPr>
        <w:pBdr>
          <w:top w:val="single" w:sz="4" w:space="1" w:color="auto"/>
          <w:left w:val="single" w:sz="4" w:space="4" w:color="auto"/>
          <w:bottom w:val="single" w:sz="4" w:space="0" w:color="auto"/>
          <w:right w:val="single" w:sz="4" w:space="4" w:color="auto"/>
        </w:pBdr>
        <w:ind w:left="2124" w:hanging="2124"/>
        <w:jc w:val="both"/>
        <w:rPr>
          <w:rFonts w:ascii="Arial" w:hAnsi="Arial" w:cs="Arial"/>
          <w:b/>
        </w:rPr>
      </w:pPr>
    </w:p>
    <w:p w14:paraId="3F93C37C" w14:textId="77777777" w:rsidR="006718B4" w:rsidRPr="00B40FCE" w:rsidRDefault="006718B4" w:rsidP="00B40FCE">
      <w:pPr>
        <w:jc w:val="both"/>
        <w:rPr>
          <w:rFonts w:ascii="Arial" w:hAnsi="Arial" w:cs="Arial"/>
          <w:b/>
        </w:rPr>
      </w:pPr>
    </w:p>
    <w:p w14:paraId="22BF399A" w14:textId="77777777" w:rsidR="00E315B1" w:rsidRPr="00B40FCE" w:rsidRDefault="00E315B1" w:rsidP="00C52E47">
      <w:pPr>
        <w:jc w:val="center"/>
        <w:rPr>
          <w:rFonts w:ascii="Arial" w:hAnsi="Arial" w:cs="Arial"/>
          <w:b/>
        </w:rPr>
      </w:pPr>
      <w:r w:rsidRPr="00B40FCE">
        <w:rPr>
          <w:rFonts w:ascii="Arial" w:hAnsi="Arial" w:cs="Arial"/>
          <w:b/>
        </w:rPr>
        <w:t>AUTO ADMISORIO DE SOLICITUD</w:t>
      </w:r>
    </w:p>
    <w:p w14:paraId="1D117C59" w14:textId="6ECC6E40" w:rsidR="00F949A5" w:rsidRPr="00B40FCE" w:rsidRDefault="00F949A5" w:rsidP="00C52E47">
      <w:pPr>
        <w:jc w:val="center"/>
        <w:rPr>
          <w:rFonts w:ascii="Arial" w:hAnsi="Arial" w:cs="Arial"/>
          <w:b/>
        </w:rPr>
      </w:pPr>
      <w:r w:rsidRPr="00B40FCE">
        <w:rPr>
          <w:rFonts w:ascii="Arial" w:hAnsi="Arial" w:cs="Arial"/>
          <w:b/>
        </w:rPr>
        <w:t xml:space="preserve">AUTO </w:t>
      </w:r>
      <w:proofErr w:type="spellStart"/>
      <w:r w:rsidRPr="00B40FCE">
        <w:rPr>
          <w:rFonts w:ascii="Arial" w:hAnsi="Arial" w:cs="Arial"/>
          <w:b/>
        </w:rPr>
        <w:t>N</w:t>
      </w:r>
      <w:r w:rsidR="00E30B22" w:rsidRPr="00B40FCE">
        <w:rPr>
          <w:rFonts w:ascii="Arial" w:hAnsi="Arial" w:cs="Arial"/>
          <w:b/>
        </w:rPr>
        <w:t>.°</w:t>
      </w:r>
      <w:proofErr w:type="spellEnd"/>
      <w:r w:rsidR="006718B4" w:rsidRPr="00B40FCE">
        <w:rPr>
          <w:rFonts w:ascii="Arial" w:hAnsi="Arial" w:cs="Arial"/>
          <w:b/>
        </w:rPr>
        <w:t xml:space="preserve"> </w:t>
      </w:r>
      <w:r w:rsidR="006718B4" w:rsidRPr="00B40FCE">
        <w:rPr>
          <w:rFonts w:ascii="Arial" w:hAnsi="Arial" w:cs="Arial"/>
          <w:b/>
        </w:rPr>
        <w:fldChar w:fldCharType="begin"/>
      </w:r>
      <w:r w:rsidR="006718B4" w:rsidRPr="00B40FCE">
        <w:rPr>
          <w:rFonts w:ascii="Arial" w:hAnsi="Arial" w:cs="Arial"/>
          <w:b/>
        </w:rPr>
        <w:instrText xml:space="preserve"> MERGEFIELD INTERNO </w:instrText>
      </w:r>
      <w:r w:rsidR="006718B4" w:rsidRPr="00B40FCE">
        <w:rPr>
          <w:rFonts w:ascii="Arial" w:hAnsi="Arial" w:cs="Arial"/>
          <w:b/>
        </w:rPr>
        <w:fldChar w:fldCharType="separate"/>
      </w:r>
      <w:r w:rsidR="00E749F6" w:rsidRPr="00215751">
        <w:rPr>
          <w:rFonts w:ascii="Arial" w:hAnsi="Arial" w:cs="Arial"/>
          <w:b/>
          <w:noProof/>
        </w:rPr>
        <w:t>203</w:t>
      </w:r>
      <w:r w:rsidR="006718B4" w:rsidRPr="00B40FCE">
        <w:rPr>
          <w:rFonts w:ascii="Arial" w:hAnsi="Arial" w:cs="Arial"/>
          <w:b/>
        </w:rPr>
        <w:fldChar w:fldCharType="end"/>
      </w:r>
      <w:r w:rsidR="00574033" w:rsidRPr="00B40FCE">
        <w:rPr>
          <w:rFonts w:ascii="Arial" w:hAnsi="Arial" w:cs="Arial"/>
          <w:b/>
        </w:rPr>
        <w:t>-</w:t>
      </w:r>
      <w:r w:rsidR="00F32655" w:rsidRPr="00B40FCE">
        <w:rPr>
          <w:rFonts w:ascii="Arial" w:hAnsi="Arial" w:cs="Arial"/>
          <w:b/>
        </w:rPr>
        <w:t>2</w:t>
      </w:r>
      <w:r w:rsidR="00EB56E0">
        <w:rPr>
          <w:rFonts w:ascii="Arial" w:hAnsi="Arial" w:cs="Arial"/>
          <w:b/>
        </w:rPr>
        <w:t>4</w:t>
      </w:r>
    </w:p>
    <w:p w14:paraId="42DC2D09" w14:textId="77777777" w:rsidR="00F949A5" w:rsidRPr="00B40FCE" w:rsidRDefault="00F949A5" w:rsidP="00C52E47">
      <w:pPr>
        <w:jc w:val="center"/>
        <w:rPr>
          <w:rFonts w:ascii="Arial" w:hAnsi="Arial" w:cs="Arial"/>
          <w:b/>
        </w:rPr>
      </w:pPr>
    </w:p>
    <w:p w14:paraId="13B88FC8" w14:textId="43CE207B" w:rsidR="007313BC" w:rsidRPr="00B40FCE" w:rsidRDefault="006718B4" w:rsidP="00B40FCE">
      <w:pPr>
        <w:jc w:val="both"/>
        <w:rPr>
          <w:rFonts w:ascii="Arial" w:hAnsi="Arial" w:cs="Arial"/>
        </w:rPr>
      </w:pPr>
      <w:r w:rsidRPr="00B40FCE">
        <w:rPr>
          <w:rFonts w:ascii="Arial" w:hAnsi="Arial" w:cs="Arial"/>
        </w:rPr>
        <w:t>Bogotá D.C.</w:t>
      </w:r>
      <w:r w:rsidR="007313BC" w:rsidRPr="00B40FCE">
        <w:rPr>
          <w:rFonts w:ascii="Arial" w:hAnsi="Arial" w:cs="Arial"/>
        </w:rPr>
        <w:t>,</w:t>
      </w:r>
      <w:r w:rsidR="008D1B97" w:rsidRPr="00B40FCE">
        <w:rPr>
          <w:rFonts w:ascii="Arial" w:hAnsi="Arial" w:cs="Arial"/>
        </w:rPr>
        <w:t xml:space="preserve"> </w:t>
      </w:r>
      <w:r w:rsidR="00E749F6">
        <w:rPr>
          <w:rFonts w:ascii="Arial" w:hAnsi="Arial" w:cs="Arial"/>
        </w:rPr>
        <w:t>treintaiuno</w:t>
      </w:r>
      <w:r w:rsidR="006813C1" w:rsidRPr="00B40FCE">
        <w:rPr>
          <w:rFonts w:ascii="Arial" w:hAnsi="Arial" w:cs="Arial"/>
        </w:rPr>
        <w:t xml:space="preserve"> </w:t>
      </w:r>
      <w:r w:rsidR="007313BC" w:rsidRPr="00B40FCE">
        <w:rPr>
          <w:rFonts w:ascii="Arial" w:hAnsi="Arial" w:cs="Arial"/>
        </w:rPr>
        <w:t>(</w:t>
      </w:r>
      <w:r w:rsidR="00E749F6">
        <w:rPr>
          <w:rFonts w:ascii="Arial" w:hAnsi="Arial" w:cs="Arial"/>
        </w:rPr>
        <w:t>31</w:t>
      </w:r>
      <w:r w:rsidRPr="00B40FCE">
        <w:rPr>
          <w:rFonts w:ascii="Arial" w:hAnsi="Arial" w:cs="Arial"/>
        </w:rPr>
        <w:t xml:space="preserve">) de </w:t>
      </w:r>
      <w:r w:rsidR="00E749F6">
        <w:rPr>
          <w:rFonts w:ascii="Arial" w:hAnsi="Arial" w:cs="Arial"/>
        </w:rPr>
        <w:t>diciembre</w:t>
      </w:r>
      <w:r w:rsidR="006813C1" w:rsidRPr="00B40FCE">
        <w:rPr>
          <w:rFonts w:ascii="Arial" w:hAnsi="Arial" w:cs="Arial"/>
        </w:rPr>
        <w:t xml:space="preserve"> </w:t>
      </w:r>
      <w:r w:rsidR="007313BC" w:rsidRPr="00B40FCE">
        <w:rPr>
          <w:rFonts w:ascii="Arial" w:hAnsi="Arial" w:cs="Arial"/>
        </w:rPr>
        <w:t xml:space="preserve">de </w:t>
      </w:r>
      <w:r w:rsidRPr="00B40FCE">
        <w:rPr>
          <w:rFonts w:ascii="Arial" w:hAnsi="Arial" w:cs="Arial"/>
        </w:rPr>
        <w:t>20</w:t>
      </w:r>
      <w:r w:rsidR="00F32655" w:rsidRPr="00B40FCE">
        <w:rPr>
          <w:rFonts w:ascii="Arial" w:hAnsi="Arial" w:cs="Arial"/>
        </w:rPr>
        <w:t>2</w:t>
      </w:r>
      <w:r w:rsidR="00EB56E0">
        <w:rPr>
          <w:rFonts w:ascii="Arial" w:hAnsi="Arial" w:cs="Arial"/>
        </w:rPr>
        <w:t>4</w:t>
      </w:r>
    </w:p>
    <w:p w14:paraId="2A70B982" w14:textId="77777777" w:rsidR="006718B4" w:rsidRPr="00B40FCE" w:rsidRDefault="006718B4" w:rsidP="00B40FCE">
      <w:pPr>
        <w:tabs>
          <w:tab w:val="left" w:pos="8460"/>
        </w:tabs>
        <w:ind w:right="-187"/>
        <w:jc w:val="both"/>
        <w:rPr>
          <w:rFonts w:ascii="Arial" w:hAnsi="Arial" w:cs="Arial"/>
          <w:lang w:val="es-MX"/>
        </w:rPr>
      </w:pPr>
    </w:p>
    <w:p w14:paraId="41897F80" w14:textId="77777777" w:rsidR="00FC28F1" w:rsidRPr="00B40FCE" w:rsidRDefault="00F2594C" w:rsidP="00B40FCE">
      <w:pPr>
        <w:ind w:right="51"/>
        <w:jc w:val="both"/>
        <w:rPr>
          <w:rFonts w:ascii="Arial" w:hAnsi="Arial" w:cs="Arial"/>
          <w:lang w:val="es-MX"/>
        </w:rPr>
      </w:pPr>
      <w:r w:rsidRPr="00B40FCE">
        <w:rPr>
          <w:rFonts w:ascii="Arial" w:hAnsi="Arial" w:cs="Arial"/>
          <w:lang w:val="es-MX"/>
        </w:rPr>
        <w:t xml:space="preserve">La Procuraduría </w:t>
      </w:r>
      <w:r w:rsidR="006718B4" w:rsidRPr="00B40FCE">
        <w:rPr>
          <w:rFonts w:ascii="Arial" w:hAnsi="Arial" w:cs="Arial"/>
          <w:lang w:val="es-MX"/>
        </w:rPr>
        <w:t xml:space="preserve">85 </w:t>
      </w:r>
      <w:r w:rsidRPr="00B40FCE">
        <w:rPr>
          <w:rFonts w:ascii="Arial" w:hAnsi="Arial" w:cs="Arial"/>
          <w:lang w:val="es-MX"/>
        </w:rPr>
        <w:t>Judicial</w:t>
      </w:r>
      <w:r w:rsidR="006718B4" w:rsidRPr="00B40FCE">
        <w:rPr>
          <w:rFonts w:ascii="Arial" w:hAnsi="Arial" w:cs="Arial"/>
          <w:lang w:val="es-MX"/>
        </w:rPr>
        <w:t xml:space="preserve"> I </w:t>
      </w:r>
      <w:r w:rsidRPr="00B40FCE">
        <w:rPr>
          <w:rFonts w:ascii="Arial" w:hAnsi="Arial" w:cs="Arial"/>
          <w:lang w:val="es-MX"/>
        </w:rPr>
        <w:t xml:space="preserve">para Asuntos Administrativos, </w:t>
      </w:r>
      <w:r w:rsidR="00E315B1" w:rsidRPr="00B40FCE">
        <w:rPr>
          <w:rFonts w:ascii="Arial" w:hAnsi="Arial" w:cs="Arial"/>
          <w:lang w:val="es-MX"/>
        </w:rPr>
        <w:t xml:space="preserve">en ejercicio de las facultades conferidas por el numeral 7 artículo 277 de la Carta Política, 7 del artículo 303 del </w:t>
      </w:r>
      <w:r w:rsidR="00A25CDC" w:rsidRPr="00B40FCE">
        <w:rPr>
          <w:rFonts w:ascii="Arial" w:hAnsi="Arial" w:cs="Arial"/>
          <w:lang w:val="es-MX"/>
        </w:rPr>
        <w:t>CPACA y 95</w:t>
      </w:r>
      <w:r w:rsidR="00E315B1" w:rsidRPr="00B40FCE">
        <w:rPr>
          <w:rFonts w:ascii="Arial" w:hAnsi="Arial" w:cs="Arial"/>
          <w:lang w:val="es-MX"/>
        </w:rPr>
        <w:t xml:space="preserve"> de la Ley 2220 de 2022, considerando:</w:t>
      </w:r>
    </w:p>
    <w:p w14:paraId="52ED3215" w14:textId="77777777" w:rsidR="009A02BE" w:rsidRPr="00B40FCE" w:rsidRDefault="009A02BE" w:rsidP="00B40FCE">
      <w:pPr>
        <w:ind w:right="51"/>
        <w:jc w:val="both"/>
        <w:rPr>
          <w:rFonts w:ascii="Arial" w:hAnsi="Arial" w:cs="Arial"/>
          <w:lang w:val="es-MX"/>
        </w:rPr>
      </w:pPr>
    </w:p>
    <w:p w14:paraId="6EC4D052" w14:textId="685F9129" w:rsidR="00530A0F" w:rsidRPr="00530A0F" w:rsidRDefault="009A02BE" w:rsidP="00530A0F">
      <w:pPr>
        <w:tabs>
          <w:tab w:val="left" w:pos="8460"/>
        </w:tabs>
        <w:ind w:right="-187"/>
        <w:jc w:val="both"/>
        <w:rPr>
          <w:rFonts w:ascii="Arial" w:hAnsi="Arial" w:cs="Arial"/>
          <w:lang w:val="es-MX"/>
        </w:rPr>
      </w:pPr>
      <w:r w:rsidRPr="00B40FCE">
        <w:rPr>
          <w:rFonts w:ascii="Arial" w:hAnsi="Arial" w:cs="Arial"/>
          <w:lang w:val="es-MX"/>
        </w:rPr>
        <w:t>1. Que la solicitud fue presentada por</w:t>
      </w:r>
      <w:r w:rsidR="00A25CDC" w:rsidRPr="00B40FCE">
        <w:rPr>
          <w:rFonts w:ascii="Arial" w:hAnsi="Arial" w:cs="Arial"/>
          <w:lang w:val="es-MX"/>
        </w:rPr>
        <w:t xml:space="preserve">  </w:t>
      </w:r>
      <w:r w:rsidR="002D39B6">
        <w:rPr>
          <w:rFonts w:ascii="Arial" w:hAnsi="Arial" w:cs="Arial"/>
          <w:lang w:val="es-MX"/>
        </w:rPr>
        <w:fldChar w:fldCharType="begin"/>
      </w:r>
      <w:r w:rsidR="002D39B6">
        <w:rPr>
          <w:rFonts w:ascii="Arial" w:hAnsi="Arial" w:cs="Arial"/>
          <w:lang w:val="es-MX"/>
        </w:rPr>
        <w:instrText xml:space="preserve"> MERGEFIELD "CONVOCANTE" </w:instrText>
      </w:r>
      <w:r w:rsidR="002D39B6">
        <w:rPr>
          <w:rFonts w:ascii="Arial" w:hAnsi="Arial" w:cs="Arial"/>
          <w:lang w:val="es-MX"/>
        </w:rPr>
        <w:fldChar w:fldCharType="separate"/>
      </w:r>
      <w:r w:rsidR="00E749F6" w:rsidRPr="00215751">
        <w:rPr>
          <w:rFonts w:ascii="Arial" w:hAnsi="Arial" w:cs="Arial"/>
          <w:noProof/>
          <w:lang w:val="es-MX"/>
        </w:rPr>
        <w:t>ASEGURADORA SOLIDARIA DE COLOMBIA E.C</w:t>
      </w:r>
      <w:r w:rsidR="002D39B6">
        <w:rPr>
          <w:rFonts w:ascii="Arial" w:hAnsi="Arial" w:cs="Arial"/>
          <w:lang w:val="es-MX"/>
        </w:rPr>
        <w:fldChar w:fldCharType="end"/>
      </w:r>
      <w:r w:rsidR="002D39B6">
        <w:rPr>
          <w:rFonts w:ascii="Arial" w:hAnsi="Arial" w:cs="Arial"/>
          <w:lang w:val="es-MX"/>
        </w:rPr>
        <w:t xml:space="preserve"> </w:t>
      </w:r>
      <w:r w:rsidRPr="00B40FCE">
        <w:rPr>
          <w:rFonts w:ascii="Arial" w:hAnsi="Arial" w:cs="Arial"/>
          <w:lang w:val="es-MX"/>
        </w:rPr>
        <w:t>convoca</w:t>
      </w:r>
      <w:r w:rsidR="00EA0685" w:rsidRPr="00B40FCE">
        <w:rPr>
          <w:rFonts w:ascii="Arial" w:hAnsi="Arial" w:cs="Arial"/>
          <w:lang w:val="es-MX"/>
        </w:rPr>
        <w:t>n</w:t>
      </w:r>
      <w:r w:rsidRPr="00B40FCE">
        <w:rPr>
          <w:rFonts w:ascii="Arial" w:hAnsi="Arial" w:cs="Arial"/>
          <w:lang w:val="es-MX"/>
        </w:rPr>
        <w:t xml:space="preserve">do a </w:t>
      </w:r>
      <w:r w:rsidR="002D39B6">
        <w:rPr>
          <w:rFonts w:ascii="Arial" w:hAnsi="Arial" w:cs="Arial"/>
          <w:lang w:val="es-MX"/>
        </w:rPr>
        <w:fldChar w:fldCharType="begin"/>
      </w:r>
      <w:r w:rsidR="002D39B6">
        <w:rPr>
          <w:rFonts w:ascii="Arial" w:hAnsi="Arial" w:cs="Arial"/>
          <w:lang w:val="es-MX"/>
        </w:rPr>
        <w:instrText xml:space="preserve"> MERGEFIELD CONVOCADO </w:instrText>
      </w:r>
      <w:r w:rsidR="002D39B6">
        <w:rPr>
          <w:rFonts w:ascii="Arial" w:hAnsi="Arial" w:cs="Arial"/>
          <w:lang w:val="es-MX"/>
        </w:rPr>
        <w:fldChar w:fldCharType="separate"/>
      </w:r>
      <w:r w:rsidR="00E749F6" w:rsidRPr="00215751">
        <w:rPr>
          <w:rFonts w:ascii="Arial" w:hAnsi="Arial" w:cs="Arial"/>
          <w:noProof/>
          <w:lang w:val="es-MX"/>
        </w:rPr>
        <w:t>NACION-MINISTERIO DE VIVIENDA CIUDAD Y TERRITORIO - FONDO NACIONAL DE VIVIENDA (FONVIVIENDA)</w:t>
      </w:r>
      <w:r w:rsidR="002D39B6">
        <w:rPr>
          <w:rFonts w:ascii="Arial" w:hAnsi="Arial" w:cs="Arial"/>
          <w:lang w:val="es-MX"/>
        </w:rPr>
        <w:fldChar w:fldCharType="end"/>
      </w:r>
      <w:r w:rsidR="002D39B6">
        <w:rPr>
          <w:rFonts w:ascii="Arial" w:hAnsi="Arial" w:cs="Arial"/>
          <w:lang w:val="es-MX"/>
        </w:rPr>
        <w:t xml:space="preserve"> </w:t>
      </w:r>
      <w:r w:rsidRPr="00B40FCE">
        <w:rPr>
          <w:rFonts w:ascii="Arial" w:hAnsi="Arial" w:cs="Arial"/>
          <w:lang w:val="es-MX"/>
        </w:rPr>
        <w:t>el</w:t>
      </w:r>
      <w:r w:rsidR="002D39B6">
        <w:rPr>
          <w:rFonts w:ascii="Arial" w:hAnsi="Arial" w:cs="Arial"/>
          <w:lang w:val="es-MX"/>
        </w:rPr>
        <w:t xml:space="preserve"> </w:t>
      </w:r>
      <w:r w:rsidR="00AA01F5" w:rsidRPr="00B40FCE">
        <w:rPr>
          <w:rFonts w:ascii="Arial" w:hAnsi="Arial" w:cs="Arial"/>
          <w:b/>
        </w:rPr>
        <w:fldChar w:fldCharType="begin"/>
      </w:r>
      <w:r w:rsidR="00AA01F5" w:rsidRPr="00B40FCE">
        <w:rPr>
          <w:rFonts w:ascii="Arial" w:hAnsi="Arial" w:cs="Arial"/>
          <w:b/>
        </w:rPr>
        <w:instrText xml:space="preserve"> MERGEFIELD  FECHA_DE_RADICACION \@ "dd' de 'MMMM' de 'yyyy" </w:instrText>
      </w:r>
      <w:r w:rsidR="00AA01F5" w:rsidRPr="00B40FCE">
        <w:rPr>
          <w:rFonts w:ascii="Arial" w:hAnsi="Arial" w:cs="Arial"/>
          <w:b/>
        </w:rPr>
        <w:fldChar w:fldCharType="separate"/>
      </w:r>
      <w:r w:rsidR="00E749F6">
        <w:rPr>
          <w:rFonts w:ascii="Arial" w:hAnsi="Arial" w:cs="Arial"/>
          <w:b/>
          <w:noProof/>
        </w:rPr>
        <w:t>16 de diciembre de 2027</w:t>
      </w:r>
      <w:r w:rsidR="00AA01F5" w:rsidRPr="00B40FCE">
        <w:rPr>
          <w:rFonts w:ascii="Arial" w:hAnsi="Arial" w:cs="Arial"/>
          <w:b/>
        </w:rPr>
        <w:fldChar w:fldCharType="end"/>
      </w:r>
      <w:r w:rsidRPr="00B40FCE">
        <w:rPr>
          <w:rFonts w:ascii="Arial" w:hAnsi="Arial" w:cs="Arial"/>
          <w:lang w:val="es-MX"/>
        </w:rPr>
        <w:t xml:space="preserve">, </w:t>
      </w:r>
      <w:r w:rsidR="00530A0F" w:rsidRPr="00530A0F">
        <w:rPr>
          <w:rFonts w:ascii="Arial" w:hAnsi="Arial" w:cs="Arial"/>
          <w:lang w:val="es-MX"/>
        </w:rPr>
        <w:t xml:space="preserve">a través de la sede electrónica ubicada en la página web de la entidad.   </w:t>
      </w:r>
    </w:p>
    <w:p w14:paraId="70A72EA3" w14:textId="0F78DB7E" w:rsidR="009A02BE" w:rsidRPr="00B40FCE" w:rsidRDefault="009A02BE" w:rsidP="00B40FCE">
      <w:pPr>
        <w:tabs>
          <w:tab w:val="left" w:pos="8460"/>
        </w:tabs>
        <w:ind w:right="-187"/>
        <w:jc w:val="both"/>
        <w:rPr>
          <w:rFonts w:ascii="Arial" w:hAnsi="Arial" w:cs="Arial"/>
          <w:lang w:val="es-MX"/>
        </w:rPr>
      </w:pPr>
    </w:p>
    <w:p w14:paraId="58B50957" w14:textId="77777777" w:rsidR="00A25CDC" w:rsidRPr="00B40FCE" w:rsidRDefault="00A25CDC" w:rsidP="00B40FCE">
      <w:pPr>
        <w:tabs>
          <w:tab w:val="left" w:pos="8460"/>
        </w:tabs>
        <w:ind w:right="-187"/>
        <w:jc w:val="both"/>
        <w:rPr>
          <w:rFonts w:ascii="Arial" w:hAnsi="Arial" w:cs="Arial"/>
          <w:lang w:val="es-MX"/>
        </w:rPr>
      </w:pPr>
    </w:p>
    <w:p w14:paraId="34343EA0" w14:textId="4C1EE812" w:rsidR="009A02BE" w:rsidRPr="00B40FCE" w:rsidRDefault="009A02BE" w:rsidP="00B40FCE">
      <w:pPr>
        <w:tabs>
          <w:tab w:val="left" w:pos="8460"/>
        </w:tabs>
        <w:ind w:right="-187"/>
        <w:jc w:val="both"/>
        <w:rPr>
          <w:rFonts w:ascii="Arial" w:hAnsi="Arial" w:cs="Arial"/>
          <w:lang w:val="es-MX"/>
        </w:rPr>
      </w:pPr>
      <w:r w:rsidRPr="00B40FCE">
        <w:rPr>
          <w:rFonts w:ascii="Arial" w:hAnsi="Arial" w:cs="Arial"/>
          <w:lang w:val="es-MX"/>
        </w:rPr>
        <w:t xml:space="preserve">2.  Que el asunto fue sometido a reparto el </w:t>
      </w:r>
      <w:r w:rsidR="000500FB" w:rsidRPr="000500FB">
        <w:rPr>
          <w:rFonts w:ascii="Arial" w:hAnsi="Arial" w:cs="Arial"/>
          <w:b/>
          <w:bCs/>
        </w:rPr>
        <w:t>19 de diciembre de 2024</w:t>
      </w:r>
      <w:r w:rsidRPr="00B40FCE">
        <w:rPr>
          <w:rFonts w:ascii="Arial" w:hAnsi="Arial" w:cs="Arial"/>
          <w:lang w:val="es-MX"/>
        </w:rPr>
        <w:t>.</w:t>
      </w:r>
    </w:p>
    <w:p w14:paraId="535348CE" w14:textId="77777777" w:rsidR="008241F2" w:rsidRPr="00B40FCE" w:rsidRDefault="008241F2" w:rsidP="00B40FCE">
      <w:pPr>
        <w:jc w:val="both"/>
        <w:rPr>
          <w:rFonts w:ascii="Arial" w:hAnsi="Arial" w:cs="Arial"/>
          <w:b/>
          <w:lang w:val="es-MX"/>
        </w:rPr>
      </w:pPr>
    </w:p>
    <w:p w14:paraId="3D1CE805" w14:textId="6EFEC020" w:rsidR="009A02BE" w:rsidRPr="00B40FCE" w:rsidRDefault="009A02BE" w:rsidP="00B40FCE">
      <w:pPr>
        <w:tabs>
          <w:tab w:val="left" w:pos="8460"/>
        </w:tabs>
        <w:ind w:right="-187"/>
        <w:jc w:val="both"/>
        <w:rPr>
          <w:rFonts w:ascii="Arial" w:hAnsi="Arial" w:cs="Arial"/>
          <w:lang w:val="es-MX"/>
        </w:rPr>
      </w:pPr>
      <w:r w:rsidRPr="00B40FCE">
        <w:rPr>
          <w:rFonts w:ascii="Arial" w:hAnsi="Arial" w:cs="Arial"/>
          <w:lang w:val="es-MX"/>
        </w:rPr>
        <w:t>3.  Que revisados los requisitos formales y sustanciales de la petición de convocatoria de conciliación extrajudicial según hoja de análisis que antecede, de conformidad con lo establecido en el artículo 101 de la Ley 2220 de 2022 y Resolución N</w:t>
      </w:r>
      <w:r w:rsidRPr="00B40FCE">
        <w:rPr>
          <w:rFonts w:ascii="Arial" w:hAnsi="Arial" w:cs="Arial"/>
        </w:rPr>
        <w:t xml:space="preserve">o. </w:t>
      </w:r>
      <w:r w:rsidR="00C962E6">
        <w:rPr>
          <w:rFonts w:ascii="Arial" w:hAnsi="Arial" w:cs="Arial"/>
        </w:rPr>
        <w:t>035</w:t>
      </w:r>
      <w:r w:rsidRPr="00B40FCE">
        <w:rPr>
          <w:rFonts w:ascii="Arial" w:hAnsi="Arial" w:cs="Arial"/>
        </w:rPr>
        <w:t xml:space="preserve"> del 2</w:t>
      </w:r>
      <w:r w:rsidR="00C962E6">
        <w:rPr>
          <w:rFonts w:ascii="Arial" w:hAnsi="Arial" w:cs="Arial"/>
        </w:rPr>
        <w:t>7</w:t>
      </w:r>
      <w:r w:rsidRPr="00B40FCE">
        <w:rPr>
          <w:rFonts w:ascii="Arial" w:hAnsi="Arial" w:cs="Arial"/>
        </w:rPr>
        <w:t xml:space="preserve"> de </w:t>
      </w:r>
      <w:r w:rsidR="00C962E6">
        <w:rPr>
          <w:rFonts w:ascii="Arial" w:hAnsi="Arial" w:cs="Arial"/>
        </w:rPr>
        <w:t>enero</w:t>
      </w:r>
      <w:r w:rsidRPr="00B40FCE">
        <w:rPr>
          <w:rFonts w:ascii="Arial" w:hAnsi="Arial" w:cs="Arial"/>
        </w:rPr>
        <w:t xml:space="preserve"> de 202</w:t>
      </w:r>
      <w:r w:rsidR="00C962E6">
        <w:rPr>
          <w:rFonts w:ascii="Arial" w:hAnsi="Arial" w:cs="Arial"/>
        </w:rPr>
        <w:t>3</w:t>
      </w:r>
      <w:r w:rsidRPr="00B40FCE">
        <w:rPr>
          <w:rFonts w:ascii="Arial" w:hAnsi="Arial" w:cs="Arial"/>
          <w:vertAlign w:val="superscript"/>
        </w:rPr>
        <w:footnoteReference w:id="1"/>
      </w:r>
      <w:r w:rsidRPr="00B40FCE">
        <w:rPr>
          <w:rFonts w:ascii="Arial" w:hAnsi="Arial" w:cs="Arial"/>
        </w:rPr>
        <w:t xml:space="preserve"> expedida por la Procuraduría General de la Nación, en concordancia con el</w:t>
      </w:r>
      <w:r w:rsidRPr="00B40FCE">
        <w:rPr>
          <w:rFonts w:ascii="Arial" w:hAnsi="Arial" w:cs="Arial"/>
          <w:lang w:val="es-MX"/>
        </w:rPr>
        <w:t xml:space="preserve"> numeral 1 del artículo 161 del Código de Procedimiento Administrativo y Contencioso Administrativo – CPACA modificado por el artículo 34 de la Ley 2080 de 2021</w:t>
      </w:r>
      <w:r w:rsidRPr="00B40FCE">
        <w:rPr>
          <w:rFonts w:ascii="Arial" w:hAnsi="Arial" w:cs="Arial"/>
          <w:vertAlign w:val="superscript"/>
          <w:lang w:val="es-MX"/>
        </w:rPr>
        <w:footnoteReference w:id="2"/>
      </w:r>
      <w:r w:rsidRPr="00B40FCE">
        <w:rPr>
          <w:rFonts w:ascii="Arial" w:hAnsi="Arial" w:cs="Arial"/>
          <w:lang w:val="es-MX"/>
        </w:rPr>
        <w:t xml:space="preserve">,  y verificado que cumple,  concluye que es procedente admitirla. </w:t>
      </w:r>
    </w:p>
    <w:p w14:paraId="18FDD1D9" w14:textId="77777777" w:rsidR="009A02BE" w:rsidRPr="00B40FCE" w:rsidRDefault="009A02BE" w:rsidP="00B40FCE">
      <w:pPr>
        <w:tabs>
          <w:tab w:val="left" w:pos="8460"/>
        </w:tabs>
        <w:ind w:right="-187"/>
        <w:jc w:val="both"/>
        <w:rPr>
          <w:rFonts w:ascii="Arial" w:hAnsi="Arial" w:cs="Arial"/>
          <w:lang w:val="es-MX"/>
        </w:rPr>
      </w:pPr>
    </w:p>
    <w:p w14:paraId="5C6836FD" w14:textId="4FAB879B" w:rsidR="009A02BE" w:rsidRPr="00B40FCE" w:rsidRDefault="00EA0685" w:rsidP="00B40FCE">
      <w:pPr>
        <w:tabs>
          <w:tab w:val="left" w:pos="8460"/>
        </w:tabs>
        <w:ind w:right="-187"/>
        <w:jc w:val="both"/>
        <w:rPr>
          <w:rFonts w:ascii="Arial" w:hAnsi="Arial" w:cs="Arial"/>
          <w:lang w:val="es-MX"/>
        </w:rPr>
      </w:pPr>
      <w:r w:rsidRPr="00B40FCE">
        <w:rPr>
          <w:rFonts w:ascii="Arial" w:hAnsi="Arial" w:cs="Arial"/>
          <w:lang w:val="es-MX"/>
        </w:rPr>
        <w:lastRenderedPageBreak/>
        <w:t xml:space="preserve">4. </w:t>
      </w:r>
      <w:r w:rsidR="009A02BE" w:rsidRPr="00B40FCE">
        <w:rPr>
          <w:rFonts w:ascii="Arial" w:hAnsi="Arial" w:cs="Arial"/>
          <w:lang w:val="es-MX"/>
        </w:rPr>
        <w:t xml:space="preserve">Que al tenor de lo dispuesto en el artículo 99 de la Ley 2220 de 2022 y el artículo </w:t>
      </w:r>
      <w:r w:rsidR="0037367D">
        <w:rPr>
          <w:rFonts w:ascii="Arial" w:hAnsi="Arial" w:cs="Arial"/>
          <w:lang w:val="es-MX"/>
        </w:rPr>
        <w:t>3</w:t>
      </w:r>
      <w:r w:rsidR="009A02BE" w:rsidRPr="00B40FCE">
        <w:rPr>
          <w:rFonts w:ascii="Arial" w:hAnsi="Arial" w:cs="Arial"/>
          <w:lang w:val="es-MX"/>
        </w:rPr>
        <w:t xml:space="preserve"> de la Resolución </w:t>
      </w:r>
      <w:r w:rsidR="00C962E6" w:rsidRPr="00C962E6">
        <w:rPr>
          <w:rFonts w:ascii="Arial" w:hAnsi="Arial" w:cs="Arial"/>
          <w:lang w:val="es-MX"/>
        </w:rPr>
        <w:t>No. 035 de 2023</w:t>
      </w:r>
      <w:r w:rsidR="009A02BE" w:rsidRPr="00B40FCE">
        <w:rPr>
          <w:rFonts w:ascii="Arial" w:hAnsi="Arial" w:cs="Arial"/>
          <w:lang w:val="es-MX"/>
        </w:rPr>
        <w:t xml:space="preserve">, la audiencia se realizará de manera no presencial y sincrónica, a través de </w:t>
      </w:r>
      <w:r w:rsidR="009A02BE" w:rsidRPr="00C962E6">
        <w:rPr>
          <w:rFonts w:ascii="Arial" w:hAnsi="Arial" w:cs="Arial"/>
          <w:b/>
          <w:bCs/>
          <w:lang w:val="es-MX"/>
        </w:rPr>
        <w:t>Microsoft Teams</w:t>
      </w:r>
      <w:r w:rsidR="0037367D">
        <w:rPr>
          <w:rFonts w:ascii="Arial" w:hAnsi="Arial" w:cs="Arial"/>
          <w:b/>
          <w:bCs/>
          <w:lang w:val="es-MX"/>
        </w:rPr>
        <w:t xml:space="preserve"> </w:t>
      </w:r>
      <w:r w:rsidR="0037367D" w:rsidRPr="0037367D">
        <w:rPr>
          <w:rFonts w:ascii="Arial" w:hAnsi="Arial" w:cs="Arial"/>
          <w:b/>
          <w:bCs/>
          <w:lang w:val="es-MX"/>
        </w:rPr>
        <w:t>integrada al SUIT de Office365</w:t>
      </w:r>
      <w:r w:rsidRPr="00B40FCE">
        <w:rPr>
          <w:rFonts w:ascii="Arial" w:hAnsi="Arial" w:cs="Arial"/>
          <w:lang w:val="es-MX"/>
        </w:rPr>
        <w:t>.</w:t>
      </w:r>
    </w:p>
    <w:p w14:paraId="25127ADA" w14:textId="77777777" w:rsidR="009A02BE" w:rsidRPr="00B40FCE" w:rsidRDefault="009A02BE" w:rsidP="00B40FCE">
      <w:pPr>
        <w:tabs>
          <w:tab w:val="left" w:pos="8460"/>
        </w:tabs>
        <w:ind w:right="-187"/>
        <w:jc w:val="both"/>
        <w:rPr>
          <w:rFonts w:ascii="Arial" w:hAnsi="Arial" w:cs="Arial"/>
          <w:lang w:val="es-MX"/>
        </w:rPr>
      </w:pPr>
    </w:p>
    <w:p w14:paraId="50FFC919" w14:textId="77777777" w:rsidR="009A02BE" w:rsidRPr="00B40FCE" w:rsidRDefault="009A02BE" w:rsidP="00B40FCE">
      <w:pPr>
        <w:tabs>
          <w:tab w:val="left" w:pos="8460"/>
        </w:tabs>
        <w:ind w:right="-187"/>
        <w:jc w:val="both"/>
        <w:rPr>
          <w:rFonts w:ascii="Arial" w:hAnsi="Arial" w:cs="Arial"/>
          <w:lang w:val="es-MX"/>
        </w:rPr>
      </w:pPr>
      <w:r w:rsidRPr="00B40FCE">
        <w:rPr>
          <w:rFonts w:ascii="Arial" w:hAnsi="Arial" w:cs="Arial"/>
          <w:lang w:val="es-MX"/>
        </w:rPr>
        <w:t>Por lo expuesto, el despacho</w:t>
      </w:r>
    </w:p>
    <w:p w14:paraId="7FD29DFE" w14:textId="77777777" w:rsidR="009A02BE" w:rsidRPr="00B40FCE" w:rsidRDefault="009A02BE" w:rsidP="00B40FCE">
      <w:pPr>
        <w:jc w:val="both"/>
        <w:rPr>
          <w:rFonts w:ascii="Arial" w:hAnsi="Arial" w:cs="Arial"/>
          <w:b/>
          <w:lang w:val="es-MX"/>
        </w:rPr>
      </w:pPr>
    </w:p>
    <w:p w14:paraId="4E041847" w14:textId="77777777" w:rsidR="006718B4" w:rsidRPr="00B40FCE" w:rsidRDefault="006718B4" w:rsidP="00B40FCE">
      <w:pPr>
        <w:jc w:val="both"/>
        <w:rPr>
          <w:rFonts w:ascii="Arial" w:hAnsi="Arial" w:cs="Arial"/>
          <w:b/>
          <w:lang w:val="es-MX"/>
        </w:rPr>
      </w:pPr>
    </w:p>
    <w:p w14:paraId="0E243124" w14:textId="77777777" w:rsidR="00F2594C" w:rsidRPr="00B40FCE" w:rsidRDefault="00F2594C" w:rsidP="00C52E47">
      <w:pPr>
        <w:ind w:right="687"/>
        <w:jc w:val="center"/>
        <w:rPr>
          <w:rFonts w:ascii="Arial" w:hAnsi="Arial" w:cs="Arial"/>
          <w:b/>
          <w:lang w:val="es-MX"/>
        </w:rPr>
      </w:pPr>
      <w:r w:rsidRPr="00B40FCE">
        <w:rPr>
          <w:rFonts w:ascii="Arial" w:hAnsi="Arial" w:cs="Arial"/>
          <w:b/>
          <w:lang w:val="es-MX"/>
        </w:rPr>
        <w:t>RESUELVE:</w:t>
      </w:r>
    </w:p>
    <w:p w14:paraId="1D7DE149" w14:textId="77777777" w:rsidR="00F2594C" w:rsidRPr="00B40FCE" w:rsidRDefault="00F2594C" w:rsidP="00B40FCE">
      <w:pPr>
        <w:ind w:right="687"/>
        <w:jc w:val="both"/>
        <w:rPr>
          <w:rFonts w:ascii="Arial" w:hAnsi="Arial" w:cs="Arial"/>
          <w:lang w:val="es-MX"/>
        </w:rPr>
      </w:pPr>
    </w:p>
    <w:p w14:paraId="013871A2" w14:textId="1EFC2E20" w:rsidR="00F2594C" w:rsidRPr="00B40FCE" w:rsidRDefault="00F2594C" w:rsidP="00B40FCE">
      <w:pPr>
        <w:ind w:right="-92"/>
        <w:jc w:val="both"/>
        <w:rPr>
          <w:rFonts w:ascii="Arial" w:hAnsi="Arial" w:cs="Arial"/>
          <w:lang w:val="es-MX"/>
        </w:rPr>
      </w:pPr>
      <w:r w:rsidRPr="00B40FCE">
        <w:rPr>
          <w:rFonts w:ascii="Arial" w:hAnsi="Arial" w:cs="Arial"/>
          <w:b/>
          <w:lang w:val="es-MX"/>
        </w:rPr>
        <w:t>PRIMERO:</w:t>
      </w:r>
      <w:r w:rsidRPr="00B40FCE">
        <w:rPr>
          <w:rFonts w:ascii="Arial" w:hAnsi="Arial" w:cs="Arial"/>
          <w:lang w:val="es-MX"/>
        </w:rPr>
        <w:t xml:space="preserve"> </w:t>
      </w:r>
      <w:r w:rsidR="00A00C86" w:rsidRPr="00B40FCE">
        <w:rPr>
          <w:rFonts w:ascii="Arial" w:hAnsi="Arial" w:cs="Arial"/>
          <w:lang w:val="es-MX"/>
        </w:rPr>
        <w:t>Admitir la</w:t>
      </w:r>
      <w:r w:rsidRPr="00B40FCE">
        <w:rPr>
          <w:rFonts w:ascii="Arial" w:hAnsi="Arial" w:cs="Arial"/>
          <w:lang w:val="es-MX"/>
        </w:rPr>
        <w:t xml:space="preserve"> solicitud de conciliación extrajudicial presentada </w:t>
      </w:r>
      <w:r w:rsidR="00741EEF" w:rsidRPr="00B40FCE">
        <w:rPr>
          <w:rFonts w:ascii="Arial" w:hAnsi="Arial" w:cs="Arial"/>
          <w:lang w:val="es-MX"/>
        </w:rPr>
        <w:t xml:space="preserve">por </w:t>
      </w:r>
      <w:r w:rsidR="006718B4" w:rsidRPr="00B40FCE">
        <w:rPr>
          <w:rFonts w:ascii="Arial" w:hAnsi="Arial" w:cs="Arial"/>
          <w:lang w:val="es-MX"/>
        </w:rPr>
        <w:fldChar w:fldCharType="begin"/>
      </w:r>
      <w:r w:rsidR="006718B4" w:rsidRPr="00B40FCE">
        <w:rPr>
          <w:rFonts w:ascii="Arial" w:hAnsi="Arial" w:cs="Arial"/>
          <w:lang w:val="es-MX"/>
        </w:rPr>
        <w:instrText xml:space="preserve"> MERGEFIELD CONVOCANTE </w:instrText>
      </w:r>
      <w:r w:rsidR="006718B4" w:rsidRPr="00B40FCE">
        <w:rPr>
          <w:rFonts w:ascii="Arial" w:hAnsi="Arial" w:cs="Arial"/>
          <w:lang w:val="es-MX"/>
        </w:rPr>
        <w:fldChar w:fldCharType="separate"/>
      </w:r>
      <w:r w:rsidR="00E749F6" w:rsidRPr="00215751">
        <w:rPr>
          <w:rFonts w:ascii="Arial" w:hAnsi="Arial" w:cs="Arial"/>
          <w:noProof/>
          <w:lang w:val="es-MX"/>
        </w:rPr>
        <w:t>ASEGURADORA SOLIDARIA DE COLOMBIA E.C</w:t>
      </w:r>
      <w:r w:rsidR="006718B4" w:rsidRPr="00B40FCE">
        <w:rPr>
          <w:rFonts w:ascii="Arial" w:hAnsi="Arial" w:cs="Arial"/>
          <w:lang w:val="es-MX"/>
        </w:rPr>
        <w:fldChar w:fldCharType="end"/>
      </w:r>
      <w:r w:rsidR="00741EEF" w:rsidRPr="00B40FCE">
        <w:rPr>
          <w:rFonts w:ascii="Arial" w:hAnsi="Arial" w:cs="Arial"/>
          <w:lang w:val="es-MX"/>
        </w:rPr>
        <w:t xml:space="preserve"> </w:t>
      </w:r>
      <w:r w:rsidRPr="00B40FCE">
        <w:rPr>
          <w:rFonts w:ascii="Arial" w:hAnsi="Arial" w:cs="Arial"/>
          <w:lang w:val="es-MX"/>
        </w:rPr>
        <w:t xml:space="preserve">el día </w:t>
      </w:r>
      <w:r w:rsidR="006718B4" w:rsidRPr="00B40FCE">
        <w:rPr>
          <w:rFonts w:ascii="Arial" w:hAnsi="Arial" w:cs="Arial"/>
        </w:rPr>
        <w:fldChar w:fldCharType="begin"/>
      </w:r>
      <w:r w:rsidR="006718B4" w:rsidRPr="00B40FCE">
        <w:rPr>
          <w:rFonts w:ascii="Arial" w:hAnsi="Arial" w:cs="Arial"/>
        </w:rPr>
        <w:instrText xml:space="preserve"> MERGEFIELD  FECHA_DE_RADICACION \@ "dd' de 'MMMM' de 'yyyy" </w:instrText>
      </w:r>
      <w:r w:rsidR="006718B4" w:rsidRPr="00B40FCE">
        <w:rPr>
          <w:rFonts w:ascii="Arial" w:hAnsi="Arial" w:cs="Arial"/>
        </w:rPr>
        <w:fldChar w:fldCharType="separate"/>
      </w:r>
      <w:r w:rsidR="00E749F6">
        <w:rPr>
          <w:rFonts w:ascii="Arial" w:hAnsi="Arial" w:cs="Arial"/>
          <w:noProof/>
        </w:rPr>
        <w:t>16 de diciembre de 2027</w:t>
      </w:r>
      <w:r w:rsidR="006718B4" w:rsidRPr="00B40FCE">
        <w:rPr>
          <w:rFonts w:ascii="Arial" w:hAnsi="Arial" w:cs="Arial"/>
        </w:rPr>
        <w:fldChar w:fldCharType="end"/>
      </w:r>
      <w:r w:rsidR="00B40FCE" w:rsidRPr="00B40FCE">
        <w:rPr>
          <w:rFonts w:ascii="Arial" w:hAnsi="Arial" w:cs="Arial"/>
        </w:rPr>
        <w:t xml:space="preserve"> </w:t>
      </w:r>
      <w:r w:rsidR="00B40FCE" w:rsidRPr="00B40FCE">
        <w:rPr>
          <w:rFonts w:ascii="Arial" w:hAnsi="Arial" w:cs="Arial"/>
          <w:lang w:val="es-MX"/>
        </w:rPr>
        <w:t xml:space="preserve">convocando a </w:t>
      </w:r>
      <w:r w:rsidR="00FD2BAE" w:rsidRPr="00B40FCE">
        <w:rPr>
          <w:rFonts w:ascii="Arial" w:hAnsi="Arial" w:cs="Arial"/>
        </w:rPr>
        <w:fldChar w:fldCharType="begin"/>
      </w:r>
      <w:r w:rsidR="00FD2BAE" w:rsidRPr="00B40FCE">
        <w:rPr>
          <w:rFonts w:ascii="Arial" w:hAnsi="Arial" w:cs="Arial"/>
        </w:rPr>
        <w:instrText xml:space="preserve"> MERGEFIELD CONVOCADO </w:instrText>
      </w:r>
      <w:r w:rsidR="00FD2BAE" w:rsidRPr="00B40FCE">
        <w:rPr>
          <w:rFonts w:ascii="Arial" w:hAnsi="Arial" w:cs="Arial"/>
        </w:rPr>
        <w:fldChar w:fldCharType="separate"/>
      </w:r>
      <w:r w:rsidR="00E749F6" w:rsidRPr="00215751">
        <w:rPr>
          <w:rFonts w:ascii="Arial" w:hAnsi="Arial" w:cs="Arial"/>
          <w:noProof/>
        </w:rPr>
        <w:t>NACION-MINISTERIO DE VIVIENDA CIUDAD Y TERRITORIO - FONDO NACIONAL DE VIVIENDA (FONVIVIENDA)</w:t>
      </w:r>
      <w:r w:rsidR="00FD2BAE" w:rsidRPr="00B40FCE">
        <w:rPr>
          <w:rFonts w:ascii="Arial" w:hAnsi="Arial" w:cs="Arial"/>
        </w:rPr>
        <w:fldChar w:fldCharType="end"/>
      </w:r>
    </w:p>
    <w:p w14:paraId="6D6C0B99" w14:textId="77777777" w:rsidR="00E30B22" w:rsidRPr="00B40FCE" w:rsidRDefault="00E30B22" w:rsidP="00B40FCE">
      <w:pPr>
        <w:ind w:right="-92"/>
        <w:jc w:val="both"/>
        <w:rPr>
          <w:rFonts w:ascii="Arial" w:hAnsi="Arial" w:cs="Arial"/>
          <w:lang w:val="es-MX"/>
        </w:rPr>
      </w:pPr>
    </w:p>
    <w:p w14:paraId="6505CBD1" w14:textId="027747B6" w:rsidR="00E30B22" w:rsidRPr="00B40FCE" w:rsidRDefault="00E30B22" w:rsidP="00B40FCE">
      <w:pPr>
        <w:ind w:right="-92"/>
        <w:jc w:val="both"/>
        <w:rPr>
          <w:rFonts w:ascii="Arial" w:hAnsi="Arial" w:cs="Arial"/>
          <w:lang w:val="es-MX"/>
        </w:rPr>
      </w:pPr>
      <w:r w:rsidRPr="00B40FCE">
        <w:rPr>
          <w:rFonts w:ascii="Arial" w:hAnsi="Arial" w:cs="Arial"/>
          <w:b/>
          <w:lang w:val="es-MX"/>
        </w:rPr>
        <w:t>SEGUNDO:</w:t>
      </w:r>
      <w:r w:rsidRPr="00B40FCE">
        <w:rPr>
          <w:rFonts w:ascii="Arial" w:hAnsi="Arial" w:cs="Arial"/>
          <w:lang w:val="es-MX"/>
        </w:rPr>
        <w:t xml:space="preserve"> Reconocer personería </w:t>
      </w:r>
      <w:r w:rsidR="00AA01F5">
        <w:rPr>
          <w:rFonts w:ascii="Arial" w:hAnsi="Arial" w:cs="Arial"/>
          <w:lang w:val="es-MX"/>
        </w:rPr>
        <w:t>a</w:t>
      </w:r>
      <w:r w:rsidR="000500FB">
        <w:rPr>
          <w:rFonts w:ascii="Arial" w:hAnsi="Arial" w:cs="Arial"/>
          <w:lang w:val="es-MX"/>
        </w:rPr>
        <w:t>l</w:t>
      </w:r>
      <w:r w:rsidRPr="00B40FCE">
        <w:rPr>
          <w:rFonts w:ascii="Arial" w:hAnsi="Arial" w:cs="Arial"/>
          <w:lang w:val="es-MX"/>
        </w:rPr>
        <w:t xml:space="preserve"> doctor</w:t>
      </w:r>
      <w:r w:rsidR="006718B4" w:rsidRPr="00B40FCE">
        <w:rPr>
          <w:rFonts w:ascii="Arial" w:hAnsi="Arial" w:cs="Arial"/>
          <w:lang w:val="es-MX"/>
        </w:rPr>
        <w:t xml:space="preserve"> </w:t>
      </w:r>
      <w:r w:rsidR="006718B4" w:rsidRPr="00AA01F5">
        <w:rPr>
          <w:rFonts w:ascii="Arial" w:hAnsi="Arial" w:cs="Arial"/>
          <w:b/>
          <w:bCs/>
          <w:lang w:val="es-MX"/>
        </w:rPr>
        <w:fldChar w:fldCharType="begin"/>
      </w:r>
      <w:r w:rsidR="006718B4" w:rsidRPr="00AA01F5">
        <w:rPr>
          <w:rFonts w:ascii="Arial" w:hAnsi="Arial" w:cs="Arial"/>
          <w:b/>
          <w:bCs/>
          <w:lang w:val="es-MX"/>
        </w:rPr>
        <w:instrText xml:space="preserve"> MERGEFIELD APODERADO </w:instrText>
      </w:r>
      <w:r w:rsidR="006718B4" w:rsidRPr="00AA01F5">
        <w:rPr>
          <w:rFonts w:ascii="Arial" w:hAnsi="Arial" w:cs="Arial"/>
          <w:b/>
          <w:bCs/>
          <w:lang w:val="es-MX"/>
        </w:rPr>
        <w:fldChar w:fldCharType="separate"/>
      </w:r>
      <w:r w:rsidR="00E749F6" w:rsidRPr="00215751">
        <w:rPr>
          <w:rFonts w:ascii="Arial" w:hAnsi="Arial" w:cs="Arial"/>
          <w:b/>
          <w:bCs/>
          <w:noProof/>
          <w:lang w:val="es-MX"/>
        </w:rPr>
        <w:t>GUSTAVO ALBERTO HERRERA ÁVILA</w:t>
      </w:r>
      <w:r w:rsidR="006718B4" w:rsidRPr="00AA01F5">
        <w:rPr>
          <w:rFonts w:ascii="Arial" w:hAnsi="Arial" w:cs="Arial"/>
          <w:b/>
          <w:bCs/>
          <w:lang w:val="es-MX"/>
        </w:rPr>
        <w:fldChar w:fldCharType="end"/>
      </w:r>
      <w:r w:rsidRPr="00B40FCE">
        <w:rPr>
          <w:rFonts w:ascii="Arial" w:hAnsi="Arial" w:cs="Arial"/>
          <w:lang w:val="es-MX"/>
        </w:rPr>
        <w:t xml:space="preserve"> par</w:t>
      </w:r>
      <w:r w:rsidR="00A47F2E" w:rsidRPr="00B40FCE">
        <w:rPr>
          <w:rFonts w:ascii="Arial" w:hAnsi="Arial" w:cs="Arial"/>
          <w:lang w:val="es-MX"/>
        </w:rPr>
        <w:t>a actuar en calidad de apoderad</w:t>
      </w:r>
      <w:r w:rsidR="00417B74">
        <w:rPr>
          <w:rFonts w:ascii="Arial" w:hAnsi="Arial" w:cs="Arial"/>
          <w:lang w:val="es-MX"/>
        </w:rPr>
        <w:t>a</w:t>
      </w:r>
      <w:r w:rsidRPr="00B40FCE">
        <w:rPr>
          <w:rFonts w:ascii="Arial" w:hAnsi="Arial" w:cs="Arial"/>
          <w:lang w:val="es-MX"/>
        </w:rPr>
        <w:t xml:space="preserve"> del convocante</w:t>
      </w:r>
      <w:r w:rsidR="00B40FCE" w:rsidRPr="00B40FCE">
        <w:rPr>
          <w:rFonts w:ascii="Arial" w:hAnsi="Arial" w:cs="Arial"/>
          <w:lang w:val="es-MX"/>
        </w:rPr>
        <w:t>,</w:t>
      </w:r>
      <w:r w:rsidR="00A25CDC" w:rsidRPr="00B40FCE">
        <w:rPr>
          <w:rFonts w:ascii="Arial" w:hAnsi="Arial" w:cs="Arial"/>
          <w:color w:val="000000"/>
          <w:shd w:val="clear" w:color="auto" w:fill="FFFFFF"/>
        </w:rPr>
        <w:t xml:space="preserve"> en los términos y para los efectos del memorial poder visible</w:t>
      </w:r>
      <w:r w:rsidR="00A25CDC" w:rsidRPr="00B40FCE">
        <w:rPr>
          <w:rFonts w:ascii="Arial" w:hAnsi="Arial" w:cs="Arial"/>
          <w:lang w:val="es-MX"/>
        </w:rPr>
        <w:t xml:space="preserve"> a </w:t>
      </w:r>
      <w:r w:rsidR="00A25CDC" w:rsidRPr="00C962E6">
        <w:rPr>
          <w:rFonts w:ascii="Arial" w:hAnsi="Arial" w:cs="Arial"/>
          <w:lang w:val="es-MX"/>
        </w:rPr>
        <w:t xml:space="preserve">folio </w:t>
      </w:r>
      <w:r w:rsidR="000500FB">
        <w:rPr>
          <w:rFonts w:ascii="Arial" w:hAnsi="Arial" w:cs="Arial"/>
          <w:lang w:val="es-MX"/>
        </w:rPr>
        <w:t>95</w:t>
      </w:r>
      <w:r w:rsidR="00A25CDC" w:rsidRPr="00C962E6">
        <w:rPr>
          <w:rFonts w:ascii="Arial" w:hAnsi="Arial" w:cs="Arial"/>
          <w:lang w:val="es-MX"/>
        </w:rPr>
        <w:t xml:space="preserve"> del</w:t>
      </w:r>
      <w:r w:rsidR="00A25CDC" w:rsidRPr="00B40FCE">
        <w:rPr>
          <w:rFonts w:ascii="Arial" w:hAnsi="Arial" w:cs="Arial"/>
          <w:lang w:val="es-MX"/>
        </w:rPr>
        <w:t xml:space="preserve"> </w:t>
      </w:r>
      <w:r w:rsidR="00A70996" w:rsidRPr="00A70996">
        <w:rPr>
          <w:rFonts w:ascii="Arial" w:hAnsi="Arial" w:cs="Arial"/>
          <w:lang w:val="es-MX"/>
        </w:rPr>
        <w:t>archivo No. 01 del expediente digital y el artículo 5 de la Ley 2213 de 2022.</w:t>
      </w:r>
    </w:p>
    <w:p w14:paraId="2A68F136" w14:textId="77777777" w:rsidR="00E30B22" w:rsidRPr="00B40FCE" w:rsidRDefault="00E30B22" w:rsidP="00B40FCE">
      <w:pPr>
        <w:ind w:right="-92"/>
        <w:jc w:val="both"/>
        <w:rPr>
          <w:rFonts w:ascii="Arial" w:hAnsi="Arial" w:cs="Arial"/>
          <w:lang w:val="es-MX"/>
        </w:rPr>
      </w:pPr>
    </w:p>
    <w:p w14:paraId="16FA67C1" w14:textId="14955338" w:rsidR="00976FBE" w:rsidRPr="00B40FCE" w:rsidRDefault="00ED231D" w:rsidP="00B40FCE">
      <w:pPr>
        <w:ind w:right="-92"/>
        <w:jc w:val="both"/>
        <w:rPr>
          <w:rFonts w:ascii="Arial" w:hAnsi="Arial" w:cs="Arial"/>
          <w:lang w:val="es-MX"/>
        </w:rPr>
      </w:pPr>
      <w:r w:rsidRPr="00B40FCE">
        <w:rPr>
          <w:rFonts w:ascii="Arial" w:hAnsi="Arial" w:cs="Arial"/>
          <w:b/>
          <w:lang w:val="es-MX"/>
        </w:rPr>
        <w:t>TERCERO</w:t>
      </w:r>
      <w:r w:rsidR="00F2594C" w:rsidRPr="00B40FCE">
        <w:rPr>
          <w:rFonts w:ascii="Arial" w:hAnsi="Arial" w:cs="Arial"/>
          <w:b/>
          <w:lang w:val="es-MX"/>
        </w:rPr>
        <w:t xml:space="preserve">: </w:t>
      </w:r>
      <w:r w:rsidR="00F2594C" w:rsidRPr="00B40FCE">
        <w:rPr>
          <w:rFonts w:ascii="Arial" w:hAnsi="Arial" w:cs="Arial"/>
          <w:lang w:val="es-MX"/>
        </w:rPr>
        <w:t xml:space="preserve">Señalar el </w:t>
      </w:r>
      <w:r w:rsidR="00F2594C" w:rsidRPr="00417B74">
        <w:rPr>
          <w:rFonts w:ascii="Arial" w:hAnsi="Arial" w:cs="Arial"/>
          <w:b/>
          <w:bCs/>
          <w:lang w:val="es-MX"/>
        </w:rPr>
        <w:t xml:space="preserve">día </w:t>
      </w:r>
      <w:r w:rsidR="000500FB">
        <w:rPr>
          <w:rFonts w:ascii="Arial" w:hAnsi="Arial" w:cs="Arial"/>
          <w:b/>
          <w:bCs/>
          <w:lang w:val="es-MX"/>
        </w:rPr>
        <w:t>31</w:t>
      </w:r>
      <w:r w:rsidR="00F2594C" w:rsidRPr="00417B74">
        <w:rPr>
          <w:rFonts w:ascii="Arial" w:hAnsi="Arial" w:cs="Arial"/>
          <w:b/>
          <w:bCs/>
          <w:lang w:val="es-MX"/>
        </w:rPr>
        <w:t xml:space="preserve"> de </w:t>
      </w:r>
      <w:r w:rsidR="000500FB">
        <w:rPr>
          <w:rFonts w:ascii="Arial" w:hAnsi="Arial" w:cs="Arial"/>
          <w:b/>
          <w:bCs/>
          <w:lang w:val="es-MX"/>
        </w:rPr>
        <w:t>enero</w:t>
      </w:r>
      <w:r w:rsidR="006813C1" w:rsidRPr="00417B74">
        <w:rPr>
          <w:rFonts w:ascii="Arial" w:hAnsi="Arial" w:cs="Arial"/>
          <w:b/>
          <w:bCs/>
          <w:lang w:val="es-MX"/>
        </w:rPr>
        <w:t xml:space="preserve"> </w:t>
      </w:r>
      <w:r w:rsidR="00F2594C" w:rsidRPr="00417B74">
        <w:rPr>
          <w:rFonts w:ascii="Arial" w:hAnsi="Arial" w:cs="Arial"/>
          <w:b/>
          <w:bCs/>
          <w:lang w:val="es-MX"/>
        </w:rPr>
        <w:t xml:space="preserve">de </w:t>
      </w:r>
      <w:r w:rsidR="006718B4" w:rsidRPr="00417B74">
        <w:rPr>
          <w:rFonts w:ascii="Arial" w:hAnsi="Arial" w:cs="Arial"/>
          <w:b/>
          <w:bCs/>
          <w:lang w:val="es-MX"/>
        </w:rPr>
        <w:t>20</w:t>
      </w:r>
      <w:r w:rsidR="00F32655" w:rsidRPr="00417B74">
        <w:rPr>
          <w:rFonts w:ascii="Arial" w:hAnsi="Arial" w:cs="Arial"/>
          <w:b/>
          <w:bCs/>
          <w:lang w:val="es-MX"/>
        </w:rPr>
        <w:t>2</w:t>
      </w:r>
      <w:r w:rsidR="001A381E">
        <w:rPr>
          <w:rFonts w:ascii="Arial" w:hAnsi="Arial" w:cs="Arial"/>
          <w:b/>
          <w:bCs/>
          <w:lang w:val="es-MX"/>
        </w:rPr>
        <w:t>4</w:t>
      </w:r>
      <w:r w:rsidR="00B40FCE" w:rsidRPr="00417B74">
        <w:rPr>
          <w:rFonts w:ascii="Arial" w:hAnsi="Arial" w:cs="Arial"/>
          <w:b/>
          <w:bCs/>
          <w:lang w:val="es-MX"/>
        </w:rPr>
        <w:t xml:space="preserve"> a las </w:t>
      </w:r>
      <w:r w:rsidR="00C962E6" w:rsidRPr="00417B74">
        <w:rPr>
          <w:rFonts w:ascii="Arial" w:hAnsi="Arial" w:cs="Arial"/>
          <w:b/>
          <w:bCs/>
          <w:lang w:val="es-MX"/>
        </w:rPr>
        <w:t>0</w:t>
      </w:r>
      <w:r w:rsidR="001A381E">
        <w:rPr>
          <w:rFonts w:ascii="Arial" w:hAnsi="Arial" w:cs="Arial"/>
          <w:b/>
          <w:bCs/>
          <w:lang w:val="es-MX"/>
        </w:rPr>
        <w:t>8</w:t>
      </w:r>
      <w:r w:rsidR="00B40FCE" w:rsidRPr="00417B74">
        <w:rPr>
          <w:rFonts w:ascii="Arial" w:hAnsi="Arial" w:cs="Arial"/>
          <w:b/>
          <w:bCs/>
          <w:lang w:val="es-MX"/>
        </w:rPr>
        <w:t>:</w:t>
      </w:r>
      <w:r w:rsidR="00417B74" w:rsidRPr="00417B74">
        <w:rPr>
          <w:rFonts w:ascii="Arial" w:hAnsi="Arial" w:cs="Arial"/>
          <w:b/>
          <w:bCs/>
          <w:lang w:val="es-MX"/>
        </w:rPr>
        <w:t>3</w:t>
      </w:r>
      <w:r w:rsidR="00B40FCE" w:rsidRPr="00417B74">
        <w:rPr>
          <w:rFonts w:ascii="Arial" w:hAnsi="Arial" w:cs="Arial"/>
          <w:b/>
          <w:bCs/>
          <w:lang w:val="es-MX"/>
        </w:rPr>
        <w:t>0 am</w:t>
      </w:r>
      <w:r w:rsidR="00AB5D9C" w:rsidRPr="00B40FCE">
        <w:rPr>
          <w:rFonts w:ascii="Arial" w:hAnsi="Arial" w:cs="Arial"/>
          <w:lang w:val="es-MX"/>
        </w:rPr>
        <w:t xml:space="preserve"> </w:t>
      </w:r>
      <w:r w:rsidR="00F2594C" w:rsidRPr="00B40FCE">
        <w:rPr>
          <w:rFonts w:ascii="Arial" w:hAnsi="Arial" w:cs="Arial"/>
          <w:lang w:val="es-MX"/>
        </w:rPr>
        <w:t>para la celebración de la audiencia de conciliación</w:t>
      </w:r>
      <w:r w:rsidR="00A56BB1" w:rsidRPr="00B40FCE">
        <w:rPr>
          <w:rFonts w:ascii="Arial" w:hAnsi="Arial" w:cs="Arial"/>
          <w:lang w:val="es-MX"/>
        </w:rPr>
        <w:t xml:space="preserve"> no presencial</w:t>
      </w:r>
      <w:r w:rsidR="00B40FCE" w:rsidRPr="00B40FCE">
        <w:rPr>
          <w:rFonts w:ascii="Arial" w:hAnsi="Arial" w:cs="Arial"/>
          <w:lang w:val="es-MX"/>
        </w:rPr>
        <w:t xml:space="preserve"> sincrónica,</w:t>
      </w:r>
      <w:r w:rsidR="00A25CDC" w:rsidRPr="00B40FCE">
        <w:rPr>
          <w:rFonts w:ascii="Arial" w:hAnsi="Arial" w:cs="Arial"/>
        </w:rPr>
        <w:t xml:space="preserve"> </w:t>
      </w:r>
      <w:r w:rsidR="00A25CDC" w:rsidRPr="00B40FCE">
        <w:rPr>
          <w:rFonts w:ascii="Arial" w:hAnsi="Arial" w:cs="Arial"/>
          <w:lang w:val="es-MX"/>
        </w:rPr>
        <w:t xml:space="preserve">por lo que desde ahora se les requiere para </w:t>
      </w:r>
      <w:r w:rsidR="0002215B">
        <w:rPr>
          <w:rFonts w:ascii="Arial" w:hAnsi="Arial" w:cs="Arial"/>
          <w:lang w:val="es-MX"/>
        </w:rPr>
        <w:t>que</w:t>
      </w:r>
      <w:r w:rsidR="00A25CDC" w:rsidRPr="00B40FCE">
        <w:rPr>
          <w:rFonts w:ascii="Arial" w:hAnsi="Arial" w:cs="Arial"/>
          <w:lang w:val="es-MX"/>
        </w:rPr>
        <w:t xml:space="preserve"> instalen el programa </w:t>
      </w:r>
      <w:r w:rsidR="00A25CDC" w:rsidRPr="00C962E6">
        <w:rPr>
          <w:rFonts w:ascii="Arial" w:hAnsi="Arial" w:cs="Arial"/>
          <w:b/>
          <w:bCs/>
          <w:lang w:val="es-MX"/>
        </w:rPr>
        <w:t>MICROSOFT TEAMS</w:t>
      </w:r>
      <w:r w:rsidR="00A25CDC" w:rsidRPr="00B40FCE">
        <w:rPr>
          <w:rFonts w:ascii="Arial" w:hAnsi="Arial" w:cs="Arial"/>
          <w:lang w:val="es-MX"/>
        </w:rPr>
        <w:t xml:space="preserve"> para </w:t>
      </w:r>
      <w:r w:rsidR="0002215B">
        <w:rPr>
          <w:rFonts w:ascii="Arial" w:hAnsi="Arial" w:cs="Arial"/>
          <w:lang w:val="es-MX"/>
        </w:rPr>
        <w:t xml:space="preserve">la </w:t>
      </w:r>
      <w:r w:rsidR="00A25CDC" w:rsidRPr="00B40FCE">
        <w:rPr>
          <w:rFonts w:ascii="Arial" w:hAnsi="Arial" w:cs="Arial"/>
          <w:lang w:val="es-MX"/>
        </w:rPr>
        <w:t>realización de la audiencia</w:t>
      </w:r>
      <w:r w:rsidR="00B40FCE" w:rsidRPr="00B40FCE">
        <w:rPr>
          <w:rFonts w:ascii="Arial" w:hAnsi="Arial" w:cs="Arial"/>
          <w:lang w:val="es-MX"/>
        </w:rPr>
        <w:t>.</w:t>
      </w:r>
    </w:p>
    <w:p w14:paraId="761A7D55" w14:textId="1400AFEE" w:rsidR="00B40FCE" w:rsidRPr="00B40FCE" w:rsidRDefault="00B40FCE" w:rsidP="00B40FCE">
      <w:pPr>
        <w:pStyle w:val="NormalWeb"/>
        <w:jc w:val="both"/>
        <w:rPr>
          <w:rFonts w:ascii="Arial" w:hAnsi="Arial" w:cs="Arial"/>
          <w:color w:val="000000"/>
        </w:rPr>
      </w:pPr>
      <w:r w:rsidRPr="00F64AC1">
        <w:rPr>
          <w:rFonts w:ascii="Arial" w:hAnsi="Arial" w:cs="Arial"/>
          <w:b/>
          <w:bCs/>
          <w:color w:val="000000"/>
        </w:rPr>
        <w:t>CUARTO</w:t>
      </w:r>
      <w:r w:rsidRPr="00B40FCE">
        <w:rPr>
          <w:rFonts w:ascii="Arial" w:hAnsi="Arial" w:cs="Arial"/>
          <w:color w:val="000000"/>
        </w:rPr>
        <w:t>: Previo al desarrollo de la audiencia las partes deberán observar las siguientes reglas:</w:t>
      </w:r>
    </w:p>
    <w:p w14:paraId="71470D81" w14:textId="54B41EEB" w:rsidR="00B40FCE" w:rsidRPr="00B40FCE" w:rsidRDefault="002D39B6" w:rsidP="00B40FCE">
      <w:pPr>
        <w:pStyle w:val="NormalWeb"/>
        <w:jc w:val="both"/>
        <w:rPr>
          <w:rFonts w:ascii="Arial" w:hAnsi="Arial" w:cs="Arial"/>
          <w:color w:val="000000"/>
        </w:rPr>
      </w:pPr>
      <w:r>
        <w:rPr>
          <w:rFonts w:ascii="Arial" w:hAnsi="Arial" w:cs="Arial"/>
          <w:color w:val="000000"/>
        </w:rPr>
        <w:t>4.</w:t>
      </w:r>
      <w:r w:rsidR="00B40FCE" w:rsidRPr="00B40FCE">
        <w:rPr>
          <w:rFonts w:ascii="Arial" w:hAnsi="Arial" w:cs="Arial"/>
          <w:color w:val="000000"/>
        </w:rPr>
        <w:t xml:space="preserve">1.- A más </w:t>
      </w:r>
      <w:r w:rsidR="00B40FCE" w:rsidRPr="001A381E">
        <w:rPr>
          <w:rFonts w:ascii="Arial" w:hAnsi="Arial" w:cs="Arial"/>
          <w:color w:val="FF0000"/>
        </w:rPr>
        <w:t xml:space="preserve">tardar cinco (5) días antes </w:t>
      </w:r>
      <w:r w:rsidR="00B40FCE" w:rsidRPr="00B40FCE">
        <w:rPr>
          <w:rFonts w:ascii="Arial" w:hAnsi="Arial" w:cs="Arial"/>
          <w:color w:val="000000"/>
        </w:rPr>
        <w:t xml:space="preserve">de la audiencia remitir a los correos electrónicos </w:t>
      </w:r>
      <w:r w:rsidR="00B40FCE" w:rsidRPr="00C962E6">
        <w:rPr>
          <w:rFonts w:ascii="Arial" w:hAnsi="Arial" w:cs="Arial"/>
          <w:b/>
          <w:bCs/>
          <w:color w:val="000000"/>
        </w:rPr>
        <w:t>cpenaloza@procuraduria.gov.co y cnadjar@procuraduria.gov.co</w:t>
      </w:r>
      <w:r w:rsidR="00B40FCE" w:rsidRPr="00B40FCE">
        <w:rPr>
          <w:rFonts w:ascii="Arial" w:hAnsi="Arial" w:cs="Arial"/>
          <w:color w:val="000000"/>
        </w:rPr>
        <w:t xml:space="preserve"> la siguiente información:</w:t>
      </w:r>
    </w:p>
    <w:p w14:paraId="4DDDEFCB" w14:textId="77777777" w:rsidR="00B40FCE" w:rsidRPr="00B40FCE" w:rsidRDefault="00B40FCE" w:rsidP="00B40FCE">
      <w:pPr>
        <w:pStyle w:val="NormalWeb"/>
        <w:jc w:val="both"/>
        <w:rPr>
          <w:rFonts w:ascii="Arial" w:hAnsi="Arial" w:cs="Arial"/>
          <w:color w:val="000000"/>
        </w:rPr>
      </w:pPr>
      <w:r w:rsidRPr="00B40FCE">
        <w:rPr>
          <w:rFonts w:ascii="Arial" w:hAnsi="Arial" w:cs="Arial"/>
          <w:color w:val="000000"/>
        </w:rPr>
        <w:t>- Nombres completos de los apoderados</w:t>
      </w:r>
    </w:p>
    <w:p w14:paraId="5645282B" w14:textId="77777777" w:rsidR="00B40FCE" w:rsidRDefault="00B40FCE" w:rsidP="00B40FCE">
      <w:pPr>
        <w:pStyle w:val="NormalWeb"/>
        <w:jc w:val="both"/>
        <w:rPr>
          <w:rFonts w:ascii="Arial" w:hAnsi="Arial" w:cs="Arial"/>
          <w:color w:val="000000"/>
        </w:rPr>
      </w:pPr>
      <w:r w:rsidRPr="00B40FCE">
        <w:rPr>
          <w:rFonts w:ascii="Arial" w:hAnsi="Arial" w:cs="Arial"/>
          <w:color w:val="000000"/>
        </w:rPr>
        <w:t>- Correos electrónicos</w:t>
      </w:r>
    </w:p>
    <w:p w14:paraId="18040C58" w14:textId="6A3A2851" w:rsidR="00417B74" w:rsidRPr="00B40FCE" w:rsidRDefault="00417B74" w:rsidP="00B40FCE">
      <w:pPr>
        <w:pStyle w:val="NormalWeb"/>
        <w:jc w:val="both"/>
        <w:rPr>
          <w:rFonts w:ascii="Arial" w:hAnsi="Arial" w:cs="Arial"/>
          <w:color w:val="000000"/>
        </w:rPr>
      </w:pPr>
      <w:r>
        <w:rPr>
          <w:rFonts w:ascii="Arial" w:hAnsi="Arial" w:cs="Arial"/>
          <w:color w:val="000000"/>
        </w:rPr>
        <w:t xml:space="preserve">- </w:t>
      </w:r>
      <w:r w:rsidR="006E7B26" w:rsidRPr="006E7B26">
        <w:rPr>
          <w:rFonts w:ascii="Arial" w:hAnsi="Arial" w:cs="Arial"/>
          <w:color w:val="000000"/>
        </w:rPr>
        <w:t xml:space="preserve">Copia de la cedula de ciudadanía y tarjeta profesional del apoderado que intervendrá en la audiencia </w:t>
      </w:r>
      <w:r>
        <w:rPr>
          <w:rFonts w:ascii="Arial" w:hAnsi="Arial" w:cs="Arial"/>
          <w:color w:val="000000"/>
        </w:rPr>
        <w:t xml:space="preserve"> </w:t>
      </w:r>
    </w:p>
    <w:p w14:paraId="3622E944" w14:textId="1805A5B3" w:rsidR="00B40FCE" w:rsidRPr="00B40FCE" w:rsidRDefault="00B40FCE" w:rsidP="00B40FCE">
      <w:pPr>
        <w:pStyle w:val="NormalWeb"/>
        <w:jc w:val="both"/>
        <w:rPr>
          <w:rFonts w:ascii="Arial" w:hAnsi="Arial" w:cs="Arial"/>
          <w:color w:val="000000"/>
        </w:rPr>
      </w:pPr>
      <w:r w:rsidRPr="00B40FCE">
        <w:rPr>
          <w:rFonts w:ascii="Arial" w:hAnsi="Arial" w:cs="Arial"/>
          <w:color w:val="000000"/>
        </w:rPr>
        <w:t>- Números de contacto celular</w:t>
      </w:r>
    </w:p>
    <w:p w14:paraId="745BA1E7" w14:textId="77777777" w:rsidR="00B40FCE" w:rsidRPr="00B40FCE" w:rsidRDefault="00B40FCE" w:rsidP="00B40FCE">
      <w:pPr>
        <w:pStyle w:val="NormalWeb"/>
        <w:jc w:val="both"/>
        <w:rPr>
          <w:rFonts w:ascii="Arial" w:hAnsi="Arial" w:cs="Arial"/>
          <w:color w:val="000000"/>
        </w:rPr>
      </w:pPr>
      <w:r w:rsidRPr="00B40FCE">
        <w:rPr>
          <w:rFonts w:ascii="Arial" w:hAnsi="Arial" w:cs="Arial"/>
          <w:color w:val="000000"/>
        </w:rPr>
        <w:t>- Harán la manifestación expresa de entender y aceptar las condiciones en las que va a ser realizada la audiencia.</w:t>
      </w:r>
    </w:p>
    <w:p w14:paraId="7A5F10B4" w14:textId="77777777" w:rsidR="00B40FCE" w:rsidRPr="00B40FCE" w:rsidRDefault="00B40FCE" w:rsidP="00B40FCE">
      <w:pPr>
        <w:pStyle w:val="NormalWeb"/>
        <w:jc w:val="both"/>
        <w:rPr>
          <w:rFonts w:ascii="Arial" w:hAnsi="Arial" w:cs="Arial"/>
          <w:color w:val="000000"/>
        </w:rPr>
      </w:pPr>
      <w:r w:rsidRPr="00B40FCE">
        <w:rPr>
          <w:rFonts w:ascii="Arial" w:hAnsi="Arial" w:cs="Arial"/>
          <w:color w:val="000000"/>
        </w:rPr>
        <w:t>- El apoderado de la parte convocada debe remitir poder, sustituciones, soportes, certificación o acta en la que se exponga la decisión del comité de conciliación.</w:t>
      </w:r>
    </w:p>
    <w:p w14:paraId="2C10B7E9" w14:textId="77777777" w:rsidR="00B40FCE" w:rsidRPr="00B40FCE" w:rsidRDefault="00B40FCE" w:rsidP="00B40FCE">
      <w:pPr>
        <w:pStyle w:val="NormalWeb"/>
        <w:jc w:val="both"/>
        <w:rPr>
          <w:rFonts w:ascii="Arial" w:hAnsi="Arial" w:cs="Arial"/>
          <w:color w:val="000000"/>
        </w:rPr>
      </w:pPr>
      <w:r w:rsidRPr="00B40FCE">
        <w:rPr>
          <w:rFonts w:ascii="Arial" w:hAnsi="Arial" w:cs="Arial"/>
          <w:color w:val="000000"/>
        </w:rPr>
        <w:t>- Aquellas entidades que no tengan Comité por no estar obligadas a ello, la certificación del representante legal.</w:t>
      </w:r>
    </w:p>
    <w:p w14:paraId="186C3C7D" w14:textId="77777777" w:rsidR="00B40FCE" w:rsidRPr="00B40FCE" w:rsidRDefault="00B40FCE" w:rsidP="00B40FCE">
      <w:pPr>
        <w:pStyle w:val="NormalWeb"/>
        <w:jc w:val="both"/>
        <w:rPr>
          <w:rFonts w:ascii="Arial" w:hAnsi="Arial" w:cs="Arial"/>
          <w:color w:val="000000"/>
        </w:rPr>
      </w:pPr>
      <w:r w:rsidRPr="00B40FCE">
        <w:rPr>
          <w:rFonts w:ascii="Arial" w:hAnsi="Arial" w:cs="Arial"/>
          <w:color w:val="000000"/>
        </w:rPr>
        <w:lastRenderedPageBreak/>
        <w:t>- En el caso de particulares convocados, remitir la decisión por escrito emitida por la persona con facultad de disposición para el efecto.</w:t>
      </w:r>
    </w:p>
    <w:p w14:paraId="7C34659A" w14:textId="017114C0" w:rsidR="00B40FCE" w:rsidRPr="00B40FCE" w:rsidRDefault="00B40FCE" w:rsidP="00B40FCE">
      <w:pPr>
        <w:pStyle w:val="NormalWeb"/>
        <w:jc w:val="both"/>
        <w:rPr>
          <w:rFonts w:ascii="Arial" w:hAnsi="Arial" w:cs="Arial"/>
          <w:color w:val="000000"/>
        </w:rPr>
      </w:pPr>
      <w:r w:rsidRPr="00B40FCE">
        <w:rPr>
          <w:rFonts w:ascii="Arial" w:hAnsi="Arial" w:cs="Arial"/>
          <w:color w:val="000000"/>
        </w:rPr>
        <w:t xml:space="preserve">- Las pruebas que fueren necesarias a efectos de lograr un acuerdo conciliatorio </w:t>
      </w:r>
      <w:r w:rsidR="00281D12" w:rsidRPr="00B40FCE">
        <w:rPr>
          <w:rFonts w:ascii="Arial" w:hAnsi="Arial" w:cs="Arial"/>
          <w:color w:val="000000"/>
        </w:rPr>
        <w:t>y de</w:t>
      </w:r>
      <w:r w:rsidRPr="00B40FCE">
        <w:rPr>
          <w:rFonts w:ascii="Arial" w:hAnsi="Arial" w:cs="Arial"/>
          <w:color w:val="000000"/>
        </w:rPr>
        <w:t xml:space="preserve"> ser necesario liquidación detallada.</w:t>
      </w:r>
    </w:p>
    <w:p w14:paraId="012AD0EA" w14:textId="7F8AF748" w:rsidR="00B40FCE" w:rsidRPr="00B40FCE" w:rsidRDefault="002D39B6" w:rsidP="00B40FCE">
      <w:pPr>
        <w:pStyle w:val="NormalWeb"/>
        <w:jc w:val="both"/>
        <w:rPr>
          <w:rFonts w:ascii="Arial" w:hAnsi="Arial" w:cs="Arial"/>
          <w:color w:val="000000"/>
        </w:rPr>
      </w:pPr>
      <w:r>
        <w:rPr>
          <w:rFonts w:ascii="Arial" w:hAnsi="Arial" w:cs="Arial"/>
          <w:color w:val="000000"/>
        </w:rPr>
        <w:t>4.</w:t>
      </w:r>
      <w:r w:rsidR="00B40FCE" w:rsidRPr="00B40FCE">
        <w:rPr>
          <w:rFonts w:ascii="Arial" w:hAnsi="Arial" w:cs="Arial"/>
          <w:color w:val="000000"/>
        </w:rPr>
        <w:t xml:space="preserve">2.- A más tardar el día hábil anterior a la audiencia, se les remitirá a las direcciones de correo electrónico suministradas el </w:t>
      </w:r>
      <w:proofErr w:type="gramStart"/>
      <w:r w:rsidR="00B40FCE" w:rsidRPr="00B40FCE">
        <w:rPr>
          <w:rFonts w:ascii="Arial" w:hAnsi="Arial" w:cs="Arial"/>
          <w:color w:val="000000"/>
        </w:rPr>
        <w:t>link</w:t>
      </w:r>
      <w:proofErr w:type="gramEnd"/>
      <w:r w:rsidR="00B40FCE" w:rsidRPr="00B40FCE">
        <w:rPr>
          <w:rFonts w:ascii="Arial" w:hAnsi="Arial" w:cs="Arial"/>
          <w:color w:val="000000"/>
        </w:rPr>
        <w:t xml:space="preserve"> de acceso a la reunión a través del cual se deberá acceder el día y hora indicados utilizando para ello </w:t>
      </w:r>
      <w:r w:rsidR="00281D12" w:rsidRPr="00B40FCE">
        <w:rPr>
          <w:rFonts w:ascii="Arial" w:hAnsi="Arial" w:cs="Arial"/>
          <w:color w:val="000000"/>
        </w:rPr>
        <w:t>el programa</w:t>
      </w:r>
      <w:r w:rsidR="00B40FCE" w:rsidRPr="00B40FCE">
        <w:rPr>
          <w:rFonts w:ascii="Arial" w:hAnsi="Arial" w:cs="Arial"/>
          <w:color w:val="000000"/>
        </w:rPr>
        <w:t xml:space="preserve"> MICROSOFT TEAMS.</w:t>
      </w:r>
    </w:p>
    <w:p w14:paraId="1902D656" w14:textId="2C5393B5" w:rsidR="00B40FCE" w:rsidRPr="00B40FCE" w:rsidRDefault="00B40FCE" w:rsidP="00B40FCE">
      <w:pPr>
        <w:pStyle w:val="NormalWeb"/>
        <w:jc w:val="both"/>
        <w:rPr>
          <w:rFonts w:ascii="Arial" w:hAnsi="Arial" w:cs="Arial"/>
          <w:color w:val="000000"/>
        </w:rPr>
      </w:pPr>
      <w:r w:rsidRPr="00281D12">
        <w:rPr>
          <w:rFonts w:ascii="Arial" w:hAnsi="Arial" w:cs="Arial"/>
          <w:b/>
          <w:bCs/>
          <w:color w:val="000000"/>
        </w:rPr>
        <w:t>QUINTO:</w:t>
      </w:r>
      <w:r w:rsidRPr="00B40FCE">
        <w:rPr>
          <w:rFonts w:ascii="Arial" w:hAnsi="Arial" w:cs="Arial"/>
          <w:color w:val="000000"/>
        </w:rPr>
        <w:t xml:space="preserve"> Para los fines del artículo 66 del Decreto Ley 403 de 202</w:t>
      </w:r>
      <w:r w:rsidR="00281D12">
        <w:rPr>
          <w:color w:val="000000"/>
          <w:sz w:val="27"/>
          <w:szCs w:val="27"/>
        </w:rPr>
        <w:t>0</w:t>
      </w:r>
      <w:r w:rsidR="009C54CA" w:rsidRPr="00B40FCE">
        <w:rPr>
          <w:rFonts w:ascii="Arial" w:hAnsi="Arial" w:cs="Arial"/>
          <w:vertAlign w:val="superscript"/>
        </w:rPr>
        <w:footnoteReference w:id="3"/>
      </w:r>
      <w:r w:rsidRPr="00B40FCE">
        <w:rPr>
          <w:rFonts w:ascii="Arial" w:hAnsi="Arial" w:cs="Arial"/>
          <w:color w:val="000000"/>
        </w:rPr>
        <w:t>, artículo 613 del CGP y numerales 8 y 9 del artículo 106 de la Ley 2220 de 2022, comuníquese a la Contraloría General de la República y a la Agencia Nacional de Defensa Jurídica del Estado (si se trata de entidades del orden nacional conforme a su reglamentación), la admisión de la solicitud allegando copia de esta.</w:t>
      </w:r>
    </w:p>
    <w:p w14:paraId="1CE55911" w14:textId="703C1F99" w:rsidR="00B40FCE" w:rsidRPr="00B40FCE" w:rsidRDefault="00B40FCE" w:rsidP="00B40FCE">
      <w:pPr>
        <w:pStyle w:val="NormalWeb"/>
        <w:jc w:val="both"/>
        <w:rPr>
          <w:rFonts w:ascii="Arial" w:hAnsi="Arial" w:cs="Arial"/>
          <w:color w:val="000000"/>
        </w:rPr>
      </w:pPr>
      <w:r w:rsidRPr="00281D12">
        <w:rPr>
          <w:rFonts w:ascii="Arial" w:hAnsi="Arial" w:cs="Arial"/>
          <w:b/>
          <w:bCs/>
          <w:color w:val="000000"/>
        </w:rPr>
        <w:t>SEXTO:</w:t>
      </w:r>
      <w:r w:rsidRPr="00B40FCE">
        <w:rPr>
          <w:rFonts w:ascii="Arial" w:hAnsi="Arial" w:cs="Arial"/>
          <w:color w:val="000000"/>
        </w:rPr>
        <w:t xml:space="preserve"> De conformidad con lo previsto en el numeral 5 del artículo 106 de la Ley 2220 de 2022, </w:t>
      </w:r>
      <w:r w:rsidR="00281D12">
        <w:rPr>
          <w:rFonts w:ascii="Arial" w:hAnsi="Arial" w:cs="Arial"/>
          <w:color w:val="000000"/>
        </w:rPr>
        <w:t xml:space="preserve">se </w:t>
      </w:r>
      <w:r w:rsidRPr="00B40FCE">
        <w:rPr>
          <w:rFonts w:ascii="Arial" w:hAnsi="Arial" w:cs="Arial"/>
          <w:color w:val="000000"/>
        </w:rPr>
        <w:t>adv</w:t>
      </w:r>
      <w:r w:rsidR="00281D12">
        <w:rPr>
          <w:rFonts w:ascii="Arial" w:hAnsi="Arial" w:cs="Arial"/>
          <w:color w:val="000000"/>
        </w:rPr>
        <w:t>ierte</w:t>
      </w:r>
      <w:r w:rsidRPr="00B40FCE">
        <w:rPr>
          <w:rFonts w:ascii="Arial" w:hAnsi="Arial" w:cs="Arial"/>
          <w:color w:val="000000"/>
        </w:rPr>
        <w:t xml:space="preserve"> a las partes que en caso inasistencia se dará aplicación a lo previsto en los artículos 110 y 112 de la Ley 2220 de 2022.</w:t>
      </w:r>
    </w:p>
    <w:p w14:paraId="2596A104" w14:textId="1879F9D8" w:rsidR="00B40FCE" w:rsidRPr="00B40FCE" w:rsidRDefault="00B40FCE" w:rsidP="00B40FCE">
      <w:pPr>
        <w:pStyle w:val="NormalWeb"/>
        <w:jc w:val="both"/>
        <w:rPr>
          <w:rFonts w:ascii="Arial" w:hAnsi="Arial" w:cs="Arial"/>
          <w:color w:val="000000"/>
        </w:rPr>
      </w:pPr>
      <w:r w:rsidRPr="00281D12">
        <w:rPr>
          <w:rFonts w:ascii="Arial" w:hAnsi="Arial" w:cs="Arial"/>
          <w:b/>
          <w:bCs/>
          <w:color w:val="000000"/>
        </w:rPr>
        <w:t>SÉPTIMO:</w:t>
      </w:r>
      <w:r w:rsidRPr="00B40FCE">
        <w:rPr>
          <w:rFonts w:ascii="Arial" w:hAnsi="Arial" w:cs="Arial"/>
          <w:color w:val="000000"/>
        </w:rPr>
        <w:t xml:space="preserve"> Contra la presente decisión procede el recurso de reposición, el cual deberá interponerse dentro de los tres (3) días siguientes a su notificación, de conformidad con lo establecido en el artículo 114 de la Ley 2220 de 2022.</w:t>
      </w:r>
    </w:p>
    <w:p w14:paraId="12A13D1C" w14:textId="7BCF40A5" w:rsidR="00281D12" w:rsidRDefault="00B40FCE" w:rsidP="00B40FCE">
      <w:pPr>
        <w:pStyle w:val="NormalWeb"/>
        <w:jc w:val="both"/>
        <w:rPr>
          <w:rFonts w:ascii="Arial" w:hAnsi="Arial" w:cs="Arial"/>
          <w:color w:val="000000"/>
        </w:rPr>
      </w:pPr>
      <w:r w:rsidRPr="00281D12">
        <w:rPr>
          <w:rFonts w:ascii="Arial" w:hAnsi="Arial" w:cs="Arial"/>
          <w:b/>
          <w:bCs/>
          <w:color w:val="000000"/>
        </w:rPr>
        <w:t>OCTAVO:</w:t>
      </w:r>
      <w:r w:rsidRPr="00B40FCE">
        <w:rPr>
          <w:rFonts w:ascii="Arial" w:hAnsi="Arial" w:cs="Arial"/>
          <w:color w:val="000000"/>
        </w:rPr>
        <w:t xml:space="preserve"> </w:t>
      </w:r>
      <w:r w:rsidR="00281D12">
        <w:rPr>
          <w:rFonts w:ascii="Arial" w:hAnsi="Arial" w:cs="Arial"/>
          <w:color w:val="000000"/>
        </w:rPr>
        <w:t>T</w:t>
      </w:r>
      <w:r w:rsidRPr="00B40FCE">
        <w:rPr>
          <w:rFonts w:ascii="Arial" w:hAnsi="Arial" w:cs="Arial"/>
          <w:color w:val="000000"/>
        </w:rPr>
        <w:t xml:space="preserve">odas las actuaciones escritas que se adelanten ante este despacho deben comunicarse a los correos institucionales </w:t>
      </w:r>
      <w:r w:rsidR="00281D12" w:rsidRPr="00B40FCE">
        <w:rPr>
          <w:rFonts w:ascii="Arial" w:hAnsi="Arial" w:cs="Arial"/>
          <w:color w:val="000000"/>
        </w:rPr>
        <w:t xml:space="preserve">cpenaloza@procuraduria.gov.co y </w:t>
      </w:r>
      <w:hyperlink r:id="rId8" w:history="1">
        <w:r w:rsidR="00281D12" w:rsidRPr="00B120F9">
          <w:rPr>
            <w:rStyle w:val="Hipervnculo"/>
            <w:rFonts w:ascii="Arial" w:hAnsi="Arial" w:cs="Arial"/>
          </w:rPr>
          <w:t>cnadjar@procuraduria.gov.co</w:t>
        </w:r>
      </w:hyperlink>
    </w:p>
    <w:p w14:paraId="426687EC" w14:textId="496BACD3" w:rsidR="00B40FCE" w:rsidRPr="00B40FCE" w:rsidRDefault="00B40FCE" w:rsidP="00B40FCE">
      <w:pPr>
        <w:pStyle w:val="NormalWeb"/>
        <w:jc w:val="both"/>
        <w:rPr>
          <w:rFonts w:ascii="Arial" w:hAnsi="Arial" w:cs="Arial"/>
          <w:color w:val="000000"/>
        </w:rPr>
      </w:pPr>
      <w:r w:rsidRPr="00281D12">
        <w:rPr>
          <w:rFonts w:ascii="Arial" w:hAnsi="Arial" w:cs="Arial"/>
          <w:b/>
          <w:bCs/>
          <w:color w:val="000000"/>
        </w:rPr>
        <w:t>NOVENO:</w:t>
      </w:r>
      <w:r w:rsidRPr="00B40FCE">
        <w:rPr>
          <w:rFonts w:ascii="Arial" w:hAnsi="Arial" w:cs="Arial"/>
          <w:color w:val="000000"/>
        </w:rPr>
        <w:t xml:space="preserve"> Comunicar la presente decisión a las partes e intervinientes a través de los correos electrónicos suministrados en la petición de conciliación y en las páginas web oficiales, de conformidad con lo dispuesto en el artículo 56 de la Ley 1437 de 2011, parágrafo 1 artículo 6, parágrafos 1 y 2 artículo 99 y numeral 3 artículo 106 de la Ley 2220 de 2022.</w:t>
      </w:r>
    </w:p>
    <w:p w14:paraId="74E1405C" w14:textId="77777777" w:rsidR="00B40FCE" w:rsidRPr="00B40FCE" w:rsidRDefault="00B40FCE" w:rsidP="00B40FCE">
      <w:pPr>
        <w:ind w:right="-92"/>
        <w:jc w:val="both"/>
        <w:rPr>
          <w:rFonts w:ascii="Arial" w:hAnsi="Arial" w:cs="Arial"/>
          <w:lang w:val="es-MX"/>
        </w:rPr>
      </w:pPr>
    </w:p>
    <w:p w14:paraId="0FA62DE6" w14:textId="753B9782" w:rsidR="00B40FCE" w:rsidRPr="00B40FCE" w:rsidRDefault="00B40FCE" w:rsidP="00B40FCE">
      <w:pPr>
        <w:ind w:right="-92"/>
        <w:jc w:val="both"/>
        <w:rPr>
          <w:rFonts w:ascii="Arial" w:hAnsi="Arial" w:cs="Arial"/>
          <w:lang w:val="es-MX"/>
        </w:rPr>
      </w:pPr>
    </w:p>
    <w:p w14:paraId="6CD1E2DD" w14:textId="77777777" w:rsidR="00F2594C" w:rsidRPr="00B40FCE" w:rsidRDefault="00F2594C" w:rsidP="00281D12">
      <w:pPr>
        <w:ind w:right="-187"/>
        <w:jc w:val="center"/>
        <w:rPr>
          <w:rFonts w:ascii="Arial" w:hAnsi="Arial" w:cs="Arial"/>
          <w:b/>
          <w:lang w:val="es-MX"/>
        </w:rPr>
      </w:pPr>
      <w:r w:rsidRPr="00B40FCE">
        <w:rPr>
          <w:rFonts w:ascii="Arial" w:hAnsi="Arial" w:cs="Arial"/>
          <w:b/>
          <w:lang w:val="es-MX"/>
        </w:rPr>
        <w:t>COMUNÍQUESE Y CÚMPLASE</w:t>
      </w:r>
    </w:p>
    <w:p w14:paraId="4AF92E72" w14:textId="77777777" w:rsidR="00976FBE" w:rsidRPr="00B40FCE" w:rsidRDefault="00976FBE" w:rsidP="00B40FCE">
      <w:pPr>
        <w:jc w:val="both"/>
        <w:rPr>
          <w:rFonts w:ascii="Arial" w:hAnsi="Arial" w:cs="Arial"/>
          <w:b/>
          <w:lang w:val="pt-BR"/>
        </w:rPr>
      </w:pPr>
    </w:p>
    <w:p w14:paraId="5477B67C" w14:textId="77777777" w:rsidR="006718B4" w:rsidRPr="00B40FCE" w:rsidRDefault="006718B4" w:rsidP="00B40FCE">
      <w:pPr>
        <w:jc w:val="both"/>
        <w:rPr>
          <w:rFonts w:ascii="Arial" w:hAnsi="Arial" w:cs="Arial"/>
          <w:b/>
          <w:lang w:val="pt-BR"/>
        </w:rPr>
      </w:pPr>
    </w:p>
    <w:p w14:paraId="0FA0A28B" w14:textId="77777777" w:rsidR="00976FBE" w:rsidRPr="00B40FCE" w:rsidRDefault="00AD6431" w:rsidP="00281D12">
      <w:pPr>
        <w:jc w:val="center"/>
        <w:rPr>
          <w:rFonts w:ascii="Arial" w:hAnsi="Arial" w:cs="Arial"/>
          <w:b/>
          <w:lang w:val="pt-BR"/>
        </w:rPr>
      </w:pPr>
      <w:r w:rsidRPr="00B40FCE">
        <w:rPr>
          <w:rFonts w:ascii="Arial" w:hAnsi="Arial" w:cs="Arial"/>
          <w:b/>
          <w:lang w:val="pt-BR"/>
        </w:rPr>
        <w:t>CAROLINA PEÑALOZA PINILLA</w:t>
      </w:r>
    </w:p>
    <w:p w14:paraId="20886CC4" w14:textId="77777777" w:rsidR="005E588D" w:rsidRPr="00B40FCE" w:rsidRDefault="00AF6E48" w:rsidP="00281D12">
      <w:pPr>
        <w:jc w:val="center"/>
        <w:rPr>
          <w:rFonts w:ascii="Arial" w:hAnsi="Arial" w:cs="Arial"/>
          <w:lang w:val="pt-BR"/>
        </w:rPr>
      </w:pPr>
      <w:r w:rsidRPr="00B40FCE">
        <w:rPr>
          <w:rFonts w:ascii="Arial" w:hAnsi="Arial" w:cs="Arial"/>
          <w:b/>
          <w:lang w:val="pt-BR"/>
        </w:rPr>
        <w:t>Procurad</w:t>
      </w:r>
      <w:r w:rsidR="00B7558E" w:rsidRPr="00B40FCE">
        <w:rPr>
          <w:rFonts w:ascii="Arial" w:hAnsi="Arial" w:cs="Arial"/>
          <w:b/>
          <w:lang w:val="pt-BR"/>
        </w:rPr>
        <w:t xml:space="preserve">ora </w:t>
      </w:r>
      <w:r w:rsidR="006718B4" w:rsidRPr="00B40FCE">
        <w:rPr>
          <w:rFonts w:ascii="Arial" w:hAnsi="Arial" w:cs="Arial"/>
          <w:b/>
          <w:lang w:val="pt-BR"/>
        </w:rPr>
        <w:t>85</w:t>
      </w:r>
      <w:r w:rsidR="00AA23D0" w:rsidRPr="00B40FCE">
        <w:rPr>
          <w:rFonts w:ascii="Arial" w:hAnsi="Arial" w:cs="Arial"/>
          <w:b/>
          <w:lang w:val="pt-BR"/>
        </w:rPr>
        <w:t xml:space="preserve"> </w:t>
      </w:r>
      <w:r w:rsidR="006718B4" w:rsidRPr="00B40FCE">
        <w:rPr>
          <w:rFonts w:ascii="Arial" w:hAnsi="Arial" w:cs="Arial"/>
          <w:b/>
          <w:lang w:val="pt-BR"/>
        </w:rPr>
        <w:t>J</w:t>
      </w:r>
      <w:r w:rsidR="00B7558E" w:rsidRPr="00B40FCE">
        <w:rPr>
          <w:rFonts w:ascii="Arial" w:hAnsi="Arial" w:cs="Arial"/>
          <w:b/>
          <w:lang w:val="pt-BR"/>
        </w:rPr>
        <w:t>udicial</w:t>
      </w:r>
      <w:r w:rsidR="004E446D" w:rsidRPr="00B40FCE">
        <w:rPr>
          <w:rFonts w:ascii="Arial" w:hAnsi="Arial" w:cs="Arial"/>
          <w:b/>
          <w:lang w:val="pt-BR"/>
        </w:rPr>
        <w:t xml:space="preserve"> </w:t>
      </w:r>
      <w:r w:rsidR="006718B4" w:rsidRPr="00B40FCE">
        <w:rPr>
          <w:rFonts w:ascii="Arial" w:hAnsi="Arial" w:cs="Arial"/>
          <w:b/>
          <w:lang w:val="pt-BR"/>
        </w:rPr>
        <w:t xml:space="preserve">I </w:t>
      </w:r>
      <w:r w:rsidR="00B7558E" w:rsidRPr="00B40FCE">
        <w:rPr>
          <w:rFonts w:ascii="Arial" w:hAnsi="Arial" w:cs="Arial"/>
          <w:b/>
          <w:lang w:val="pt-BR"/>
        </w:rPr>
        <w:t>para Asuntos Administrativos</w:t>
      </w:r>
    </w:p>
    <w:sectPr w:rsidR="005E588D" w:rsidRPr="00B40FCE" w:rsidSect="006718B4">
      <w:headerReference w:type="default" r:id="rId9"/>
      <w:footerReference w:type="default" r:id="rId10"/>
      <w:pgSz w:w="12242" w:h="18705" w:code="120"/>
      <w:pgMar w:top="1418" w:right="1418" w:bottom="1418" w:left="1985"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95945" w14:textId="77777777" w:rsidR="001F7397" w:rsidRDefault="001F7397">
      <w:r>
        <w:separator/>
      </w:r>
    </w:p>
  </w:endnote>
  <w:endnote w:type="continuationSeparator" w:id="0">
    <w:p w14:paraId="40AAB645" w14:textId="77777777" w:rsidR="001F7397" w:rsidRDefault="001F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44A16" w14:textId="77777777" w:rsidR="00E30B22" w:rsidRDefault="00E30B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3346"/>
      <w:gridCol w:w="2946"/>
    </w:tblGrid>
    <w:tr w:rsidR="0035277C" w:rsidRPr="00A4155F" w14:paraId="529E7056" w14:textId="77777777" w:rsidTr="008B5678">
      <w:trPr>
        <w:trHeight w:val="416"/>
      </w:trPr>
      <w:tc>
        <w:tcPr>
          <w:tcW w:w="2590" w:type="dxa"/>
        </w:tcPr>
        <w:p w14:paraId="787B026F" w14:textId="0BDD2C1D" w:rsidR="0035277C" w:rsidRDefault="0035277C" w:rsidP="003823CA">
          <w:pPr>
            <w:pStyle w:val="Piedepgina"/>
            <w:jc w:val="center"/>
            <w:rPr>
              <w:rFonts w:ascii="Arial" w:hAnsi="Arial" w:cs="Arial"/>
              <w:sz w:val="16"/>
              <w:szCs w:val="16"/>
            </w:rPr>
          </w:pPr>
          <w:r>
            <w:rPr>
              <w:rFonts w:ascii="Arial" w:hAnsi="Arial" w:cs="Arial"/>
              <w:sz w:val="16"/>
              <w:szCs w:val="16"/>
            </w:rPr>
            <w:t xml:space="preserve">Lugar de Archivo:  Procuraduría </w:t>
          </w:r>
          <w:proofErr w:type="spellStart"/>
          <w:r w:rsidR="003823CA">
            <w:rPr>
              <w:rFonts w:ascii="Arial" w:hAnsi="Arial" w:cs="Arial"/>
              <w:sz w:val="16"/>
              <w:szCs w:val="16"/>
            </w:rPr>
            <w:t>N.°</w:t>
          </w:r>
          <w:proofErr w:type="spellEnd"/>
          <w:r w:rsidR="007605C7">
            <w:rPr>
              <w:rFonts w:ascii="Arial" w:hAnsi="Arial" w:cs="Arial"/>
              <w:sz w:val="16"/>
              <w:szCs w:val="16"/>
            </w:rPr>
            <w:t xml:space="preserve"> </w:t>
          </w:r>
          <w:r w:rsidR="009C54CA">
            <w:rPr>
              <w:rFonts w:ascii="Arial" w:hAnsi="Arial" w:cs="Arial"/>
              <w:sz w:val="16"/>
              <w:szCs w:val="16"/>
            </w:rPr>
            <w:t>85</w:t>
          </w:r>
          <w:r w:rsidR="007605C7">
            <w:rPr>
              <w:rFonts w:ascii="Arial" w:hAnsi="Arial" w:cs="Arial"/>
              <w:sz w:val="16"/>
              <w:szCs w:val="16"/>
            </w:rPr>
            <w:t xml:space="preserve"> </w:t>
          </w:r>
          <w:r>
            <w:rPr>
              <w:rFonts w:ascii="Arial" w:hAnsi="Arial" w:cs="Arial"/>
              <w:sz w:val="16"/>
              <w:szCs w:val="16"/>
            </w:rPr>
            <w:t>Judicial</w:t>
          </w:r>
          <w:r w:rsidR="007605C7">
            <w:rPr>
              <w:rFonts w:ascii="Arial" w:hAnsi="Arial" w:cs="Arial"/>
              <w:sz w:val="16"/>
              <w:szCs w:val="16"/>
            </w:rPr>
            <w:t xml:space="preserve"> </w:t>
          </w:r>
          <w:r w:rsidRPr="0042616D">
            <w:rPr>
              <w:rFonts w:ascii="Arial" w:hAnsi="Arial" w:cs="Arial"/>
              <w:sz w:val="16"/>
              <w:szCs w:val="16"/>
            </w:rPr>
            <w:t>Administrativa</w:t>
          </w:r>
        </w:p>
      </w:tc>
      <w:tc>
        <w:tcPr>
          <w:tcW w:w="3442" w:type="dxa"/>
        </w:tcPr>
        <w:p w14:paraId="2219515D" w14:textId="77777777" w:rsidR="0035277C" w:rsidRDefault="0035277C" w:rsidP="008B5678">
          <w:pPr>
            <w:rPr>
              <w:rFonts w:ascii="Arial" w:hAnsi="Arial" w:cs="Arial"/>
              <w:sz w:val="16"/>
              <w:szCs w:val="16"/>
            </w:rPr>
          </w:pPr>
          <w:r>
            <w:rPr>
              <w:rFonts w:ascii="Arial" w:hAnsi="Arial" w:cs="Arial"/>
              <w:sz w:val="16"/>
              <w:szCs w:val="16"/>
            </w:rPr>
            <w:t>Tiempo de Retención:</w:t>
          </w:r>
        </w:p>
        <w:p w14:paraId="40532C22" w14:textId="77777777" w:rsidR="0035277C" w:rsidRDefault="0035277C" w:rsidP="008B5678">
          <w:pPr>
            <w:rPr>
              <w:rFonts w:ascii="Arial" w:hAnsi="Arial" w:cs="Arial"/>
              <w:sz w:val="16"/>
              <w:szCs w:val="16"/>
            </w:rPr>
          </w:pPr>
          <w:r w:rsidRPr="00720967">
            <w:rPr>
              <w:rFonts w:ascii="Arial" w:hAnsi="Arial" w:cs="Arial"/>
              <w:sz w:val="16"/>
              <w:szCs w:val="16"/>
            </w:rPr>
            <w:t>5</w:t>
          </w:r>
          <w:r>
            <w:rPr>
              <w:rFonts w:ascii="Arial" w:hAnsi="Arial" w:cs="Arial"/>
              <w:sz w:val="16"/>
              <w:szCs w:val="16"/>
            </w:rPr>
            <w:t xml:space="preserve"> años</w:t>
          </w:r>
        </w:p>
      </w:tc>
      <w:tc>
        <w:tcPr>
          <w:tcW w:w="3023" w:type="dxa"/>
        </w:tcPr>
        <w:p w14:paraId="51D0FBE7" w14:textId="77777777" w:rsidR="0035277C" w:rsidRDefault="0035277C" w:rsidP="008B5678">
          <w:pPr>
            <w:rPr>
              <w:rFonts w:ascii="Arial" w:hAnsi="Arial" w:cs="Arial"/>
              <w:sz w:val="16"/>
              <w:szCs w:val="16"/>
            </w:rPr>
          </w:pPr>
          <w:r>
            <w:rPr>
              <w:rFonts w:ascii="Arial" w:hAnsi="Arial" w:cs="Arial"/>
              <w:sz w:val="16"/>
              <w:szCs w:val="16"/>
            </w:rPr>
            <w:t xml:space="preserve">Disposición Final:  </w:t>
          </w:r>
        </w:p>
        <w:p w14:paraId="595CA7CE" w14:textId="77777777" w:rsidR="0035277C" w:rsidRDefault="0035277C" w:rsidP="008B5678">
          <w:pPr>
            <w:rPr>
              <w:rFonts w:ascii="Arial" w:hAnsi="Arial" w:cs="Arial"/>
              <w:sz w:val="16"/>
              <w:szCs w:val="16"/>
            </w:rPr>
          </w:pPr>
          <w:r>
            <w:rPr>
              <w:rFonts w:ascii="Arial" w:hAnsi="Arial" w:cs="Arial"/>
              <w:sz w:val="16"/>
              <w:szCs w:val="16"/>
            </w:rPr>
            <w:t>Archivo Central</w:t>
          </w:r>
        </w:p>
      </w:tc>
    </w:tr>
  </w:tbl>
  <w:p w14:paraId="23487FAA" w14:textId="77777777" w:rsidR="0035277C" w:rsidRDefault="0035277C" w:rsidP="0035277C">
    <w:pPr>
      <w:jc w:val="center"/>
      <w:rPr>
        <w:rFonts w:ascii="Arial" w:hAnsi="Arial" w:cs="Arial"/>
        <w:sz w:val="16"/>
        <w:szCs w:val="16"/>
      </w:rPr>
    </w:pPr>
    <w:r>
      <w:rPr>
        <w:rFonts w:ascii="Arial" w:hAnsi="Arial" w:cs="Arial"/>
        <w:sz w:val="16"/>
        <w:szCs w:val="16"/>
      </w:rPr>
      <w:t>Verifique que esta es la versión correcta antes de utilizar el documento</w:t>
    </w:r>
  </w:p>
  <w:p w14:paraId="2F56703B" w14:textId="77777777" w:rsidR="0090021D" w:rsidRPr="0042616D" w:rsidRDefault="0090021D" w:rsidP="00062338">
    <w:pPr>
      <w:pStyle w:val="Piedepgina"/>
      <w:jc w:val="center"/>
      <w:rPr>
        <w:rFonts w:ascii="Arial" w:hAnsi="Arial" w:cs="Arial"/>
        <w:sz w:val="16"/>
        <w:szCs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61FDB" w14:textId="77777777" w:rsidR="001F7397" w:rsidRDefault="001F7397">
      <w:r>
        <w:separator/>
      </w:r>
    </w:p>
  </w:footnote>
  <w:footnote w:type="continuationSeparator" w:id="0">
    <w:p w14:paraId="7B5AB5F8" w14:textId="77777777" w:rsidR="001F7397" w:rsidRDefault="001F7397">
      <w:r>
        <w:continuationSeparator/>
      </w:r>
    </w:p>
  </w:footnote>
  <w:footnote w:id="1">
    <w:p w14:paraId="53DB2E3E" w14:textId="77777777" w:rsidR="009A02BE" w:rsidRPr="009C54CA" w:rsidRDefault="009A02BE" w:rsidP="009A02BE">
      <w:pPr>
        <w:pStyle w:val="Textonotapie"/>
        <w:jc w:val="both"/>
        <w:rPr>
          <w:rFonts w:ascii="Arial" w:hAnsi="Arial" w:cs="Arial"/>
          <w:i/>
          <w:sz w:val="18"/>
          <w:szCs w:val="18"/>
          <w:lang w:val="es-ES"/>
        </w:rPr>
      </w:pPr>
      <w:r w:rsidRPr="004F3915">
        <w:rPr>
          <w:rStyle w:val="Refdenotaalpie"/>
          <w:rFonts w:ascii="Arial" w:hAnsi="Arial" w:cs="Arial"/>
          <w:i/>
          <w:sz w:val="18"/>
          <w:szCs w:val="18"/>
        </w:rPr>
        <w:footnoteRef/>
      </w:r>
      <w:r w:rsidRPr="004F3915">
        <w:rPr>
          <w:rFonts w:ascii="Arial" w:hAnsi="Arial" w:cs="Arial"/>
          <w:i/>
          <w:sz w:val="18"/>
          <w:szCs w:val="18"/>
        </w:rPr>
        <w:t xml:space="preserve"> </w:t>
      </w:r>
      <w:bookmarkStart w:id="1" w:name="_Hlk128054799"/>
      <w:r w:rsidRPr="009C54CA">
        <w:rPr>
          <w:rFonts w:ascii="Arial" w:hAnsi="Arial" w:cs="Arial"/>
          <w:i/>
          <w:sz w:val="18"/>
          <w:szCs w:val="18"/>
        </w:rPr>
        <w:t>Por medio de la cual se regula el trámite de conciliación extrajudicial en materia de lo contencioso administrativo y se dictan otras disposiciones</w:t>
      </w:r>
      <w:bookmarkEnd w:id="1"/>
      <w:r w:rsidRPr="009C54CA">
        <w:rPr>
          <w:rFonts w:ascii="Arial" w:hAnsi="Arial" w:cs="Arial"/>
          <w:i/>
          <w:sz w:val="18"/>
          <w:szCs w:val="18"/>
        </w:rPr>
        <w:t>"</w:t>
      </w:r>
    </w:p>
  </w:footnote>
  <w:footnote w:id="2">
    <w:p w14:paraId="1A89E59B" w14:textId="77777777" w:rsidR="009A02BE" w:rsidRPr="009C54CA" w:rsidRDefault="009A02BE" w:rsidP="009A02BE">
      <w:pPr>
        <w:pStyle w:val="Textonotapie"/>
        <w:jc w:val="both"/>
        <w:rPr>
          <w:rFonts w:ascii="Arial" w:hAnsi="Arial" w:cs="Arial"/>
          <w:i/>
          <w:sz w:val="18"/>
          <w:szCs w:val="18"/>
          <w:lang w:val="es-ES"/>
        </w:rPr>
      </w:pPr>
      <w:r w:rsidRPr="009C54CA">
        <w:rPr>
          <w:rStyle w:val="Refdenotaalpie"/>
          <w:rFonts w:ascii="Arial" w:hAnsi="Arial" w:cs="Arial"/>
          <w:i/>
          <w:sz w:val="18"/>
          <w:szCs w:val="18"/>
        </w:rPr>
        <w:footnoteRef/>
      </w:r>
      <w:r w:rsidRPr="009C54CA">
        <w:rPr>
          <w:rFonts w:ascii="Arial" w:hAnsi="Arial" w:cs="Arial"/>
          <w:i/>
          <w:sz w:val="18"/>
          <w:szCs w:val="18"/>
        </w:rPr>
        <w:t xml:space="preserve"> </w:t>
      </w:r>
      <w:r w:rsidRPr="009C54CA">
        <w:rPr>
          <w:rFonts w:ascii="Arial" w:hAnsi="Arial" w:cs="Arial"/>
          <w:i/>
          <w:iCs/>
          <w:sz w:val="18"/>
          <w:szCs w:val="18"/>
          <w:lang w:val="es-MX"/>
        </w:rPr>
        <w:t>CPACA</w:t>
      </w:r>
      <w:r w:rsidRPr="009C54CA">
        <w:rPr>
          <w:rFonts w:ascii="Arial" w:hAnsi="Arial" w:cs="Arial"/>
          <w:i/>
          <w:iCs/>
          <w:sz w:val="18"/>
          <w:szCs w:val="18"/>
        </w:rPr>
        <w:t xml:space="preserve">, Artículo 161. ““Requisitos previos para demandar. La presentación de la demanda se someterá al cumplimiento de requisitos previos en los siguientes casos: 1. Modificado Ley 2080 de 2021 artículo </w:t>
      </w:r>
      <w:proofErr w:type="gramStart"/>
      <w:r w:rsidRPr="009C54CA">
        <w:rPr>
          <w:rFonts w:ascii="Arial" w:hAnsi="Arial" w:cs="Arial"/>
          <w:i/>
          <w:iCs/>
          <w:sz w:val="18"/>
          <w:szCs w:val="18"/>
        </w:rPr>
        <w:t>34,.</w:t>
      </w:r>
      <w:proofErr w:type="gramEnd"/>
      <w:r w:rsidRPr="009C54CA">
        <w:rPr>
          <w:rFonts w:ascii="Arial" w:hAnsi="Arial" w:cs="Arial"/>
          <w:i/>
          <w:iCs/>
          <w:sz w:val="18"/>
          <w:szCs w:val="18"/>
        </w:rPr>
        <w:t xml:space="preserve"> 1. Cuando los asuntos sean conciliables, el trámite de la conciliación extrajudicial constituirá requisito de procedibilidad de toda demanda en que se formulen pretensiones relativas a nulidad con restablecimiento del derecho, reparación directa y controversias contractuales. El requisito de procedibilidad será facultativo en los asuntos laborales, pensionales, en los procesos ejecutivos diferentes a los regulados en la Ley 1551 de 2012, en los procesos en que el demandante pida medidas cautelares de carácter patrimonial, en relación con el medio de control de repetición o cuando quien demande sea una entidad pública. En los demás asuntos podrá adelantarse la conciliación extrajudicial siempre y cuando no se encuentre expresamente prohibida. (…)”</w:t>
      </w:r>
    </w:p>
  </w:footnote>
  <w:footnote w:id="3">
    <w:p w14:paraId="1D5660D2" w14:textId="14966178" w:rsidR="009C54CA" w:rsidRPr="009C54CA" w:rsidRDefault="009C54CA" w:rsidP="009C54CA">
      <w:pPr>
        <w:pStyle w:val="Textonotapie"/>
        <w:jc w:val="both"/>
        <w:rPr>
          <w:rFonts w:ascii="Arial" w:hAnsi="Arial" w:cs="Arial"/>
          <w:i/>
          <w:sz w:val="18"/>
          <w:szCs w:val="18"/>
          <w:lang w:val="es-ES"/>
        </w:rPr>
      </w:pPr>
      <w:r w:rsidRPr="004F3915">
        <w:rPr>
          <w:rStyle w:val="Refdenotaalpie"/>
          <w:rFonts w:ascii="Arial" w:hAnsi="Arial" w:cs="Arial"/>
          <w:i/>
          <w:sz w:val="18"/>
          <w:szCs w:val="18"/>
        </w:rPr>
        <w:footnoteRef/>
      </w:r>
      <w:r w:rsidRPr="004F3915">
        <w:rPr>
          <w:rFonts w:ascii="Arial" w:hAnsi="Arial" w:cs="Arial"/>
          <w:i/>
          <w:sz w:val="18"/>
          <w:szCs w:val="18"/>
        </w:rPr>
        <w:t xml:space="preserve"> </w:t>
      </w:r>
      <w:r>
        <w:rPr>
          <w:rFonts w:ascii="Arial" w:hAnsi="Arial" w:cs="Arial"/>
          <w:i/>
          <w:sz w:val="18"/>
          <w:szCs w:val="18"/>
        </w:rPr>
        <w:t>“</w:t>
      </w:r>
      <w:r w:rsidRPr="009C54CA">
        <w:rPr>
          <w:rFonts w:ascii="Arial" w:hAnsi="Arial" w:cs="Arial"/>
          <w:i/>
          <w:sz w:val="18"/>
          <w:szCs w:val="18"/>
        </w:rPr>
        <w:t>La Contraloría General de la Republica podrá asistir con voz a las audiencias de conciliacion ante la Procuraduría General de la Nación, cuando en las mismas se discutan asuntos en los que estén involucrados recursos públicos y/o se afecten vienen o intereses patrimoniales de naturaleza publica, para poner de presente la posición de la Contraloría General de la Republica sin que la misma tenga carácter vinculante dentro de la audiencia o en posteriores ejercicios de vigilancia y control fiscal”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8"/>
      <w:gridCol w:w="5722"/>
      <w:gridCol w:w="992"/>
      <w:gridCol w:w="1791"/>
    </w:tblGrid>
    <w:tr w:rsidR="00C977DA" w:rsidRPr="000A0446" w14:paraId="36190352" w14:textId="77777777" w:rsidTr="00E475D8">
      <w:trPr>
        <w:trHeight w:val="557"/>
        <w:jc w:val="center"/>
      </w:trPr>
      <w:tc>
        <w:tcPr>
          <w:tcW w:w="1418" w:type="dxa"/>
          <w:vMerge w:val="restart"/>
          <w:shd w:val="clear" w:color="auto" w:fill="auto"/>
          <w:tcMar>
            <w:top w:w="57" w:type="dxa"/>
            <w:left w:w="57" w:type="dxa"/>
            <w:bottom w:w="57" w:type="dxa"/>
            <w:right w:w="57" w:type="dxa"/>
          </w:tcMar>
          <w:vAlign w:val="center"/>
        </w:tcPr>
        <w:p w14:paraId="10A500E1" w14:textId="77777777" w:rsidR="00C977DA" w:rsidRPr="00256CB9" w:rsidRDefault="00C977DA" w:rsidP="00C977DA">
          <w:pPr>
            <w:tabs>
              <w:tab w:val="center" w:pos="4252"/>
              <w:tab w:val="right" w:pos="8504"/>
            </w:tabs>
            <w:ind w:right="360"/>
            <w:jc w:val="center"/>
            <w:rPr>
              <w:rFonts w:ascii="Arial" w:hAnsi="Arial" w:cs="Arial"/>
              <w:sz w:val="20"/>
              <w:szCs w:val="20"/>
              <w:lang w:val="es-ES"/>
            </w:rPr>
          </w:pPr>
          <w:r w:rsidRPr="00256CB9">
            <w:rPr>
              <w:rFonts w:ascii="Arial" w:hAnsi="Arial" w:cs="Arial"/>
              <w:noProof/>
              <w:sz w:val="20"/>
              <w:szCs w:val="20"/>
              <w:lang w:eastAsia="es-CO"/>
            </w:rPr>
            <w:drawing>
              <wp:inline distT="0" distB="0" distL="0" distR="0" wp14:anchorId="759C123A" wp14:editId="7F742BE9">
                <wp:extent cx="828040" cy="1132840"/>
                <wp:effectExtent l="0" t="0" r="0" b="0"/>
                <wp:docPr id="4" name="Imagen 4" descr="http://www.procuraduria.gov.co/portal/media/designs/port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procuraduria.gov.co/portal/media/designs/portal/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1132840"/>
                        </a:xfrm>
                        <a:prstGeom prst="rect">
                          <a:avLst/>
                        </a:prstGeom>
                        <a:noFill/>
                        <a:ln>
                          <a:noFill/>
                        </a:ln>
                      </pic:spPr>
                    </pic:pic>
                  </a:graphicData>
                </a:graphic>
              </wp:inline>
            </w:drawing>
          </w:r>
        </w:p>
      </w:tc>
      <w:tc>
        <w:tcPr>
          <w:tcW w:w="5722" w:type="dxa"/>
          <w:vMerge w:val="restart"/>
          <w:shd w:val="clear" w:color="auto" w:fill="auto"/>
          <w:tcMar>
            <w:top w:w="57" w:type="dxa"/>
            <w:left w:w="57" w:type="dxa"/>
            <w:bottom w:w="57" w:type="dxa"/>
            <w:right w:w="57" w:type="dxa"/>
          </w:tcMar>
          <w:vAlign w:val="center"/>
        </w:tcPr>
        <w:p w14:paraId="251F7482" w14:textId="77777777" w:rsidR="00C977DA" w:rsidRPr="00252716" w:rsidRDefault="00C977DA" w:rsidP="00C977DA">
          <w:pPr>
            <w:tabs>
              <w:tab w:val="center" w:pos="4252"/>
              <w:tab w:val="right" w:pos="8504"/>
            </w:tabs>
            <w:ind w:right="360"/>
            <w:jc w:val="center"/>
            <w:rPr>
              <w:rFonts w:ascii="Arial" w:hAnsi="Arial" w:cs="Arial"/>
              <w:bCs/>
              <w:sz w:val="20"/>
              <w:szCs w:val="20"/>
              <w:lang w:val="es-ES"/>
            </w:rPr>
          </w:pPr>
          <w:r w:rsidRPr="00256CB9">
            <w:rPr>
              <w:rFonts w:ascii="Arial" w:hAnsi="Arial" w:cs="Arial"/>
              <w:b/>
              <w:sz w:val="20"/>
              <w:szCs w:val="20"/>
              <w:lang w:val="es-ES"/>
            </w:rPr>
            <w:t xml:space="preserve">FORMATO: </w:t>
          </w:r>
          <w:r>
            <w:rPr>
              <w:rFonts w:ascii="Arial" w:hAnsi="Arial" w:cs="Arial"/>
              <w:bCs/>
              <w:sz w:val="20"/>
              <w:szCs w:val="20"/>
              <w:lang w:val="es-ES"/>
            </w:rPr>
            <w:t>AUTO ADMISORIO DE SOLICITUD</w:t>
          </w:r>
        </w:p>
        <w:p w14:paraId="42C55E9E" w14:textId="77777777" w:rsidR="00C977DA" w:rsidRPr="00256CB9" w:rsidRDefault="00C977DA" w:rsidP="00C977DA">
          <w:pPr>
            <w:tabs>
              <w:tab w:val="center" w:pos="4252"/>
              <w:tab w:val="right" w:pos="8504"/>
            </w:tabs>
            <w:ind w:right="360"/>
            <w:jc w:val="center"/>
            <w:rPr>
              <w:rFonts w:ascii="Arial" w:hAnsi="Arial" w:cs="Arial"/>
              <w:b/>
              <w:sz w:val="20"/>
              <w:szCs w:val="20"/>
              <w:lang w:val="es-ES"/>
            </w:rPr>
          </w:pPr>
        </w:p>
        <w:p w14:paraId="28CBA080" w14:textId="77777777" w:rsidR="00C977DA" w:rsidRPr="00256CB9" w:rsidRDefault="00C977DA" w:rsidP="00C977DA">
          <w:pPr>
            <w:tabs>
              <w:tab w:val="center" w:pos="4252"/>
              <w:tab w:val="right" w:pos="8504"/>
            </w:tabs>
            <w:ind w:right="360"/>
            <w:jc w:val="center"/>
            <w:rPr>
              <w:rFonts w:ascii="Arial" w:hAnsi="Arial" w:cs="Arial"/>
              <w:b/>
              <w:sz w:val="20"/>
              <w:szCs w:val="20"/>
              <w:lang w:val="es-ES"/>
            </w:rPr>
          </w:pPr>
          <w:r w:rsidRPr="00256CB9">
            <w:rPr>
              <w:rFonts w:ascii="Arial" w:hAnsi="Arial" w:cs="Arial"/>
              <w:b/>
              <w:sz w:val="20"/>
              <w:szCs w:val="20"/>
              <w:lang w:val="es-ES"/>
            </w:rPr>
            <w:t xml:space="preserve">PROCESO: </w:t>
          </w:r>
          <w:r>
            <w:rPr>
              <w:rFonts w:ascii="Arial" w:hAnsi="Arial" w:cs="Arial"/>
              <w:bCs/>
              <w:sz w:val="20"/>
              <w:szCs w:val="20"/>
              <w:lang w:val="es-ES"/>
            </w:rPr>
            <w:t>CONCILIACIÓN</w:t>
          </w:r>
        </w:p>
      </w:tc>
      <w:tc>
        <w:tcPr>
          <w:tcW w:w="992" w:type="dxa"/>
          <w:shd w:val="clear" w:color="auto" w:fill="auto"/>
          <w:tcMar>
            <w:top w:w="57" w:type="dxa"/>
            <w:left w:w="57" w:type="dxa"/>
            <w:bottom w:w="57" w:type="dxa"/>
            <w:right w:w="57" w:type="dxa"/>
          </w:tcMar>
          <w:vAlign w:val="center"/>
        </w:tcPr>
        <w:p w14:paraId="26D924D2" w14:textId="77777777" w:rsidR="00C977DA" w:rsidRPr="00256CB9" w:rsidRDefault="00C977DA" w:rsidP="00C977DA">
          <w:pPr>
            <w:tabs>
              <w:tab w:val="center" w:pos="4252"/>
              <w:tab w:val="right" w:pos="8504"/>
            </w:tabs>
            <w:jc w:val="center"/>
            <w:rPr>
              <w:rFonts w:ascii="Arial" w:hAnsi="Arial" w:cs="Arial"/>
              <w:b/>
              <w:bCs/>
              <w:sz w:val="20"/>
              <w:szCs w:val="20"/>
              <w:lang w:val="es-ES"/>
            </w:rPr>
          </w:pPr>
          <w:r w:rsidRPr="00256CB9">
            <w:rPr>
              <w:rFonts w:ascii="Arial" w:hAnsi="Arial" w:cs="Arial"/>
              <w:b/>
              <w:bCs/>
              <w:sz w:val="20"/>
              <w:szCs w:val="20"/>
              <w:lang w:val="es-ES"/>
            </w:rPr>
            <w:t>Versión</w:t>
          </w:r>
        </w:p>
      </w:tc>
      <w:tc>
        <w:tcPr>
          <w:tcW w:w="1791" w:type="dxa"/>
          <w:shd w:val="clear" w:color="auto" w:fill="auto"/>
          <w:tcMar>
            <w:top w:w="57" w:type="dxa"/>
            <w:left w:w="57" w:type="dxa"/>
            <w:bottom w:w="57" w:type="dxa"/>
            <w:right w:w="57" w:type="dxa"/>
          </w:tcMar>
          <w:vAlign w:val="center"/>
        </w:tcPr>
        <w:p w14:paraId="7366495A" w14:textId="77777777" w:rsidR="00C977DA" w:rsidRPr="000A0446" w:rsidRDefault="00C977DA" w:rsidP="00C977DA">
          <w:pPr>
            <w:tabs>
              <w:tab w:val="center" w:pos="4252"/>
              <w:tab w:val="right" w:pos="8504"/>
            </w:tabs>
            <w:jc w:val="center"/>
            <w:rPr>
              <w:rFonts w:ascii="Arial" w:hAnsi="Arial" w:cs="Arial"/>
              <w:sz w:val="20"/>
              <w:szCs w:val="20"/>
              <w:highlight w:val="yellow"/>
              <w:lang w:val="es-ES"/>
            </w:rPr>
          </w:pPr>
          <w:r>
            <w:rPr>
              <w:rFonts w:ascii="Arial" w:hAnsi="Arial" w:cs="Arial"/>
              <w:sz w:val="20"/>
              <w:szCs w:val="20"/>
              <w:lang w:val="es-ES"/>
            </w:rPr>
            <w:t>1</w:t>
          </w:r>
        </w:p>
      </w:tc>
    </w:tr>
    <w:tr w:rsidR="00C977DA" w:rsidRPr="000A0446" w14:paraId="49A118AD" w14:textId="77777777" w:rsidTr="00E475D8">
      <w:trPr>
        <w:trHeight w:val="410"/>
        <w:jc w:val="center"/>
      </w:trPr>
      <w:tc>
        <w:tcPr>
          <w:tcW w:w="1418" w:type="dxa"/>
          <w:vMerge/>
          <w:shd w:val="clear" w:color="auto" w:fill="auto"/>
          <w:tcMar>
            <w:top w:w="57" w:type="dxa"/>
            <w:left w:w="57" w:type="dxa"/>
            <w:bottom w:w="57" w:type="dxa"/>
            <w:right w:w="57" w:type="dxa"/>
          </w:tcMar>
          <w:vAlign w:val="center"/>
        </w:tcPr>
        <w:p w14:paraId="78A143EB" w14:textId="77777777" w:rsidR="00C977DA" w:rsidRPr="00256CB9" w:rsidRDefault="00C977DA" w:rsidP="00C977DA">
          <w:pPr>
            <w:tabs>
              <w:tab w:val="center" w:pos="4252"/>
              <w:tab w:val="right" w:pos="8504"/>
            </w:tabs>
            <w:ind w:right="360"/>
            <w:jc w:val="center"/>
            <w:rPr>
              <w:rFonts w:ascii="Arial" w:hAnsi="Arial" w:cs="Arial"/>
              <w:sz w:val="20"/>
              <w:szCs w:val="20"/>
              <w:lang w:val="es-ES"/>
            </w:rPr>
          </w:pPr>
        </w:p>
      </w:tc>
      <w:tc>
        <w:tcPr>
          <w:tcW w:w="5722" w:type="dxa"/>
          <w:vMerge/>
          <w:shd w:val="clear" w:color="auto" w:fill="auto"/>
          <w:tcMar>
            <w:top w:w="57" w:type="dxa"/>
            <w:left w:w="57" w:type="dxa"/>
            <w:bottom w:w="57" w:type="dxa"/>
            <w:right w:w="57" w:type="dxa"/>
          </w:tcMar>
          <w:vAlign w:val="center"/>
        </w:tcPr>
        <w:p w14:paraId="5DB7741F" w14:textId="77777777" w:rsidR="00C977DA" w:rsidRPr="00256CB9" w:rsidRDefault="00C977DA" w:rsidP="00C977DA">
          <w:pPr>
            <w:tabs>
              <w:tab w:val="center" w:pos="4252"/>
              <w:tab w:val="right" w:pos="8504"/>
            </w:tabs>
            <w:ind w:right="360"/>
            <w:jc w:val="center"/>
            <w:rPr>
              <w:rFonts w:ascii="Arial" w:hAnsi="Arial" w:cs="Arial"/>
              <w:b/>
              <w:sz w:val="20"/>
              <w:szCs w:val="20"/>
              <w:lang w:val="es-ES"/>
            </w:rPr>
          </w:pPr>
        </w:p>
      </w:tc>
      <w:tc>
        <w:tcPr>
          <w:tcW w:w="992" w:type="dxa"/>
          <w:shd w:val="clear" w:color="auto" w:fill="auto"/>
          <w:tcMar>
            <w:top w:w="57" w:type="dxa"/>
            <w:left w:w="57" w:type="dxa"/>
            <w:bottom w:w="57" w:type="dxa"/>
            <w:right w:w="57" w:type="dxa"/>
          </w:tcMar>
          <w:vAlign w:val="center"/>
        </w:tcPr>
        <w:p w14:paraId="61EEBCE0" w14:textId="77777777" w:rsidR="00C977DA" w:rsidRPr="00256CB9" w:rsidRDefault="00C977DA" w:rsidP="00C977DA">
          <w:pPr>
            <w:tabs>
              <w:tab w:val="center" w:pos="4252"/>
              <w:tab w:val="right" w:pos="8504"/>
            </w:tabs>
            <w:jc w:val="center"/>
            <w:rPr>
              <w:rFonts w:ascii="Arial" w:hAnsi="Arial" w:cs="Arial"/>
              <w:b/>
              <w:bCs/>
              <w:sz w:val="20"/>
              <w:szCs w:val="20"/>
              <w:lang w:val="es-ES"/>
            </w:rPr>
          </w:pPr>
          <w:r w:rsidRPr="00256CB9">
            <w:rPr>
              <w:rFonts w:ascii="Arial" w:hAnsi="Arial" w:cs="Arial"/>
              <w:b/>
              <w:bCs/>
              <w:sz w:val="20"/>
              <w:szCs w:val="20"/>
              <w:lang w:val="es-ES"/>
            </w:rPr>
            <w:t>Fecha</w:t>
          </w:r>
        </w:p>
      </w:tc>
      <w:tc>
        <w:tcPr>
          <w:tcW w:w="1791" w:type="dxa"/>
          <w:shd w:val="clear" w:color="auto" w:fill="auto"/>
          <w:tcMar>
            <w:top w:w="57" w:type="dxa"/>
            <w:left w:w="57" w:type="dxa"/>
            <w:bottom w:w="57" w:type="dxa"/>
            <w:right w:w="57" w:type="dxa"/>
          </w:tcMar>
          <w:vAlign w:val="center"/>
        </w:tcPr>
        <w:p w14:paraId="1ED0C1A2" w14:textId="77777777" w:rsidR="00C977DA" w:rsidRPr="000A0446" w:rsidRDefault="00C977DA" w:rsidP="00C977DA">
          <w:pPr>
            <w:tabs>
              <w:tab w:val="center" w:pos="4252"/>
              <w:tab w:val="right" w:pos="8504"/>
            </w:tabs>
            <w:jc w:val="center"/>
            <w:rPr>
              <w:rFonts w:ascii="Arial" w:hAnsi="Arial" w:cs="Arial"/>
              <w:sz w:val="20"/>
              <w:szCs w:val="20"/>
              <w:highlight w:val="yellow"/>
              <w:lang w:val="es-ES"/>
            </w:rPr>
          </w:pPr>
          <w:r>
            <w:rPr>
              <w:rFonts w:ascii="Arial" w:hAnsi="Arial" w:cs="Arial"/>
              <w:sz w:val="20"/>
              <w:szCs w:val="20"/>
              <w:lang w:val="es-ES"/>
            </w:rPr>
            <w:t>29</w:t>
          </w:r>
          <w:r w:rsidRPr="00AB0FFA">
            <w:rPr>
              <w:rFonts w:ascii="Arial" w:hAnsi="Arial" w:cs="Arial"/>
              <w:sz w:val="20"/>
              <w:szCs w:val="20"/>
              <w:lang w:val="es-ES"/>
            </w:rPr>
            <w:t>/</w:t>
          </w:r>
          <w:r>
            <w:rPr>
              <w:rFonts w:ascii="Arial" w:hAnsi="Arial" w:cs="Arial"/>
              <w:sz w:val="20"/>
              <w:szCs w:val="20"/>
              <w:lang w:val="es-ES"/>
            </w:rPr>
            <w:t>05</w:t>
          </w:r>
          <w:r w:rsidRPr="00AB0FFA">
            <w:rPr>
              <w:rFonts w:ascii="Arial" w:hAnsi="Arial" w:cs="Arial"/>
              <w:sz w:val="20"/>
              <w:szCs w:val="20"/>
              <w:lang w:val="es-ES"/>
            </w:rPr>
            <w:t>/202</w:t>
          </w:r>
          <w:r>
            <w:rPr>
              <w:rFonts w:ascii="Arial" w:hAnsi="Arial" w:cs="Arial"/>
              <w:sz w:val="20"/>
              <w:szCs w:val="20"/>
              <w:lang w:val="es-ES"/>
            </w:rPr>
            <w:t>4</w:t>
          </w:r>
        </w:p>
      </w:tc>
    </w:tr>
    <w:tr w:rsidR="00C977DA" w:rsidRPr="00256CB9" w14:paraId="1AE8F217" w14:textId="77777777" w:rsidTr="00E475D8">
      <w:trPr>
        <w:trHeight w:val="343"/>
        <w:jc w:val="center"/>
      </w:trPr>
      <w:tc>
        <w:tcPr>
          <w:tcW w:w="1418" w:type="dxa"/>
          <w:vMerge/>
          <w:shd w:val="clear" w:color="auto" w:fill="auto"/>
          <w:tcMar>
            <w:top w:w="57" w:type="dxa"/>
            <w:left w:w="57" w:type="dxa"/>
            <w:bottom w:w="57" w:type="dxa"/>
            <w:right w:w="57" w:type="dxa"/>
          </w:tcMar>
          <w:vAlign w:val="center"/>
        </w:tcPr>
        <w:p w14:paraId="443C80DC" w14:textId="77777777" w:rsidR="00C977DA" w:rsidRPr="00256CB9" w:rsidRDefault="00C977DA" w:rsidP="00C977DA">
          <w:pPr>
            <w:tabs>
              <w:tab w:val="center" w:pos="4252"/>
              <w:tab w:val="right" w:pos="8504"/>
            </w:tabs>
            <w:ind w:right="360"/>
            <w:jc w:val="center"/>
            <w:rPr>
              <w:rFonts w:ascii="Arial" w:hAnsi="Arial" w:cs="Arial"/>
              <w:sz w:val="20"/>
              <w:szCs w:val="20"/>
              <w:lang w:val="es-ES"/>
            </w:rPr>
          </w:pPr>
        </w:p>
      </w:tc>
      <w:tc>
        <w:tcPr>
          <w:tcW w:w="5722" w:type="dxa"/>
          <w:vMerge/>
          <w:shd w:val="clear" w:color="auto" w:fill="auto"/>
          <w:tcMar>
            <w:top w:w="57" w:type="dxa"/>
            <w:left w:w="57" w:type="dxa"/>
            <w:bottom w:w="57" w:type="dxa"/>
            <w:right w:w="57" w:type="dxa"/>
          </w:tcMar>
          <w:vAlign w:val="center"/>
        </w:tcPr>
        <w:p w14:paraId="602853DB" w14:textId="77777777" w:rsidR="00C977DA" w:rsidRPr="00256CB9" w:rsidRDefault="00C977DA" w:rsidP="00C977DA">
          <w:pPr>
            <w:tabs>
              <w:tab w:val="center" w:pos="4252"/>
              <w:tab w:val="right" w:pos="8504"/>
            </w:tabs>
            <w:ind w:right="360"/>
            <w:jc w:val="center"/>
            <w:rPr>
              <w:rFonts w:ascii="Arial" w:hAnsi="Arial" w:cs="Arial"/>
              <w:b/>
              <w:sz w:val="20"/>
              <w:szCs w:val="20"/>
              <w:lang w:val="es-ES"/>
            </w:rPr>
          </w:pPr>
        </w:p>
      </w:tc>
      <w:tc>
        <w:tcPr>
          <w:tcW w:w="992" w:type="dxa"/>
          <w:shd w:val="clear" w:color="auto" w:fill="auto"/>
          <w:tcMar>
            <w:top w:w="57" w:type="dxa"/>
            <w:left w:w="57" w:type="dxa"/>
            <w:bottom w:w="57" w:type="dxa"/>
            <w:right w:w="57" w:type="dxa"/>
          </w:tcMar>
          <w:vAlign w:val="center"/>
        </w:tcPr>
        <w:p w14:paraId="0625F3E5" w14:textId="77777777" w:rsidR="00C977DA" w:rsidRPr="00256CB9" w:rsidRDefault="00C977DA" w:rsidP="00C977DA">
          <w:pPr>
            <w:tabs>
              <w:tab w:val="center" w:pos="4252"/>
              <w:tab w:val="right" w:pos="8504"/>
            </w:tabs>
            <w:jc w:val="center"/>
            <w:rPr>
              <w:rFonts w:ascii="Arial" w:hAnsi="Arial" w:cs="Arial"/>
              <w:b/>
              <w:bCs/>
              <w:sz w:val="20"/>
              <w:szCs w:val="20"/>
              <w:lang w:val="es-ES"/>
            </w:rPr>
          </w:pPr>
          <w:r w:rsidRPr="00256CB9">
            <w:rPr>
              <w:rFonts w:ascii="Arial" w:hAnsi="Arial" w:cs="Arial"/>
              <w:b/>
              <w:bCs/>
              <w:sz w:val="20"/>
              <w:szCs w:val="20"/>
              <w:lang w:val="es-ES"/>
            </w:rPr>
            <w:t>Código</w:t>
          </w:r>
        </w:p>
      </w:tc>
      <w:tc>
        <w:tcPr>
          <w:tcW w:w="1791" w:type="dxa"/>
          <w:shd w:val="clear" w:color="auto" w:fill="auto"/>
          <w:tcMar>
            <w:top w:w="57" w:type="dxa"/>
            <w:left w:w="57" w:type="dxa"/>
            <w:bottom w:w="57" w:type="dxa"/>
            <w:right w:w="57" w:type="dxa"/>
          </w:tcMar>
          <w:vAlign w:val="center"/>
        </w:tcPr>
        <w:p w14:paraId="790A4AEA" w14:textId="77777777" w:rsidR="00C977DA" w:rsidRPr="00256CB9" w:rsidRDefault="00C977DA" w:rsidP="00C977DA">
          <w:pPr>
            <w:tabs>
              <w:tab w:val="center" w:pos="4252"/>
              <w:tab w:val="right" w:pos="8504"/>
            </w:tabs>
            <w:jc w:val="center"/>
            <w:rPr>
              <w:rFonts w:ascii="Arial" w:hAnsi="Arial" w:cs="Arial"/>
              <w:bCs/>
              <w:sz w:val="20"/>
              <w:szCs w:val="20"/>
              <w:lang w:val="es-ES"/>
            </w:rPr>
          </w:pPr>
          <w:r>
            <w:rPr>
              <w:rFonts w:ascii="Arial" w:hAnsi="Arial" w:cs="Arial"/>
              <w:bCs/>
              <w:sz w:val="20"/>
              <w:szCs w:val="20"/>
              <w:lang w:val="es-ES"/>
            </w:rPr>
            <w:t>CN</w:t>
          </w:r>
          <w:r w:rsidRPr="00256CB9">
            <w:rPr>
              <w:rFonts w:ascii="Arial" w:hAnsi="Arial" w:cs="Arial"/>
              <w:bCs/>
              <w:sz w:val="20"/>
              <w:szCs w:val="20"/>
              <w:lang w:val="es-ES"/>
            </w:rPr>
            <w:t>-F-</w:t>
          </w:r>
          <w:r>
            <w:rPr>
              <w:rFonts w:ascii="Arial" w:hAnsi="Arial" w:cs="Arial"/>
              <w:bCs/>
              <w:sz w:val="20"/>
              <w:szCs w:val="20"/>
              <w:lang w:val="es-ES"/>
            </w:rPr>
            <w:t>11</w:t>
          </w:r>
        </w:p>
      </w:tc>
    </w:tr>
  </w:tbl>
  <w:p w14:paraId="57F807B7" w14:textId="77777777" w:rsidR="00A25CDC" w:rsidRDefault="00A25CDC" w:rsidP="00A25CDC">
    <w:pPr>
      <w:pStyle w:val="Encabezado"/>
      <w:tabs>
        <w:tab w:val="clear" w:pos="4252"/>
        <w:tab w:val="clear" w:pos="8504"/>
        <w:tab w:val="left" w:pos="2475"/>
      </w:tabs>
    </w:pPr>
    <w:r>
      <w:tab/>
    </w:r>
  </w:p>
  <w:p w14:paraId="182113DC" w14:textId="77777777" w:rsidR="0090021D" w:rsidRDefault="0090021D" w:rsidP="00A25CDC">
    <w:pPr>
      <w:pStyle w:val="Encabezado"/>
      <w:tabs>
        <w:tab w:val="clear" w:pos="4252"/>
        <w:tab w:val="clear" w:pos="8504"/>
        <w:tab w:val="left" w:pos="24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DD8E2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46195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CO" w:vendorID="64" w:dllVersion="6" w:nlCheck="1" w:checkStyle="0"/>
  <w:activeWritingStyle w:appName="MSWord" w:lang="es-MX" w:vendorID="64" w:dllVersion="6" w:nlCheck="1" w:checkStyle="0"/>
  <w:activeWritingStyle w:appName="MSWord" w:lang="es-CO" w:vendorID="64" w:dllVersion="0" w:nlCheck="1" w:checkStyle="0"/>
  <w:activeWritingStyle w:appName="MSWord" w:lang="pt-BR" w:vendorID="64" w:dllVersion="0" w:nlCheck="1" w:checkStyle="0"/>
  <w:activeWritingStyle w:appName="MSWord" w:lang="es-MX" w:vendorID="64" w:dllVersion="0" w:nlCheck="1" w:checkStyle="0"/>
  <w:activeWritingStyle w:appName="MSWord" w:lang="es-CO"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D:\Users\cnadjar\Desktop\CUADROS RADICADOS\CUADRO RADICACIONES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2024$'`"/>
    <w:dataSource r:id="rId1"/>
    <w:viewMergedData/>
    <w:activeRecord w:val="203"/>
    <w:odso>
      <w:udl w:val="Provider=Microsoft.ACE.OLEDB.12.0;User ID=Admin;Data Source=D:\Users\cnadjar\Desktop\CUADROS RADICADOS\CUADRO RADICACIONES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2024$'"/>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type w:val="dbColumn"/>
        <w:name w:val="ESTADO"/>
        <w:mappedName w:val="Provincia"/>
        <w:column w:val="13"/>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8F"/>
    <w:rsid w:val="00004778"/>
    <w:rsid w:val="000071AC"/>
    <w:rsid w:val="0002215B"/>
    <w:rsid w:val="00026658"/>
    <w:rsid w:val="000500FB"/>
    <w:rsid w:val="0005139D"/>
    <w:rsid w:val="00062338"/>
    <w:rsid w:val="00064C74"/>
    <w:rsid w:val="00073687"/>
    <w:rsid w:val="00080B36"/>
    <w:rsid w:val="0009260B"/>
    <w:rsid w:val="000955E0"/>
    <w:rsid w:val="000E3678"/>
    <w:rsid w:val="00100932"/>
    <w:rsid w:val="001101E6"/>
    <w:rsid w:val="00117039"/>
    <w:rsid w:val="0013025F"/>
    <w:rsid w:val="00130AEC"/>
    <w:rsid w:val="00152496"/>
    <w:rsid w:val="00153E06"/>
    <w:rsid w:val="0017660B"/>
    <w:rsid w:val="00182CC5"/>
    <w:rsid w:val="001848DA"/>
    <w:rsid w:val="00192166"/>
    <w:rsid w:val="0019747D"/>
    <w:rsid w:val="00197948"/>
    <w:rsid w:val="001A381E"/>
    <w:rsid w:val="001A6A31"/>
    <w:rsid w:val="001B4308"/>
    <w:rsid w:val="001D08E3"/>
    <w:rsid w:val="001F594B"/>
    <w:rsid w:val="001F7397"/>
    <w:rsid w:val="00202832"/>
    <w:rsid w:val="00216690"/>
    <w:rsid w:val="00225241"/>
    <w:rsid w:val="00230936"/>
    <w:rsid w:val="0023151C"/>
    <w:rsid w:val="00233879"/>
    <w:rsid w:val="0023432B"/>
    <w:rsid w:val="00242B96"/>
    <w:rsid w:val="00254486"/>
    <w:rsid w:val="00263CA2"/>
    <w:rsid w:val="00277219"/>
    <w:rsid w:val="00281D12"/>
    <w:rsid w:val="00282113"/>
    <w:rsid w:val="00285561"/>
    <w:rsid w:val="00285F44"/>
    <w:rsid w:val="00286BD0"/>
    <w:rsid w:val="00293DD2"/>
    <w:rsid w:val="00293E83"/>
    <w:rsid w:val="002A2907"/>
    <w:rsid w:val="002B7A95"/>
    <w:rsid w:val="002C3EA9"/>
    <w:rsid w:val="002D39B6"/>
    <w:rsid w:val="002E178D"/>
    <w:rsid w:val="00316EEB"/>
    <w:rsid w:val="00340FD2"/>
    <w:rsid w:val="00341A13"/>
    <w:rsid w:val="0035277C"/>
    <w:rsid w:val="003707F6"/>
    <w:rsid w:val="0037367D"/>
    <w:rsid w:val="003823CA"/>
    <w:rsid w:val="00383C64"/>
    <w:rsid w:val="00394005"/>
    <w:rsid w:val="003C29FD"/>
    <w:rsid w:val="003F421D"/>
    <w:rsid w:val="004071A0"/>
    <w:rsid w:val="00417B74"/>
    <w:rsid w:val="0042616D"/>
    <w:rsid w:val="00426B3D"/>
    <w:rsid w:val="00431D14"/>
    <w:rsid w:val="00436AA1"/>
    <w:rsid w:val="004377DF"/>
    <w:rsid w:val="0045397A"/>
    <w:rsid w:val="004574C3"/>
    <w:rsid w:val="004700F4"/>
    <w:rsid w:val="0047273F"/>
    <w:rsid w:val="00480C2A"/>
    <w:rsid w:val="004844A7"/>
    <w:rsid w:val="0049577B"/>
    <w:rsid w:val="00497BD8"/>
    <w:rsid w:val="004A7FA8"/>
    <w:rsid w:val="004B327D"/>
    <w:rsid w:val="004C47A6"/>
    <w:rsid w:val="004D54A0"/>
    <w:rsid w:val="004D67BE"/>
    <w:rsid w:val="004E1450"/>
    <w:rsid w:val="004E2C1E"/>
    <w:rsid w:val="004E446D"/>
    <w:rsid w:val="004F1AC3"/>
    <w:rsid w:val="004F37C3"/>
    <w:rsid w:val="004F4A46"/>
    <w:rsid w:val="004F579C"/>
    <w:rsid w:val="0051159C"/>
    <w:rsid w:val="005124E5"/>
    <w:rsid w:val="00516B0C"/>
    <w:rsid w:val="005267EB"/>
    <w:rsid w:val="00530A0F"/>
    <w:rsid w:val="00535B75"/>
    <w:rsid w:val="00545B1B"/>
    <w:rsid w:val="00551E75"/>
    <w:rsid w:val="00574033"/>
    <w:rsid w:val="00574487"/>
    <w:rsid w:val="00575FF0"/>
    <w:rsid w:val="00577826"/>
    <w:rsid w:val="0058452F"/>
    <w:rsid w:val="00592EF8"/>
    <w:rsid w:val="005A58A7"/>
    <w:rsid w:val="005B0F75"/>
    <w:rsid w:val="005B255C"/>
    <w:rsid w:val="005B461A"/>
    <w:rsid w:val="005B46BF"/>
    <w:rsid w:val="005B5C55"/>
    <w:rsid w:val="005D6703"/>
    <w:rsid w:val="005E588D"/>
    <w:rsid w:val="005E5BF6"/>
    <w:rsid w:val="005E704A"/>
    <w:rsid w:val="005F2E7A"/>
    <w:rsid w:val="005F3DCA"/>
    <w:rsid w:val="00605DEA"/>
    <w:rsid w:val="00606513"/>
    <w:rsid w:val="006101E3"/>
    <w:rsid w:val="006102F8"/>
    <w:rsid w:val="00615966"/>
    <w:rsid w:val="00617CAB"/>
    <w:rsid w:val="00617F5C"/>
    <w:rsid w:val="0062421D"/>
    <w:rsid w:val="00627624"/>
    <w:rsid w:val="006314D2"/>
    <w:rsid w:val="00634728"/>
    <w:rsid w:val="00640466"/>
    <w:rsid w:val="00642105"/>
    <w:rsid w:val="006650DF"/>
    <w:rsid w:val="006665A1"/>
    <w:rsid w:val="00667F56"/>
    <w:rsid w:val="006718B4"/>
    <w:rsid w:val="00673F67"/>
    <w:rsid w:val="006813C1"/>
    <w:rsid w:val="00690167"/>
    <w:rsid w:val="006A0A8B"/>
    <w:rsid w:val="006A7041"/>
    <w:rsid w:val="006C078B"/>
    <w:rsid w:val="006E04F1"/>
    <w:rsid w:val="006E5C6F"/>
    <w:rsid w:val="006E7B26"/>
    <w:rsid w:val="006F1F61"/>
    <w:rsid w:val="006F21CC"/>
    <w:rsid w:val="006F3B62"/>
    <w:rsid w:val="006F58E1"/>
    <w:rsid w:val="006F70EB"/>
    <w:rsid w:val="00702712"/>
    <w:rsid w:val="00705D1F"/>
    <w:rsid w:val="007170B9"/>
    <w:rsid w:val="0072182F"/>
    <w:rsid w:val="00722B2D"/>
    <w:rsid w:val="007242CC"/>
    <w:rsid w:val="007313BC"/>
    <w:rsid w:val="00740ECA"/>
    <w:rsid w:val="00741EEF"/>
    <w:rsid w:val="00746765"/>
    <w:rsid w:val="00752C26"/>
    <w:rsid w:val="00757DEC"/>
    <w:rsid w:val="007605C7"/>
    <w:rsid w:val="00763D10"/>
    <w:rsid w:val="00767A5A"/>
    <w:rsid w:val="007705EA"/>
    <w:rsid w:val="007741C6"/>
    <w:rsid w:val="00776237"/>
    <w:rsid w:val="00786296"/>
    <w:rsid w:val="007867A1"/>
    <w:rsid w:val="0078722B"/>
    <w:rsid w:val="007A2F20"/>
    <w:rsid w:val="007B24EE"/>
    <w:rsid w:val="007D44FB"/>
    <w:rsid w:val="007F1D44"/>
    <w:rsid w:val="007F6D38"/>
    <w:rsid w:val="0080764F"/>
    <w:rsid w:val="00811476"/>
    <w:rsid w:val="008241F2"/>
    <w:rsid w:val="008253EE"/>
    <w:rsid w:val="00827701"/>
    <w:rsid w:val="00831B79"/>
    <w:rsid w:val="00833FC9"/>
    <w:rsid w:val="00836120"/>
    <w:rsid w:val="00842AB4"/>
    <w:rsid w:val="00861E3C"/>
    <w:rsid w:val="00864FB0"/>
    <w:rsid w:val="0088013D"/>
    <w:rsid w:val="008808F9"/>
    <w:rsid w:val="0088338F"/>
    <w:rsid w:val="008848B7"/>
    <w:rsid w:val="008949D8"/>
    <w:rsid w:val="008A1C5C"/>
    <w:rsid w:val="008B203B"/>
    <w:rsid w:val="008B5678"/>
    <w:rsid w:val="008C2AEF"/>
    <w:rsid w:val="008D1B97"/>
    <w:rsid w:val="008D36EB"/>
    <w:rsid w:val="008E3700"/>
    <w:rsid w:val="008E3B2B"/>
    <w:rsid w:val="008F08B6"/>
    <w:rsid w:val="008F1197"/>
    <w:rsid w:val="008F1DA6"/>
    <w:rsid w:val="008F4EEF"/>
    <w:rsid w:val="008F77C8"/>
    <w:rsid w:val="008F7B53"/>
    <w:rsid w:val="0090021D"/>
    <w:rsid w:val="0090353F"/>
    <w:rsid w:val="00904426"/>
    <w:rsid w:val="00904D51"/>
    <w:rsid w:val="00917419"/>
    <w:rsid w:val="009209AA"/>
    <w:rsid w:val="0092768C"/>
    <w:rsid w:val="00933D07"/>
    <w:rsid w:val="009348F0"/>
    <w:rsid w:val="00937DC3"/>
    <w:rsid w:val="0097650E"/>
    <w:rsid w:val="00976FBE"/>
    <w:rsid w:val="0098135A"/>
    <w:rsid w:val="00986371"/>
    <w:rsid w:val="00986AE7"/>
    <w:rsid w:val="00990630"/>
    <w:rsid w:val="009A02BE"/>
    <w:rsid w:val="009C54CA"/>
    <w:rsid w:val="009C7EFA"/>
    <w:rsid w:val="009D0D2C"/>
    <w:rsid w:val="009E0E97"/>
    <w:rsid w:val="009F0B47"/>
    <w:rsid w:val="009F4F84"/>
    <w:rsid w:val="00A0053D"/>
    <w:rsid w:val="00A00C86"/>
    <w:rsid w:val="00A04A3B"/>
    <w:rsid w:val="00A16C1D"/>
    <w:rsid w:val="00A25CDC"/>
    <w:rsid w:val="00A34D43"/>
    <w:rsid w:val="00A355DD"/>
    <w:rsid w:val="00A436B4"/>
    <w:rsid w:val="00A43EC3"/>
    <w:rsid w:val="00A47F2E"/>
    <w:rsid w:val="00A56BB1"/>
    <w:rsid w:val="00A5762E"/>
    <w:rsid w:val="00A70996"/>
    <w:rsid w:val="00A7157B"/>
    <w:rsid w:val="00A7413D"/>
    <w:rsid w:val="00A75C56"/>
    <w:rsid w:val="00AA01F5"/>
    <w:rsid w:val="00AA23D0"/>
    <w:rsid w:val="00AA2B7E"/>
    <w:rsid w:val="00AB3751"/>
    <w:rsid w:val="00AB5D9C"/>
    <w:rsid w:val="00AC0F24"/>
    <w:rsid w:val="00AC29B1"/>
    <w:rsid w:val="00AD1B62"/>
    <w:rsid w:val="00AD6431"/>
    <w:rsid w:val="00AE09E9"/>
    <w:rsid w:val="00AF6E48"/>
    <w:rsid w:val="00B00936"/>
    <w:rsid w:val="00B02A7A"/>
    <w:rsid w:val="00B149D7"/>
    <w:rsid w:val="00B150D9"/>
    <w:rsid w:val="00B22CE3"/>
    <w:rsid w:val="00B300DF"/>
    <w:rsid w:val="00B3574B"/>
    <w:rsid w:val="00B367D9"/>
    <w:rsid w:val="00B40FCE"/>
    <w:rsid w:val="00B71A42"/>
    <w:rsid w:val="00B7558E"/>
    <w:rsid w:val="00B85EEE"/>
    <w:rsid w:val="00B9154E"/>
    <w:rsid w:val="00BA1AFA"/>
    <w:rsid w:val="00BA7618"/>
    <w:rsid w:val="00BB0FF1"/>
    <w:rsid w:val="00BB3223"/>
    <w:rsid w:val="00BB641E"/>
    <w:rsid w:val="00BD2BD4"/>
    <w:rsid w:val="00BD46C1"/>
    <w:rsid w:val="00BD73FA"/>
    <w:rsid w:val="00BE3354"/>
    <w:rsid w:val="00BE43FD"/>
    <w:rsid w:val="00BE71B6"/>
    <w:rsid w:val="00BF54E2"/>
    <w:rsid w:val="00C022BF"/>
    <w:rsid w:val="00C25C3C"/>
    <w:rsid w:val="00C36556"/>
    <w:rsid w:val="00C372CD"/>
    <w:rsid w:val="00C47805"/>
    <w:rsid w:val="00C5121B"/>
    <w:rsid w:val="00C52E47"/>
    <w:rsid w:val="00C57D9D"/>
    <w:rsid w:val="00C57FF0"/>
    <w:rsid w:val="00C640CB"/>
    <w:rsid w:val="00C74A70"/>
    <w:rsid w:val="00C77C19"/>
    <w:rsid w:val="00C847C0"/>
    <w:rsid w:val="00C962E6"/>
    <w:rsid w:val="00C977DA"/>
    <w:rsid w:val="00C97883"/>
    <w:rsid w:val="00CB5355"/>
    <w:rsid w:val="00CC1D02"/>
    <w:rsid w:val="00CC227F"/>
    <w:rsid w:val="00CC6BDB"/>
    <w:rsid w:val="00CD6607"/>
    <w:rsid w:val="00CE65FB"/>
    <w:rsid w:val="00CF75E1"/>
    <w:rsid w:val="00D01C1A"/>
    <w:rsid w:val="00D15F38"/>
    <w:rsid w:val="00D33598"/>
    <w:rsid w:val="00D37E3F"/>
    <w:rsid w:val="00D439AF"/>
    <w:rsid w:val="00D45D57"/>
    <w:rsid w:val="00D51501"/>
    <w:rsid w:val="00D657F4"/>
    <w:rsid w:val="00D7121B"/>
    <w:rsid w:val="00D83EE0"/>
    <w:rsid w:val="00D87C37"/>
    <w:rsid w:val="00D965D6"/>
    <w:rsid w:val="00DA014D"/>
    <w:rsid w:val="00DE7975"/>
    <w:rsid w:val="00DF6649"/>
    <w:rsid w:val="00E03046"/>
    <w:rsid w:val="00E03F17"/>
    <w:rsid w:val="00E05F60"/>
    <w:rsid w:val="00E12DA3"/>
    <w:rsid w:val="00E22F33"/>
    <w:rsid w:val="00E24065"/>
    <w:rsid w:val="00E30B22"/>
    <w:rsid w:val="00E315B1"/>
    <w:rsid w:val="00E33C49"/>
    <w:rsid w:val="00E35027"/>
    <w:rsid w:val="00E36193"/>
    <w:rsid w:val="00E4083C"/>
    <w:rsid w:val="00E41F64"/>
    <w:rsid w:val="00E64C7A"/>
    <w:rsid w:val="00E749F6"/>
    <w:rsid w:val="00E81654"/>
    <w:rsid w:val="00E92642"/>
    <w:rsid w:val="00E941C4"/>
    <w:rsid w:val="00E9519C"/>
    <w:rsid w:val="00EA0685"/>
    <w:rsid w:val="00EA21FB"/>
    <w:rsid w:val="00EA2C2F"/>
    <w:rsid w:val="00EB2880"/>
    <w:rsid w:val="00EB56E0"/>
    <w:rsid w:val="00EC5CAA"/>
    <w:rsid w:val="00ED231D"/>
    <w:rsid w:val="00ED6C50"/>
    <w:rsid w:val="00EF11E9"/>
    <w:rsid w:val="00F04319"/>
    <w:rsid w:val="00F071D6"/>
    <w:rsid w:val="00F13963"/>
    <w:rsid w:val="00F1690C"/>
    <w:rsid w:val="00F24BCB"/>
    <w:rsid w:val="00F2594C"/>
    <w:rsid w:val="00F26C68"/>
    <w:rsid w:val="00F32655"/>
    <w:rsid w:val="00F465DC"/>
    <w:rsid w:val="00F47E08"/>
    <w:rsid w:val="00F47FC5"/>
    <w:rsid w:val="00F64AC1"/>
    <w:rsid w:val="00F66D44"/>
    <w:rsid w:val="00F73B47"/>
    <w:rsid w:val="00F73FF3"/>
    <w:rsid w:val="00F770F8"/>
    <w:rsid w:val="00F949A5"/>
    <w:rsid w:val="00FA0050"/>
    <w:rsid w:val="00FC28F1"/>
    <w:rsid w:val="00FC384B"/>
    <w:rsid w:val="00FD0756"/>
    <w:rsid w:val="00FD27D6"/>
    <w:rsid w:val="00FD2BAE"/>
    <w:rsid w:val="00FD4B6E"/>
    <w:rsid w:val="00FE1B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525D5"/>
  <w15:chartTrackingRefBased/>
  <w15:docId w15:val="{94B5DF88-3230-4CFA-98BD-C3D72DED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38F"/>
    <w:rPr>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8338F"/>
    <w:pPr>
      <w:tabs>
        <w:tab w:val="center" w:pos="4252"/>
        <w:tab w:val="right" w:pos="8504"/>
      </w:tabs>
    </w:pPr>
  </w:style>
  <w:style w:type="paragraph" w:styleId="Piedepgina">
    <w:name w:val="footer"/>
    <w:basedOn w:val="Normal"/>
    <w:link w:val="PiedepginaCar"/>
    <w:rsid w:val="0088338F"/>
    <w:pPr>
      <w:tabs>
        <w:tab w:val="center" w:pos="4252"/>
        <w:tab w:val="right" w:pos="8504"/>
      </w:tabs>
    </w:pPr>
  </w:style>
  <w:style w:type="paragraph" w:styleId="Textoindependiente">
    <w:name w:val="Body Text"/>
    <w:basedOn w:val="Normal"/>
    <w:rsid w:val="0088338F"/>
    <w:pPr>
      <w:jc w:val="center"/>
    </w:pPr>
    <w:rPr>
      <w:rFonts w:ascii="Arial" w:hAnsi="Arial" w:cs="Arial"/>
      <w:b/>
      <w:bCs/>
    </w:rPr>
  </w:style>
  <w:style w:type="paragraph" w:styleId="Subttulo">
    <w:name w:val="Subtitle"/>
    <w:basedOn w:val="Normal"/>
    <w:next w:val="Normal"/>
    <w:link w:val="SubttuloCar"/>
    <w:qFormat/>
    <w:rsid w:val="0042616D"/>
    <w:pPr>
      <w:spacing w:after="60"/>
      <w:jc w:val="center"/>
      <w:outlineLvl w:val="1"/>
    </w:pPr>
    <w:rPr>
      <w:rFonts w:ascii="Cambria" w:hAnsi="Cambria"/>
      <w:lang w:val="x-none"/>
    </w:rPr>
  </w:style>
  <w:style w:type="character" w:customStyle="1" w:styleId="SubttuloCar">
    <w:name w:val="Subtítulo Car"/>
    <w:link w:val="Subttulo"/>
    <w:rsid w:val="0042616D"/>
    <w:rPr>
      <w:rFonts w:ascii="Cambria" w:eastAsia="Times New Roman" w:hAnsi="Cambria" w:cs="Times New Roman"/>
      <w:sz w:val="24"/>
      <w:szCs w:val="24"/>
      <w:lang w:eastAsia="es-ES"/>
    </w:rPr>
  </w:style>
  <w:style w:type="paragraph" w:styleId="Textodeglobo">
    <w:name w:val="Balloon Text"/>
    <w:basedOn w:val="Normal"/>
    <w:semiHidden/>
    <w:rsid w:val="00FD4B6E"/>
    <w:rPr>
      <w:rFonts w:ascii="Tahoma" w:hAnsi="Tahoma" w:cs="Tahoma"/>
      <w:sz w:val="16"/>
      <w:szCs w:val="16"/>
    </w:rPr>
  </w:style>
  <w:style w:type="table" w:styleId="Tablaconcuadrcula">
    <w:name w:val="Table Grid"/>
    <w:basedOn w:val="Tablanormal"/>
    <w:rsid w:val="00787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72182F"/>
    <w:rPr>
      <w:sz w:val="24"/>
      <w:szCs w:val="24"/>
      <w:lang w:val="es-CO" w:eastAsia="es-ES"/>
    </w:rPr>
  </w:style>
  <w:style w:type="paragraph" w:styleId="Textonotapie">
    <w:name w:val="footnote text"/>
    <w:aliases w:val="Footnote Text Char Char Char Char Char,Footnote Text Char Char Char Char,Footnote reference,FA Fu,Footnote Text Char Char Char Char Char Char Char Char,Footnote Text Char Char Char Char Char Char1,texto de nota al pie,FA Fu Car"/>
    <w:basedOn w:val="Normal"/>
    <w:link w:val="TextonotapieCar"/>
    <w:semiHidden/>
    <w:rsid w:val="00FC28F1"/>
    <w:rPr>
      <w:sz w:val="20"/>
      <w:szCs w:val="20"/>
    </w:rPr>
  </w:style>
  <w:style w:type="character" w:styleId="Refdenotaalpie">
    <w:name w:val="footnote reference"/>
    <w:semiHidden/>
    <w:rsid w:val="00FC28F1"/>
    <w:rPr>
      <w:vertAlign w:val="superscript"/>
    </w:rPr>
  </w:style>
  <w:style w:type="character" w:customStyle="1" w:styleId="EncabezadoCar">
    <w:name w:val="Encabezado Car"/>
    <w:link w:val="Encabezado"/>
    <w:rsid w:val="004C47A6"/>
    <w:rPr>
      <w:sz w:val="24"/>
      <w:szCs w:val="24"/>
      <w:lang w:eastAsia="es-ES"/>
    </w:rPr>
  </w:style>
  <w:style w:type="character" w:customStyle="1" w:styleId="TextonotapieCar">
    <w:name w:val="Texto nota pie Car"/>
    <w:aliases w:val="Footnote Text Char Char Char Char Char Car,Footnote Text Char Char Char Char Car,Footnote reference Car,FA Fu Car1,Footnote Text Char Char Char Char Char Char Char Char Car,Footnote Text Char Char Char Char Char Char1 Car"/>
    <w:link w:val="Textonotapie"/>
    <w:semiHidden/>
    <w:rsid w:val="009A02BE"/>
    <w:rPr>
      <w:lang w:eastAsia="es-ES"/>
    </w:rPr>
  </w:style>
  <w:style w:type="paragraph" w:styleId="NormalWeb">
    <w:name w:val="Normal (Web)"/>
    <w:basedOn w:val="Normal"/>
    <w:uiPriority w:val="99"/>
    <w:unhideWhenUsed/>
    <w:rsid w:val="00B40FCE"/>
    <w:pPr>
      <w:spacing w:before="100" w:beforeAutospacing="1" w:after="100" w:afterAutospacing="1"/>
    </w:pPr>
    <w:rPr>
      <w:lang w:eastAsia="es-CO"/>
    </w:rPr>
  </w:style>
  <w:style w:type="character" w:styleId="Hipervnculo">
    <w:name w:val="Hyperlink"/>
    <w:basedOn w:val="Fuentedeprrafopredeter"/>
    <w:rsid w:val="00281D12"/>
    <w:rPr>
      <w:color w:val="0563C1" w:themeColor="hyperlink"/>
      <w:u w:val="single"/>
    </w:rPr>
  </w:style>
  <w:style w:type="character" w:styleId="Mencinsinresolver">
    <w:name w:val="Unresolved Mention"/>
    <w:basedOn w:val="Fuentedeprrafopredeter"/>
    <w:uiPriority w:val="99"/>
    <w:semiHidden/>
    <w:unhideWhenUsed/>
    <w:rsid w:val="00281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967676">
      <w:bodyDiv w:val="1"/>
      <w:marLeft w:val="0"/>
      <w:marRight w:val="0"/>
      <w:marTop w:val="0"/>
      <w:marBottom w:val="0"/>
      <w:divBdr>
        <w:top w:val="none" w:sz="0" w:space="0" w:color="auto"/>
        <w:left w:val="none" w:sz="0" w:space="0" w:color="auto"/>
        <w:bottom w:val="none" w:sz="0" w:space="0" w:color="auto"/>
        <w:right w:val="none" w:sz="0" w:space="0" w:color="auto"/>
      </w:divBdr>
    </w:div>
    <w:div w:id="606038579">
      <w:bodyDiv w:val="1"/>
      <w:marLeft w:val="0"/>
      <w:marRight w:val="0"/>
      <w:marTop w:val="0"/>
      <w:marBottom w:val="0"/>
      <w:divBdr>
        <w:top w:val="none" w:sz="0" w:space="0" w:color="auto"/>
        <w:left w:val="none" w:sz="0" w:space="0" w:color="auto"/>
        <w:bottom w:val="none" w:sz="0" w:space="0" w:color="auto"/>
        <w:right w:val="none" w:sz="0" w:space="0" w:color="auto"/>
      </w:divBdr>
    </w:div>
    <w:div w:id="1602831839">
      <w:bodyDiv w:val="1"/>
      <w:marLeft w:val="0"/>
      <w:marRight w:val="0"/>
      <w:marTop w:val="0"/>
      <w:marBottom w:val="0"/>
      <w:divBdr>
        <w:top w:val="none" w:sz="0" w:space="0" w:color="auto"/>
        <w:left w:val="none" w:sz="0" w:space="0" w:color="auto"/>
        <w:bottom w:val="none" w:sz="0" w:space="0" w:color="auto"/>
        <w:right w:val="none" w:sz="0" w:space="0" w:color="auto"/>
      </w:divBdr>
    </w:div>
    <w:div w:id="1986348437">
      <w:bodyDiv w:val="1"/>
      <w:marLeft w:val="0"/>
      <w:marRight w:val="0"/>
      <w:marTop w:val="0"/>
      <w:marBottom w:val="0"/>
      <w:divBdr>
        <w:top w:val="none" w:sz="0" w:space="0" w:color="auto"/>
        <w:left w:val="none" w:sz="0" w:space="0" w:color="auto"/>
        <w:bottom w:val="none" w:sz="0" w:space="0" w:color="auto"/>
        <w:right w:val="none" w:sz="0" w:space="0" w:color="auto"/>
      </w:divBdr>
    </w:div>
    <w:div w:id="2065710857">
      <w:bodyDiv w:val="1"/>
      <w:marLeft w:val="0"/>
      <w:marRight w:val="0"/>
      <w:marTop w:val="0"/>
      <w:marBottom w:val="0"/>
      <w:divBdr>
        <w:top w:val="none" w:sz="0" w:space="0" w:color="auto"/>
        <w:left w:val="none" w:sz="0" w:space="0" w:color="auto"/>
        <w:bottom w:val="none" w:sz="0" w:space="0" w:color="auto"/>
        <w:right w:val="none" w:sz="0" w:space="0" w:color="auto"/>
      </w:divBdr>
    </w:div>
    <w:div w:id="207736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nadjar@procuraduria.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D:\Users\cnadjar\Desktop\CUADROS%20RADICADOS\CUADRO%20RADICACIONES%202024.xlsx" TargetMode="External"/><Relationship Id="rId1" Type="http://schemas.openxmlformats.org/officeDocument/2006/relationships/mailMergeSource" Target="file:///D:\Users\cnadjar\Desktop\CUADROS%20RADICADOS\CUADRO%20RADICACIONES%20202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9216E-896A-4B6F-9D82-AC3E69B0B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924</Words>
  <Characters>5296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CENTRO DE CONCILIACIÓN</vt:lpstr>
    </vt:vector>
  </TitlesOfParts>
  <Company>pgn</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DE CONCILIACIÓN</dc:title>
  <dc:subject/>
  <dc:creator>dguerrero</dc:creator>
  <cp:keywords/>
  <cp:lastModifiedBy>Cliomedes Jimred Nadjar Cruz</cp:lastModifiedBy>
  <cp:revision>2</cp:revision>
  <cp:lastPrinted>2019-04-23T14:36:00Z</cp:lastPrinted>
  <dcterms:created xsi:type="dcterms:W3CDTF">2024-12-31T16:53:00Z</dcterms:created>
  <dcterms:modified xsi:type="dcterms:W3CDTF">2024-12-31T16:53:00Z</dcterms:modified>
</cp:coreProperties>
</file>