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BAE0"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Estimada área de informes,</w:t>
      </w:r>
    </w:p>
    <w:p w14:paraId="13931964" w14:textId="77777777" w:rsidR="00421F01" w:rsidRPr="00421F01" w:rsidRDefault="00421F01" w:rsidP="00421F01">
      <w:pPr>
        <w:jc w:val="both"/>
        <w:rPr>
          <w:rFonts w:asciiTheme="minorBidi" w:hAnsiTheme="minorBidi" w:cstheme="minorBidi"/>
        </w:rPr>
      </w:pPr>
    </w:p>
    <w:p w14:paraId="0D41C807"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Reciban un cordial saludo, </w:t>
      </w:r>
    </w:p>
    <w:p w14:paraId="2FA37EF3" w14:textId="77777777" w:rsidR="00421F01" w:rsidRPr="00421F01" w:rsidRDefault="00421F01" w:rsidP="00421F01">
      <w:pPr>
        <w:jc w:val="both"/>
        <w:rPr>
          <w:rFonts w:asciiTheme="minorBidi" w:hAnsiTheme="minorBidi" w:cstheme="minorBidi"/>
        </w:rPr>
      </w:pPr>
    </w:p>
    <w:p w14:paraId="2E49F1EA" w14:textId="5AED115B" w:rsidR="00421F01" w:rsidRPr="00421F01" w:rsidRDefault="00421F01" w:rsidP="00421F01">
      <w:pPr>
        <w:jc w:val="both"/>
        <w:rPr>
          <w:rFonts w:asciiTheme="minorBidi" w:hAnsiTheme="minorBidi" w:cstheme="minorBidi"/>
        </w:rPr>
      </w:pPr>
      <w:r w:rsidRPr="00421F01">
        <w:rPr>
          <w:rFonts w:asciiTheme="minorBidi" w:hAnsiTheme="minorBidi" w:cstheme="minorBidi"/>
        </w:rPr>
        <w:t xml:space="preserve">Para todos los fines pertinentes, comedidamente informo que el día </w:t>
      </w:r>
      <w:r w:rsidR="00382BA0">
        <w:rPr>
          <w:rFonts w:asciiTheme="minorBidi" w:hAnsiTheme="minorBidi" w:cstheme="minorBidi"/>
        </w:rPr>
        <w:t>22</w:t>
      </w:r>
      <w:r w:rsidRPr="00421F01">
        <w:rPr>
          <w:rFonts w:asciiTheme="minorBidi" w:hAnsiTheme="minorBidi" w:cstheme="minorBidi"/>
        </w:rPr>
        <w:t xml:space="preserve"> de </w:t>
      </w:r>
      <w:r w:rsidR="00382BA0">
        <w:rPr>
          <w:rFonts w:asciiTheme="minorBidi" w:hAnsiTheme="minorBidi" w:cstheme="minorBidi"/>
        </w:rPr>
        <w:t>enero</w:t>
      </w:r>
      <w:r w:rsidRPr="00421F01">
        <w:rPr>
          <w:rFonts w:asciiTheme="minorBidi" w:hAnsiTheme="minorBidi" w:cstheme="minorBidi"/>
        </w:rPr>
        <w:t xml:space="preserve"> de 202</w:t>
      </w:r>
      <w:r w:rsidR="00382BA0">
        <w:rPr>
          <w:rFonts w:asciiTheme="minorBidi" w:hAnsiTheme="minorBidi" w:cstheme="minorBidi"/>
        </w:rPr>
        <w:t>5</w:t>
      </w:r>
      <w:r w:rsidRPr="00421F01">
        <w:rPr>
          <w:rFonts w:asciiTheme="minorBidi" w:hAnsiTheme="minorBidi" w:cstheme="minorBidi"/>
        </w:rPr>
        <w:t xml:space="preserve">, fue radicada </w:t>
      </w:r>
      <w:r w:rsidR="005A26D9">
        <w:rPr>
          <w:rFonts w:asciiTheme="minorBidi" w:hAnsiTheme="minorBidi" w:cstheme="minorBidi"/>
        </w:rPr>
        <w:t xml:space="preserve">la subsanación </w:t>
      </w:r>
      <w:r w:rsidR="003479D6">
        <w:rPr>
          <w:rFonts w:asciiTheme="minorBidi" w:hAnsiTheme="minorBidi" w:cstheme="minorBidi"/>
        </w:rPr>
        <w:t xml:space="preserve">de la </w:t>
      </w:r>
      <w:r w:rsidRPr="00421F01">
        <w:rPr>
          <w:rFonts w:asciiTheme="minorBidi" w:hAnsiTheme="minorBidi" w:cstheme="minorBidi"/>
        </w:rPr>
        <w:t xml:space="preserve">demanda declarativa </w:t>
      </w:r>
      <w:r w:rsidR="003479D6">
        <w:rPr>
          <w:rFonts w:asciiTheme="minorBidi" w:hAnsiTheme="minorBidi" w:cstheme="minorBidi"/>
        </w:rPr>
        <w:t xml:space="preserve">en el </w:t>
      </w:r>
      <w:r w:rsidRPr="00421F01">
        <w:rPr>
          <w:rFonts w:asciiTheme="minorBidi" w:hAnsiTheme="minorBidi" w:cstheme="minorBidi"/>
        </w:rPr>
        <w:t>Juzgado 02 Civil Municipal de Neiva, dentro del proceso que a continuación de describe:</w:t>
      </w:r>
    </w:p>
    <w:p w14:paraId="65D27C57"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tbl>
      <w:tblPr>
        <w:tblW w:w="8823" w:type="dxa"/>
        <w:shd w:val="clear" w:color="auto" w:fill="FFFFFF"/>
        <w:tblCellMar>
          <w:left w:w="0" w:type="dxa"/>
          <w:right w:w="0" w:type="dxa"/>
        </w:tblCellMar>
        <w:tblLook w:val="04A0" w:firstRow="1" w:lastRow="0" w:firstColumn="1" w:lastColumn="0" w:noHBand="0" w:noVBand="1"/>
      </w:tblPr>
      <w:tblGrid>
        <w:gridCol w:w="2842"/>
        <w:gridCol w:w="5981"/>
      </w:tblGrid>
      <w:tr w:rsidR="00923CB0" w:rsidRPr="00421F01" w14:paraId="797212BD" w14:textId="77777777" w:rsidTr="00421F01">
        <w:trPr>
          <w:trHeight w:val="531"/>
        </w:trPr>
        <w:tc>
          <w:tcPr>
            <w:tcW w:w="2842" w:type="dxa"/>
            <w:shd w:val="clear" w:color="auto" w:fill="FFFFFF"/>
            <w:tcMar>
              <w:top w:w="0" w:type="dxa"/>
              <w:left w:w="108" w:type="dxa"/>
              <w:bottom w:w="0" w:type="dxa"/>
              <w:right w:w="108" w:type="dxa"/>
            </w:tcMar>
          </w:tcPr>
          <w:p w14:paraId="0273D7FA" w14:textId="494BC94A" w:rsidR="00923CB0" w:rsidRPr="00923CB0" w:rsidRDefault="00923CB0" w:rsidP="00923CB0">
            <w:pPr>
              <w:jc w:val="both"/>
              <w:rPr>
                <w:rFonts w:asciiTheme="minorBidi" w:hAnsiTheme="minorBidi" w:cstheme="minorBidi"/>
                <w:b/>
                <w:bCs/>
              </w:rPr>
            </w:pPr>
            <w:r w:rsidRPr="00923CB0">
              <w:rPr>
                <w:rFonts w:asciiTheme="minorBidi" w:hAnsiTheme="minorBidi" w:cstheme="minorBidi"/>
                <w:b/>
                <w:bCs/>
              </w:rPr>
              <w:t>JUZGADO</w:t>
            </w:r>
            <w:r>
              <w:rPr>
                <w:rFonts w:asciiTheme="minorBidi" w:hAnsiTheme="minorBidi" w:cstheme="minorBidi"/>
                <w:b/>
                <w:bCs/>
              </w:rPr>
              <w:t>:</w:t>
            </w:r>
          </w:p>
          <w:p w14:paraId="423091B8" w14:textId="77777777" w:rsidR="00923CB0" w:rsidRPr="00421F01" w:rsidRDefault="00923CB0" w:rsidP="00421F01">
            <w:pPr>
              <w:jc w:val="both"/>
              <w:rPr>
                <w:rFonts w:asciiTheme="minorBidi" w:hAnsiTheme="minorBidi" w:cstheme="minorBidi"/>
                <w:b/>
                <w:bCs/>
              </w:rPr>
            </w:pPr>
          </w:p>
        </w:tc>
        <w:tc>
          <w:tcPr>
            <w:tcW w:w="5981" w:type="dxa"/>
            <w:shd w:val="clear" w:color="auto" w:fill="FFFFFF"/>
            <w:tcMar>
              <w:top w:w="0" w:type="dxa"/>
              <w:left w:w="108" w:type="dxa"/>
              <w:bottom w:w="0" w:type="dxa"/>
              <w:right w:w="108" w:type="dxa"/>
            </w:tcMar>
          </w:tcPr>
          <w:p w14:paraId="5C530EF7" w14:textId="490E9339" w:rsidR="00923CB0" w:rsidRPr="00421F01" w:rsidRDefault="009E35C8" w:rsidP="009E35C8">
            <w:pPr>
              <w:jc w:val="both"/>
              <w:rPr>
                <w:rFonts w:asciiTheme="minorBidi" w:hAnsiTheme="minorBidi" w:cstheme="minorBidi"/>
              </w:rPr>
            </w:pPr>
            <w:r w:rsidRPr="009E35C8">
              <w:rPr>
                <w:rFonts w:asciiTheme="minorBidi" w:hAnsiTheme="minorBidi" w:cstheme="minorBidi"/>
              </w:rPr>
              <w:t>JUZGADO SEGUNDO (2) CIVIL MUNICIPAL DE NEIVA - HUILA</w:t>
            </w:r>
          </w:p>
        </w:tc>
      </w:tr>
      <w:tr w:rsidR="00421F01" w:rsidRPr="00421F01" w14:paraId="7AA8E700" w14:textId="77777777" w:rsidTr="00421F01">
        <w:trPr>
          <w:trHeight w:val="531"/>
        </w:trPr>
        <w:tc>
          <w:tcPr>
            <w:tcW w:w="2842" w:type="dxa"/>
            <w:shd w:val="clear" w:color="auto" w:fill="FFFFFF"/>
            <w:tcMar>
              <w:top w:w="0" w:type="dxa"/>
              <w:left w:w="108" w:type="dxa"/>
              <w:bottom w:w="0" w:type="dxa"/>
              <w:right w:w="108" w:type="dxa"/>
            </w:tcMar>
            <w:hideMark/>
          </w:tcPr>
          <w:p w14:paraId="56F909BE"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PROCESO:</w:t>
            </w:r>
          </w:p>
        </w:tc>
        <w:tc>
          <w:tcPr>
            <w:tcW w:w="5981" w:type="dxa"/>
            <w:shd w:val="clear" w:color="auto" w:fill="FFFFFF"/>
            <w:tcMar>
              <w:top w:w="0" w:type="dxa"/>
              <w:left w:w="108" w:type="dxa"/>
              <w:bottom w:w="0" w:type="dxa"/>
              <w:right w:w="108" w:type="dxa"/>
            </w:tcMar>
            <w:hideMark/>
          </w:tcPr>
          <w:p w14:paraId="2AF7ACB2"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DEMANDA DECLARATIVA</w:t>
            </w:r>
          </w:p>
        </w:tc>
      </w:tr>
      <w:tr w:rsidR="00421F01" w:rsidRPr="00421F01" w14:paraId="275DF594" w14:textId="77777777" w:rsidTr="00421F01">
        <w:trPr>
          <w:trHeight w:val="697"/>
        </w:trPr>
        <w:tc>
          <w:tcPr>
            <w:tcW w:w="2842" w:type="dxa"/>
            <w:shd w:val="clear" w:color="auto" w:fill="FFFFFF"/>
            <w:tcMar>
              <w:top w:w="0" w:type="dxa"/>
              <w:left w:w="108" w:type="dxa"/>
              <w:bottom w:w="0" w:type="dxa"/>
              <w:right w:w="108" w:type="dxa"/>
            </w:tcMar>
            <w:hideMark/>
          </w:tcPr>
          <w:p w14:paraId="3CB2F000"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RADICADO:</w:t>
            </w:r>
          </w:p>
        </w:tc>
        <w:tc>
          <w:tcPr>
            <w:tcW w:w="5981" w:type="dxa"/>
            <w:shd w:val="clear" w:color="auto" w:fill="FFFFFF"/>
            <w:tcMar>
              <w:top w:w="0" w:type="dxa"/>
              <w:left w:w="108" w:type="dxa"/>
              <w:bottom w:w="0" w:type="dxa"/>
              <w:right w:w="108" w:type="dxa"/>
            </w:tcMar>
            <w:hideMark/>
          </w:tcPr>
          <w:p w14:paraId="37ADF35D"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41001400300220240103000</w:t>
            </w:r>
          </w:p>
        </w:tc>
      </w:tr>
      <w:tr w:rsidR="00421F01" w:rsidRPr="00421F01" w14:paraId="25437587" w14:textId="77777777" w:rsidTr="00421F01">
        <w:trPr>
          <w:trHeight w:val="697"/>
        </w:trPr>
        <w:tc>
          <w:tcPr>
            <w:tcW w:w="2842" w:type="dxa"/>
            <w:shd w:val="clear" w:color="auto" w:fill="FFFFFF"/>
            <w:tcMar>
              <w:top w:w="0" w:type="dxa"/>
              <w:left w:w="108" w:type="dxa"/>
              <w:bottom w:w="0" w:type="dxa"/>
              <w:right w:w="108" w:type="dxa"/>
            </w:tcMar>
            <w:hideMark/>
          </w:tcPr>
          <w:p w14:paraId="5AA2EA7B"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DEMANDANTE:</w:t>
            </w:r>
          </w:p>
        </w:tc>
        <w:tc>
          <w:tcPr>
            <w:tcW w:w="5981" w:type="dxa"/>
            <w:shd w:val="clear" w:color="auto" w:fill="FFFFFF"/>
            <w:tcMar>
              <w:top w:w="0" w:type="dxa"/>
              <w:left w:w="108" w:type="dxa"/>
              <w:bottom w:w="0" w:type="dxa"/>
              <w:right w:w="108" w:type="dxa"/>
            </w:tcMar>
            <w:hideMark/>
          </w:tcPr>
          <w:p w14:paraId="370A67F8"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ASEGURADORA SOLIDARIA DE COLOMBIA ENTIDAD COOPERATIVA</w:t>
            </w:r>
          </w:p>
        </w:tc>
      </w:tr>
      <w:tr w:rsidR="00421F01" w:rsidRPr="00421F01" w14:paraId="0461B01E" w14:textId="77777777" w:rsidTr="00421F01">
        <w:trPr>
          <w:trHeight w:val="697"/>
        </w:trPr>
        <w:tc>
          <w:tcPr>
            <w:tcW w:w="2842" w:type="dxa"/>
            <w:shd w:val="clear" w:color="auto" w:fill="FFFFFF"/>
            <w:tcMar>
              <w:top w:w="0" w:type="dxa"/>
              <w:left w:w="108" w:type="dxa"/>
              <w:bottom w:w="0" w:type="dxa"/>
              <w:right w:w="108" w:type="dxa"/>
            </w:tcMar>
            <w:hideMark/>
          </w:tcPr>
          <w:p w14:paraId="28008D1E"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DEMANDADOS:</w:t>
            </w:r>
          </w:p>
        </w:tc>
        <w:tc>
          <w:tcPr>
            <w:tcW w:w="5981" w:type="dxa"/>
            <w:shd w:val="clear" w:color="auto" w:fill="FFFFFF"/>
            <w:tcMar>
              <w:top w:w="0" w:type="dxa"/>
              <w:left w:w="108" w:type="dxa"/>
              <w:bottom w:w="0" w:type="dxa"/>
              <w:right w:w="108" w:type="dxa"/>
            </w:tcMar>
            <w:hideMark/>
          </w:tcPr>
          <w:p w14:paraId="38327FE8"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CONSORCIO AULA MÚLTIPLE 2016, CIVILPROYECT INGENIERÍA E INTERVENTORÍA S.A.S HOY CONCRETOS Y OBRAS CIVILES S.A.S EN REORGNIZACIÓN y VÍCTOR MANUEL GARCÍA COLLAZOS</w:t>
            </w:r>
          </w:p>
        </w:tc>
      </w:tr>
      <w:tr w:rsidR="00421F01" w:rsidRPr="00421F01" w14:paraId="7ED81B2D" w14:textId="77777777" w:rsidTr="00421F01">
        <w:trPr>
          <w:trHeight w:val="697"/>
        </w:trPr>
        <w:tc>
          <w:tcPr>
            <w:tcW w:w="2842" w:type="dxa"/>
            <w:shd w:val="clear" w:color="auto" w:fill="FFFFFF"/>
            <w:tcMar>
              <w:top w:w="0" w:type="dxa"/>
              <w:left w:w="108" w:type="dxa"/>
              <w:bottom w:w="0" w:type="dxa"/>
              <w:right w:w="108" w:type="dxa"/>
            </w:tcMar>
            <w:hideMark/>
          </w:tcPr>
          <w:p w14:paraId="32AE114B"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CASE:</w:t>
            </w:r>
          </w:p>
        </w:tc>
        <w:tc>
          <w:tcPr>
            <w:tcW w:w="5981" w:type="dxa"/>
            <w:shd w:val="clear" w:color="auto" w:fill="FFFFFF"/>
            <w:tcMar>
              <w:top w:w="0" w:type="dxa"/>
              <w:left w:w="108" w:type="dxa"/>
              <w:bottom w:w="0" w:type="dxa"/>
              <w:right w:w="108" w:type="dxa"/>
            </w:tcMar>
            <w:hideMark/>
          </w:tcPr>
          <w:p w14:paraId="5ADA2C08"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14150.</w:t>
            </w:r>
          </w:p>
        </w:tc>
      </w:tr>
    </w:tbl>
    <w:p w14:paraId="4397793F"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u w:val="single"/>
        </w:rPr>
        <w:t>HECHOS</w:t>
      </w:r>
    </w:p>
    <w:p w14:paraId="25132EF2" w14:textId="77777777" w:rsidR="00421F01" w:rsidRPr="00421F01" w:rsidRDefault="00421F01" w:rsidP="00421F01">
      <w:pPr>
        <w:jc w:val="both"/>
        <w:rPr>
          <w:rFonts w:asciiTheme="minorBidi" w:hAnsiTheme="minorBidi" w:cstheme="minorBidi"/>
        </w:rPr>
      </w:pPr>
    </w:p>
    <w:p w14:paraId="6BFCB135" w14:textId="77777777" w:rsidR="00421F01" w:rsidRPr="00421F01" w:rsidRDefault="00421F01" w:rsidP="00421F01">
      <w:pPr>
        <w:numPr>
          <w:ilvl w:val="0"/>
          <w:numId w:val="10"/>
        </w:numPr>
        <w:jc w:val="both"/>
        <w:rPr>
          <w:rFonts w:asciiTheme="minorBidi" w:hAnsiTheme="minorBidi" w:cstheme="minorBidi"/>
        </w:rPr>
      </w:pPr>
      <w:r w:rsidRPr="00421F01">
        <w:rPr>
          <w:rFonts w:asciiTheme="minorBidi" w:hAnsiTheme="minorBidi" w:cstheme="minorBidi"/>
        </w:rPr>
        <w:t>El día cinco (05) de agosto de dos mil dieciséis (2016) la señora Melissa Clara Lizcano Araujo en representación de CIVILPROYECT INGENIERIA E INTERVENTORIA S.A.S hoy CONCRETOS Y OBRAS CIVILES S.A.S en reorganización y el señor VÍCTOR MANUEL GARCÍA COLLAZOS actuando en nombre propio, perfeccionaron un acuerdo consorcial denominado “Consorcio Aula Múltiple”.</w:t>
      </w:r>
    </w:p>
    <w:p w14:paraId="58274067" w14:textId="77777777" w:rsidR="00421F01" w:rsidRPr="00421F01" w:rsidRDefault="00421F01" w:rsidP="00421F01">
      <w:pPr>
        <w:jc w:val="both"/>
        <w:rPr>
          <w:rFonts w:asciiTheme="minorBidi" w:hAnsiTheme="minorBidi" w:cstheme="minorBidi"/>
        </w:rPr>
      </w:pPr>
    </w:p>
    <w:p w14:paraId="74DE9CE3" w14:textId="77777777" w:rsidR="00421F01" w:rsidRPr="00421F01" w:rsidRDefault="00421F01" w:rsidP="00421F01">
      <w:pPr>
        <w:numPr>
          <w:ilvl w:val="0"/>
          <w:numId w:val="10"/>
        </w:numPr>
        <w:jc w:val="both"/>
        <w:rPr>
          <w:rFonts w:asciiTheme="minorBidi" w:hAnsiTheme="minorBidi" w:cstheme="minorBidi"/>
        </w:rPr>
      </w:pPr>
      <w:r w:rsidRPr="00421F01">
        <w:rPr>
          <w:rFonts w:asciiTheme="minorBidi" w:hAnsiTheme="minorBidi" w:cstheme="minorBidi"/>
        </w:rPr>
        <w:t>El día veintisiete (27) de agosto de dos mil dieciséis (2016), entre la ALCALDIA MUNICIPAL DE ALPUJARRA y el CONSORCIO AULA MULTIPLE 2016 constituido por las personas previamente identificadas, se perfeccionó el contrato de obra No. 152 de 2016</w:t>
      </w:r>
    </w:p>
    <w:p w14:paraId="1B3598C5" w14:textId="77777777" w:rsidR="00421F01" w:rsidRPr="00421F01" w:rsidRDefault="00421F01" w:rsidP="00421F01">
      <w:pPr>
        <w:jc w:val="both"/>
        <w:rPr>
          <w:rFonts w:asciiTheme="minorBidi" w:hAnsiTheme="minorBidi" w:cstheme="minorBidi"/>
        </w:rPr>
      </w:pPr>
    </w:p>
    <w:p w14:paraId="72326B0C" w14:textId="77777777" w:rsidR="00421F01" w:rsidRPr="00421F01" w:rsidRDefault="00421F01" w:rsidP="00421F01">
      <w:pPr>
        <w:numPr>
          <w:ilvl w:val="0"/>
          <w:numId w:val="10"/>
        </w:numPr>
        <w:jc w:val="both"/>
        <w:rPr>
          <w:rFonts w:asciiTheme="minorBidi" w:hAnsiTheme="minorBidi" w:cstheme="minorBidi"/>
        </w:rPr>
      </w:pPr>
      <w:r w:rsidRPr="00421F01">
        <w:rPr>
          <w:rFonts w:asciiTheme="minorBidi" w:hAnsiTheme="minorBidi" w:cstheme="minorBidi"/>
        </w:rPr>
        <w:t>Dando cumplimiento a artículos 2.2.1.2.3.1.1. y siguientes del Decreto 1082 de 2015, así como a las estipulaciones del contrato estatal, el Consorcio Aula Múltiple 2016 conformado por Civilproyect Ingeniería e Interventoría S.A.S hoy Concretos y Obras Civiles S.A.S en reorganización y Víctor Manuel García Collazos, tomó la garantía única de cumplimiento a favor de entidades estatales que fue instrumentalizada en la Póliza de Cumplimiento Entidades Estatales No 560-47-9940000100516 a fin de amparar los posibles perjuicios que se pudieran generar con la ejecución del Contrato de obra No. 152 de 2016.</w:t>
      </w:r>
    </w:p>
    <w:p w14:paraId="13418F04"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55185668" w14:textId="77777777" w:rsidR="00421F01" w:rsidRPr="00421F01" w:rsidRDefault="00421F01" w:rsidP="00421F01">
      <w:pPr>
        <w:numPr>
          <w:ilvl w:val="0"/>
          <w:numId w:val="11"/>
        </w:numPr>
        <w:jc w:val="both"/>
        <w:rPr>
          <w:rFonts w:asciiTheme="minorBidi" w:hAnsiTheme="minorBidi" w:cstheme="minorBidi"/>
        </w:rPr>
      </w:pPr>
      <w:r w:rsidRPr="00421F01">
        <w:rPr>
          <w:rFonts w:asciiTheme="minorBidi" w:hAnsiTheme="minorBidi" w:cstheme="minorBidi"/>
        </w:rPr>
        <w:t xml:space="preserve">La Póliza de Cumplimiento Entidades Estatales No 560-47-9940000100516 tenía como objeto garantizar el pago de los perjuicios derivados del incumplimiento de las </w:t>
      </w:r>
      <w:r w:rsidRPr="00421F01">
        <w:rPr>
          <w:rFonts w:asciiTheme="minorBidi" w:hAnsiTheme="minorBidi" w:cstheme="minorBidi"/>
        </w:rPr>
        <w:lastRenderedPageBreak/>
        <w:t>obligaciones a cargo del contratista derivadas del contrato de obra pública No. 152 de 2016. Así mismo, los extremos del contrato de seguro eran el CONSORCIO AULA MULTIPLE 2016 actuando como tomador y contratista afianzado, la Alcaldía de Alpujarra figurando como asegurado y beneficiario y mi representada en su calidad de Compañía Aseguradora.</w:t>
      </w:r>
    </w:p>
    <w:p w14:paraId="21B7B856"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20278BF1" w14:textId="77777777" w:rsidR="00421F01" w:rsidRPr="00421F01" w:rsidRDefault="00421F01" w:rsidP="00421F01">
      <w:pPr>
        <w:numPr>
          <w:ilvl w:val="0"/>
          <w:numId w:val="12"/>
        </w:numPr>
        <w:jc w:val="both"/>
        <w:rPr>
          <w:rFonts w:asciiTheme="minorBidi" w:hAnsiTheme="minorBidi" w:cstheme="minorBidi"/>
        </w:rPr>
      </w:pPr>
      <w:r w:rsidRPr="00421F01">
        <w:rPr>
          <w:rFonts w:asciiTheme="minorBidi" w:hAnsiTheme="minorBidi" w:cstheme="minorBidi"/>
        </w:rPr>
        <w:t>El 29 de enero de 2022 la Alcaldía Municipal de Alpujarra mediante la Resolución 029 de 2022, que posteriormente fue confirmada el 18 de febrero de 2022 mediante la Resolución 059 del mismo año,  declaró la configuración del siniestro por el amparo denominado “Estabilidad y calidad de la obra” ordenando la efectividad de la garantía única de cumplimiento por un valor total de $38.625.923,75. Lo anterior, por la responsabilidad en la que incurrió el Consorcio Aula Múltiple 2016 y sus miembros constituyentes ante los daños sufridos por la obra luego de que fuera entregada a la entidad contratante.</w:t>
      </w:r>
    </w:p>
    <w:p w14:paraId="28306815"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6415A4B3" w14:textId="77777777" w:rsidR="00421F01" w:rsidRPr="00421F01" w:rsidRDefault="00421F01" w:rsidP="00421F01">
      <w:pPr>
        <w:numPr>
          <w:ilvl w:val="0"/>
          <w:numId w:val="13"/>
        </w:numPr>
        <w:jc w:val="both"/>
        <w:rPr>
          <w:rFonts w:asciiTheme="minorBidi" w:hAnsiTheme="minorBidi" w:cstheme="minorBidi"/>
        </w:rPr>
      </w:pPr>
      <w:r w:rsidRPr="00421F01">
        <w:rPr>
          <w:rFonts w:asciiTheme="minorBidi" w:hAnsiTheme="minorBidi" w:cstheme="minorBidi"/>
        </w:rPr>
        <w:t>Dentro de la parte motiva de los actos administrativos que declararon el siniestro de estabilidad y calidad de la obra, la Alcaldía Municipal indicó que durante el trámite sancionatorio se comprobó que el Consorcio Aula Múltiple 2016 actúo de manera negligente durante la ejecución del Contrato 152 de 2016. Lo mencionado, debido a que se constató que dentro del proyecto se presentaron diferentes afectaciones tales como la caída de ventanales, persianas, puertas de las fachadas, no se garantizó la instalación de anclajes adecuados y resistentes y no se utilizaron elementos de plena calidad en los pañetes, entre otros.</w:t>
      </w:r>
    </w:p>
    <w:p w14:paraId="2D5C5446"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4A19D4D3" w14:textId="77777777" w:rsidR="00421F01" w:rsidRPr="00421F01" w:rsidRDefault="00421F01" w:rsidP="00421F01">
      <w:pPr>
        <w:numPr>
          <w:ilvl w:val="0"/>
          <w:numId w:val="14"/>
        </w:numPr>
        <w:jc w:val="both"/>
        <w:rPr>
          <w:rFonts w:asciiTheme="minorBidi" w:hAnsiTheme="minorBidi" w:cstheme="minorBidi"/>
        </w:rPr>
      </w:pPr>
      <w:r w:rsidRPr="00421F01">
        <w:rPr>
          <w:rFonts w:asciiTheme="minorBidi" w:hAnsiTheme="minorBidi" w:cstheme="minorBidi"/>
        </w:rPr>
        <w:t>Teniendo en cuenta la resolución No. 029 de 2022 y resolución No. 059 de 2022 adoptadas por la Alcaldía Municipal de Alpujarra a través los actos administrativos de carácter particular que quedaron en firme, el día dieciocho (18) de abril de dos mil veintidós (2022) la Aseguradora Solidaria de Colombia Entidad Cooperativa efectúo el pago del siniestro a través de una consignación en la Cuenta de ahorros No. 0-662-30-00262-3 del Banco Agrario de Colombia a nombre del Municipio de Alpujarra. El referido pago se efectuó por un valor de TREINTA Y OCHO MILLONES SEISCIENTOS VEINTICINCO MIL NOVECIENTOS VEINTITRES PESOS M/CTE. ($38.625.923) afectando la Póliza de Cumplimiento Entidades Estatales No 560-47-9940000100516 y con cargo al amparo de Estabilidad y Calidad de la obra.</w:t>
      </w:r>
    </w:p>
    <w:p w14:paraId="5C0682DC"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00D71475" w14:textId="77777777" w:rsidR="00421F01" w:rsidRPr="00421F01" w:rsidRDefault="00421F01" w:rsidP="00421F01">
      <w:pPr>
        <w:numPr>
          <w:ilvl w:val="0"/>
          <w:numId w:val="15"/>
        </w:numPr>
        <w:jc w:val="both"/>
        <w:rPr>
          <w:rFonts w:asciiTheme="minorBidi" w:hAnsiTheme="minorBidi" w:cstheme="minorBidi"/>
        </w:rPr>
      </w:pPr>
      <w:r w:rsidRPr="00421F01">
        <w:rPr>
          <w:rFonts w:asciiTheme="minorBidi" w:hAnsiTheme="minorBidi" w:cstheme="minorBidi"/>
        </w:rPr>
        <w:t>El 29 de abril de 2022 la Alcaldía Municipal de Alpujarra certificó que la Aseguradora Solidaria de Colombia Entidad Cooperativa se encontraba a paz y salvo “</w:t>
      </w:r>
      <w:r w:rsidRPr="00421F01">
        <w:rPr>
          <w:rFonts w:asciiTheme="minorBidi" w:hAnsiTheme="minorBidi" w:cstheme="minorBidi"/>
          <w:i/>
          <w:iCs/>
        </w:rPr>
        <w:t>por concepto del pago de la declaración del siniestro No. 560-47-2020-3567 declarado en virtud del contrato de obra No. 152 de 2016 efectuado por un valor de treinta y ocho millones seiscientos veinticinco mil novecientos veintitrés pesos…”.</w:t>
      </w:r>
    </w:p>
    <w:p w14:paraId="56387A82"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4FC0BB4C" w14:textId="77777777" w:rsidR="00421F01" w:rsidRPr="00421F01" w:rsidRDefault="00421F01" w:rsidP="00421F01">
      <w:pPr>
        <w:numPr>
          <w:ilvl w:val="0"/>
          <w:numId w:val="16"/>
        </w:numPr>
        <w:jc w:val="both"/>
        <w:rPr>
          <w:rFonts w:asciiTheme="minorBidi" w:hAnsiTheme="minorBidi" w:cstheme="minorBidi"/>
        </w:rPr>
      </w:pPr>
      <w:r w:rsidRPr="00421F01">
        <w:rPr>
          <w:rFonts w:asciiTheme="minorBidi" w:hAnsiTheme="minorBidi" w:cstheme="minorBidi"/>
        </w:rPr>
        <w:t>Como consecuencia de la realización del riesgo concerniente a la cobertura de la estabilidad y calidad de la obra comprendida en la Póliza No. 560-47-994000100516 y emitida por la Aseguradora Solidaria de Colombia conforme a la resolución No. 029 de 2022 y resolución No. 059 de 2022 y el pago que se efectuó en favor de la Alcaldía Municipal de Alpujarra, la Compañía de Seguros se subrogó en los derechos de esta entidad en contra de las personas solidariamente responsables del siniestro, estas son, el Consorcio Aula Múltiple 2016, Civilproyect Ingeniería e Interventoría S.A.S hoy Concretos y Obras Civiles S.A.S en reorganización y el señor Víctor Manuel García Collazos.</w:t>
      </w:r>
    </w:p>
    <w:p w14:paraId="2FDE3165"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7A19C0E9" w14:textId="77777777" w:rsidR="00421F01" w:rsidRPr="00421F01" w:rsidRDefault="00421F01" w:rsidP="00421F01">
      <w:pPr>
        <w:numPr>
          <w:ilvl w:val="0"/>
          <w:numId w:val="17"/>
        </w:numPr>
        <w:jc w:val="both"/>
        <w:rPr>
          <w:rFonts w:asciiTheme="minorBidi" w:hAnsiTheme="minorBidi" w:cstheme="minorBidi"/>
        </w:rPr>
      </w:pPr>
      <w:r w:rsidRPr="00421F01">
        <w:rPr>
          <w:rFonts w:asciiTheme="minorBidi" w:hAnsiTheme="minorBidi" w:cstheme="minorBidi"/>
        </w:rPr>
        <w:lastRenderedPageBreak/>
        <w:t>El día 25 de julio de 2024, se llevó a cabo audiencia de conciliación con el fin de conciliar las pretensiones contenidos en esta demanda. La diligencia se declaró fracasada y la constancia de no acuerdo se aporta como prueba del agotamiento del requisito de procedibilidad para instaurar la presente acción.</w:t>
      </w:r>
    </w:p>
    <w:p w14:paraId="490AA6F3"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38B39F4E"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5DF343CF"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u w:val="single"/>
        </w:rPr>
        <w:t>PRETENSIONES</w:t>
      </w:r>
    </w:p>
    <w:p w14:paraId="587D392F"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5707A9DF"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DECLARAR</w:t>
      </w:r>
      <w:r w:rsidRPr="00421F01">
        <w:rPr>
          <w:rFonts w:asciiTheme="minorBidi" w:hAnsiTheme="minorBidi" w:cstheme="minorBidi"/>
        </w:rPr>
        <w:t> que la Aseguradora Solidaria de Colombia Entidad Cooperativa celebró con el Consorcio Aula Múltiple 2016 conformado por Víctor Manuel García Collazos y Civilproyect Ingeniería e Interventoría S.A.S hoy Concretos y Obras Civiles S.A.S en reorganización, el contrato de seguro documentado en la Póliza de Cumplimiento en favor de Entidades Estatales 560-47-9940000100516 en donde se amparó el riesgo de estabilidad y calidad de la obra cubriendo a la Alcaldía Municipal Alpujarra de los perjuicios ocasionados por cualquier tipo de daño o deterioro imputable al contratista sufrido por la obra ejecutada a través del Contrato de obra pública no. 152 de 2016.</w:t>
      </w:r>
    </w:p>
    <w:p w14:paraId="5C0CBC22" w14:textId="77777777" w:rsidR="00421F01" w:rsidRPr="00421F01" w:rsidRDefault="00421F01" w:rsidP="00421F01">
      <w:pPr>
        <w:jc w:val="both"/>
        <w:rPr>
          <w:rFonts w:asciiTheme="minorBidi" w:hAnsiTheme="minorBidi" w:cstheme="minorBidi"/>
        </w:rPr>
      </w:pPr>
    </w:p>
    <w:p w14:paraId="6F9A424F"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DECLARAR</w:t>
      </w:r>
      <w:r w:rsidRPr="00421F01">
        <w:rPr>
          <w:rFonts w:asciiTheme="minorBidi" w:hAnsiTheme="minorBidi" w:cstheme="minorBidi"/>
        </w:rPr>
        <w:t> que la aseguradora efectuó el pago de la suma de Treinta y Ocho Millones Seiscientos Veinticinco Mil Novecientos Veintitrés Pesos M/CTE. ($38.625.923) en favor del Municipio Alpujarra ordenada a través de las resoluciones por concepto de la indemnización ordenada a través de las resoluciones No. 029 de 2022 y No. 059 de 2022 por concepto del amparo de calidad y estabilidad de la obra. </w:t>
      </w:r>
    </w:p>
    <w:p w14:paraId="0BEEC85D" w14:textId="77777777" w:rsidR="00421F01" w:rsidRPr="00421F01" w:rsidRDefault="00421F01" w:rsidP="00421F01">
      <w:pPr>
        <w:jc w:val="both"/>
        <w:rPr>
          <w:rFonts w:asciiTheme="minorBidi" w:hAnsiTheme="minorBidi" w:cstheme="minorBidi"/>
        </w:rPr>
      </w:pPr>
    </w:p>
    <w:p w14:paraId="62894E68"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DECLARAR</w:t>
      </w:r>
      <w:r w:rsidRPr="00421F01">
        <w:rPr>
          <w:rFonts w:asciiTheme="minorBidi" w:hAnsiTheme="minorBidi" w:cstheme="minorBidi"/>
        </w:rPr>
        <w:t> que la Aseguradora Solidaria de Colombia Entidad Cooperativa se subrogó, en los términos de los artículos 1096 del C.Co., 4 de la Ley 225 de 1938 y 203 del EOSF, en los derechos que ostentaba la Alcaldía Municipal de Alpujarra en contra del Consorcio Aula Múltiple 2016, Civilproyect Ingeniería e Interventoría S.A.S hoy Concretos y Obras Civiles S.A.S en reorganización y el señor Víctor Manuel García Collazos. Lo anterior, como consecuencia de la declaratoria del siniestro de Estabilidad y Calidad de la obra que hiciere la entidad contratante a través de las Resoluciones 029 y 059 de 2022 y en virtud del pago del siniestro que efectuó la aseguradora el pasado 18 de abril de 2022 por un valor total de Treinta y Ocho Millones Seiscientos Veinticinco Mil Novecientos Veintitrés Pesos M/CTE. ($38.625.923) afectando la Póliza de Cumplimiento Entidades Estatales No 560-47-9940000100516.</w:t>
      </w:r>
    </w:p>
    <w:p w14:paraId="4891D594" w14:textId="77777777" w:rsidR="00421F01" w:rsidRPr="00421F01" w:rsidRDefault="00421F01" w:rsidP="00421F01">
      <w:pPr>
        <w:jc w:val="both"/>
        <w:rPr>
          <w:rFonts w:asciiTheme="minorBidi" w:hAnsiTheme="minorBidi" w:cstheme="minorBidi"/>
        </w:rPr>
      </w:pPr>
    </w:p>
    <w:p w14:paraId="1DBB7AE4"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CONDENAR SOLIDARIAMENTE</w:t>
      </w:r>
      <w:r w:rsidRPr="00421F01">
        <w:rPr>
          <w:rFonts w:asciiTheme="minorBidi" w:hAnsiTheme="minorBidi" w:cstheme="minorBidi"/>
        </w:rPr>
        <w:t> (i) al CONSORCIO AULA MÚLTIPLE 2016, (ii) al señor VÍCTOR MANUEL GARCÍA COLLAZOS y (iii) a CIVILPROYECT INGENIERIA E INTERVENTORIA S.A.S hoy CONCRETOS Y OBRAS CIVILES S.A.S. EN REORGANIZACIÓN, al reembolso total e inmediato de la suma de Treinta y Ocho Millones Seiscientos Veinticinco Mil Novecientos Veintitrés Pesos M/CTE. ($38.625.923), en favor de la Aseguradora Solidaria de Colombia E.C., por concepto del importe de la indemnización que la demandante asumió en favor del Municipio Alpujarra como consecuencia de la declaratoria del siniestro de Estabilidad y Calidad de la obra que hiciere la entidad contratante a través de las Resoluciones 029 y 059 de 2022.</w:t>
      </w:r>
    </w:p>
    <w:p w14:paraId="3C66346D" w14:textId="77777777" w:rsidR="00421F01" w:rsidRPr="00421F01" w:rsidRDefault="00421F01" w:rsidP="00421F01">
      <w:pPr>
        <w:jc w:val="both"/>
        <w:rPr>
          <w:rFonts w:asciiTheme="minorBidi" w:hAnsiTheme="minorBidi" w:cstheme="minorBidi"/>
        </w:rPr>
      </w:pPr>
    </w:p>
    <w:p w14:paraId="37F60AE5"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CONDENAR SOLIDARIAMENTE</w:t>
      </w:r>
      <w:r w:rsidRPr="00421F01">
        <w:rPr>
          <w:rFonts w:asciiTheme="minorBidi" w:hAnsiTheme="minorBidi" w:cstheme="minorBidi"/>
        </w:rPr>
        <w:t xml:space="preserve"> (i) al CONSORCIO AULA MÚLTIPLE 2016, (ii) al señor VÍCTOR MANUEL GARCÍA COLLAZOS y (iii) a CIVILPROYECT </w:t>
      </w:r>
      <w:r w:rsidRPr="00421F01">
        <w:rPr>
          <w:rFonts w:asciiTheme="minorBidi" w:hAnsiTheme="minorBidi" w:cstheme="minorBidi"/>
        </w:rPr>
        <w:lastRenderedPageBreak/>
        <w:t>INGENIERIA E INTERVENTORIA S.A.S hoy CONCRETOS Y OBRAS CIVILES S.A.S. EN REORGANIZACIÓN al reconocimiento y pago de los intereses moratorios sobre el capital adeudado a la tasa máxima legal permitida, contabilizados desde el día 18 de abril de 2022 fecha en la que se realizó el desembolso de la indemnización por parte de la aseguradora, o en su defecto, desde que se notifique el auto admisorio de la demanda (art. 1608 del C.C.), hasta la fecha en que se efectúe el respectivo pago a cargo de los hoy demandados.</w:t>
      </w:r>
    </w:p>
    <w:p w14:paraId="750CD019" w14:textId="77777777" w:rsidR="00421F01" w:rsidRPr="00421F01" w:rsidRDefault="00421F01" w:rsidP="00421F01">
      <w:pPr>
        <w:jc w:val="both"/>
        <w:rPr>
          <w:rFonts w:asciiTheme="minorBidi" w:hAnsiTheme="minorBidi" w:cstheme="minorBidi"/>
        </w:rPr>
      </w:pPr>
    </w:p>
    <w:p w14:paraId="07985848"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CONDENAR SOLIDARIAMENTE</w:t>
      </w:r>
      <w:r w:rsidRPr="00421F01">
        <w:rPr>
          <w:rFonts w:asciiTheme="minorBidi" w:hAnsiTheme="minorBidi" w:cstheme="minorBidi"/>
        </w:rPr>
        <w:t> (i) al CONSORCIO AULA MÚLTIPLE 2016, (ii) al señor VÍCTOR MANUEL GARCÍA COLLAZOS y (iii) a CIVILPROYECT INGENIERIA E INTERVENTORIA S.A.S hoy CONCRETOS Y OBRAS CIVILES S.A.S. EN REORGANIZACIÓN al reconocimiento y pago de la suma de Treinta y Ocho Millones Seiscientos Veinticinco Mil Novecientos Veintitrés Pesos M/CTE. ($38.625.923) de forma indexada.</w:t>
      </w:r>
    </w:p>
    <w:p w14:paraId="7A7F65BE" w14:textId="77777777" w:rsidR="00421F01" w:rsidRPr="00421F01" w:rsidRDefault="00421F01" w:rsidP="00421F01">
      <w:pPr>
        <w:jc w:val="both"/>
        <w:rPr>
          <w:rFonts w:asciiTheme="minorBidi" w:hAnsiTheme="minorBidi" w:cstheme="minorBidi"/>
        </w:rPr>
      </w:pPr>
    </w:p>
    <w:p w14:paraId="046F34F2" w14:textId="77777777" w:rsidR="00421F01" w:rsidRPr="00421F01" w:rsidRDefault="00421F01" w:rsidP="00421F01">
      <w:pPr>
        <w:numPr>
          <w:ilvl w:val="0"/>
          <w:numId w:val="18"/>
        </w:numPr>
        <w:jc w:val="both"/>
        <w:rPr>
          <w:rFonts w:asciiTheme="minorBidi" w:hAnsiTheme="minorBidi" w:cstheme="minorBidi"/>
        </w:rPr>
      </w:pPr>
      <w:r w:rsidRPr="00421F01">
        <w:rPr>
          <w:rFonts w:asciiTheme="minorBidi" w:hAnsiTheme="minorBidi" w:cstheme="minorBidi"/>
          <w:b/>
          <w:bCs/>
        </w:rPr>
        <w:t>CONDENAR SOLIDARIAMENTE</w:t>
      </w:r>
      <w:r w:rsidRPr="00421F01">
        <w:rPr>
          <w:rFonts w:asciiTheme="minorBidi" w:hAnsiTheme="minorBidi" w:cstheme="minorBidi"/>
        </w:rPr>
        <w:t> </w:t>
      </w:r>
      <w:r w:rsidRPr="00421F01">
        <w:rPr>
          <w:rFonts w:asciiTheme="minorBidi" w:hAnsiTheme="minorBidi" w:cstheme="minorBidi"/>
          <w:b/>
          <w:bCs/>
        </w:rPr>
        <w:t>(i) </w:t>
      </w:r>
      <w:r w:rsidRPr="00421F01">
        <w:rPr>
          <w:rFonts w:asciiTheme="minorBidi" w:hAnsiTheme="minorBidi" w:cstheme="minorBidi"/>
        </w:rPr>
        <w:t>al CONSORCIO AULA MÚLTIPLE 2016, </w:t>
      </w:r>
      <w:r w:rsidRPr="00421F01">
        <w:rPr>
          <w:rFonts w:asciiTheme="minorBidi" w:hAnsiTheme="minorBidi" w:cstheme="minorBidi"/>
          <w:b/>
          <w:bCs/>
        </w:rPr>
        <w:t>(ii)</w:t>
      </w:r>
      <w:r w:rsidRPr="00421F01">
        <w:rPr>
          <w:rFonts w:asciiTheme="minorBidi" w:hAnsiTheme="minorBidi" w:cstheme="minorBidi"/>
        </w:rPr>
        <w:t> al señor VÍCTOR MANUEL GARCÍA COLLAZOS y </w:t>
      </w:r>
      <w:r w:rsidRPr="00421F01">
        <w:rPr>
          <w:rFonts w:asciiTheme="minorBidi" w:hAnsiTheme="minorBidi" w:cstheme="minorBidi"/>
          <w:b/>
          <w:bCs/>
        </w:rPr>
        <w:t>(iii)</w:t>
      </w:r>
      <w:r w:rsidRPr="00421F01">
        <w:rPr>
          <w:rFonts w:asciiTheme="minorBidi" w:hAnsiTheme="minorBidi" w:cstheme="minorBidi"/>
        </w:rPr>
        <w:t> a CIVILPROYECT INGENIERIA E INTERVENTORIA S.A.S hoy CONCRETOS Y OBRAS CIVILES S.A.S. EN REORGANIZACIÓN al reconocimiento y pago en favor de la Compañía Aseguradora de las costas y agencias en derecho del presente proceso.</w:t>
      </w:r>
    </w:p>
    <w:p w14:paraId="394ED266" w14:textId="1A640F76" w:rsidR="00421F01" w:rsidRPr="00421F01" w:rsidRDefault="00421F01" w:rsidP="00421F01">
      <w:pPr>
        <w:jc w:val="both"/>
        <w:rPr>
          <w:rFonts w:asciiTheme="minorBidi" w:hAnsiTheme="minorBidi" w:cstheme="minorBidi"/>
        </w:rPr>
      </w:pPr>
    </w:p>
    <w:p w14:paraId="1FEA6C85"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u w:val="single"/>
        </w:rPr>
        <w:t>CALIFICACIÓN DE LA CONTINGENCIA</w:t>
      </w:r>
    </w:p>
    <w:p w14:paraId="7F51FF82"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07C40C3A" w14:textId="41499785" w:rsidR="00421F01" w:rsidRPr="00421F01" w:rsidRDefault="00421F01" w:rsidP="00421F01">
      <w:pPr>
        <w:jc w:val="both"/>
        <w:rPr>
          <w:rFonts w:asciiTheme="minorBidi" w:hAnsiTheme="minorBidi" w:cstheme="minorBidi"/>
        </w:rPr>
      </w:pPr>
      <w:r w:rsidRPr="00421F01">
        <w:rPr>
          <w:rFonts w:asciiTheme="minorBidi" w:hAnsiTheme="minorBidi" w:cstheme="minorBidi"/>
        </w:rPr>
        <w:t>La contingencia se califica como </w:t>
      </w:r>
      <w:r w:rsidRPr="00421F01">
        <w:rPr>
          <w:rFonts w:asciiTheme="minorBidi" w:hAnsiTheme="minorBidi" w:cstheme="minorBidi"/>
          <w:b/>
          <w:bCs/>
        </w:rPr>
        <w:t>PROBABLE</w:t>
      </w:r>
      <w:r w:rsidRPr="00421F01">
        <w:rPr>
          <w:rFonts w:asciiTheme="minorBidi" w:hAnsiTheme="minorBidi" w:cstheme="minorBidi"/>
        </w:rPr>
        <w:t xml:space="preserve">, toda vez que, la Aseguradora Solidaria se subrogó en los derechos que </w:t>
      </w:r>
      <w:r w:rsidRPr="00421F01">
        <w:rPr>
          <w:rFonts w:asciiTheme="minorBidi" w:hAnsiTheme="minorBidi" w:cstheme="minorBidi"/>
        </w:rPr>
        <w:t>tenía</w:t>
      </w:r>
      <w:r w:rsidRPr="00421F01">
        <w:rPr>
          <w:rFonts w:asciiTheme="minorBidi" w:hAnsiTheme="minorBidi" w:cstheme="minorBidi"/>
        </w:rPr>
        <w:t xml:space="preserve"> la Alcaldía Municipal de Alpujarra en contra del Consorcio Aula Múltiple 2016 y sus miembros, como consecuencia de la declaratoria de siniestro frente al amparo de calidad y estabilidad de la obra.</w:t>
      </w:r>
    </w:p>
    <w:p w14:paraId="0715B310"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668323CF"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Lo primero que debe tomarse en consideración, es que se presentó demanda declarativa en representación de la Compañía de Seguros, dado que se subrogó en los derechos que tenía la Alcaldía Municipal de Alpujarra en contra de las personas solidariamente responsables del siniestro (Consorcio Aula Múltiple 2016) respecto de la Póliza de Cumplimiento Entidades Estatales No 560-47-9940000100516, con ocasión a la configuración del siniestro por el amparo denominado “Estabilidad y calidad de la obra” (29 de enero de 2022 mediante la Resolución 029 de 2022, que posteriormente fue confirmada el 18 de febrero de 2022 mediante la Resolución 059 de 2022).</w:t>
      </w:r>
    </w:p>
    <w:p w14:paraId="5001A27A" w14:textId="77777777" w:rsidR="00421F01" w:rsidRPr="00421F01" w:rsidRDefault="00421F01" w:rsidP="00421F01">
      <w:pPr>
        <w:jc w:val="both"/>
        <w:rPr>
          <w:rFonts w:asciiTheme="minorBidi" w:hAnsiTheme="minorBidi" w:cstheme="minorBidi"/>
        </w:rPr>
      </w:pPr>
    </w:p>
    <w:p w14:paraId="69C2F9D6"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xml:space="preserve">En lo que respecta a la obligación de pago por parte del CONSORCIO AULA MULTIPLE 2016, debe señalarse que está comprobado mediante la Resolución 029 de 2022, que posteriormente fue confirmada el 18 de febrero de 2022 mediante la Resolución 059 del 2022 que el Consorcio Aula Múltiple 2016 en calidad de contratista afianzado actúa de manera negligente durante la ejecución del Contrato 152 de 2016 por una falta de cumplimiento de parte del contratista al ser renuente ante los requerimientos de efectuar las reparaciones del caso a la infraestructura de la obra que construyó de manera deficiente. Por lo cual, la Aseguradora Solidaria de Colombia fue condenada a realizar el pago por la afectación de la Póliza de Cumplimiento Entidades Estatales No 560-47-9940000100516 y con cargo al amparo de Estabilidad y Calidad de la obra en favor de la Alcaldía Municipal de Alpujarra, momento a partir del cual se subrogó en los derechos de esta entidad en contra del Consorcio Aula Múltiple 2016 y sus miembros, en los términos del Artículo 1096 del Código de Comercio, Articulo 4 de la Ley 225 de 1938 y el artículo 203 de EOSF. De manera que, la aseguradora está habilitada por el ministerio de la ley, para solicitar al </w:t>
      </w:r>
      <w:r w:rsidRPr="00421F01">
        <w:rPr>
          <w:rFonts w:asciiTheme="minorBidi" w:hAnsiTheme="minorBidi" w:cstheme="minorBidi"/>
        </w:rPr>
        <w:lastRenderedPageBreak/>
        <w:t>responsable del siniestro, esto es, Consorcio Aula Múltiple 2016, el reembolso total hasta la concurrencia de lo que tuvo que indemnizar a la Alcaldía de Alpujarra, por ser el contratista afianzado el causante del siniestro. Razón por la cual la contingencia se califica como </w:t>
      </w:r>
      <w:r w:rsidRPr="00421F01">
        <w:rPr>
          <w:rFonts w:asciiTheme="minorBidi" w:hAnsiTheme="minorBidi" w:cstheme="minorBidi"/>
          <w:b/>
          <w:bCs/>
        </w:rPr>
        <w:t>PROBABLE</w:t>
      </w:r>
      <w:r w:rsidRPr="00421F01">
        <w:rPr>
          <w:rFonts w:asciiTheme="minorBidi" w:hAnsiTheme="minorBidi" w:cstheme="minorBidi"/>
        </w:rPr>
        <w:t>.</w:t>
      </w:r>
    </w:p>
    <w:p w14:paraId="77F76693" w14:textId="77777777" w:rsidR="00421F01" w:rsidRPr="00421F01" w:rsidRDefault="00421F01" w:rsidP="00421F01">
      <w:pPr>
        <w:jc w:val="both"/>
        <w:rPr>
          <w:rFonts w:asciiTheme="minorBidi" w:hAnsiTheme="minorBidi" w:cstheme="minorBidi"/>
        </w:rPr>
      </w:pPr>
    </w:p>
    <w:p w14:paraId="6926FB74"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Lo anterior, sin perjuicio del carácter contingente del proceso.</w:t>
      </w:r>
    </w:p>
    <w:p w14:paraId="17897A45" w14:textId="3F469991" w:rsidR="00421F01" w:rsidRPr="00421F01" w:rsidRDefault="00421F01" w:rsidP="00421F01">
      <w:pPr>
        <w:jc w:val="both"/>
        <w:rPr>
          <w:rFonts w:asciiTheme="minorBidi" w:hAnsiTheme="minorBidi" w:cstheme="minorBidi"/>
        </w:rPr>
      </w:pPr>
    </w:p>
    <w:p w14:paraId="1024567A"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u w:val="single"/>
        </w:rPr>
        <w:t>LIQUIDACIÓN OBJETIVA DE LAS PRETENSIONES</w:t>
      </w:r>
    </w:p>
    <w:p w14:paraId="5D163CA4"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b/>
          <w:bCs/>
        </w:rPr>
        <w:t> </w:t>
      </w:r>
    </w:p>
    <w:p w14:paraId="392153DE"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La liquidación objetiva de las pretensiones se estima en la suma de </w:t>
      </w:r>
      <w:r w:rsidRPr="00421F01">
        <w:rPr>
          <w:rFonts w:asciiTheme="minorBidi" w:hAnsiTheme="minorBidi" w:cstheme="minorBidi"/>
          <w:b/>
          <w:bCs/>
          <w:u w:val="single"/>
        </w:rPr>
        <w:t>$70.963.708</w:t>
      </w:r>
      <w:r w:rsidRPr="00421F01">
        <w:rPr>
          <w:rFonts w:asciiTheme="minorBidi" w:hAnsiTheme="minorBidi" w:cstheme="minorBidi"/>
        </w:rPr>
        <w:t>, lo anterior teniendo en cuenta lo siguiente:</w:t>
      </w:r>
    </w:p>
    <w:p w14:paraId="4E9B41E4"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353BA44A" w14:textId="77777777" w:rsidR="00421F01" w:rsidRPr="00421F01" w:rsidRDefault="00421F01" w:rsidP="00421F01">
      <w:pPr>
        <w:numPr>
          <w:ilvl w:val="0"/>
          <w:numId w:val="19"/>
        </w:numPr>
        <w:jc w:val="both"/>
        <w:rPr>
          <w:rFonts w:asciiTheme="minorBidi" w:hAnsiTheme="minorBidi" w:cstheme="minorBidi"/>
        </w:rPr>
      </w:pPr>
      <w:r w:rsidRPr="00421F01">
        <w:rPr>
          <w:rFonts w:asciiTheme="minorBidi" w:hAnsiTheme="minorBidi" w:cstheme="minorBidi"/>
        </w:rPr>
        <w:t>El capital asciende al monto de TREINTA Y OCHO MILLONES SEISCIENTOS VEINTICINCO MIL NOVECIENTOS VEINTITRÉS PESOS M/CTE ($38.625.923). Lo anterior en virtud que fue el pago efectuado a favor del Municipio Alpujarra el día dieciocho (18) de abril de dos mil veintidós (2022) y el cual se recobra por medio de la acción de subrogación.</w:t>
      </w:r>
    </w:p>
    <w:p w14:paraId="4C1A8A44"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3137354F" w14:textId="77777777" w:rsidR="00421F01" w:rsidRPr="00421F01" w:rsidRDefault="00421F01" w:rsidP="00421F01">
      <w:pPr>
        <w:numPr>
          <w:ilvl w:val="0"/>
          <w:numId w:val="20"/>
        </w:numPr>
        <w:jc w:val="both"/>
        <w:rPr>
          <w:rFonts w:asciiTheme="minorBidi" w:hAnsiTheme="minorBidi" w:cstheme="minorBidi"/>
        </w:rPr>
      </w:pPr>
      <w:r w:rsidRPr="00421F01">
        <w:rPr>
          <w:rFonts w:asciiTheme="minorBidi" w:hAnsiTheme="minorBidi" w:cstheme="minorBidi"/>
        </w:rPr>
        <w:t>Intereses moratorios: Los intereses se liquidaron a partir del 18 de abril de 2022 (fecha en la que la Aseguradora Solidaria de Colombia Entidad Cooperativa realizó el pago a la Alcaldía Municipal de Alpujarra), y hasta la fecha de presentación de este informe (04 de diciembre de 2024), causando la suma de $32.337.785</w:t>
      </w:r>
    </w:p>
    <w:p w14:paraId="2E04F30A"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0EEC8A39"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Adjunto los siguientes documentos:  </w:t>
      </w:r>
    </w:p>
    <w:p w14:paraId="237F5A0A" w14:textId="77777777" w:rsidR="00421F01" w:rsidRPr="00421F01" w:rsidRDefault="00421F01" w:rsidP="00421F01">
      <w:pPr>
        <w:jc w:val="both"/>
        <w:rPr>
          <w:rFonts w:asciiTheme="minorBidi" w:hAnsiTheme="minorBidi" w:cstheme="minorBidi"/>
        </w:rPr>
      </w:pPr>
      <w:r w:rsidRPr="00421F01">
        <w:rPr>
          <w:rFonts w:asciiTheme="minorBidi" w:hAnsiTheme="minorBidi" w:cstheme="minorBidi"/>
        </w:rPr>
        <w:t>  </w:t>
      </w:r>
    </w:p>
    <w:p w14:paraId="67AE0759" w14:textId="77777777" w:rsidR="00421F01" w:rsidRPr="00421F01" w:rsidRDefault="00421F01" w:rsidP="00421F01">
      <w:pPr>
        <w:numPr>
          <w:ilvl w:val="0"/>
          <w:numId w:val="21"/>
        </w:numPr>
        <w:jc w:val="both"/>
        <w:rPr>
          <w:rFonts w:asciiTheme="minorBidi" w:hAnsiTheme="minorBidi" w:cstheme="minorBidi"/>
        </w:rPr>
      </w:pPr>
      <w:r w:rsidRPr="00421F01">
        <w:rPr>
          <w:rFonts w:asciiTheme="minorBidi" w:hAnsiTheme="minorBidi" w:cstheme="minorBidi"/>
        </w:rPr>
        <w:t>Demanda Declarativa</w:t>
      </w:r>
    </w:p>
    <w:p w14:paraId="1A5CD9BF" w14:textId="77777777" w:rsidR="00421F01" w:rsidRPr="00421F01" w:rsidRDefault="00421F01" w:rsidP="00421F01">
      <w:pPr>
        <w:numPr>
          <w:ilvl w:val="0"/>
          <w:numId w:val="21"/>
        </w:numPr>
        <w:jc w:val="both"/>
        <w:rPr>
          <w:rFonts w:asciiTheme="minorBidi" w:hAnsiTheme="minorBidi" w:cstheme="minorBidi"/>
        </w:rPr>
      </w:pPr>
      <w:r w:rsidRPr="00421F01">
        <w:rPr>
          <w:rFonts w:asciiTheme="minorBidi" w:hAnsiTheme="minorBidi" w:cstheme="minorBidi"/>
        </w:rPr>
        <w:t>Anexos y pruebas de la Demanda.</w:t>
      </w:r>
    </w:p>
    <w:p w14:paraId="18E7E252" w14:textId="77777777" w:rsidR="00D3565E" w:rsidRPr="00421F01" w:rsidRDefault="00D3565E" w:rsidP="00421F01">
      <w:pPr>
        <w:jc w:val="both"/>
        <w:rPr>
          <w:rFonts w:asciiTheme="minorBidi" w:hAnsiTheme="minorBidi" w:cstheme="minorBidi"/>
        </w:rPr>
      </w:pPr>
    </w:p>
    <w:sectPr w:rsidR="00D3565E" w:rsidRPr="00421F01" w:rsidSect="00E952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42F"/>
    <w:multiLevelType w:val="hybridMultilevel"/>
    <w:tmpl w:val="E0720CC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7623A1"/>
    <w:multiLevelType w:val="multilevel"/>
    <w:tmpl w:val="1846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220E3"/>
    <w:multiLevelType w:val="multilevel"/>
    <w:tmpl w:val="ADEA59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4BD"/>
    <w:multiLevelType w:val="hybridMultilevel"/>
    <w:tmpl w:val="B468B22A"/>
    <w:lvl w:ilvl="0" w:tplc="B2804D6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89C4C63"/>
    <w:multiLevelType w:val="multilevel"/>
    <w:tmpl w:val="8A94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F6676"/>
    <w:multiLevelType w:val="multilevel"/>
    <w:tmpl w:val="EDE03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33A28"/>
    <w:multiLevelType w:val="multilevel"/>
    <w:tmpl w:val="AF0029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001D3"/>
    <w:multiLevelType w:val="multilevel"/>
    <w:tmpl w:val="5086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447DD"/>
    <w:multiLevelType w:val="multilevel"/>
    <w:tmpl w:val="587E5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55D99"/>
    <w:multiLevelType w:val="hybridMultilevel"/>
    <w:tmpl w:val="4D02C1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502"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4244D51"/>
    <w:multiLevelType w:val="multilevel"/>
    <w:tmpl w:val="E1725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E431A"/>
    <w:multiLevelType w:val="multilevel"/>
    <w:tmpl w:val="E00EF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F21AE"/>
    <w:multiLevelType w:val="multilevel"/>
    <w:tmpl w:val="85161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D0762"/>
    <w:multiLevelType w:val="hybridMultilevel"/>
    <w:tmpl w:val="E0720CC2"/>
    <w:lvl w:ilvl="0" w:tplc="BCDE41B8">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29F3839"/>
    <w:multiLevelType w:val="multilevel"/>
    <w:tmpl w:val="249CF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C4B10"/>
    <w:multiLevelType w:val="multilevel"/>
    <w:tmpl w:val="D0B66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8346F"/>
    <w:multiLevelType w:val="hybridMultilevel"/>
    <w:tmpl w:val="D8B059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709C60F6"/>
    <w:multiLevelType w:val="hybridMultilevel"/>
    <w:tmpl w:val="78D4E6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762F46CF"/>
    <w:multiLevelType w:val="hybridMultilevel"/>
    <w:tmpl w:val="8730B8EA"/>
    <w:lvl w:ilvl="0" w:tplc="AA9EE1EA">
      <w:start w:val="2"/>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6186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634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720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8174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969359">
    <w:abstractNumId w:val="13"/>
  </w:num>
  <w:num w:numId="6" w16cid:durableId="642276797">
    <w:abstractNumId w:val="0"/>
  </w:num>
  <w:num w:numId="7" w16cid:durableId="1183325250">
    <w:abstractNumId w:val="3"/>
  </w:num>
  <w:num w:numId="8" w16cid:durableId="1466853088">
    <w:abstractNumId w:val="17"/>
  </w:num>
  <w:num w:numId="9" w16cid:durableId="1280257986">
    <w:abstractNumId w:val="18"/>
  </w:num>
  <w:num w:numId="10" w16cid:durableId="1295989591">
    <w:abstractNumId w:val="7"/>
  </w:num>
  <w:num w:numId="11" w16cid:durableId="1437676361">
    <w:abstractNumId w:val="10"/>
  </w:num>
  <w:num w:numId="12" w16cid:durableId="1237859697">
    <w:abstractNumId w:val="15"/>
  </w:num>
  <w:num w:numId="13" w16cid:durableId="168066604">
    <w:abstractNumId w:val="11"/>
  </w:num>
  <w:num w:numId="14" w16cid:durableId="1440642215">
    <w:abstractNumId w:val="14"/>
  </w:num>
  <w:num w:numId="15" w16cid:durableId="890535276">
    <w:abstractNumId w:val="12"/>
  </w:num>
  <w:num w:numId="16" w16cid:durableId="1840582928">
    <w:abstractNumId w:val="6"/>
  </w:num>
  <w:num w:numId="17" w16cid:durableId="1553662346">
    <w:abstractNumId w:val="2"/>
  </w:num>
  <w:num w:numId="18" w16cid:durableId="989023078">
    <w:abstractNumId w:val="1"/>
  </w:num>
  <w:num w:numId="19" w16cid:durableId="253518500">
    <w:abstractNumId w:val="8"/>
  </w:num>
  <w:num w:numId="20" w16cid:durableId="1894997841">
    <w:abstractNumId w:val="5"/>
  </w:num>
  <w:num w:numId="21" w16cid:durableId="93856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64"/>
    <w:rsid w:val="00000922"/>
    <w:rsid w:val="00031D02"/>
    <w:rsid w:val="000343E0"/>
    <w:rsid w:val="00073FAB"/>
    <w:rsid w:val="00075337"/>
    <w:rsid w:val="0007581F"/>
    <w:rsid w:val="00077CD2"/>
    <w:rsid w:val="000918EE"/>
    <w:rsid w:val="000A63C3"/>
    <w:rsid w:val="000A679D"/>
    <w:rsid w:val="000B0A36"/>
    <w:rsid w:val="000B3BAF"/>
    <w:rsid w:val="000D4B25"/>
    <w:rsid w:val="000E3948"/>
    <w:rsid w:val="000F5849"/>
    <w:rsid w:val="00110CBF"/>
    <w:rsid w:val="00122A2B"/>
    <w:rsid w:val="001269CC"/>
    <w:rsid w:val="0013611D"/>
    <w:rsid w:val="00164959"/>
    <w:rsid w:val="001650CE"/>
    <w:rsid w:val="00173F82"/>
    <w:rsid w:val="001B18C5"/>
    <w:rsid w:val="001C4863"/>
    <w:rsid w:val="001F6608"/>
    <w:rsid w:val="00244A2C"/>
    <w:rsid w:val="00256812"/>
    <w:rsid w:val="00273F47"/>
    <w:rsid w:val="002770F3"/>
    <w:rsid w:val="00280770"/>
    <w:rsid w:val="002A0491"/>
    <w:rsid w:val="002E1B7D"/>
    <w:rsid w:val="002E5872"/>
    <w:rsid w:val="00303999"/>
    <w:rsid w:val="003235AD"/>
    <w:rsid w:val="003313A7"/>
    <w:rsid w:val="0033515A"/>
    <w:rsid w:val="00337748"/>
    <w:rsid w:val="0034353D"/>
    <w:rsid w:val="003479D6"/>
    <w:rsid w:val="003577D3"/>
    <w:rsid w:val="00382BA0"/>
    <w:rsid w:val="003A5E23"/>
    <w:rsid w:val="003B606D"/>
    <w:rsid w:val="003E0995"/>
    <w:rsid w:val="00401C8A"/>
    <w:rsid w:val="00421F01"/>
    <w:rsid w:val="00450EF2"/>
    <w:rsid w:val="00464D1E"/>
    <w:rsid w:val="00465764"/>
    <w:rsid w:val="004744CB"/>
    <w:rsid w:val="004837AB"/>
    <w:rsid w:val="0049006F"/>
    <w:rsid w:val="0049022A"/>
    <w:rsid w:val="004A3E24"/>
    <w:rsid w:val="004A62DD"/>
    <w:rsid w:val="004A7BBB"/>
    <w:rsid w:val="004B1803"/>
    <w:rsid w:val="004D617C"/>
    <w:rsid w:val="004F0E23"/>
    <w:rsid w:val="00502E65"/>
    <w:rsid w:val="00506BDA"/>
    <w:rsid w:val="00510D8D"/>
    <w:rsid w:val="00510EB6"/>
    <w:rsid w:val="00514384"/>
    <w:rsid w:val="00522C6A"/>
    <w:rsid w:val="00527D67"/>
    <w:rsid w:val="005305E5"/>
    <w:rsid w:val="00530E89"/>
    <w:rsid w:val="00531A3F"/>
    <w:rsid w:val="00533914"/>
    <w:rsid w:val="00535A4C"/>
    <w:rsid w:val="00555495"/>
    <w:rsid w:val="005556A5"/>
    <w:rsid w:val="00587B91"/>
    <w:rsid w:val="00595372"/>
    <w:rsid w:val="005A26D9"/>
    <w:rsid w:val="005F3175"/>
    <w:rsid w:val="005F421B"/>
    <w:rsid w:val="00601B26"/>
    <w:rsid w:val="00616E9A"/>
    <w:rsid w:val="00617308"/>
    <w:rsid w:val="00676017"/>
    <w:rsid w:val="00681FC8"/>
    <w:rsid w:val="00692D39"/>
    <w:rsid w:val="006A0F9B"/>
    <w:rsid w:val="006A1C08"/>
    <w:rsid w:val="006D50CD"/>
    <w:rsid w:val="006E59C3"/>
    <w:rsid w:val="006F1E4F"/>
    <w:rsid w:val="006F509E"/>
    <w:rsid w:val="006F5BA8"/>
    <w:rsid w:val="006F76DF"/>
    <w:rsid w:val="00702EA7"/>
    <w:rsid w:val="00707756"/>
    <w:rsid w:val="00727387"/>
    <w:rsid w:val="00743DEC"/>
    <w:rsid w:val="00754EEB"/>
    <w:rsid w:val="00755D97"/>
    <w:rsid w:val="00757B55"/>
    <w:rsid w:val="00760BA7"/>
    <w:rsid w:val="00761910"/>
    <w:rsid w:val="007665D4"/>
    <w:rsid w:val="007835C9"/>
    <w:rsid w:val="00785BD5"/>
    <w:rsid w:val="007C483C"/>
    <w:rsid w:val="007D6E8F"/>
    <w:rsid w:val="007F36C4"/>
    <w:rsid w:val="007F3F83"/>
    <w:rsid w:val="008065CC"/>
    <w:rsid w:val="008135D9"/>
    <w:rsid w:val="0082054C"/>
    <w:rsid w:val="00823C35"/>
    <w:rsid w:val="00830956"/>
    <w:rsid w:val="0083345D"/>
    <w:rsid w:val="008464E0"/>
    <w:rsid w:val="0085575B"/>
    <w:rsid w:val="00855C23"/>
    <w:rsid w:val="00861551"/>
    <w:rsid w:val="00866A2F"/>
    <w:rsid w:val="0087306C"/>
    <w:rsid w:val="00882F06"/>
    <w:rsid w:val="00886080"/>
    <w:rsid w:val="008938CF"/>
    <w:rsid w:val="008A2184"/>
    <w:rsid w:val="008A3E21"/>
    <w:rsid w:val="008C289B"/>
    <w:rsid w:val="008D242F"/>
    <w:rsid w:val="008E3498"/>
    <w:rsid w:val="0092162D"/>
    <w:rsid w:val="00923CB0"/>
    <w:rsid w:val="00942234"/>
    <w:rsid w:val="00952E28"/>
    <w:rsid w:val="00954A46"/>
    <w:rsid w:val="009607A4"/>
    <w:rsid w:val="00964622"/>
    <w:rsid w:val="0097059C"/>
    <w:rsid w:val="00973354"/>
    <w:rsid w:val="009809BF"/>
    <w:rsid w:val="009B15C7"/>
    <w:rsid w:val="009B6E62"/>
    <w:rsid w:val="009C33A9"/>
    <w:rsid w:val="009D110A"/>
    <w:rsid w:val="009E35C8"/>
    <w:rsid w:val="00A07959"/>
    <w:rsid w:val="00A23CC5"/>
    <w:rsid w:val="00A412BD"/>
    <w:rsid w:val="00A4230D"/>
    <w:rsid w:val="00A518F0"/>
    <w:rsid w:val="00A76EDC"/>
    <w:rsid w:val="00A92203"/>
    <w:rsid w:val="00AE0722"/>
    <w:rsid w:val="00AF2CC8"/>
    <w:rsid w:val="00B01C0B"/>
    <w:rsid w:val="00B01EE1"/>
    <w:rsid w:val="00B03C61"/>
    <w:rsid w:val="00B10C57"/>
    <w:rsid w:val="00B13F67"/>
    <w:rsid w:val="00B14687"/>
    <w:rsid w:val="00B17542"/>
    <w:rsid w:val="00B21A99"/>
    <w:rsid w:val="00B41C5A"/>
    <w:rsid w:val="00B7657A"/>
    <w:rsid w:val="00B858ED"/>
    <w:rsid w:val="00B95959"/>
    <w:rsid w:val="00C04D14"/>
    <w:rsid w:val="00C145B2"/>
    <w:rsid w:val="00C172B4"/>
    <w:rsid w:val="00C37DAD"/>
    <w:rsid w:val="00C77234"/>
    <w:rsid w:val="00C81502"/>
    <w:rsid w:val="00CA4E81"/>
    <w:rsid w:val="00CA54F9"/>
    <w:rsid w:val="00CA7804"/>
    <w:rsid w:val="00CB1F67"/>
    <w:rsid w:val="00CB47CB"/>
    <w:rsid w:val="00CE1492"/>
    <w:rsid w:val="00D002D7"/>
    <w:rsid w:val="00D16EC5"/>
    <w:rsid w:val="00D3565E"/>
    <w:rsid w:val="00D3776E"/>
    <w:rsid w:val="00D424AA"/>
    <w:rsid w:val="00D45D55"/>
    <w:rsid w:val="00D77E9D"/>
    <w:rsid w:val="00D904CE"/>
    <w:rsid w:val="00D914B7"/>
    <w:rsid w:val="00D92095"/>
    <w:rsid w:val="00DA501A"/>
    <w:rsid w:val="00DB7256"/>
    <w:rsid w:val="00DD59E0"/>
    <w:rsid w:val="00DD6FCC"/>
    <w:rsid w:val="00DD73E9"/>
    <w:rsid w:val="00E11468"/>
    <w:rsid w:val="00E41814"/>
    <w:rsid w:val="00E50298"/>
    <w:rsid w:val="00E5335D"/>
    <w:rsid w:val="00E8148F"/>
    <w:rsid w:val="00E95264"/>
    <w:rsid w:val="00EC6481"/>
    <w:rsid w:val="00ED7B3A"/>
    <w:rsid w:val="00EE00AB"/>
    <w:rsid w:val="00EE5D7C"/>
    <w:rsid w:val="00EF43A9"/>
    <w:rsid w:val="00F12CB3"/>
    <w:rsid w:val="00F13F03"/>
    <w:rsid w:val="00F20786"/>
    <w:rsid w:val="00F3227D"/>
    <w:rsid w:val="00F3792C"/>
    <w:rsid w:val="00F67CC5"/>
    <w:rsid w:val="00F8488A"/>
    <w:rsid w:val="00F85646"/>
    <w:rsid w:val="00F94AD3"/>
    <w:rsid w:val="00F96A1A"/>
    <w:rsid w:val="00FB5C86"/>
    <w:rsid w:val="00FC0F9D"/>
    <w:rsid w:val="00FC5CF1"/>
    <w:rsid w:val="00FE02B3"/>
    <w:rsid w:val="00FE090F"/>
    <w:rsid w:val="00FE3C9D"/>
    <w:rsid w:val="00FF2885"/>
    <w:rsid w:val="00FF2A77"/>
    <w:rsid w:val="00FF3CFB"/>
    <w:rsid w:val="00FF4F9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590"/>
  <w15:chartTrackingRefBased/>
  <w15:docId w15:val="{F936E64A-7CCB-4F6B-AEE4-BBE8A756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64"/>
    <w:pPr>
      <w:spacing w:after="0" w:line="240" w:lineRule="auto"/>
    </w:pPr>
    <w:rPr>
      <w:rFonts w:ascii="Calibri" w:hAnsi="Calibri" w:cs="Calibri"/>
      <w:kern w:val="0"/>
      <w:lang w:eastAsia="es-CO"/>
      <w14:ligatures w14:val="none"/>
    </w:rPr>
  </w:style>
  <w:style w:type="paragraph" w:styleId="Ttulo1">
    <w:name w:val="heading 1"/>
    <w:basedOn w:val="Normal"/>
    <w:next w:val="Normal"/>
    <w:link w:val="Ttulo1Car"/>
    <w:uiPriority w:val="9"/>
    <w:qFormat/>
    <w:rsid w:val="00E95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5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52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52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52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526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526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526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526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52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52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52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52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52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52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52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52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5264"/>
    <w:rPr>
      <w:rFonts w:eastAsiaTheme="majorEastAsia" w:cstheme="majorBidi"/>
      <w:color w:val="272727" w:themeColor="text1" w:themeTint="D8"/>
    </w:rPr>
  </w:style>
  <w:style w:type="paragraph" w:styleId="Ttulo">
    <w:name w:val="Title"/>
    <w:basedOn w:val="Normal"/>
    <w:next w:val="Normal"/>
    <w:link w:val="TtuloCar"/>
    <w:uiPriority w:val="10"/>
    <w:qFormat/>
    <w:rsid w:val="00E9526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52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52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52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5264"/>
    <w:pPr>
      <w:spacing w:before="160"/>
      <w:jc w:val="center"/>
    </w:pPr>
    <w:rPr>
      <w:i/>
      <w:iCs/>
      <w:color w:val="404040" w:themeColor="text1" w:themeTint="BF"/>
    </w:rPr>
  </w:style>
  <w:style w:type="character" w:customStyle="1" w:styleId="CitaCar">
    <w:name w:val="Cita Car"/>
    <w:basedOn w:val="Fuentedeprrafopredeter"/>
    <w:link w:val="Cita"/>
    <w:uiPriority w:val="29"/>
    <w:rsid w:val="00E95264"/>
    <w:rPr>
      <w:i/>
      <w:iCs/>
      <w:color w:val="404040" w:themeColor="text1" w:themeTint="BF"/>
    </w:rPr>
  </w:style>
  <w:style w:type="paragraph" w:styleId="Prrafodelista">
    <w:name w:val="List Paragraph"/>
    <w:basedOn w:val="Normal"/>
    <w:uiPriority w:val="34"/>
    <w:qFormat/>
    <w:rsid w:val="00E95264"/>
    <w:pPr>
      <w:ind w:left="720"/>
      <w:contextualSpacing/>
    </w:pPr>
  </w:style>
  <w:style w:type="character" w:styleId="nfasisintenso">
    <w:name w:val="Intense Emphasis"/>
    <w:basedOn w:val="Fuentedeprrafopredeter"/>
    <w:uiPriority w:val="21"/>
    <w:qFormat/>
    <w:rsid w:val="00E95264"/>
    <w:rPr>
      <w:i/>
      <w:iCs/>
      <w:color w:val="0F4761" w:themeColor="accent1" w:themeShade="BF"/>
    </w:rPr>
  </w:style>
  <w:style w:type="paragraph" w:styleId="Citadestacada">
    <w:name w:val="Intense Quote"/>
    <w:basedOn w:val="Normal"/>
    <w:next w:val="Normal"/>
    <w:link w:val="CitadestacadaCar"/>
    <w:uiPriority w:val="30"/>
    <w:qFormat/>
    <w:rsid w:val="00E95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5264"/>
    <w:rPr>
      <w:i/>
      <w:iCs/>
      <w:color w:val="0F4761" w:themeColor="accent1" w:themeShade="BF"/>
    </w:rPr>
  </w:style>
  <w:style w:type="character" w:styleId="Referenciaintensa">
    <w:name w:val="Intense Reference"/>
    <w:basedOn w:val="Fuentedeprrafopredeter"/>
    <w:uiPriority w:val="32"/>
    <w:qFormat/>
    <w:rsid w:val="00E95264"/>
    <w:rPr>
      <w:b/>
      <w:bCs/>
      <w:smallCaps/>
      <w:color w:val="0F4761" w:themeColor="accent1" w:themeShade="BF"/>
      <w:spacing w:val="5"/>
    </w:rPr>
  </w:style>
  <w:style w:type="paragraph" w:styleId="NormalWeb">
    <w:name w:val="Normal (Web)"/>
    <w:basedOn w:val="Normal"/>
    <w:uiPriority w:val="99"/>
    <w:unhideWhenUsed/>
    <w:rsid w:val="00E95264"/>
  </w:style>
  <w:style w:type="paragraph" w:styleId="Sinespaciado">
    <w:name w:val="No Spacing"/>
    <w:uiPriority w:val="1"/>
    <w:qFormat/>
    <w:rsid w:val="00E95264"/>
    <w:pPr>
      <w:spacing w:after="0" w:line="240" w:lineRule="auto"/>
    </w:pPr>
    <w:rPr>
      <w:rFonts w:ascii="Calibri" w:hAnsi="Calibri" w:cs="Calibri"/>
      <w:kern w:val="0"/>
      <w:lang w:eastAsia="es-CO"/>
      <w14:ligatures w14:val="none"/>
    </w:rPr>
  </w:style>
  <w:style w:type="paragraph" w:customStyle="1" w:styleId="xmsonormal">
    <w:name w:val="x_msonormal"/>
    <w:basedOn w:val="Normal"/>
    <w:rsid w:val="00E95264"/>
    <w:pPr>
      <w:spacing w:before="100" w:beforeAutospacing="1" w:after="100" w:afterAutospacing="1"/>
    </w:pPr>
    <w:rPr>
      <w:rFonts w:ascii="Times New Roman" w:hAnsi="Times New Roman" w:cs="Times New Roman"/>
      <w:sz w:val="24"/>
      <w:szCs w:val="24"/>
    </w:rPr>
  </w:style>
  <w:style w:type="character" w:customStyle="1" w:styleId="contentpasted1">
    <w:name w:val="contentpasted1"/>
    <w:basedOn w:val="Fuentedeprrafopredeter"/>
    <w:rsid w:val="00E95264"/>
  </w:style>
  <w:style w:type="character" w:customStyle="1" w:styleId="contentpasted4">
    <w:name w:val="contentpasted4"/>
    <w:basedOn w:val="Fuentedeprrafopredeter"/>
    <w:rsid w:val="00E95264"/>
  </w:style>
  <w:style w:type="character" w:customStyle="1" w:styleId="xcontentpasted0">
    <w:name w:val="x_contentpasted0"/>
    <w:basedOn w:val="Fuentedeprrafopredeter"/>
    <w:rsid w:val="00E95264"/>
  </w:style>
  <w:style w:type="character" w:customStyle="1" w:styleId="contentpasted13">
    <w:name w:val="contentpasted13"/>
    <w:basedOn w:val="Fuentedeprrafopredeter"/>
    <w:rsid w:val="00E95264"/>
  </w:style>
  <w:style w:type="paragraph" w:styleId="Textocomentario">
    <w:name w:val="annotation text"/>
    <w:basedOn w:val="Normal"/>
    <w:link w:val="TextocomentarioCar"/>
    <w:uiPriority w:val="99"/>
    <w:unhideWhenUsed/>
    <w:rsid w:val="006E59C3"/>
    <w:pPr>
      <w:widowControl w:val="0"/>
      <w:autoSpaceDE w:val="0"/>
      <w:autoSpaceDN w:val="0"/>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6E59C3"/>
    <w:rPr>
      <w:rFonts w:ascii="Arial MT" w:eastAsia="Arial MT" w:hAnsi="Arial MT" w:cs="Arial MT"/>
      <w:kern w:val="0"/>
      <w:sz w:val="20"/>
      <w:szCs w:val="20"/>
      <w:lang w:val="es-ES"/>
      <w14:ligatures w14:val="none"/>
    </w:rPr>
  </w:style>
  <w:style w:type="paragraph" w:styleId="Textoindependiente">
    <w:name w:val="Body Text"/>
    <w:basedOn w:val="Normal"/>
    <w:link w:val="TextoindependienteCar"/>
    <w:qFormat/>
    <w:rsid w:val="00E5335D"/>
    <w:pPr>
      <w:widowControl w:val="0"/>
      <w:autoSpaceDE w:val="0"/>
      <w:autoSpaceDN w:val="0"/>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rsid w:val="00E5335D"/>
    <w:rPr>
      <w:rFonts w:ascii="Arial MT" w:eastAsia="Arial MT" w:hAnsi="Arial MT" w:cs="Arial MT"/>
      <w:kern w:val="0"/>
      <w:sz w:val="21"/>
      <w:szCs w:val="21"/>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040">
      <w:bodyDiv w:val="1"/>
      <w:marLeft w:val="0"/>
      <w:marRight w:val="0"/>
      <w:marTop w:val="0"/>
      <w:marBottom w:val="0"/>
      <w:divBdr>
        <w:top w:val="none" w:sz="0" w:space="0" w:color="auto"/>
        <w:left w:val="none" w:sz="0" w:space="0" w:color="auto"/>
        <w:bottom w:val="none" w:sz="0" w:space="0" w:color="auto"/>
        <w:right w:val="none" w:sz="0" w:space="0" w:color="auto"/>
      </w:divBdr>
    </w:div>
    <w:div w:id="46609809">
      <w:bodyDiv w:val="1"/>
      <w:marLeft w:val="0"/>
      <w:marRight w:val="0"/>
      <w:marTop w:val="0"/>
      <w:marBottom w:val="0"/>
      <w:divBdr>
        <w:top w:val="none" w:sz="0" w:space="0" w:color="auto"/>
        <w:left w:val="none" w:sz="0" w:space="0" w:color="auto"/>
        <w:bottom w:val="none" w:sz="0" w:space="0" w:color="auto"/>
        <w:right w:val="none" w:sz="0" w:space="0" w:color="auto"/>
      </w:divBdr>
    </w:div>
    <w:div w:id="111218249">
      <w:bodyDiv w:val="1"/>
      <w:marLeft w:val="0"/>
      <w:marRight w:val="0"/>
      <w:marTop w:val="0"/>
      <w:marBottom w:val="0"/>
      <w:divBdr>
        <w:top w:val="none" w:sz="0" w:space="0" w:color="auto"/>
        <w:left w:val="none" w:sz="0" w:space="0" w:color="auto"/>
        <w:bottom w:val="none" w:sz="0" w:space="0" w:color="auto"/>
        <w:right w:val="none" w:sz="0" w:space="0" w:color="auto"/>
      </w:divBdr>
      <w:divsChild>
        <w:div w:id="227813803">
          <w:marLeft w:val="0"/>
          <w:marRight w:val="0"/>
          <w:marTop w:val="0"/>
          <w:marBottom w:val="0"/>
          <w:divBdr>
            <w:top w:val="none" w:sz="0" w:space="0" w:color="auto"/>
            <w:left w:val="none" w:sz="0" w:space="0" w:color="auto"/>
            <w:bottom w:val="none" w:sz="0" w:space="0" w:color="auto"/>
            <w:right w:val="none" w:sz="0" w:space="0" w:color="auto"/>
          </w:divBdr>
        </w:div>
        <w:div w:id="575288260">
          <w:marLeft w:val="0"/>
          <w:marRight w:val="0"/>
          <w:marTop w:val="0"/>
          <w:marBottom w:val="0"/>
          <w:divBdr>
            <w:top w:val="none" w:sz="0" w:space="0" w:color="auto"/>
            <w:left w:val="none" w:sz="0" w:space="0" w:color="auto"/>
            <w:bottom w:val="none" w:sz="0" w:space="0" w:color="auto"/>
            <w:right w:val="none" w:sz="0" w:space="0" w:color="auto"/>
          </w:divBdr>
        </w:div>
        <w:div w:id="1899048774">
          <w:marLeft w:val="0"/>
          <w:marRight w:val="0"/>
          <w:marTop w:val="0"/>
          <w:marBottom w:val="0"/>
          <w:divBdr>
            <w:top w:val="none" w:sz="0" w:space="0" w:color="auto"/>
            <w:left w:val="none" w:sz="0" w:space="0" w:color="auto"/>
            <w:bottom w:val="none" w:sz="0" w:space="0" w:color="auto"/>
            <w:right w:val="none" w:sz="0" w:space="0" w:color="auto"/>
          </w:divBdr>
        </w:div>
        <w:div w:id="582764948">
          <w:marLeft w:val="0"/>
          <w:marRight w:val="0"/>
          <w:marTop w:val="0"/>
          <w:marBottom w:val="0"/>
          <w:divBdr>
            <w:top w:val="none" w:sz="0" w:space="0" w:color="auto"/>
            <w:left w:val="none" w:sz="0" w:space="0" w:color="auto"/>
            <w:bottom w:val="none" w:sz="0" w:space="0" w:color="auto"/>
            <w:right w:val="none" w:sz="0" w:space="0" w:color="auto"/>
          </w:divBdr>
        </w:div>
        <w:div w:id="1180895015">
          <w:marLeft w:val="0"/>
          <w:marRight w:val="0"/>
          <w:marTop w:val="0"/>
          <w:marBottom w:val="0"/>
          <w:divBdr>
            <w:top w:val="none" w:sz="0" w:space="0" w:color="auto"/>
            <w:left w:val="none" w:sz="0" w:space="0" w:color="auto"/>
            <w:bottom w:val="none" w:sz="0" w:space="0" w:color="auto"/>
            <w:right w:val="none" w:sz="0" w:space="0" w:color="auto"/>
          </w:divBdr>
        </w:div>
        <w:div w:id="2053335965">
          <w:marLeft w:val="0"/>
          <w:marRight w:val="0"/>
          <w:marTop w:val="0"/>
          <w:marBottom w:val="0"/>
          <w:divBdr>
            <w:top w:val="none" w:sz="0" w:space="0" w:color="auto"/>
            <w:left w:val="none" w:sz="0" w:space="0" w:color="auto"/>
            <w:bottom w:val="none" w:sz="0" w:space="0" w:color="auto"/>
            <w:right w:val="none" w:sz="0" w:space="0" w:color="auto"/>
          </w:divBdr>
        </w:div>
        <w:div w:id="10307603">
          <w:marLeft w:val="0"/>
          <w:marRight w:val="0"/>
          <w:marTop w:val="0"/>
          <w:marBottom w:val="0"/>
          <w:divBdr>
            <w:top w:val="none" w:sz="0" w:space="0" w:color="auto"/>
            <w:left w:val="none" w:sz="0" w:space="0" w:color="auto"/>
            <w:bottom w:val="none" w:sz="0" w:space="0" w:color="auto"/>
            <w:right w:val="none" w:sz="0" w:space="0" w:color="auto"/>
          </w:divBdr>
        </w:div>
        <w:div w:id="629480460">
          <w:marLeft w:val="0"/>
          <w:marRight w:val="0"/>
          <w:marTop w:val="0"/>
          <w:marBottom w:val="0"/>
          <w:divBdr>
            <w:top w:val="none" w:sz="0" w:space="0" w:color="auto"/>
            <w:left w:val="none" w:sz="0" w:space="0" w:color="auto"/>
            <w:bottom w:val="none" w:sz="0" w:space="0" w:color="auto"/>
            <w:right w:val="none" w:sz="0" w:space="0" w:color="auto"/>
          </w:divBdr>
        </w:div>
        <w:div w:id="200024013">
          <w:marLeft w:val="0"/>
          <w:marRight w:val="0"/>
          <w:marTop w:val="0"/>
          <w:marBottom w:val="0"/>
          <w:divBdr>
            <w:top w:val="none" w:sz="0" w:space="0" w:color="auto"/>
            <w:left w:val="none" w:sz="0" w:space="0" w:color="auto"/>
            <w:bottom w:val="none" w:sz="0" w:space="0" w:color="auto"/>
            <w:right w:val="none" w:sz="0" w:space="0" w:color="auto"/>
          </w:divBdr>
        </w:div>
        <w:div w:id="2071995146">
          <w:marLeft w:val="0"/>
          <w:marRight w:val="0"/>
          <w:marTop w:val="0"/>
          <w:marBottom w:val="0"/>
          <w:divBdr>
            <w:top w:val="none" w:sz="0" w:space="0" w:color="auto"/>
            <w:left w:val="none" w:sz="0" w:space="0" w:color="auto"/>
            <w:bottom w:val="none" w:sz="0" w:space="0" w:color="auto"/>
            <w:right w:val="none" w:sz="0" w:space="0" w:color="auto"/>
          </w:divBdr>
        </w:div>
        <w:div w:id="1136753038">
          <w:marLeft w:val="0"/>
          <w:marRight w:val="0"/>
          <w:marTop w:val="0"/>
          <w:marBottom w:val="0"/>
          <w:divBdr>
            <w:top w:val="none" w:sz="0" w:space="0" w:color="auto"/>
            <w:left w:val="none" w:sz="0" w:space="0" w:color="auto"/>
            <w:bottom w:val="none" w:sz="0" w:space="0" w:color="auto"/>
            <w:right w:val="none" w:sz="0" w:space="0" w:color="auto"/>
          </w:divBdr>
        </w:div>
        <w:div w:id="1650357368">
          <w:marLeft w:val="0"/>
          <w:marRight w:val="0"/>
          <w:marTop w:val="0"/>
          <w:marBottom w:val="0"/>
          <w:divBdr>
            <w:top w:val="none" w:sz="0" w:space="0" w:color="auto"/>
            <w:left w:val="none" w:sz="0" w:space="0" w:color="auto"/>
            <w:bottom w:val="none" w:sz="0" w:space="0" w:color="auto"/>
            <w:right w:val="none" w:sz="0" w:space="0" w:color="auto"/>
          </w:divBdr>
        </w:div>
        <w:div w:id="1110784850">
          <w:marLeft w:val="0"/>
          <w:marRight w:val="0"/>
          <w:marTop w:val="0"/>
          <w:marBottom w:val="0"/>
          <w:divBdr>
            <w:top w:val="none" w:sz="0" w:space="0" w:color="auto"/>
            <w:left w:val="none" w:sz="0" w:space="0" w:color="auto"/>
            <w:bottom w:val="none" w:sz="0" w:space="0" w:color="auto"/>
            <w:right w:val="none" w:sz="0" w:space="0" w:color="auto"/>
          </w:divBdr>
        </w:div>
        <w:div w:id="1253665031">
          <w:marLeft w:val="0"/>
          <w:marRight w:val="0"/>
          <w:marTop w:val="0"/>
          <w:marBottom w:val="0"/>
          <w:divBdr>
            <w:top w:val="none" w:sz="0" w:space="0" w:color="auto"/>
            <w:left w:val="none" w:sz="0" w:space="0" w:color="auto"/>
            <w:bottom w:val="none" w:sz="0" w:space="0" w:color="auto"/>
            <w:right w:val="none" w:sz="0" w:space="0" w:color="auto"/>
          </w:divBdr>
        </w:div>
        <w:div w:id="1744328078">
          <w:marLeft w:val="0"/>
          <w:marRight w:val="0"/>
          <w:marTop w:val="0"/>
          <w:marBottom w:val="0"/>
          <w:divBdr>
            <w:top w:val="none" w:sz="0" w:space="0" w:color="auto"/>
            <w:left w:val="none" w:sz="0" w:space="0" w:color="auto"/>
            <w:bottom w:val="none" w:sz="0" w:space="0" w:color="auto"/>
            <w:right w:val="none" w:sz="0" w:space="0" w:color="auto"/>
          </w:divBdr>
          <w:divsChild>
            <w:div w:id="1428309990">
              <w:marLeft w:val="0"/>
              <w:marRight w:val="0"/>
              <w:marTop w:val="0"/>
              <w:marBottom w:val="0"/>
              <w:divBdr>
                <w:top w:val="none" w:sz="0" w:space="0" w:color="auto"/>
                <w:left w:val="none" w:sz="0" w:space="0" w:color="auto"/>
                <w:bottom w:val="none" w:sz="0" w:space="0" w:color="auto"/>
                <w:right w:val="none" w:sz="0" w:space="0" w:color="auto"/>
              </w:divBdr>
            </w:div>
          </w:divsChild>
        </w:div>
        <w:div w:id="1529948911">
          <w:marLeft w:val="0"/>
          <w:marRight w:val="0"/>
          <w:marTop w:val="0"/>
          <w:marBottom w:val="0"/>
          <w:divBdr>
            <w:top w:val="none" w:sz="0" w:space="0" w:color="auto"/>
            <w:left w:val="none" w:sz="0" w:space="0" w:color="auto"/>
            <w:bottom w:val="none" w:sz="0" w:space="0" w:color="auto"/>
            <w:right w:val="none" w:sz="0" w:space="0" w:color="auto"/>
          </w:divBdr>
        </w:div>
        <w:div w:id="1603226959">
          <w:marLeft w:val="0"/>
          <w:marRight w:val="0"/>
          <w:marTop w:val="0"/>
          <w:marBottom w:val="0"/>
          <w:divBdr>
            <w:top w:val="none" w:sz="0" w:space="0" w:color="auto"/>
            <w:left w:val="none" w:sz="0" w:space="0" w:color="auto"/>
            <w:bottom w:val="none" w:sz="0" w:space="0" w:color="auto"/>
            <w:right w:val="none" w:sz="0" w:space="0" w:color="auto"/>
          </w:divBdr>
          <w:divsChild>
            <w:div w:id="456140405">
              <w:marLeft w:val="0"/>
              <w:marRight w:val="0"/>
              <w:marTop w:val="0"/>
              <w:marBottom w:val="0"/>
              <w:divBdr>
                <w:top w:val="none" w:sz="0" w:space="0" w:color="auto"/>
                <w:left w:val="none" w:sz="0" w:space="0" w:color="auto"/>
                <w:bottom w:val="none" w:sz="0" w:space="0" w:color="auto"/>
                <w:right w:val="none" w:sz="0" w:space="0" w:color="auto"/>
              </w:divBdr>
            </w:div>
          </w:divsChild>
        </w:div>
        <w:div w:id="2006474797">
          <w:marLeft w:val="720"/>
          <w:marRight w:val="0"/>
          <w:marTop w:val="0"/>
          <w:marBottom w:val="0"/>
          <w:divBdr>
            <w:top w:val="none" w:sz="0" w:space="0" w:color="auto"/>
            <w:left w:val="none" w:sz="0" w:space="0" w:color="auto"/>
            <w:bottom w:val="none" w:sz="0" w:space="0" w:color="auto"/>
            <w:right w:val="none" w:sz="0" w:space="0" w:color="auto"/>
          </w:divBdr>
        </w:div>
        <w:div w:id="1129251419">
          <w:marLeft w:val="720"/>
          <w:marRight w:val="0"/>
          <w:marTop w:val="0"/>
          <w:marBottom w:val="0"/>
          <w:divBdr>
            <w:top w:val="none" w:sz="0" w:space="0" w:color="auto"/>
            <w:left w:val="none" w:sz="0" w:space="0" w:color="auto"/>
            <w:bottom w:val="none" w:sz="0" w:space="0" w:color="auto"/>
            <w:right w:val="none" w:sz="0" w:space="0" w:color="auto"/>
          </w:divBdr>
        </w:div>
        <w:div w:id="870263089">
          <w:marLeft w:val="720"/>
          <w:marRight w:val="0"/>
          <w:marTop w:val="0"/>
          <w:marBottom w:val="0"/>
          <w:divBdr>
            <w:top w:val="none" w:sz="0" w:space="0" w:color="auto"/>
            <w:left w:val="none" w:sz="0" w:space="0" w:color="auto"/>
            <w:bottom w:val="none" w:sz="0" w:space="0" w:color="auto"/>
            <w:right w:val="none" w:sz="0" w:space="0" w:color="auto"/>
          </w:divBdr>
        </w:div>
        <w:div w:id="1822574856">
          <w:marLeft w:val="720"/>
          <w:marRight w:val="0"/>
          <w:marTop w:val="0"/>
          <w:marBottom w:val="0"/>
          <w:divBdr>
            <w:top w:val="none" w:sz="0" w:space="0" w:color="auto"/>
            <w:left w:val="none" w:sz="0" w:space="0" w:color="auto"/>
            <w:bottom w:val="none" w:sz="0" w:space="0" w:color="auto"/>
            <w:right w:val="none" w:sz="0" w:space="0" w:color="auto"/>
          </w:divBdr>
        </w:div>
        <w:div w:id="1716352820">
          <w:marLeft w:val="720"/>
          <w:marRight w:val="0"/>
          <w:marTop w:val="0"/>
          <w:marBottom w:val="0"/>
          <w:divBdr>
            <w:top w:val="none" w:sz="0" w:space="0" w:color="auto"/>
            <w:left w:val="none" w:sz="0" w:space="0" w:color="auto"/>
            <w:bottom w:val="none" w:sz="0" w:space="0" w:color="auto"/>
            <w:right w:val="none" w:sz="0" w:space="0" w:color="auto"/>
          </w:divBdr>
        </w:div>
        <w:div w:id="1458907937">
          <w:marLeft w:val="720"/>
          <w:marRight w:val="0"/>
          <w:marTop w:val="0"/>
          <w:marBottom w:val="0"/>
          <w:divBdr>
            <w:top w:val="none" w:sz="0" w:space="0" w:color="auto"/>
            <w:left w:val="none" w:sz="0" w:space="0" w:color="auto"/>
            <w:bottom w:val="none" w:sz="0" w:space="0" w:color="auto"/>
            <w:right w:val="none" w:sz="0" w:space="0" w:color="auto"/>
          </w:divBdr>
        </w:div>
        <w:div w:id="1232814202">
          <w:marLeft w:val="0"/>
          <w:marRight w:val="0"/>
          <w:marTop w:val="0"/>
          <w:marBottom w:val="0"/>
          <w:divBdr>
            <w:top w:val="none" w:sz="0" w:space="0" w:color="auto"/>
            <w:left w:val="none" w:sz="0" w:space="0" w:color="auto"/>
            <w:bottom w:val="none" w:sz="0" w:space="0" w:color="auto"/>
            <w:right w:val="none" w:sz="0" w:space="0" w:color="auto"/>
          </w:divBdr>
        </w:div>
        <w:div w:id="452671262">
          <w:marLeft w:val="0"/>
          <w:marRight w:val="0"/>
          <w:marTop w:val="0"/>
          <w:marBottom w:val="0"/>
          <w:divBdr>
            <w:top w:val="none" w:sz="0" w:space="0" w:color="auto"/>
            <w:left w:val="none" w:sz="0" w:space="0" w:color="auto"/>
            <w:bottom w:val="none" w:sz="0" w:space="0" w:color="auto"/>
            <w:right w:val="none" w:sz="0" w:space="0" w:color="auto"/>
          </w:divBdr>
        </w:div>
        <w:div w:id="1530099630">
          <w:marLeft w:val="0"/>
          <w:marRight w:val="0"/>
          <w:marTop w:val="0"/>
          <w:marBottom w:val="0"/>
          <w:divBdr>
            <w:top w:val="none" w:sz="0" w:space="0" w:color="auto"/>
            <w:left w:val="none" w:sz="0" w:space="0" w:color="auto"/>
            <w:bottom w:val="none" w:sz="0" w:space="0" w:color="auto"/>
            <w:right w:val="none" w:sz="0" w:space="0" w:color="auto"/>
          </w:divBdr>
        </w:div>
        <w:div w:id="1871995606">
          <w:marLeft w:val="0"/>
          <w:marRight w:val="0"/>
          <w:marTop w:val="0"/>
          <w:marBottom w:val="0"/>
          <w:divBdr>
            <w:top w:val="none" w:sz="0" w:space="0" w:color="auto"/>
            <w:left w:val="none" w:sz="0" w:space="0" w:color="auto"/>
            <w:bottom w:val="none" w:sz="0" w:space="0" w:color="auto"/>
            <w:right w:val="none" w:sz="0" w:space="0" w:color="auto"/>
          </w:divBdr>
          <w:divsChild>
            <w:div w:id="1981677">
              <w:marLeft w:val="0"/>
              <w:marRight w:val="0"/>
              <w:marTop w:val="0"/>
              <w:marBottom w:val="0"/>
              <w:divBdr>
                <w:top w:val="none" w:sz="0" w:space="0" w:color="auto"/>
                <w:left w:val="none" w:sz="0" w:space="0" w:color="auto"/>
                <w:bottom w:val="none" w:sz="0" w:space="0" w:color="auto"/>
                <w:right w:val="none" w:sz="0" w:space="0" w:color="auto"/>
              </w:divBdr>
            </w:div>
          </w:divsChild>
        </w:div>
        <w:div w:id="1071930565">
          <w:marLeft w:val="0"/>
          <w:marRight w:val="0"/>
          <w:marTop w:val="0"/>
          <w:marBottom w:val="0"/>
          <w:divBdr>
            <w:top w:val="none" w:sz="0" w:space="0" w:color="auto"/>
            <w:left w:val="none" w:sz="0" w:space="0" w:color="auto"/>
            <w:bottom w:val="none" w:sz="0" w:space="0" w:color="auto"/>
            <w:right w:val="none" w:sz="0" w:space="0" w:color="auto"/>
          </w:divBdr>
        </w:div>
        <w:div w:id="1273706580">
          <w:marLeft w:val="0"/>
          <w:marRight w:val="0"/>
          <w:marTop w:val="0"/>
          <w:marBottom w:val="0"/>
          <w:divBdr>
            <w:top w:val="none" w:sz="0" w:space="0" w:color="auto"/>
            <w:left w:val="none" w:sz="0" w:space="0" w:color="auto"/>
            <w:bottom w:val="none" w:sz="0" w:space="0" w:color="auto"/>
            <w:right w:val="none" w:sz="0" w:space="0" w:color="auto"/>
          </w:divBdr>
          <w:divsChild>
            <w:div w:id="444618750">
              <w:marLeft w:val="0"/>
              <w:marRight w:val="0"/>
              <w:marTop w:val="0"/>
              <w:marBottom w:val="0"/>
              <w:divBdr>
                <w:top w:val="none" w:sz="0" w:space="0" w:color="auto"/>
                <w:left w:val="none" w:sz="0" w:space="0" w:color="auto"/>
                <w:bottom w:val="none" w:sz="0" w:space="0" w:color="auto"/>
                <w:right w:val="none" w:sz="0" w:space="0" w:color="auto"/>
              </w:divBdr>
            </w:div>
          </w:divsChild>
        </w:div>
        <w:div w:id="152255657">
          <w:marLeft w:val="0"/>
          <w:marRight w:val="0"/>
          <w:marTop w:val="0"/>
          <w:marBottom w:val="0"/>
          <w:divBdr>
            <w:top w:val="none" w:sz="0" w:space="0" w:color="auto"/>
            <w:left w:val="none" w:sz="0" w:space="0" w:color="auto"/>
            <w:bottom w:val="none" w:sz="0" w:space="0" w:color="auto"/>
            <w:right w:val="none" w:sz="0" w:space="0" w:color="auto"/>
          </w:divBdr>
        </w:div>
        <w:div w:id="354890615">
          <w:marLeft w:val="0"/>
          <w:marRight w:val="0"/>
          <w:marTop w:val="0"/>
          <w:marBottom w:val="0"/>
          <w:divBdr>
            <w:top w:val="none" w:sz="0" w:space="0" w:color="auto"/>
            <w:left w:val="none" w:sz="0" w:space="0" w:color="auto"/>
            <w:bottom w:val="none" w:sz="0" w:space="0" w:color="auto"/>
            <w:right w:val="none" w:sz="0" w:space="0" w:color="auto"/>
          </w:divBdr>
          <w:divsChild>
            <w:div w:id="1251739048">
              <w:marLeft w:val="0"/>
              <w:marRight w:val="0"/>
              <w:marTop w:val="0"/>
              <w:marBottom w:val="0"/>
              <w:divBdr>
                <w:top w:val="none" w:sz="0" w:space="0" w:color="auto"/>
                <w:left w:val="none" w:sz="0" w:space="0" w:color="auto"/>
                <w:bottom w:val="none" w:sz="0" w:space="0" w:color="auto"/>
                <w:right w:val="none" w:sz="0" w:space="0" w:color="auto"/>
              </w:divBdr>
            </w:div>
          </w:divsChild>
        </w:div>
        <w:div w:id="1716932594">
          <w:marLeft w:val="0"/>
          <w:marRight w:val="0"/>
          <w:marTop w:val="0"/>
          <w:marBottom w:val="0"/>
          <w:divBdr>
            <w:top w:val="none" w:sz="0" w:space="0" w:color="auto"/>
            <w:left w:val="none" w:sz="0" w:space="0" w:color="auto"/>
            <w:bottom w:val="none" w:sz="0" w:space="0" w:color="auto"/>
            <w:right w:val="none" w:sz="0" w:space="0" w:color="auto"/>
          </w:divBdr>
        </w:div>
        <w:div w:id="1647930943">
          <w:marLeft w:val="0"/>
          <w:marRight w:val="0"/>
          <w:marTop w:val="0"/>
          <w:marBottom w:val="0"/>
          <w:divBdr>
            <w:top w:val="none" w:sz="0" w:space="0" w:color="auto"/>
            <w:left w:val="none" w:sz="0" w:space="0" w:color="auto"/>
            <w:bottom w:val="none" w:sz="0" w:space="0" w:color="auto"/>
            <w:right w:val="none" w:sz="0" w:space="0" w:color="auto"/>
          </w:divBdr>
          <w:divsChild>
            <w:div w:id="99843400">
              <w:marLeft w:val="0"/>
              <w:marRight w:val="0"/>
              <w:marTop w:val="0"/>
              <w:marBottom w:val="0"/>
              <w:divBdr>
                <w:top w:val="none" w:sz="0" w:space="0" w:color="auto"/>
                <w:left w:val="none" w:sz="0" w:space="0" w:color="auto"/>
                <w:bottom w:val="none" w:sz="0" w:space="0" w:color="auto"/>
                <w:right w:val="none" w:sz="0" w:space="0" w:color="auto"/>
              </w:divBdr>
            </w:div>
          </w:divsChild>
        </w:div>
        <w:div w:id="529032275">
          <w:marLeft w:val="0"/>
          <w:marRight w:val="0"/>
          <w:marTop w:val="0"/>
          <w:marBottom w:val="0"/>
          <w:divBdr>
            <w:top w:val="none" w:sz="0" w:space="0" w:color="auto"/>
            <w:left w:val="none" w:sz="0" w:space="0" w:color="auto"/>
            <w:bottom w:val="none" w:sz="0" w:space="0" w:color="auto"/>
            <w:right w:val="none" w:sz="0" w:space="0" w:color="auto"/>
          </w:divBdr>
        </w:div>
        <w:div w:id="1511720370">
          <w:marLeft w:val="0"/>
          <w:marRight w:val="0"/>
          <w:marTop w:val="0"/>
          <w:marBottom w:val="0"/>
          <w:divBdr>
            <w:top w:val="none" w:sz="0" w:space="0" w:color="auto"/>
            <w:left w:val="none" w:sz="0" w:space="0" w:color="auto"/>
            <w:bottom w:val="none" w:sz="0" w:space="0" w:color="auto"/>
            <w:right w:val="none" w:sz="0" w:space="0" w:color="auto"/>
          </w:divBdr>
          <w:divsChild>
            <w:div w:id="1718620697">
              <w:marLeft w:val="0"/>
              <w:marRight w:val="0"/>
              <w:marTop w:val="0"/>
              <w:marBottom w:val="0"/>
              <w:divBdr>
                <w:top w:val="none" w:sz="0" w:space="0" w:color="auto"/>
                <w:left w:val="none" w:sz="0" w:space="0" w:color="auto"/>
                <w:bottom w:val="none" w:sz="0" w:space="0" w:color="auto"/>
                <w:right w:val="none" w:sz="0" w:space="0" w:color="auto"/>
              </w:divBdr>
            </w:div>
          </w:divsChild>
        </w:div>
        <w:div w:id="1983341749">
          <w:marLeft w:val="0"/>
          <w:marRight w:val="0"/>
          <w:marTop w:val="0"/>
          <w:marBottom w:val="0"/>
          <w:divBdr>
            <w:top w:val="none" w:sz="0" w:space="0" w:color="auto"/>
            <w:left w:val="none" w:sz="0" w:space="0" w:color="auto"/>
            <w:bottom w:val="none" w:sz="0" w:space="0" w:color="auto"/>
            <w:right w:val="none" w:sz="0" w:space="0" w:color="auto"/>
          </w:divBdr>
        </w:div>
        <w:div w:id="188952175">
          <w:marLeft w:val="0"/>
          <w:marRight w:val="0"/>
          <w:marTop w:val="0"/>
          <w:marBottom w:val="0"/>
          <w:divBdr>
            <w:top w:val="none" w:sz="0" w:space="0" w:color="auto"/>
            <w:left w:val="none" w:sz="0" w:space="0" w:color="auto"/>
            <w:bottom w:val="none" w:sz="0" w:space="0" w:color="auto"/>
            <w:right w:val="none" w:sz="0" w:space="0" w:color="auto"/>
          </w:divBdr>
          <w:divsChild>
            <w:div w:id="360016623">
              <w:marLeft w:val="0"/>
              <w:marRight w:val="0"/>
              <w:marTop w:val="0"/>
              <w:marBottom w:val="0"/>
              <w:divBdr>
                <w:top w:val="none" w:sz="0" w:space="0" w:color="auto"/>
                <w:left w:val="none" w:sz="0" w:space="0" w:color="auto"/>
                <w:bottom w:val="none" w:sz="0" w:space="0" w:color="auto"/>
                <w:right w:val="none" w:sz="0" w:space="0" w:color="auto"/>
              </w:divBdr>
            </w:div>
          </w:divsChild>
        </w:div>
        <w:div w:id="1612935467">
          <w:marLeft w:val="0"/>
          <w:marRight w:val="0"/>
          <w:marTop w:val="0"/>
          <w:marBottom w:val="0"/>
          <w:divBdr>
            <w:top w:val="none" w:sz="0" w:space="0" w:color="auto"/>
            <w:left w:val="none" w:sz="0" w:space="0" w:color="auto"/>
            <w:bottom w:val="none" w:sz="0" w:space="0" w:color="auto"/>
            <w:right w:val="none" w:sz="0" w:space="0" w:color="auto"/>
          </w:divBdr>
        </w:div>
        <w:div w:id="927615302">
          <w:marLeft w:val="0"/>
          <w:marRight w:val="0"/>
          <w:marTop w:val="0"/>
          <w:marBottom w:val="0"/>
          <w:divBdr>
            <w:top w:val="none" w:sz="0" w:space="0" w:color="auto"/>
            <w:left w:val="none" w:sz="0" w:space="0" w:color="auto"/>
            <w:bottom w:val="none" w:sz="0" w:space="0" w:color="auto"/>
            <w:right w:val="none" w:sz="0" w:space="0" w:color="auto"/>
          </w:divBdr>
        </w:div>
        <w:div w:id="312031549">
          <w:marLeft w:val="0"/>
          <w:marRight w:val="0"/>
          <w:marTop w:val="0"/>
          <w:marBottom w:val="0"/>
          <w:divBdr>
            <w:top w:val="none" w:sz="0" w:space="0" w:color="auto"/>
            <w:left w:val="none" w:sz="0" w:space="0" w:color="auto"/>
            <w:bottom w:val="none" w:sz="0" w:space="0" w:color="auto"/>
            <w:right w:val="none" w:sz="0" w:space="0" w:color="auto"/>
          </w:divBdr>
        </w:div>
        <w:div w:id="2029403148">
          <w:marLeft w:val="0"/>
          <w:marRight w:val="0"/>
          <w:marTop w:val="0"/>
          <w:marBottom w:val="0"/>
          <w:divBdr>
            <w:top w:val="none" w:sz="0" w:space="0" w:color="auto"/>
            <w:left w:val="none" w:sz="0" w:space="0" w:color="auto"/>
            <w:bottom w:val="none" w:sz="0" w:space="0" w:color="auto"/>
            <w:right w:val="none" w:sz="0" w:space="0" w:color="auto"/>
          </w:divBdr>
        </w:div>
        <w:div w:id="210313933">
          <w:marLeft w:val="720"/>
          <w:marRight w:val="0"/>
          <w:marTop w:val="0"/>
          <w:marBottom w:val="0"/>
          <w:divBdr>
            <w:top w:val="none" w:sz="0" w:space="0" w:color="auto"/>
            <w:left w:val="none" w:sz="0" w:space="0" w:color="auto"/>
            <w:bottom w:val="none" w:sz="0" w:space="0" w:color="auto"/>
            <w:right w:val="none" w:sz="0" w:space="0" w:color="auto"/>
          </w:divBdr>
        </w:div>
        <w:div w:id="14381792">
          <w:marLeft w:val="0"/>
          <w:marRight w:val="0"/>
          <w:marTop w:val="0"/>
          <w:marBottom w:val="0"/>
          <w:divBdr>
            <w:top w:val="none" w:sz="0" w:space="0" w:color="auto"/>
            <w:left w:val="none" w:sz="0" w:space="0" w:color="auto"/>
            <w:bottom w:val="none" w:sz="0" w:space="0" w:color="auto"/>
            <w:right w:val="none" w:sz="0" w:space="0" w:color="auto"/>
          </w:divBdr>
        </w:div>
      </w:divsChild>
    </w:div>
    <w:div w:id="130946252">
      <w:bodyDiv w:val="1"/>
      <w:marLeft w:val="0"/>
      <w:marRight w:val="0"/>
      <w:marTop w:val="0"/>
      <w:marBottom w:val="0"/>
      <w:divBdr>
        <w:top w:val="none" w:sz="0" w:space="0" w:color="auto"/>
        <w:left w:val="none" w:sz="0" w:space="0" w:color="auto"/>
        <w:bottom w:val="none" w:sz="0" w:space="0" w:color="auto"/>
        <w:right w:val="none" w:sz="0" w:space="0" w:color="auto"/>
      </w:divBdr>
    </w:div>
    <w:div w:id="217327984">
      <w:bodyDiv w:val="1"/>
      <w:marLeft w:val="0"/>
      <w:marRight w:val="0"/>
      <w:marTop w:val="0"/>
      <w:marBottom w:val="0"/>
      <w:divBdr>
        <w:top w:val="none" w:sz="0" w:space="0" w:color="auto"/>
        <w:left w:val="none" w:sz="0" w:space="0" w:color="auto"/>
        <w:bottom w:val="none" w:sz="0" w:space="0" w:color="auto"/>
        <w:right w:val="none" w:sz="0" w:space="0" w:color="auto"/>
      </w:divBdr>
    </w:div>
    <w:div w:id="219874140">
      <w:bodyDiv w:val="1"/>
      <w:marLeft w:val="0"/>
      <w:marRight w:val="0"/>
      <w:marTop w:val="0"/>
      <w:marBottom w:val="0"/>
      <w:divBdr>
        <w:top w:val="none" w:sz="0" w:space="0" w:color="auto"/>
        <w:left w:val="none" w:sz="0" w:space="0" w:color="auto"/>
        <w:bottom w:val="none" w:sz="0" w:space="0" w:color="auto"/>
        <w:right w:val="none" w:sz="0" w:space="0" w:color="auto"/>
      </w:divBdr>
    </w:div>
    <w:div w:id="301617868">
      <w:bodyDiv w:val="1"/>
      <w:marLeft w:val="0"/>
      <w:marRight w:val="0"/>
      <w:marTop w:val="0"/>
      <w:marBottom w:val="0"/>
      <w:divBdr>
        <w:top w:val="none" w:sz="0" w:space="0" w:color="auto"/>
        <w:left w:val="none" w:sz="0" w:space="0" w:color="auto"/>
        <w:bottom w:val="none" w:sz="0" w:space="0" w:color="auto"/>
        <w:right w:val="none" w:sz="0" w:space="0" w:color="auto"/>
      </w:divBdr>
    </w:div>
    <w:div w:id="358356533">
      <w:bodyDiv w:val="1"/>
      <w:marLeft w:val="0"/>
      <w:marRight w:val="0"/>
      <w:marTop w:val="0"/>
      <w:marBottom w:val="0"/>
      <w:divBdr>
        <w:top w:val="none" w:sz="0" w:space="0" w:color="auto"/>
        <w:left w:val="none" w:sz="0" w:space="0" w:color="auto"/>
        <w:bottom w:val="none" w:sz="0" w:space="0" w:color="auto"/>
        <w:right w:val="none" w:sz="0" w:space="0" w:color="auto"/>
      </w:divBdr>
    </w:div>
    <w:div w:id="406270275">
      <w:bodyDiv w:val="1"/>
      <w:marLeft w:val="0"/>
      <w:marRight w:val="0"/>
      <w:marTop w:val="0"/>
      <w:marBottom w:val="0"/>
      <w:divBdr>
        <w:top w:val="none" w:sz="0" w:space="0" w:color="auto"/>
        <w:left w:val="none" w:sz="0" w:space="0" w:color="auto"/>
        <w:bottom w:val="none" w:sz="0" w:space="0" w:color="auto"/>
        <w:right w:val="none" w:sz="0" w:space="0" w:color="auto"/>
      </w:divBdr>
    </w:div>
    <w:div w:id="465466916">
      <w:bodyDiv w:val="1"/>
      <w:marLeft w:val="0"/>
      <w:marRight w:val="0"/>
      <w:marTop w:val="0"/>
      <w:marBottom w:val="0"/>
      <w:divBdr>
        <w:top w:val="none" w:sz="0" w:space="0" w:color="auto"/>
        <w:left w:val="none" w:sz="0" w:space="0" w:color="auto"/>
        <w:bottom w:val="none" w:sz="0" w:space="0" w:color="auto"/>
        <w:right w:val="none" w:sz="0" w:space="0" w:color="auto"/>
      </w:divBdr>
    </w:div>
    <w:div w:id="474226276">
      <w:bodyDiv w:val="1"/>
      <w:marLeft w:val="0"/>
      <w:marRight w:val="0"/>
      <w:marTop w:val="0"/>
      <w:marBottom w:val="0"/>
      <w:divBdr>
        <w:top w:val="none" w:sz="0" w:space="0" w:color="auto"/>
        <w:left w:val="none" w:sz="0" w:space="0" w:color="auto"/>
        <w:bottom w:val="none" w:sz="0" w:space="0" w:color="auto"/>
        <w:right w:val="none" w:sz="0" w:space="0" w:color="auto"/>
      </w:divBdr>
    </w:div>
    <w:div w:id="478037014">
      <w:bodyDiv w:val="1"/>
      <w:marLeft w:val="0"/>
      <w:marRight w:val="0"/>
      <w:marTop w:val="0"/>
      <w:marBottom w:val="0"/>
      <w:divBdr>
        <w:top w:val="none" w:sz="0" w:space="0" w:color="auto"/>
        <w:left w:val="none" w:sz="0" w:space="0" w:color="auto"/>
        <w:bottom w:val="none" w:sz="0" w:space="0" w:color="auto"/>
        <w:right w:val="none" w:sz="0" w:space="0" w:color="auto"/>
      </w:divBdr>
    </w:div>
    <w:div w:id="595209512">
      <w:bodyDiv w:val="1"/>
      <w:marLeft w:val="0"/>
      <w:marRight w:val="0"/>
      <w:marTop w:val="0"/>
      <w:marBottom w:val="0"/>
      <w:divBdr>
        <w:top w:val="none" w:sz="0" w:space="0" w:color="auto"/>
        <w:left w:val="none" w:sz="0" w:space="0" w:color="auto"/>
        <w:bottom w:val="none" w:sz="0" w:space="0" w:color="auto"/>
        <w:right w:val="none" w:sz="0" w:space="0" w:color="auto"/>
      </w:divBdr>
    </w:div>
    <w:div w:id="672071835">
      <w:bodyDiv w:val="1"/>
      <w:marLeft w:val="0"/>
      <w:marRight w:val="0"/>
      <w:marTop w:val="0"/>
      <w:marBottom w:val="0"/>
      <w:divBdr>
        <w:top w:val="none" w:sz="0" w:space="0" w:color="auto"/>
        <w:left w:val="none" w:sz="0" w:space="0" w:color="auto"/>
        <w:bottom w:val="none" w:sz="0" w:space="0" w:color="auto"/>
        <w:right w:val="none" w:sz="0" w:space="0" w:color="auto"/>
      </w:divBdr>
    </w:div>
    <w:div w:id="676462663">
      <w:bodyDiv w:val="1"/>
      <w:marLeft w:val="0"/>
      <w:marRight w:val="0"/>
      <w:marTop w:val="0"/>
      <w:marBottom w:val="0"/>
      <w:divBdr>
        <w:top w:val="none" w:sz="0" w:space="0" w:color="auto"/>
        <w:left w:val="none" w:sz="0" w:space="0" w:color="auto"/>
        <w:bottom w:val="none" w:sz="0" w:space="0" w:color="auto"/>
        <w:right w:val="none" w:sz="0" w:space="0" w:color="auto"/>
      </w:divBdr>
    </w:div>
    <w:div w:id="687945330">
      <w:bodyDiv w:val="1"/>
      <w:marLeft w:val="0"/>
      <w:marRight w:val="0"/>
      <w:marTop w:val="0"/>
      <w:marBottom w:val="0"/>
      <w:divBdr>
        <w:top w:val="none" w:sz="0" w:space="0" w:color="auto"/>
        <w:left w:val="none" w:sz="0" w:space="0" w:color="auto"/>
        <w:bottom w:val="none" w:sz="0" w:space="0" w:color="auto"/>
        <w:right w:val="none" w:sz="0" w:space="0" w:color="auto"/>
      </w:divBdr>
    </w:div>
    <w:div w:id="715662209">
      <w:bodyDiv w:val="1"/>
      <w:marLeft w:val="0"/>
      <w:marRight w:val="0"/>
      <w:marTop w:val="0"/>
      <w:marBottom w:val="0"/>
      <w:divBdr>
        <w:top w:val="none" w:sz="0" w:space="0" w:color="auto"/>
        <w:left w:val="none" w:sz="0" w:space="0" w:color="auto"/>
        <w:bottom w:val="none" w:sz="0" w:space="0" w:color="auto"/>
        <w:right w:val="none" w:sz="0" w:space="0" w:color="auto"/>
      </w:divBdr>
    </w:div>
    <w:div w:id="718552911">
      <w:bodyDiv w:val="1"/>
      <w:marLeft w:val="0"/>
      <w:marRight w:val="0"/>
      <w:marTop w:val="0"/>
      <w:marBottom w:val="0"/>
      <w:divBdr>
        <w:top w:val="none" w:sz="0" w:space="0" w:color="auto"/>
        <w:left w:val="none" w:sz="0" w:space="0" w:color="auto"/>
        <w:bottom w:val="none" w:sz="0" w:space="0" w:color="auto"/>
        <w:right w:val="none" w:sz="0" w:space="0" w:color="auto"/>
      </w:divBdr>
    </w:div>
    <w:div w:id="724060811">
      <w:bodyDiv w:val="1"/>
      <w:marLeft w:val="0"/>
      <w:marRight w:val="0"/>
      <w:marTop w:val="0"/>
      <w:marBottom w:val="0"/>
      <w:divBdr>
        <w:top w:val="none" w:sz="0" w:space="0" w:color="auto"/>
        <w:left w:val="none" w:sz="0" w:space="0" w:color="auto"/>
        <w:bottom w:val="none" w:sz="0" w:space="0" w:color="auto"/>
        <w:right w:val="none" w:sz="0" w:space="0" w:color="auto"/>
      </w:divBdr>
      <w:divsChild>
        <w:div w:id="1557429151">
          <w:marLeft w:val="0"/>
          <w:marRight w:val="0"/>
          <w:marTop w:val="0"/>
          <w:marBottom w:val="0"/>
          <w:divBdr>
            <w:top w:val="none" w:sz="0" w:space="0" w:color="auto"/>
            <w:left w:val="none" w:sz="0" w:space="0" w:color="auto"/>
            <w:bottom w:val="none" w:sz="0" w:space="0" w:color="auto"/>
            <w:right w:val="none" w:sz="0" w:space="0" w:color="auto"/>
          </w:divBdr>
        </w:div>
        <w:div w:id="1114058161">
          <w:marLeft w:val="0"/>
          <w:marRight w:val="0"/>
          <w:marTop w:val="0"/>
          <w:marBottom w:val="0"/>
          <w:divBdr>
            <w:top w:val="none" w:sz="0" w:space="0" w:color="auto"/>
            <w:left w:val="none" w:sz="0" w:space="0" w:color="auto"/>
            <w:bottom w:val="none" w:sz="0" w:space="0" w:color="auto"/>
            <w:right w:val="none" w:sz="0" w:space="0" w:color="auto"/>
          </w:divBdr>
        </w:div>
        <w:div w:id="1962804736">
          <w:marLeft w:val="0"/>
          <w:marRight w:val="0"/>
          <w:marTop w:val="0"/>
          <w:marBottom w:val="0"/>
          <w:divBdr>
            <w:top w:val="none" w:sz="0" w:space="0" w:color="auto"/>
            <w:left w:val="none" w:sz="0" w:space="0" w:color="auto"/>
            <w:bottom w:val="none" w:sz="0" w:space="0" w:color="auto"/>
            <w:right w:val="none" w:sz="0" w:space="0" w:color="auto"/>
          </w:divBdr>
        </w:div>
        <w:div w:id="1124884491">
          <w:marLeft w:val="0"/>
          <w:marRight w:val="0"/>
          <w:marTop w:val="0"/>
          <w:marBottom w:val="0"/>
          <w:divBdr>
            <w:top w:val="none" w:sz="0" w:space="0" w:color="auto"/>
            <w:left w:val="none" w:sz="0" w:space="0" w:color="auto"/>
            <w:bottom w:val="none" w:sz="0" w:space="0" w:color="auto"/>
            <w:right w:val="none" w:sz="0" w:space="0" w:color="auto"/>
          </w:divBdr>
        </w:div>
        <w:div w:id="685988345">
          <w:marLeft w:val="0"/>
          <w:marRight w:val="0"/>
          <w:marTop w:val="0"/>
          <w:marBottom w:val="0"/>
          <w:divBdr>
            <w:top w:val="none" w:sz="0" w:space="0" w:color="auto"/>
            <w:left w:val="none" w:sz="0" w:space="0" w:color="auto"/>
            <w:bottom w:val="none" w:sz="0" w:space="0" w:color="auto"/>
            <w:right w:val="none" w:sz="0" w:space="0" w:color="auto"/>
          </w:divBdr>
        </w:div>
        <w:div w:id="1256090501">
          <w:marLeft w:val="0"/>
          <w:marRight w:val="0"/>
          <w:marTop w:val="0"/>
          <w:marBottom w:val="0"/>
          <w:divBdr>
            <w:top w:val="none" w:sz="0" w:space="0" w:color="auto"/>
            <w:left w:val="none" w:sz="0" w:space="0" w:color="auto"/>
            <w:bottom w:val="none" w:sz="0" w:space="0" w:color="auto"/>
            <w:right w:val="none" w:sz="0" w:space="0" w:color="auto"/>
          </w:divBdr>
        </w:div>
        <w:div w:id="1842158590">
          <w:marLeft w:val="0"/>
          <w:marRight w:val="0"/>
          <w:marTop w:val="0"/>
          <w:marBottom w:val="0"/>
          <w:divBdr>
            <w:top w:val="none" w:sz="0" w:space="0" w:color="auto"/>
            <w:left w:val="none" w:sz="0" w:space="0" w:color="auto"/>
            <w:bottom w:val="none" w:sz="0" w:space="0" w:color="auto"/>
            <w:right w:val="none" w:sz="0" w:space="0" w:color="auto"/>
          </w:divBdr>
        </w:div>
        <w:div w:id="2128154787">
          <w:marLeft w:val="0"/>
          <w:marRight w:val="0"/>
          <w:marTop w:val="0"/>
          <w:marBottom w:val="0"/>
          <w:divBdr>
            <w:top w:val="none" w:sz="0" w:space="0" w:color="auto"/>
            <w:left w:val="none" w:sz="0" w:space="0" w:color="auto"/>
            <w:bottom w:val="none" w:sz="0" w:space="0" w:color="auto"/>
            <w:right w:val="none" w:sz="0" w:space="0" w:color="auto"/>
          </w:divBdr>
        </w:div>
        <w:div w:id="1150555147">
          <w:marLeft w:val="0"/>
          <w:marRight w:val="0"/>
          <w:marTop w:val="0"/>
          <w:marBottom w:val="0"/>
          <w:divBdr>
            <w:top w:val="none" w:sz="0" w:space="0" w:color="auto"/>
            <w:left w:val="none" w:sz="0" w:space="0" w:color="auto"/>
            <w:bottom w:val="none" w:sz="0" w:space="0" w:color="auto"/>
            <w:right w:val="none" w:sz="0" w:space="0" w:color="auto"/>
          </w:divBdr>
        </w:div>
        <w:div w:id="1964574893">
          <w:marLeft w:val="0"/>
          <w:marRight w:val="0"/>
          <w:marTop w:val="0"/>
          <w:marBottom w:val="0"/>
          <w:divBdr>
            <w:top w:val="none" w:sz="0" w:space="0" w:color="auto"/>
            <w:left w:val="none" w:sz="0" w:space="0" w:color="auto"/>
            <w:bottom w:val="none" w:sz="0" w:space="0" w:color="auto"/>
            <w:right w:val="none" w:sz="0" w:space="0" w:color="auto"/>
          </w:divBdr>
        </w:div>
        <w:div w:id="1589463210">
          <w:marLeft w:val="0"/>
          <w:marRight w:val="0"/>
          <w:marTop w:val="0"/>
          <w:marBottom w:val="0"/>
          <w:divBdr>
            <w:top w:val="none" w:sz="0" w:space="0" w:color="auto"/>
            <w:left w:val="none" w:sz="0" w:space="0" w:color="auto"/>
            <w:bottom w:val="none" w:sz="0" w:space="0" w:color="auto"/>
            <w:right w:val="none" w:sz="0" w:space="0" w:color="auto"/>
          </w:divBdr>
        </w:div>
        <w:div w:id="1038122884">
          <w:marLeft w:val="0"/>
          <w:marRight w:val="0"/>
          <w:marTop w:val="0"/>
          <w:marBottom w:val="0"/>
          <w:divBdr>
            <w:top w:val="none" w:sz="0" w:space="0" w:color="auto"/>
            <w:left w:val="none" w:sz="0" w:space="0" w:color="auto"/>
            <w:bottom w:val="none" w:sz="0" w:space="0" w:color="auto"/>
            <w:right w:val="none" w:sz="0" w:space="0" w:color="auto"/>
          </w:divBdr>
        </w:div>
        <w:div w:id="597831220">
          <w:marLeft w:val="0"/>
          <w:marRight w:val="0"/>
          <w:marTop w:val="0"/>
          <w:marBottom w:val="0"/>
          <w:divBdr>
            <w:top w:val="none" w:sz="0" w:space="0" w:color="auto"/>
            <w:left w:val="none" w:sz="0" w:space="0" w:color="auto"/>
            <w:bottom w:val="none" w:sz="0" w:space="0" w:color="auto"/>
            <w:right w:val="none" w:sz="0" w:space="0" w:color="auto"/>
          </w:divBdr>
        </w:div>
        <w:div w:id="1790661172">
          <w:marLeft w:val="0"/>
          <w:marRight w:val="0"/>
          <w:marTop w:val="0"/>
          <w:marBottom w:val="0"/>
          <w:divBdr>
            <w:top w:val="none" w:sz="0" w:space="0" w:color="auto"/>
            <w:left w:val="none" w:sz="0" w:space="0" w:color="auto"/>
            <w:bottom w:val="none" w:sz="0" w:space="0" w:color="auto"/>
            <w:right w:val="none" w:sz="0" w:space="0" w:color="auto"/>
          </w:divBdr>
        </w:div>
        <w:div w:id="1258095084">
          <w:marLeft w:val="0"/>
          <w:marRight w:val="0"/>
          <w:marTop w:val="0"/>
          <w:marBottom w:val="0"/>
          <w:divBdr>
            <w:top w:val="none" w:sz="0" w:space="0" w:color="auto"/>
            <w:left w:val="none" w:sz="0" w:space="0" w:color="auto"/>
            <w:bottom w:val="none" w:sz="0" w:space="0" w:color="auto"/>
            <w:right w:val="none" w:sz="0" w:space="0" w:color="auto"/>
          </w:divBdr>
          <w:divsChild>
            <w:div w:id="884291930">
              <w:marLeft w:val="0"/>
              <w:marRight w:val="0"/>
              <w:marTop w:val="0"/>
              <w:marBottom w:val="0"/>
              <w:divBdr>
                <w:top w:val="none" w:sz="0" w:space="0" w:color="auto"/>
                <w:left w:val="none" w:sz="0" w:space="0" w:color="auto"/>
                <w:bottom w:val="none" w:sz="0" w:space="0" w:color="auto"/>
                <w:right w:val="none" w:sz="0" w:space="0" w:color="auto"/>
              </w:divBdr>
            </w:div>
          </w:divsChild>
        </w:div>
        <w:div w:id="858588623">
          <w:marLeft w:val="0"/>
          <w:marRight w:val="0"/>
          <w:marTop w:val="0"/>
          <w:marBottom w:val="0"/>
          <w:divBdr>
            <w:top w:val="none" w:sz="0" w:space="0" w:color="auto"/>
            <w:left w:val="none" w:sz="0" w:space="0" w:color="auto"/>
            <w:bottom w:val="none" w:sz="0" w:space="0" w:color="auto"/>
            <w:right w:val="none" w:sz="0" w:space="0" w:color="auto"/>
          </w:divBdr>
        </w:div>
        <w:div w:id="2008165667">
          <w:marLeft w:val="0"/>
          <w:marRight w:val="0"/>
          <w:marTop w:val="0"/>
          <w:marBottom w:val="0"/>
          <w:divBdr>
            <w:top w:val="none" w:sz="0" w:space="0" w:color="auto"/>
            <w:left w:val="none" w:sz="0" w:space="0" w:color="auto"/>
            <w:bottom w:val="none" w:sz="0" w:space="0" w:color="auto"/>
            <w:right w:val="none" w:sz="0" w:space="0" w:color="auto"/>
          </w:divBdr>
          <w:divsChild>
            <w:div w:id="1898855348">
              <w:marLeft w:val="0"/>
              <w:marRight w:val="0"/>
              <w:marTop w:val="0"/>
              <w:marBottom w:val="0"/>
              <w:divBdr>
                <w:top w:val="none" w:sz="0" w:space="0" w:color="auto"/>
                <w:left w:val="none" w:sz="0" w:space="0" w:color="auto"/>
                <w:bottom w:val="none" w:sz="0" w:space="0" w:color="auto"/>
                <w:right w:val="none" w:sz="0" w:space="0" w:color="auto"/>
              </w:divBdr>
            </w:div>
          </w:divsChild>
        </w:div>
        <w:div w:id="544216844">
          <w:marLeft w:val="720"/>
          <w:marRight w:val="0"/>
          <w:marTop w:val="0"/>
          <w:marBottom w:val="0"/>
          <w:divBdr>
            <w:top w:val="none" w:sz="0" w:space="0" w:color="auto"/>
            <w:left w:val="none" w:sz="0" w:space="0" w:color="auto"/>
            <w:bottom w:val="none" w:sz="0" w:space="0" w:color="auto"/>
            <w:right w:val="none" w:sz="0" w:space="0" w:color="auto"/>
          </w:divBdr>
        </w:div>
        <w:div w:id="1361779044">
          <w:marLeft w:val="720"/>
          <w:marRight w:val="0"/>
          <w:marTop w:val="0"/>
          <w:marBottom w:val="0"/>
          <w:divBdr>
            <w:top w:val="none" w:sz="0" w:space="0" w:color="auto"/>
            <w:left w:val="none" w:sz="0" w:space="0" w:color="auto"/>
            <w:bottom w:val="none" w:sz="0" w:space="0" w:color="auto"/>
            <w:right w:val="none" w:sz="0" w:space="0" w:color="auto"/>
          </w:divBdr>
        </w:div>
        <w:div w:id="607926887">
          <w:marLeft w:val="720"/>
          <w:marRight w:val="0"/>
          <w:marTop w:val="0"/>
          <w:marBottom w:val="0"/>
          <w:divBdr>
            <w:top w:val="none" w:sz="0" w:space="0" w:color="auto"/>
            <w:left w:val="none" w:sz="0" w:space="0" w:color="auto"/>
            <w:bottom w:val="none" w:sz="0" w:space="0" w:color="auto"/>
            <w:right w:val="none" w:sz="0" w:space="0" w:color="auto"/>
          </w:divBdr>
        </w:div>
        <w:div w:id="138035300">
          <w:marLeft w:val="720"/>
          <w:marRight w:val="0"/>
          <w:marTop w:val="0"/>
          <w:marBottom w:val="0"/>
          <w:divBdr>
            <w:top w:val="none" w:sz="0" w:space="0" w:color="auto"/>
            <w:left w:val="none" w:sz="0" w:space="0" w:color="auto"/>
            <w:bottom w:val="none" w:sz="0" w:space="0" w:color="auto"/>
            <w:right w:val="none" w:sz="0" w:space="0" w:color="auto"/>
          </w:divBdr>
        </w:div>
        <w:div w:id="943460257">
          <w:marLeft w:val="720"/>
          <w:marRight w:val="0"/>
          <w:marTop w:val="0"/>
          <w:marBottom w:val="0"/>
          <w:divBdr>
            <w:top w:val="none" w:sz="0" w:space="0" w:color="auto"/>
            <w:left w:val="none" w:sz="0" w:space="0" w:color="auto"/>
            <w:bottom w:val="none" w:sz="0" w:space="0" w:color="auto"/>
            <w:right w:val="none" w:sz="0" w:space="0" w:color="auto"/>
          </w:divBdr>
        </w:div>
        <w:div w:id="1916816421">
          <w:marLeft w:val="720"/>
          <w:marRight w:val="0"/>
          <w:marTop w:val="0"/>
          <w:marBottom w:val="0"/>
          <w:divBdr>
            <w:top w:val="none" w:sz="0" w:space="0" w:color="auto"/>
            <w:left w:val="none" w:sz="0" w:space="0" w:color="auto"/>
            <w:bottom w:val="none" w:sz="0" w:space="0" w:color="auto"/>
            <w:right w:val="none" w:sz="0" w:space="0" w:color="auto"/>
          </w:divBdr>
        </w:div>
        <w:div w:id="258568821">
          <w:marLeft w:val="0"/>
          <w:marRight w:val="0"/>
          <w:marTop w:val="0"/>
          <w:marBottom w:val="0"/>
          <w:divBdr>
            <w:top w:val="none" w:sz="0" w:space="0" w:color="auto"/>
            <w:left w:val="none" w:sz="0" w:space="0" w:color="auto"/>
            <w:bottom w:val="none" w:sz="0" w:space="0" w:color="auto"/>
            <w:right w:val="none" w:sz="0" w:space="0" w:color="auto"/>
          </w:divBdr>
        </w:div>
        <w:div w:id="570039474">
          <w:marLeft w:val="0"/>
          <w:marRight w:val="0"/>
          <w:marTop w:val="0"/>
          <w:marBottom w:val="0"/>
          <w:divBdr>
            <w:top w:val="none" w:sz="0" w:space="0" w:color="auto"/>
            <w:left w:val="none" w:sz="0" w:space="0" w:color="auto"/>
            <w:bottom w:val="none" w:sz="0" w:space="0" w:color="auto"/>
            <w:right w:val="none" w:sz="0" w:space="0" w:color="auto"/>
          </w:divBdr>
        </w:div>
        <w:div w:id="1440103377">
          <w:marLeft w:val="0"/>
          <w:marRight w:val="0"/>
          <w:marTop w:val="0"/>
          <w:marBottom w:val="0"/>
          <w:divBdr>
            <w:top w:val="none" w:sz="0" w:space="0" w:color="auto"/>
            <w:left w:val="none" w:sz="0" w:space="0" w:color="auto"/>
            <w:bottom w:val="none" w:sz="0" w:space="0" w:color="auto"/>
            <w:right w:val="none" w:sz="0" w:space="0" w:color="auto"/>
          </w:divBdr>
        </w:div>
        <w:div w:id="434525063">
          <w:marLeft w:val="0"/>
          <w:marRight w:val="0"/>
          <w:marTop w:val="0"/>
          <w:marBottom w:val="0"/>
          <w:divBdr>
            <w:top w:val="none" w:sz="0" w:space="0" w:color="auto"/>
            <w:left w:val="none" w:sz="0" w:space="0" w:color="auto"/>
            <w:bottom w:val="none" w:sz="0" w:space="0" w:color="auto"/>
            <w:right w:val="none" w:sz="0" w:space="0" w:color="auto"/>
          </w:divBdr>
          <w:divsChild>
            <w:div w:id="1434786154">
              <w:marLeft w:val="0"/>
              <w:marRight w:val="0"/>
              <w:marTop w:val="0"/>
              <w:marBottom w:val="0"/>
              <w:divBdr>
                <w:top w:val="none" w:sz="0" w:space="0" w:color="auto"/>
                <w:left w:val="none" w:sz="0" w:space="0" w:color="auto"/>
                <w:bottom w:val="none" w:sz="0" w:space="0" w:color="auto"/>
                <w:right w:val="none" w:sz="0" w:space="0" w:color="auto"/>
              </w:divBdr>
            </w:div>
          </w:divsChild>
        </w:div>
        <w:div w:id="2012829319">
          <w:marLeft w:val="0"/>
          <w:marRight w:val="0"/>
          <w:marTop w:val="0"/>
          <w:marBottom w:val="0"/>
          <w:divBdr>
            <w:top w:val="none" w:sz="0" w:space="0" w:color="auto"/>
            <w:left w:val="none" w:sz="0" w:space="0" w:color="auto"/>
            <w:bottom w:val="none" w:sz="0" w:space="0" w:color="auto"/>
            <w:right w:val="none" w:sz="0" w:space="0" w:color="auto"/>
          </w:divBdr>
        </w:div>
        <w:div w:id="712315730">
          <w:marLeft w:val="0"/>
          <w:marRight w:val="0"/>
          <w:marTop w:val="0"/>
          <w:marBottom w:val="0"/>
          <w:divBdr>
            <w:top w:val="none" w:sz="0" w:space="0" w:color="auto"/>
            <w:left w:val="none" w:sz="0" w:space="0" w:color="auto"/>
            <w:bottom w:val="none" w:sz="0" w:space="0" w:color="auto"/>
            <w:right w:val="none" w:sz="0" w:space="0" w:color="auto"/>
          </w:divBdr>
          <w:divsChild>
            <w:div w:id="567034022">
              <w:marLeft w:val="0"/>
              <w:marRight w:val="0"/>
              <w:marTop w:val="0"/>
              <w:marBottom w:val="0"/>
              <w:divBdr>
                <w:top w:val="none" w:sz="0" w:space="0" w:color="auto"/>
                <w:left w:val="none" w:sz="0" w:space="0" w:color="auto"/>
                <w:bottom w:val="none" w:sz="0" w:space="0" w:color="auto"/>
                <w:right w:val="none" w:sz="0" w:space="0" w:color="auto"/>
              </w:divBdr>
            </w:div>
          </w:divsChild>
        </w:div>
        <w:div w:id="1085423722">
          <w:marLeft w:val="0"/>
          <w:marRight w:val="0"/>
          <w:marTop w:val="0"/>
          <w:marBottom w:val="0"/>
          <w:divBdr>
            <w:top w:val="none" w:sz="0" w:space="0" w:color="auto"/>
            <w:left w:val="none" w:sz="0" w:space="0" w:color="auto"/>
            <w:bottom w:val="none" w:sz="0" w:space="0" w:color="auto"/>
            <w:right w:val="none" w:sz="0" w:space="0" w:color="auto"/>
          </w:divBdr>
        </w:div>
        <w:div w:id="1621568955">
          <w:marLeft w:val="0"/>
          <w:marRight w:val="0"/>
          <w:marTop w:val="0"/>
          <w:marBottom w:val="0"/>
          <w:divBdr>
            <w:top w:val="none" w:sz="0" w:space="0" w:color="auto"/>
            <w:left w:val="none" w:sz="0" w:space="0" w:color="auto"/>
            <w:bottom w:val="none" w:sz="0" w:space="0" w:color="auto"/>
            <w:right w:val="none" w:sz="0" w:space="0" w:color="auto"/>
          </w:divBdr>
          <w:divsChild>
            <w:div w:id="760293041">
              <w:marLeft w:val="0"/>
              <w:marRight w:val="0"/>
              <w:marTop w:val="0"/>
              <w:marBottom w:val="0"/>
              <w:divBdr>
                <w:top w:val="none" w:sz="0" w:space="0" w:color="auto"/>
                <w:left w:val="none" w:sz="0" w:space="0" w:color="auto"/>
                <w:bottom w:val="none" w:sz="0" w:space="0" w:color="auto"/>
                <w:right w:val="none" w:sz="0" w:space="0" w:color="auto"/>
              </w:divBdr>
            </w:div>
          </w:divsChild>
        </w:div>
        <w:div w:id="94135971">
          <w:marLeft w:val="0"/>
          <w:marRight w:val="0"/>
          <w:marTop w:val="0"/>
          <w:marBottom w:val="0"/>
          <w:divBdr>
            <w:top w:val="none" w:sz="0" w:space="0" w:color="auto"/>
            <w:left w:val="none" w:sz="0" w:space="0" w:color="auto"/>
            <w:bottom w:val="none" w:sz="0" w:space="0" w:color="auto"/>
            <w:right w:val="none" w:sz="0" w:space="0" w:color="auto"/>
          </w:divBdr>
        </w:div>
        <w:div w:id="1860000341">
          <w:marLeft w:val="0"/>
          <w:marRight w:val="0"/>
          <w:marTop w:val="0"/>
          <w:marBottom w:val="0"/>
          <w:divBdr>
            <w:top w:val="none" w:sz="0" w:space="0" w:color="auto"/>
            <w:left w:val="none" w:sz="0" w:space="0" w:color="auto"/>
            <w:bottom w:val="none" w:sz="0" w:space="0" w:color="auto"/>
            <w:right w:val="none" w:sz="0" w:space="0" w:color="auto"/>
          </w:divBdr>
          <w:divsChild>
            <w:div w:id="621230100">
              <w:marLeft w:val="0"/>
              <w:marRight w:val="0"/>
              <w:marTop w:val="0"/>
              <w:marBottom w:val="0"/>
              <w:divBdr>
                <w:top w:val="none" w:sz="0" w:space="0" w:color="auto"/>
                <w:left w:val="none" w:sz="0" w:space="0" w:color="auto"/>
                <w:bottom w:val="none" w:sz="0" w:space="0" w:color="auto"/>
                <w:right w:val="none" w:sz="0" w:space="0" w:color="auto"/>
              </w:divBdr>
            </w:div>
          </w:divsChild>
        </w:div>
        <w:div w:id="461534535">
          <w:marLeft w:val="0"/>
          <w:marRight w:val="0"/>
          <w:marTop w:val="0"/>
          <w:marBottom w:val="0"/>
          <w:divBdr>
            <w:top w:val="none" w:sz="0" w:space="0" w:color="auto"/>
            <w:left w:val="none" w:sz="0" w:space="0" w:color="auto"/>
            <w:bottom w:val="none" w:sz="0" w:space="0" w:color="auto"/>
            <w:right w:val="none" w:sz="0" w:space="0" w:color="auto"/>
          </w:divBdr>
        </w:div>
        <w:div w:id="634529415">
          <w:marLeft w:val="0"/>
          <w:marRight w:val="0"/>
          <w:marTop w:val="0"/>
          <w:marBottom w:val="0"/>
          <w:divBdr>
            <w:top w:val="none" w:sz="0" w:space="0" w:color="auto"/>
            <w:left w:val="none" w:sz="0" w:space="0" w:color="auto"/>
            <w:bottom w:val="none" w:sz="0" w:space="0" w:color="auto"/>
            <w:right w:val="none" w:sz="0" w:space="0" w:color="auto"/>
          </w:divBdr>
          <w:divsChild>
            <w:div w:id="1337539305">
              <w:marLeft w:val="0"/>
              <w:marRight w:val="0"/>
              <w:marTop w:val="0"/>
              <w:marBottom w:val="0"/>
              <w:divBdr>
                <w:top w:val="none" w:sz="0" w:space="0" w:color="auto"/>
                <w:left w:val="none" w:sz="0" w:space="0" w:color="auto"/>
                <w:bottom w:val="none" w:sz="0" w:space="0" w:color="auto"/>
                <w:right w:val="none" w:sz="0" w:space="0" w:color="auto"/>
              </w:divBdr>
            </w:div>
          </w:divsChild>
        </w:div>
        <w:div w:id="766849361">
          <w:marLeft w:val="0"/>
          <w:marRight w:val="0"/>
          <w:marTop w:val="0"/>
          <w:marBottom w:val="0"/>
          <w:divBdr>
            <w:top w:val="none" w:sz="0" w:space="0" w:color="auto"/>
            <w:left w:val="none" w:sz="0" w:space="0" w:color="auto"/>
            <w:bottom w:val="none" w:sz="0" w:space="0" w:color="auto"/>
            <w:right w:val="none" w:sz="0" w:space="0" w:color="auto"/>
          </w:divBdr>
        </w:div>
        <w:div w:id="306981743">
          <w:marLeft w:val="0"/>
          <w:marRight w:val="0"/>
          <w:marTop w:val="0"/>
          <w:marBottom w:val="0"/>
          <w:divBdr>
            <w:top w:val="none" w:sz="0" w:space="0" w:color="auto"/>
            <w:left w:val="none" w:sz="0" w:space="0" w:color="auto"/>
            <w:bottom w:val="none" w:sz="0" w:space="0" w:color="auto"/>
            <w:right w:val="none" w:sz="0" w:space="0" w:color="auto"/>
          </w:divBdr>
          <w:divsChild>
            <w:div w:id="22440851">
              <w:marLeft w:val="0"/>
              <w:marRight w:val="0"/>
              <w:marTop w:val="0"/>
              <w:marBottom w:val="0"/>
              <w:divBdr>
                <w:top w:val="none" w:sz="0" w:space="0" w:color="auto"/>
                <w:left w:val="none" w:sz="0" w:space="0" w:color="auto"/>
                <w:bottom w:val="none" w:sz="0" w:space="0" w:color="auto"/>
                <w:right w:val="none" w:sz="0" w:space="0" w:color="auto"/>
              </w:divBdr>
            </w:div>
          </w:divsChild>
        </w:div>
        <w:div w:id="1695644464">
          <w:marLeft w:val="0"/>
          <w:marRight w:val="0"/>
          <w:marTop w:val="0"/>
          <w:marBottom w:val="0"/>
          <w:divBdr>
            <w:top w:val="none" w:sz="0" w:space="0" w:color="auto"/>
            <w:left w:val="none" w:sz="0" w:space="0" w:color="auto"/>
            <w:bottom w:val="none" w:sz="0" w:space="0" w:color="auto"/>
            <w:right w:val="none" w:sz="0" w:space="0" w:color="auto"/>
          </w:divBdr>
        </w:div>
        <w:div w:id="455414639">
          <w:marLeft w:val="0"/>
          <w:marRight w:val="0"/>
          <w:marTop w:val="0"/>
          <w:marBottom w:val="0"/>
          <w:divBdr>
            <w:top w:val="none" w:sz="0" w:space="0" w:color="auto"/>
            <w:left w:val="none" w:sz="0" w:space="0" w:color="auto"/>
            <w:bottom w:val="none" w:sz="0" w:space="0" w:color="auto"/>
            <w:right w:val="none" w:sz="0" w:space="0" w:color="auto"/>
          </w:divBdr>
        </w:div>
        <w:div w:id="400981432">
          <w:marLeft w:val="0"/>
          <w:marRight w:val="0"/>
          <w:marTop w:val="0"/>
          <w:marBottom w:val="0"/>
          <w:divBdr>
            <w:top w:val="none" w:sz="0" w:space="0" w:color="auto"/>
            <w:left w:val="none" w:sz="0" w:space="0" w:color="auto"/>
            <w:bottom w:val="none" w:sz="0" w:space="0" w:color="auto"/>
            <w:right w:val="none" w:sz="0" w:space="0" w:color="auto"/>
          </w:divBdr>
        </w:div>
        <w:div w:id="604120001">
          <w:marLeft w:val="0"/>
          <w:marRight w:val="0"/>
          <w:marTop w:val="0"/>
          <w:marBottom w:val="0"/>
          <w:divBdr>
            <w:top w:val="none" w:sz="0" w:space="0" w:color="auto"/>
            <w:left w:val="none" w:sz="0" w:space="0" w:color="auto"/>
            <w:bottom w:val="none" w:sz="0" w:space="0" w:color="auto"/>
            <w:right w:val="none" w:sz="0" w:space="0" w:color="auto"/>
          </w:divBdr>
        </w:div>
        <w:div w:id="1272974987">
          <w:marLeft w:val="720"/>
          <w:marRight w:val="0"/>
          <w:marTop w:val="0"/>
          <w:marBottom w:val="0"/>
          <w:divBdr>
            <w:top w:val="none" w:sz="0" w:space="0" w:color="auto"/>
            <w:left w:val="none" w:sz="0" w:space="0" w:color="auto"/>
            <w:bottom w:val="none" w:sz="0" w:space="0" w:color="auto"/>
            <w:right w:val="none" w:sz="0" w:space="0" w:color="auto"/>
          </w:divBdr>
        </w:div>
        <w:div w:id="170074997">
          <w:marLeft w:val="0"/>
          <w:marRight w:val="0"/>
          <w:marTop w:val="0"/>
          <w:marBottom w:val="0"/>
          <w:divBdr>
            <w:top w:val="none" w:sz="0" w:space="0" w:color="auto"/>
            <w:left w:val="none" w:sz="0" w:space="0" w:color="auto"/>
            <w:bottom w:val="none" w:sz="0" w:space="0" w:color="auto"/>
            <w:right w:val="none" w:sz="0" w:space="0" w:color="auto"/>
          </w:divBdr>
        </w:div>
      </w:divsChild>
    </w:div>
    <w:div w:id="804935876">
      <w:bodyDiv w:val="1"/>
      <w:marLeft w:val="0"/>
      <w:marRight w:val="0"/>
      <w:marTop w:val="0"/>
      <w:marBottom w:val="0"/>
      <w:divBdr>
        <w:top w:val="none" w:sz="0" w:space="0" w:color="auto"/>
        <w:left w:val="none" w:sz="0" w:space="0" w:color="auto"/>
        <w:bottom w:val="none" w:sz="0" w:space="0" w:color="auto"/>
        <w:right w:val="none" w:sz="0" w:space="0" w:color="auto"/>
      </w:divBdr>
    </w:div>
    <w:div w:id="823012487">
      <w:bodyDiv w:val="1"/>
      <w:marLeft w:val="0"/>
      <w:marRight w:val="0"/>
      <w:marTop w:val="0"/>
      <w:marBottom w:val="0"/>
      <w:divBdr>
        <w:top w:val="none" w:sz="0" w:space="0" w:color="auto"/>
        <w:left w:val="none" w:sz="0" w:space="0" w:color="auto"/>
        <w:bottom w:val="none" w:sz="0" w:space="0" w:color="auto"/>
        <w:right w:val="none" w:sz="0" w:space="0" w:color="auto"/>
      </w:divBdr>
    </w:div>
    <w:div w:id="1019311827">
      <w:bodyDiv w:val="1"/>
      <w:marLeft w:val="0"/>
      <w:marRight w:val="0"/>
      <w:marTop w:val="0"/>
      <w:marBottom w:val="0"/>
      <w:divBdr>
        <w:top w:val="none" w:sz="0" w:space="0" w:color="auto"/>
        <w:left w:val="none" w:sz="0" w:space="0" w:color="auto"/>
        <w:bottom w:val="none" w:sz="0" w:space="0" w:color="auto"/>
        <w:right w:val="none" w:sz="0" w:space="0" w:color="auto"/>
      </w:divBdr>
    </w:div>
    <w:div w:id="1135677008">
      <w:bodyDiv w:val="1"/>
      <w:marLeft w:val="0"/>
      <w:marRight w:val="0"/>
      <w:marTop w:val="0"/>
      <w:marBottom w:val="0"/>
      <w:divBdr>
        <w:top w:val="none" w:sz="0" w:space="0" w:color="auto"/>
        <w:left w:val="none" w:sz="0" w:space="0" w:color="auto"/>
        <w:bottom w:val="none" w:sz="0" w:space="0" w:color="auto"/>
        <w:right w:val="none" w:sz="0" w:space="0" w:color="auto"/>
      </w:divBdr>
    </w:div>
    <w:div w:id="1190024086">
      <w:bodyDiv w:val="1"/>
      <w:marLeft w:val="0"/>
      <w:marRight w:val="0"/>
      <w:marTop w:val="0"/>
      <w:marBottom w:val="0"/>
      <w:divBdr>
        <w:top w:val="none" w:sz="0" w:space="0" w:color="auto"/>
        <w:left w:val="none" w:sz="0" w:space="0" w:color="auto"/>
        <w:bottom w:val="none" w:sz="0" w:space="0" w:color="auto"/>
        <w:right w:val="none" w:sz="0" w:space="0" w:color="auto"/>
      </w:divBdr>
    </w:div>
    <w:div w:id="1224484032">
      <w:bodyDiv w:val="1"/>
      <w:marLeft w:val="0"/>
      <w:marRight w:val="0"/>
      <w:marTop w:val="0"/>
      <w:marBottom w:val="0"/>
      <w:divBdr>
        <w:top w:val="none" w:sz="0" w:space="0" w:color="auto"/>
        <w:left w:val="none" w:sz="0" w:space="0" w:color="auto"/>
        <w:bottom w:val="none" w:sz="0" w:space="0" w:color="auto"/>
        <w:right w:val="none" w:sz="0" w:space="0" w:color="auto"/>
      </w:divBdr>
    </w:div>
    <w:div w:id="1230769144">
      <w:bodyDiv w:val="1"/>
      <w:marLeft w:val="0"/>
      <w:marRight w:val="0"/>
      <w:marTop w:val="0"/>
      <w:marBottom w:val="0"/>
      <w:divBdr>
        <w:top w:val="none" w:sz="0" w:space="0" w:color="auto"/>
        <w:left w:val="none" w:sz="0" w:space="0" w:color="auto"/>
        <w:bottom w:val="none" w:sz="0" w:space="0" w:color="auto"/>
        <w:right w:val="none" w:sz="0" w:space="0" w:color="auto"/>
      </w:divBdr>
    </w:div>
    <w:div w:id="1447040782">
      <w:bodyDiv w:val="1"/>
      <w:marLeft w:val="0"/>
      <w:marRight w:val="0"/>
      <w:marTop w:val="0"/>
      <w:marBottom w:val="0"/>
      <w:divBdr>
        <w:top w:val="none" w:sz="0" w:space="0" w:color="auto"/>
        <w:left w:val="none" w:sz="0" w:space="0" w:color="auto"/>
        <w:bottom w:val="none" w:sz="0" w:space="0" w:color="auto"/>
        <w:right w:val="none" w:sz="0" w:space="0" w:color="auto"/>
      </w:divBdr>
    </w:div>
    <w:div w:id="1457333328">
      <w:bodyDiv w:val="1"/>
      <w:marLeft w:val="0"/>
      <w:marRight w:val="0"/>
      <w:marTop w:val="0"/>
      <w:marBottom w:val="0"/>
      <w:divBdr>
        <w:top w:val="none" w:sz="0" w:space="0" w:color="auto"/>
        <w:left w:val="none" w:sz="0" w:space="0" w:color="auto"/>
        <w:bottom w:val="none" w:sz="0" w:space="0" w:color="auto"/>
        <w:right w:val="none" w:sz="0" w:space="0" w:color="auto"/>
      </w:divBdr>
    </w:div>
    <w:div w:id="1552032383">
      <w:bodyDiv w:val="1"/>
      <w:marLeft w:val="0"/>
      <w:marRight w:val="0"/>
      <w:marTop w:val="0"/>
      <w:marBottom w:val="0"/>
      <w:divBdr>
        <w:top w:val="none" w:sz="0" w:space="0" w:color="auto"/>
        <w:left w:val="none" w:sz="0" w:space="0" w:color="auto"/>
        <w:bottom w:val="none" w:sz="0" w:space="0" w:color="auto"/>
        <w:right w:val="none" w:sz="0" w:space="0" w:color="auto"/>
      </w:divBdr>
    </w:div>
    <w:div w:id="1555432203">
      <w:bodyDiv w:val="1"/>
      <w:marLeft w:val="0"/>
      <w:marRight w:val="0"/>
      <w:marTop w:val="0"/>
      <w:marBottom w:val="0"/>
      <w:divBdr>
        <w:top w:val="none" w:sz="0" w:space="0" w:color="auto"/>
        <w:left w:val="none" w:sz="0" w:space="0" w:color="auto"/>
        <w:bottom w:val="none" w:sz="0" w:space="0" w:color="auto"/>
        <w:right w:val="none" w:sz="0" w:space="0" w:color="auto"/>
      </w:divBdr>
    </w:div>
    <w:div w:id="1585795054">
      <w:bodyDiv w:val="1"/>
      <w:marLeft w:val="0"/>
      <w:marRight w:val="0"/>
      <w:marTop w:val="0"/>
      <w:marBottom w:val="0"/>
      <w:divBdr>
        <w:top w:val="none" w:sz="0" w:space="0" w:color="auto"/>
        <w:left w:val="none" w:sz="0" w:space="0" w:color="auto"/>
        <w:bottom w:val="none" w:sz="0" w:space="0" w:color="auto"/>
        <w:right w:val="none" w:sz="0" w:space="0" w:color="auto"/>
      </w:divBdr>
    </w:div>
    <w:div w:id="1716467567">
      <w:bodyDiv w:val="1"/>
      <w:marLeft w:val="0"/>
      <w:marRight w:val="0"/>
      <w:marTop w:val="0"/>
      <w:marBottom w:val="0"/>
      <w:divBdr>
        <w:top w:val="none" w:sz="0" w:space="0" w:color="auto"/>
        <w:left w:val="none" w:sz="0" w:space="0" w:color="auto"/>
        <w:bottom w:val="none" w:sz="0" w:space="0" w:color="auto"/>
        <w:right w:val="none" w:sz="0" w:space="0" w:color="auto"/>
      </w:divBdr>
    </w:div>
    <w:div w:id="1728920976">
      <w:bodyDiv w:val="1"/>
      <w:marLeft w:val="0"/>
      <w:marRight w:val="0"/>
      <w:marTop w:val="0"/>
      <w:marBottom w:val="0"/>
      <w:divBdr>
        <w:top w:val="none" w:sz="0" w:space="0" w:color="auto"/>
        <w:left w:val="none" w:sz="0" w:space="0" w:color="auto"/>
        <w:bottom w:val="none" w:sz="0" w:space="0" w:color="auto"/>
        <w:right w:val="none" w:sz="0" w:space="0" w:color="auto"/>
      </w:divBdr>
    </w:div>
    <w:div w:id="1759977771">
      <w:bodyDiv w:val="1"/>
      <w:marLeft w:val="0"/>
      <w:marRight w:val="0"/>
      <w:marTop w:val="0"/>
      <w:marBottom w:val="0"/>
      <w:divBdr>
        <w:top w:val="none" w:sz="0" w:space="0" w:color="auto"/>
        <w:left w:val="none" w:sz="0" w:space="0" w:color="auto"/>
        <w:bottom w:val="none" w:sz="0" w:space="0" w:color="auto"/>
        <w:right w:val="none" w:sz="0" w:space="0" w:color="auto"/>
      </w:divBdr>
    </w:div>
    <w:div w:id="2021008270">
      <w:bodyDiv w:val="1"/>
      <w:marLeft w:val="0"/>
      <w:marRight w:val="0"/>
      <w:marTop w:val="0"/>
      <w:marBottom w:val="0"/>
      <w:divBdr>
        <w:top w:val="none" w:sz="0" w:space="0" w:color="auto"/>
        <w:left w:val="none" w:sz="0" w:space="0" w:color="auto"/>
        <w:bottom w:val="none" w:sz="0" w:space="0" w:color="auto"/>
        <w:right w:val="none" w:sz="0" w:space="0" w:color="auto"/>
      </w:divBdr>
    </w:div>
    <w:div w:id="2041468250">
      <w:bodyDiv w:val="1"/>
      <w:marLeft w:val="0"/>
      <w:marRight w:val="0"/>
      <w:marTop w:val="0"/>
      <w:marBottom w:val="0"/>
      <w:divBdr>
        <w:top w:val="none" w:sz="0" w:space="0" w:color="auto"/>
        <w:left w:val="none" w:sz="0" w:space="0" w:color="auto"/>
        <w:bottom w:val="none" w:sz="0" w:space="0" w:color="auto"/>
        <w:right w:val="none" w:sz="0" w:space="0" w:color="auto"/>
      </w:divBdr>
    </w:div>
    <w:div w:id="2044136932">
      <w:bodyDiv w:val="1"/>
      <w:marLeft w:val="0"/>
      <w:marRight w:val="0"/>
      <w:marTop w:val="0"/>
      <w:marBottom w:val="0"/>
      <w:divBdr>
        <w:top w:val="none" w:sz="0" w:space="0" w:color="auto"/>
        <w:left w:val="none" w:sz="0" w:space="0" w:color="auto"/>
        <w:bottom w:val="none" w:sz="0" w:space="0" w:color="auto"/>
        <w:right w:val="none" w:sz="0" w:space="0" w:color="auto"/>
      </w:divBdr>
    </w:div>
    <w:div w:id="2054887161">
      <w:bodyDiv w:val="1"/>
      <w:marLeft w:val="0"/>
      <w:marRight w:val="0"/>
      <w:marTop w:val="0"/>
      <w:marBottom w:val="0"/>
      <w:divBdr>
        <w:top w:val="none" w:sz="0" w:space="0" w:color="auto"/>
        <w:left w:val="none" w:sz="0" w:space="0" w:color="auto"/>
        <w:bottom w:val="none" w:sz="0" w:space="0" w:color="auto"/>
        <w:right w:val="none" w:sz="0" w:space="0" w:color="auto"/>
      </w:divBdr>
    </w:div>
    <w:div w:id="21182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2054</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Narváez Loaiza</dc:creator>
  <cp:keywords/>
  <dc:description/>
  <cp:lastModifiedBy>Camilo Andres Piñeros Lopez</cp:lastModifiedBy>
  <cp:revision>97</cp:revision>
  <dcterms:created xsi:type="dcterms:W3CDTF">2024-12-04T21:58:00Z</dcterms:created>
  <dcterms:modified xsi:type="dcterms:W3CDTF">2025-01-24T15:18:00Z</dcterms:modified>
</cp:coreProperties>
</file>