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CF996" w14:textId="6449B269" w:rsidR="000238E4" w:rsidRDefault="000238E4" w:rsidP="000238E4">
      <w:pPr>
        <w:suppressAutoHyphens/>
        <w:spacing w:line="360" w:lineRule="auto"/>
        <w:jc w:val="both"/>
        <w:rPr>
          <w:rFonts w:ascii="Arial" w:eastAsiaTheme="minorEastAsia" w:hAnsi="Arial" w:cs="Arial"/>
        </w:rPr>
      </w:pPr>
      <w:r>
        <w:rPr>
          <w:rFonts w:ascii="Arial" w:hAnsi="Arial" w:cs="Arial"/>
        </w:rPr>
        <w:t xml:space="preserve">Bogotá D.C, </w:t>
      </w:r>
      <w:r w:rsidR="00672252">
        <w:rPr>
          <w:rFonts w:ascii="Arial" w:hAnsi="Arial" w:cs="Arial"/>
        </w:rPr>
        <w:t>06 de abril</w:t>
      </w:r>
      <w:r w:rsidR="00E2355A">
        <w:rPr>
          <w:rFonts w:ascii="Arial" w:hAnsi="Arial" w:cs="Arial"/>
        </w:rPr>
        <w:t xml:space="preserve"> de 2024</w:t>
      </w:r>
    </w:p>
    <w:p w14:paraId="52BFBA32" w14:textId="77777777" w:rsidR="000238E4" w:rsidRDefault="000238E4" w:rsidP="000238E4">
      <w:pPr>
        <w:suppressAutoHyphens/>
        <w:spacing w:line="360" w:lineRule="auto"/>
        <w:jc w:val="both"/>
        <w:rPr>
          <w:rFonts w:ascii="Arial" w:hAnsi="Arial" w:cs="Aria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654"/>
      </w:tblGrid>
      <w:tr w:rsidR="000238E4" w14:paraId="1C0E494E" w14:textId="77777777" w:rsidTr="000771F2">
        <w:tc>
          <w:tcPr>
            <w:tcW w:w="2127" w:type="dxa"/>
            <w:vAlign w:val="center"/>
            <w:hideMark/>
          </w:tcPr>
          <w:p w14:paraId="2056EDAD" w14:textId="77777777" w:rsidR="000238E4" w:rsidRDefault="000238E4" w:rsidP="000771F2">
            <w:pPr>
              <w:spacing w:line="360" w:lineRule="auto"/>
              <w:rPr>
                <w:rFonts w:ascii="Arial" w:hAnsi="Arial" w:cs="Arial"/>
                <w:b/>
                <w:bCs/>
                <w:lang w:val="es-CO"/>
              </w:rPr>
            </w:pPr>
            <w:r>
              <w:rPr>
                <w:rFonts w:ascii="Arial" w:hAnsi="Arial" w:cs="Arial"/>
                <w:b/>
                <w:bCs/>
              </w:rPr>
              <w:t>DESPACHO:</w:t>
            </w:r>
          </w:p>
        </w:tc>
        <w:tc>
          <w:tcPr>
            <w:tcW w:w="7654" w:type="dxa"/>
            <w:vAlign w:val="center"/>
            <w:hideMark/>
          </w:tcPr>
          <w:p w14:paraId="41E8D3B3" w14:textId="4E1DA2DC" w:rsidR="000238E4" w:rsidRDefault="00672252" w:rsidP="000771F2">
            <w:pPr>
              <w:spacing w:line="360" w:lineRule="auto"/>
              <w:rPr>
                <w:rFonts w:ascii="Arial" w:hAnsi="Arial" w:cs="Arial"/>
              </w:rPr>
            </w:pPr>
            <w:r w:rsidRPr="00672252">
              <w:rPr>
                <w:rFonts w:ascii="Arial" w:hAnsi="Arial" w:cs="Arial"/>
              </w:rPr>
              <w:t>JUZGADO SEGUNDO (2°) CIVIL DEL CIRCUITO DE MANIZALES</w:t>
            </w:r>
          </w:p>
        </w:tc>
      </w:tr>
      <w:tr w:rsidR="000771F2" w14:paraId="4AEC2258" w14:textId="77777777" w:rsidTr="000771F2">
        <w:tc>
          <w:tcPr>
            <w:tcW w:w="2127" w:type="dxa"/>
            <w:vAlign w:val="center"/>
            <w:hideMark/>
          </w:tcPr>
          <w:p w14:paraId="6B1EEF8E" w14:textId="77777777" w:rsidR="000771F2" w:rsidRDefault="000771F2" w:rsidP="000771F2">
            <w:pPr>
              <w:spacing w:line="360" w:lineRule="auto"/>
              <w:rPr>
                <w:rFonts w:ascii="Arial" w:hAnsi="Arial" w:cs="Arial"/>
                <w:b/>
                <w:bCs/>
              </w:rPr>
            </w:pPr>
            <w:r>
              <w:rPr>
                <w:rFonts w:ascii="Arial" w:hAnsi="Arial" w:cs="Arial"/>
                <w:b/>
                <w:bCs/>
              </w:rPr>
              <w:t>REFERENCIA:</w:t>
            </w:r>
          </w:p>
        </w:tc>
        <w:tc>
          <w:tcPr>
            <w:tcW w:w="7654" w:type="dxa"/>
            <w:vAlign w:val="center"/>
            <w:hideMark/>
          </w:tcPr>
          <w:p w14:paraId="1CD8F999" w14:textId="48C4FFAA" w:rsidR="000771F2" w:rsidRDefault="000771F2" w:rsidP="000771F2">
            <w:pPr>
              <w:spacing w:line="360" w:lineRule="auto"/>
              <w:rPr>
                <w:rFonts w:ascii="Arial" w:hAnsi="Arial" w:cs="Arial"/>
              </w:rPr>
            </w:pPr>
            <w:r w:rsidRPr="00030F9B">
              <w:rPr>
                <w:rFonts w:ascii="Arial" w:eastAsiaTheme="minorHAnsi" w:hAnsi="Arial" w:cs="Arial"/>
              </w:rPr>
              <w:t xml:space="preserve">PROCESO VERBAL </w:t>
            </w:r>
          </w:p>
        </w:tc>
      </w:tr>
      <w:tr w:rsidR="000771F2" w14:paraId="3D45C326" w14:textId="77777777" w:rsidTr="000771F2">
        <w:tc>
          <w:tcPr>
            <w:tcW w:w="2127" w:type="dxa"/>
            <w:vAlign w:val="center"/>
            <w:hideMark/>
          </w:tcPr>
          <w:p w14:paraId="5FEE79E9" w14:textId="77777777" w:rsidR="000771F2" w:rsidRDefault="000771F2" w:rsidP="000771F2">
            <w:pPr>
              <w:spacing w:line="360" w:lineRule="auto"/>
              <w:rPr>
                <w:rFonts w:ascii="Arial" w:hAnsi="Arial" w:cs="Arial"/>
                <w:b/>
                <w:bCs/>
              </w:rPr>
            </w:pPr>
            <w:r>
              <w:rPr>
                <w:rFonts w:ascii="Arial" w:hAnsi="Arial" w:cs="Arial"/>
                <w:b/>
                <w:bCs/>
              </w:rPr>
              <w:t>RADICADO:</w:t>
            </w:r>
          </w:p>
        </w:tc>
        <w:tc>
          <w:tcPr>
            <w:tcW w:w="7654" w:type="dxa"/>
            <w:vAlign w:val="center"/>
            <w:hideMark/>
          </w:tcPr>
          <w:p w14:paraId="5AC7C7B8" w14:textId="7BB8C41B" w:rsidR="000771F2" w:rsidRDefault="000771F2" w:rsidP="000771F2">
            <w:pPr>
              <w:spacing w:line="360" w:lineRule="auto"/>
              <w:rPr>
                <w:rFonts w:ascii="Arial" w:hAnsi="Arial" w:cs="Arial"/>
              </w:rPr>
            </w:pPr>
            <w:r w:rsidRPr="00851CF0">
              <w:t>170013103002</w:t>
            </w:r>
            <w:r>
              <w:t>-</w:t>
            </w:r>
            <w:r w:rsidRPr="00851CF0">
              <w:rPr>
                <w:b/>
                <w:bCs/>
                <w:u w:val="single"/>
              </w:rPr>
              <w:t>2022-00252</w:t>
            </w:r>
            <w:r>
              <w:t>-</w:t>
            </w:r>
            <w:r w:rsidRPr="00851CF0">
              <w:t>00</w:t>
            </w:r>
          </w:p>
        </w:tc>
      </w:tr>
      <w:tr w:rsidR="000771F2" w14:paraId="11E3790B" w14:textId="77777777" w:rsidTr="000771F2">
        <w:tc>
          <w:tcPr>
            <w:tcW w:w="2127" w:type="dxa"/>
            <w:vAlign w:val="center"/>
            <w:hideMark/>
          </w:tcPr>
          <w:p w14:paraId="385C5276" w14:textId="2DC5667D" w:rsidR="000771F2" w:rsidRDefault="000771F2" w:rsidP="000771F2">
            <w:pPr>
              <w:spacing w:line="360" w:lineRule="auto"/>
              <w:rPr>
                <w:rFonts w:ascii="Arial" w:hAnsi="Arial" w:cs="Arial"/>
                <w:b/>
                <w:bCs/>
              </w:rPr>
            </w:pPr>
            <w:r>
              <w:rPr>
                <w:rFonts w:ascii="Arial" w:hAnsi="Arial" w:cs="Arial"/>
                <w:b/>
                <w:bCs/>
              </w:rPr>
              <w:t>DEMANDANTES:</w:t>
            </w:r>
          </w:p>
        </w:tc>
        <w:tc>
          <w:tcPr>
            <w:tcW w:w="7654" w:type="dxa"/>
            <w:vAlign w:val="center"/>
            <w:hideMark/>
          </w:tcPr>
          <w:p w14:paraId="48D4418C" w14:textId="3EF7F9D8" w:rsidR="000771F2" w:rsidRDefault="000771F2" w:rsidP="000771F2">
            <w:pPr>
              <w:spacing w:line="360" w:lineRule="auto"/>
              <w:rPr>
                <w:rFonts w:ascii="Arial" w:hAnsi="Arial" w:cs="Arial"/>
              </w:rPr>
            </w:pPr>
            <w:r w:rsidRPr="00356C2B">
              <w:t>OLGA DIANA BUITRAGO Y OTROS</w:t>
            </w:r>
          </w:p>
        </w:tc>
      </w:tr>
      <w:tr w:rsidR="000771F2" w14:paraId="3E31FFF8" w14:textId="77777777" w:rsidTr="000771F2">
        <w:tc>
          <w:tcPr>
            <w:tcW w:w="2127" w:type="dxa"/>
            <w:vAlign w:val="center"/>
            <w:hideMark/>
          </w:tcPr>
          <w:p w14:paraId="5EA76506" w14:textId="08F99BE9" w:rsidR="000771F2" w:rsidRDefault="000771F2" w:rsidP="000771F2">
            <w:pPr>
              <w:spacing w:line="360" w:lineRule="auto"/>
              <w:rPr>
                <w:rFonts w:ascii="Arial" w:hAnsi="Arial" w:cs="Arial"/>
                <w:b/>
                <w:bCs/>
              </w:rPr>
            </w:pPr>
            <w:r>
              <w:rPr>
                <w:rFonts w:ascii="Arial" w:hAnsi="Arial" w:cs="Arial"/>
                <w:b/>
                <w:bCs/>
              </w:rPr>
              <w:t>DEMANDADOS:</w:t>
            </w:r>
          </w:p>
        </w:tc>
        <w:tc>
          <w:tcPr>
            <w:tcW w:w="7654" w:type="dxa"/>
            <w:vAlign w:val="center"/>
            <w:hideMark/>
          </w:tcPr>
          <w:p w14:paraId="56DB82B3" w14:textId="787DA27A" w:rsidR="000771F2" w:rsidRDefault="000771F2" w:rsidP="000771F2">
            <w:pPr>
              <w:spacing w:line="360" w:lineRule="auto"/>
              <w:rPr>
                <w:rFonts w:ascii="Arial" w:hAnsi="Arial" w:cs="Arial"/>
              </w:rPr>
            </w:pPr>
            <w:r w:rsidRPr="00356C2B">
              <w:t>EPS SANITAS S.A.S. Y OTROS</w:t>
            </w:r>
          </w:p>
        </w:tc>
      </w:tr>
      <w:tr w:rsidR="000771F2" w14:paraId="6CFBE450" w14:textId="77777777" w:rsidTr="000771F2">
        <w:tc>
          <w:tcPr>
            <w:tcW w:w="2127" w:type="dxa"/>
            <w:vAlign w:val="center"/>
          </w:tcPr>
          <w:p w14:paraId="5520B80E" w14:textId="4AA68010" w:rsidR="000771F2" w:rsidRDefault="000771F2" w:rsidP="000771F2">
            <w:pPr>
              <w:spacing w:line="360" w:lineRule="auto"/>
              <w:rPr>
                <w:rFonts w:ascii="Arial" w:hAnsi="Arial" w:cs="Arial"/>
                <w:b/>
                <w:bCs/>
              </w:rPr>
            </w:pPr>
            <w:r>
              <w:rPr>
                <w:rFonts w:ascii="Arial" w:hAnsi="Arial" w:cs="Arial"/>
                <w:b/>
                <w:bCs/>
              </w:rPr>
              <w:t>LLAMADAS EN GARANTÍA:</w:t>
            </w:r>
          </w:p>
        </w:tc>
        <w:tc>
          <w:tcPr>
            <w:tcW w:w="7654" w:type="dxa"/>
            <w:vAlign w:val="center"/>
          </w:tcPr>
          <w:p w14:paraId="6341C3A8" w14:textId="06CF0EE5" w:rsidR="000771F2" w:rsidRDefault="000771F2" w:rsidP="000771F2">
            <w:pPr>
              <w:spacing w:line="360" w:lineRule="auto"/>
            </w:pPr>
            <w:r w:rsidRPr="000A2719">
              <w:rPr>
                <w:rFonts w:ascii="Arial" w:eastAsiaTheme="minorHAnsi" w:hAnsi="Arial" w:cs="Arial"/>
              </w:rPr>
              <w:t>LA EQUIDAD SEGUROS GENERALES</w:t>
            </w:r>
            <w:r>
              <w:rPr>
                <w:rFonts w:ascii="Arial" w:eastAsiaTheme="minorHAnsi" w:hAnsi="Arial" w:cs="Arial"/>
              </w:rPr>
              <w:t xml:space="preserve"> O.C. Y OTRO</w:t>
            </w:r>
          </w:p>
        </w:tc>
      </w:tr>
      <w:tr w:rsidR="00B34E91" w14:paraId="33C467AB" w14:textId="77777777" w:rsidTr="000771F2">
        <w:tc>
          <w:tcPr>
            <w:tcW w:w="2127" w:type="dxa"/>
            <w:vAlign w:val="center"/>
            <w:hideMark/>
          </w:tcPr>
          <w:p w14:paraId="422EF08E" w14:textId="77777777" w:rsidR="00B34E91" w:rsidRDefault="00B34E91" w:rsidP="000771F2">
            <w:pPr>
              <w:spacing w:line="360" w:lineRule="auto"/>
              <w:rPr>
                <w:rFonts w:ascii="Arial" w:hAnsi="Arial" w:cs="Arial"/>
                <w:b/>
                <w:bCs/>
              </w:rPr>
            </w:pPr>
            <w:r>
              <w:rPr>
                <w:rFonts w:ascii="Arial" w:hAnsi="Arial" w:cs="Arial"/>
                <w:b/>
                <w:bCs/>
              </w:rPr>
              <w:t>AUDIENCIA:</w:t>
            </w:r>
          </w:p>
        </w:tc>
        <w:tc>
          <w:tcPr>
            <w:tcW w:w="7654" w:type="dxa"/>
            <w:vAlign w:val="center"/>
            <w:hideMark/>
          </w:tcPr>
          <w:p w14:paraId="1DCF4630" w14:textId="34A03004" w:rsidR="00B34E91" w:rsidRDefault="001D4537" w:rsidP="000771F2">
            <w:pPr>
              <w:spacing w:line="360" w:lineRule="auto"/>
              <w:rPr>
                <w:rFonts w:ascii="Arial" w:hAnsi="Arial" w:cs="Arial"/>
              </w:rPr>
            </w:pPr>
            <w:r>
              <w:rPr>
                <w:rFonts w:ascii="Arial" w:hAnsi="Arial" w:cs="Arial"/>
              </w:rPr>
              <w:t>I</w:t>
            </w:r>
            <w:r w:rsidR="001D36C6">
              <w:rPr>
                <w:rFonts w:ascii="Arial" w:hAnsi="Arial" w:cs="Arial"/>
              </w:rPr>
              <w:t>NICIAL ART. 372 C.G.P. E I</w:t>
            </w:r>
            <w:r>
              <w:rPr>
                <w:rFonts w:ascii="Arial" w:hAnsi="Arial" w:cs="Arial"/>
              </w:rPr>
              <w:t>N</w:t>
            </w:r>
            <w:r w:rsidR="0045449D">
              <w:rPr>
                <w:rFonts w:ascii="Arial" w:hAnsi="Arial" w:cs="Arial"/>
              </w:rPr>
              <w:t>STRUCCIÓN Y JUZGAMIENTO</w:t>
            </w:r>
            <w:r w:rsidR="00B34E91">
              <w:rPr>
                <w:rFonts w:ascii="Arial" w:hAnsi="Arial" w:cs="Arial"/>
              </w:rPr>
              <w:t xml:space="preserve"> ART. 37</w:t>
            </w:r>
            <w:r w:rsidR="0045449D">
              <w:rPr>
                <w:rFonts w:ascii="Arial" w:hAnsi="Arial" w:cs="Arial"/>
              </w:rPr>
              <w:t>3</w:t>
            </w:r>
            <w:r w:rsidR="00B34E91">
              <w:rPr>
                <w:rFonts w:ascii="Arial" w:hAnsi="Arial" w:cs="Arial"/>
              </w:rPr>
              <w:t xml:space="preserve"> </w:t>
            </w:r>
            <w:r w:rsidR="001D36C6">
              <w:rPr>
                <w:rFonts w:ascii="Arial" w:hAnsi="Arial" w:cs="Arial"/>
              </w:rPr>
              <w:t>C.G.P.</w:t>
            </w:r>
          </w:p>
        </w:tc>
      </w:tr>
      <w:tr w:rsidR="00B34E91" w14:paraId="1A3A7257" w14:textId="77777777" w:rsidTr="000771F2">
        <w:tc>
          <w:tcPr>
            <w:tcW w:w="2127" w:type="dxa"/>
            <w:vAlign w:val="center"/>
            <w:hideMark/>
          </w:tcPr>
          <w:p w14:paraId="10C9E8DC" w14:textId="61BC465B" w:rsidR="00B34E91" w:rsidRDefault="00B34E91" w:rsidP="000771F2">
            <w:pPr>
              <w:spacing w:line="360" w:lineRule="auto"/>
              <w:rPr>
                <w:rFonts w:ascii="Arial" w:hAnsi="Arial" w:cs="Arial"/>
                <w:b/>
                <w:bCs/>
              </w:rPr>
            </w:pPr>
            <w:r>
              <w:rPr>
                <w:rFonts w:ascii="Arial" w:hAnsi="Arial" w:cs="Arial"/>
                <w:b/>
                <w:bCs/>
              </w:rPr>
              <w:t>FECHA</w:t>
            </w:r>
            <w:r w:rsidR="00473577">
              <w:rPr>
                <w:rFonts w:ascii="Arial" w:hAnsi="Arial" w:cs="Arial"/>
                <w:b/>
                <w:bCs/>
              </w:rPr>
              <w:t>S</w:t>
            </w:r>
            <w:r>
              <w:rPr>
                <w:rFonts w:ascii="Arial" w:hAnsi="Arial" w:cs="Arial"/>
                <w:b/>
                <w:bCs/>
              </w:rPr>
              <w:t>:</w:t>
            </w:r>
          </w:p>
        </w:tc>
        <w:tc>
          <w:tcPr>
            <w:tcW w:w="7654" w:type="dxa"/>
            <w:vAlign w:val="center"/>
            <w:hideMark/>
          </w:tcPr>
          <w:p w14:paraId="2CF6FC51" w14:textId="69289E88" w:rsidR="00B34E91" w:rsidRDefault="00473577" w:rsidP="000771F2">
            <w:pPr>
              <w:spacing w:line="360" w:lineRule="auto"/>
              <w:rPr>
                <w:rFonts w:ascii="Arial" w:hAnsi="Arial" w:cs="Arial"/>
              </w:rPr>
            </w:pPr>
            <w:r>
              <w:rPr>
                <w:rFonts w:ascii="Arial" w:hAnsi="Arial" w:cs="Arial"/>
              </w:rPr>
              <w:t>02, 03, 04 Y 05</w:t>
            </w:r>
            <w:r w:rsidR="0045449D">
              <w:rPr>
                <w:rFonts w:ascii="Arial" w:hAnsi="Arial" w:cs="Arial"/>
              </w:rPr>
              <w:t xml:space="preserve"> </w:t>
            </w:r>
            <w:r>
              <w:rPr>
                <w:rFonts w:ascii="Arial" w:hAnsi="Arial" w:cs="Arial"/>
              </w:rPr>
              <w:t>DE ABRIL</w:t>
            </w:r>
            <w:r w:rsidR="0045449D">
              <w:rPr>
                <w:rFonts w:ascii="Arial" w:hAnsi="Arial" w:cs="Arial"/>
              </w:rPr>
              <w:t xml:space="preserve"> DE 2024</w:t>
            </w:r>
          </w:p>
        </w:tc>
      </w:tr>
    </w:tbl>
    <w:p w14:paraId="4AE6B17A" w14:textId="77777777" w:rsidR="00A81EE5" w:rsidRDefault="00A81EE5" w:rsidP="00A81EE5">
      <w:pPr>
        <w:pStyle w:val="Sinespaciado"/>
        <w:spacing w:line="360" w:lineRule="auto"/>
        <w:rPr>
          <w:rFonts w:ascii="Arial" w:hAnsi="Arial" w:cs="Arial"/>
          <w:b/>
          <w:bCs/>
          <w:u w:val="single"/>
        </w:rPr>
      </w:pPr>
    </w:p>
    <w:p w14:paraId="1EF48CE9" w14:textId="77777777" w:rsidR="00377825" w:rsidRDefault="00377825" w:rsidP="00377825">
      <w:pPr>
        <w:pStyle w:val="Sinespaciado"/>
        <w:spacing w:line="360" w:lineRule="auto"/>
        <w:jc w:val="both"/>
        <w:rPr>
          <w:rFonts w:ascii="Arial" w:hAnsi="Arial" w:cs="Arial"/>
        </w:rPr>
      </w:pPr>
    </w:p>
    <w:p w14:paraId="047A68FE" w14:textId="0403C04A" w:rsidR="00A81EE5" w:rsidRDefault="00A81EE5" w:rsidP="00377825">
      <w:pPr>
        <w:pStyle w:val="Sinespaciado"/>
        <w:spacing w:line="360" w:lineRule="auto"/>
        <w:jc w:val="both"/>
        <w:rPr>
          <w:rFonts w:ascii="Arial" w:hAnsi="Arial" w:cs="Arial"/>
        </w:rPr>
      </w:pPr>
      <w:r>
        <w:rPr>
          <w:rFonts w:ascii="Arial" w:hAnsi="Arial" w:cs="Arial"/>
        </w:rPr>
        <w:t xml:space="preserve">En la medida que por parte del Despacho no se acepta la doble calidad, </w:t>
      </w:r>
      <w:r w:rsidR="00377825">
        <w:rPr>
          <w:rFonts w:ascii="Arial" w:hAnsi="Arial" w:cs="Arial"/>
        </w:rPr>
        <w:t>a la audiencia comparece</w:t>
      </w:r>
      <w:r>
        <w:rPr>
          <w:rFonts w:ascii="Arial" w:hAnsi="Arial" w:cs="Arial"/>
        </w:rPr>
        <w:t xml:space="preserve"> Juan </w:t>
      </w:r>
      <w:r w:rsidR="00377825">
        <w:rPr>
          <w:rFonts w:ascii="Arial" w:hAnsi="Arial" w:cs="Arial"/>
        </w:rPr>
        <w:t>Sebastián</w:t>
      </w:r>
      <w:r>
        <w:rPr>
          <w:rFonts w:ascii="Arial" w:hAnsi="Arial" w:cs="Arial"/>
        </w:rPr>
        <w:t xml:space="preserve"> Londoño actuando </w:t>
      </w:r>
      <w:r w:rsidR="00377825">
        <w:rPr>
          <w:rFonts w:ascii="Arial" w:hAnsi="Arial" w:cs="Arial"/>
        </w:rPr>
        <w:t>en calidad de Representante Legal de la Compañía.</w:t>
      </w:r>
    </w:p>
    <w:p w14:paraId="3DDA8A98" w14:textId="77777777" w:rsidR="00377825" w:rsidRPr="00A81EE5" w:rsidRDefault="00377825" w:rsidP="00B90ABA">
      <w:pPr>
        <w:pStyle w:val="Sinespaciado"/>
        <w:spacing w:line="360" w:lineRule="auto"/>
        <w:jc w:val="both"/>
        <w:rPr>
          <w:rFonts w:ascii="Arial" w:hAnsi="Arial" w:cs="Arial"/>
        </w:rPr>
      </w:pPr>
    </w:p>
    <w:p w14:paraId="195AC479" w14:textId="77777777" w:rsidR="000F6C16" w:rsidRDefault="000F6C16" w:rsidP="0041547E">
      <w:pPr>
        <w:pStyle w:val="Sinespaciado"/>
        <w:numPr>
          <w:ilvl w:val="0"/>
          <w:numId w:val="5"/>
        </w:numPr>
        <w:spacing w:line="360" w:lineRule="auto"/>
        <w:jc w:val="center"/>
        <w:rPr>
          <w:rFonts w:ascii="Arial" w:hAnsi="Arial" w:cs="Arial"/>
          <w:b/>
          <w:bCs/>
        </w:rPr>
      </w:pPr>
      <w:r>
        <w:rPr>
          <w:rFonts w:ascii="Arial" w:hAnsi="Arial" w:cs="Arial"/>
          <w:b/>
          <w:bCs/>
        </w:rPr>
        <w:t>CONCILIACIÓN</w:t>
      </w:r>
    </w:p>
    <w:p w14:paraId="69482C80" w14:textId="77777777" w:rsidR="000F6C16" w:rsidRDefault="000F6C16" w:rsidP="00B90ABA">
      <w:pPr>
        <w:pStyle w:val="Sinespaciado"/>
        <w:spacing w:line="360" w:lineRule="auto"/>
        <w:jc w:val="both"/>
        <w:rPr>
          <w:rFonts w:ascii="Arial" w:hAnsi="Arial" w:cs="Arial"/>
          <w:b/>
          <w:bCs/>
        </w:rPr>
      </w:pPr>
    </w:p>
    <w:p w14:paraId="318CB308" w14:textId="39AB8085" w:rsidR="00524045" w:rsidRPr="00B20684" w:rsidRDefault="00524045" w:rsidP="00B90ABA">
      <w:pPr>
        <w:pStyle w:val="Sinespaciado"/>
        <w:spacing w:line="360" w:lineRule="auto"/>
        <w:jc w:val="both"/>
        <w:rPr>
          <w:rFonts w:ascii="Arial" w:hAnsi="Arial" w:cs="Arial"/>
        </w:rPr>
      </w:pPr>
      <w:r w:rsidRPr="00B20684">
        <w:rPr>
          <w:rFonts w:ascii="Arial" w:hAnsi="Arial" w:cs="Arial"/>
        </w:rPr>
        <w:t xml:space="preserve">Por parte </w:t>
      </w:r>
      <w:r w:rsidR="001564B0">
        <w:rPr>
          <w:rFonts w:ascii="Arial" w:hAnsi="Arial" w:cs="Arial"/>
        </w:rPr>
        <w:t>del extremo pasivo y las llamas en garantía se manifiesta la ausencia de ánimo conciliatorio.</w:t>
      </w:r>
      <w:r w:rsidRPr="00B20684">
        <w:rPr>
          <w:rFonts w:ascii="Arial" w:hAnsi="Arial" w:cs="Arial"/>
        </w:rPr>
        <w:t xml:space="preserve"> Así las cosas y al no existir una fórmula de acuerdo entre las partes, se declara fracasada la etapa de conciliación.</w:t>
      </w:r>
    </w:p>
    <w:p w14:paraId="543AA0E5" w14:textId="77777777" w:rsidR="000F6C16" w:rsidRDefault="000F6C16" w:rsidP="00B90ABA">
      <w:pPr>
        <w:pStyle w:val="Sinespaciado"/>
        <w:spacing w:line="360" w:lineRule="auto"/>
        <w:jc w:val="both"/>
        <w:rPr>
          <w:rFonts w:ascii="Arial" w:hAnsi="Arial" w:cs="Arial"/>
          <w:b/>
          <w:bCs/>
        </w:rPr>
      </w:pPr>
    </w:p>
    <w:p w14:paraId="76A3E4FB" w14:textId="4763B17B" w:rsidR="00121A40" w:rsidRDefault="00121A40" w:rsidP="0041547E">
      <w:pPr>
        <w:pStyle w:val="Sinespaciado"/>
        <w:widowControl/>
        <w:numPr>
          <w:ilvl w:val="0"/>
          <w:numId w:val="5"/>
        </w:numPr>
        <w:autoSpaceDE/>
        <w:autoSpaceDN/>
        <w:spacing w:line="360" w:lineRule="auto"/>
        <w:jc w:val="center"/>
        <w:rPr>
          <w:rFonts w:ascii="Arial" w:hAnsi="Arial" w:cs="Arial"/>
          <w:b/>
          <w:bCs/>
        </w:rPr>
      </w:pPr>
      <w:r>
        <w:rPr>
          <w:rFonts w:ascii="Arial" w:hAnsi="Arial" w:cs="Arial"/>
          <w:b/>
          <w:bCs/>
        </w:rPr>
        <w:t>INTERROGATORIO DE PARTE</w:t>
      </w:r>
    </w:p>
    <w:p w14:paraId="7D43B704" w14:textId="77777777" w:rsidR="00121A40" w:rsidRDefault="00121A40" w:rsidP="00B90ABA">
      <w:pPr>
        <w:pStyle w:val="Sinespaciado"/>
        <w:widowControl/>
        <w:autoSpaceDE/>
        <w:autoSpaceDN/>
        <w:spacing w:line="360" w:lineRule="auto"/>
        <w:jc w:val="both"/>
        <w:rPr>
          <w:rFonts w:ascii="Arial" w:hAnsi="Arial" w:cs="Arial"/>
          <w:b/>
          <w:bCs/>
        </w:rPr>
      </w:pPr>
    </w:p>
    <w:p w14:paraId="2645258F" w14:textId="3CD46F74" w:rsidR="00B90ABA" w:rsidRPr="00B90ABA" w:rsidRDefault="00B90ABA" w:rsidP="00B90ABA">
      <w:pPr>
        <w:spacing w:line="360" w:lineRule="auto"/>
        <w:jc w:val="both"/>
        <w:rPr>
          <w:rFonts w:ascii="Arial" w:hAnsi="Arial" w:cs="Arial"/>
          <w:b/>
          <w:bCs/>
          <w:u w:val="single"/>
        </w:rPr>
      </w:pPr>
      <w:r w:rsidRPr="00B90ABA">
        <w:rPr>
          <w:rFonts w:ascii="Arial" w:hAnsi="Arial" w:cs="Arial"/>
          <w:b/>
          <w:bCs/>
          <w:u w:val="single"/>
        </w:rPr>
        <w:t xml:space="preserve">CARLOS CARVAJAL – </w:t>
      </w:r>
      <w:r>
        <w:rPr>
          <w:rFonts w:ascii="Arial" w:hAnsi="Arial" w:cs="Arial"/>
          <w:b/>
          <w:bCs/>
          <w:u w:val="single"/>
        </w:rPr>
        <w:t xml:space="preserve">R.L. </w:t>
      </w:r>
      <w:r w:rsidRPr="00B90ABA">
        <w:rPr>
          <w:rFonts w:ascii="Arial" w:hAnsi="Arial" w:cs="Arial"/>
          <w:b/>
          <w:bCs/>
          <w:u w:val="single"/>
        </w:rPr>
        <w:t>CHUBB</w:t>
      </w:r>
    </w:p>
    <w:p w14:paraId="45BE9E1D" w14:textId="77777777" w:rsidR="00B90ABA" w:rsidRPr="00B90ABA" w:rsidRDefault="00B90ABA" w:rsidP="00B90ABA">
      <w:pPr>
        <w:spacing w:line="360" w:lineRule="auto"/>
        <w:jc w:val="both"/>
        <w:rPr>
          <w:rFonts w:ascii="Arial" w:hAnsi="Arial" w:cs="Arial"/>
        </w:rPr>
      </w:pPr>
    </w:p>
    <w:p w14:paraId="3CC49D18" w14:textId="592FD689" w:rsidR="00B90ABA" w:rsidRPr="00B90ABA" w:rsidRDefault="00B90ABA" w:rsidP="00B90ABA">
      <w:pPr>
        <w:spacing w:line="360" w:lineRule="auto"/>
        <w:jc w:val="both"/>
        <w:rPr>
          <w:rFonts w:ascii="Arial" w:hAnsi="Arial" w:cs="Arial"/>
        </w:rPr>
      </w:pPr>
      <w:r w:rsidRPr="00B90ABA">
        <w:rPr>
          <w:rFonts w:ascii="Arial" w:hAnsi="Arial" w:cs="Arial"/>
        </w:rPr>
        <w:t>Procede a explicar la Póliza y su condicionado</w:t>
      </w:r>
      <w:r w:rsidR="00FB5875">
        <w:rPr>
          <w:rFonts w:ascii="Arial" w:hAnsi="Arial" w:cs="Arial"/>
        </w:rPr>
        <w:t>.</w:t>
      </w:r>
    </w:p>
    <w:p w14:paraId="5DCB8466" w14:textId="77777777" w:rsidR="00B90ABA" w:rsidRPr="00B90ABA" w:rsidRDefault="00B90ABA" w:rsidP="00B90ABA">
      <w:pPr>
        <w:spacing w:line="360" w:lineRule="auto"/>
        <w:jc w:val="both"/>
        <w:rPr>
          <w:rFonts w:ascii="Arial" w:hAnsi="Arial" w:cs="Arial"/>
        </w:rPr>
      </w:pPr>
    </w:p>
    <w:p w14:paraId="63A31F5C" w14:textId="59F078E6" w:rsidR="00B90ABA" w:rsidRPr="00B90ABA" w:rsidRDefault="00B90ABA" w:rsidP="00B90ABA">
      <w:pPr>
        <w:spacing w:line="360" w:lineRule="auto"/>
        <w:jc w:val="both"/>
        <w:rPr>
          <w:rFonts w:ascii="Arial" w:hAnsi="Arial" w:cs="Arial"/>
          <w:b/>
          <w:bCs/>
          <w:u w:val="single"/>
        </w:rPr>
      </w:pPr>
      <w:r w:rsidRPr="00B90ABA">
        <w:rPr>
          <w:rFonts w:ascii="Arial" w:hAnsi="Arial" w:cs="Arial"/>
          <w:b/>
          <w:bCs/>
          <w:u w:val="single"/>
        </w:rPr>
        <w:t>OLGA BUITRAGO</w:t>
      </w:r>
    </w:p>
    <w:p w14:paraId="03F6F241" w14:textId="77777777" w:rsidR="00B90ABA" w:rsidRPr="00B90ABA" w:rsidRDefault="00B90ABA" w:rsidP="00B90ABA">
      <w:pPr>
        <w:spacing w:line="360" w:lineRule="auto"/>
        <w:jc w:val="both"/>
        <w:rPr>
          <w:rFonts w:ascii="Arial" w:hAnsi="Arial" w:cs="Arial"/>
        </w:rPr>
      </w:pPr>
    </w:p>
    <w:p w14:paraId="33B85552" w14:textId="4F461DE1" w:rsidR="00B90ABA" w:rsidRDefault="00B90ABA" w:rsidP="00B90ABA">
      <w:pPr>
        <w:spacing w:line="360" w:lineRule="auto"/>
        <w:jc w:val="both"/>
        <w:rPr>
          <w:rFonts w:ascii="Arial" w:hAnsi="Arial" w:cs="Arial"/>
        </w:rPr>
      </w:pPr>
      <w:r w:rsidRPr="00B90ABA">
        <w:rPr>
          <w:rFonts w:ascii="Arial" w:hAnsi="Arial" w:cs="Arial"/>
        </w:rPr>
        <w:t xml:space="preserve">Ingreso el 09 de febrero de 2020 a la </w:t>
      </w:r>
      <w:r>
        <w:rPr>
          <w:rFonts w:ascii="Arial" w:hAnsi="Arial" w:cs="Arial"/>
        </w:rPr>
        <w:t>C</w:t>
      </w:r>
      <w:r w:rsidRPr="00B90ABA">
        <w:rPr>
          <w:rFonts w:ascii="Arial" w:hAnsi="Arial" w:cs="Arial"/>
        </w:rPr>
        <w:t xml:space="preserve">línica </w:t>
      </w:r>
      <w:r w:rsidR="00114335">
        <w:rPr>
          <w:rFonts w:ascii="Arial" w:hAnsi="Arial" w:cs="Arial"/>
        </w:rPr>
        <w:t>y es dejada</w:t>
      </w:r>
      <w:r w:rsidRPr="00B90ABA">
        <w:rPr>
          <w:rFonts w:ascii="Arial" w:hAnsi="Arial" w:cs="Arial"/>
        </w:rPr>
        <w:t xml:space="preserve"> en observación mientras le </w:t>
      </w:r>
      <w:r w:rsidR="00114335">
        <w:rPr>
          <w:rFonts w:ascii="Arial" w:hAnsi="Arial" w:cs="Arial"/>
        </w:rPr>
        <w:t>realiza</w:t>
      </w:r>
      <w:r w:rsidR="003D6A26">
        <w:rPr>
          <w:rFonts w:ascii="Arial" w:hAnsi="Arial" w:cs="Arial"/>
        </w:rPr>
        <w:t xml:space="preserve">ban </w:t>
      </w:r>
      <w:r w:rsidRPr="00B90ABA">
        <w:rPr>
          <w:rFonts w:ascii="Arial" w:hAnsi="Arial" w:cs="Arial"/>
        </w:rPr>
        <w:t>los exámenes durante los días previos a la operación</w:t>
      </w:r>
      <w:r w:rsidR="006D2BC1">
        <w:rPr>
          <w:rFonts w:ascii="Arial" w:hAnsi="Arial" w:cs="Arial"/>
        </w:rPr>
        <w:t xml:space="preserve">, </w:t>
      </w:r>
      <w:r w:rsidRPr="00B90ABA">
        <w:rPr>
          <w:rFonts w:ascii="Arial" w:hAnsi="Arial" w:cs="Arial"/>
        </w:rPr>
        <w:t>el 14 de febrero la programa</w:t>
      </w:r>
      <w:r w:rsidR="003D6A26">
        <w:rPr>
          <w:rFonts w:ascii="Arial" w:hAnsi="Arial" w:cs="Arial"/>
        </w:rPr>
        <w:t>ron</w:t>
      </w:r>
      <w:r w:rsidRPr="00B90ABA">
        <w:rPr>
          <w:rFonts w:ascii="Arial" w:hAnsi="Arial" w:cs="Arial"/>
        </w:rPr>
        <w:t xml:space="preserve"> para </w:t>
      </w:r>
      <w:r w:rsidR="00177262">
        <w:rPr>
          <w:rFonts w:ascii="Arial" w:hAnsi="Arial" w:cs="Arial"/>
        </w:rPr>
        <w:t>cirugía de cálculos en la vesícula</w:t>
      </w:r>
      <w:r w:rsidRPr="00B90ABA">
        <w:rPr>
          <w:rFonts w:ascii="Arial" w:hAnsi="Arial" w:cs="Arial"/>
        </w:rPr>
        <w:t>. Le explica</w:t>
      </w:r>
      <w:r w:rsidR="003D6A26">
        <w:rPr>
          <w:rFonts w:ascii="Arial" w:hAnsi="Arial" w:cs="Arial"/>
        </w:rPr>
        <w:t>ron</w:t>
      </w:r>
      <w:r w:rsidRPr="00B90ABA">
        <w:rPr>
          <w:rFonts w:ascii="Arial" w:hAnsi="Arial" w:cs="Arial"/>
        </w:rPr>
        <w:t xml:space="preserve"> los riesgos y ella firm</w:t>
      </w:r>
      <w:r w:rsidR="00177262">
        <w:rPr>
          <w:rFonts w:ascii="Arial" w:hAnsi="Arial" w:cs="Arial"/>
        </w:rPr>
        <w:t>ó</w:t>
      </w:r>
      <w:r w:rsidRPr="00B90ABA">
        <w:rPr>
          <w:rFonts w:ascii="Arial" w:hAnsi="Arial" w:cs="Arial"/>
        </w:rPr>
        <w:t xml:space="preserve"> un documento dando constancia del consentimiento, afirma que si entendió lo que le explicaron.</w:t>
      </w:r>
    </w:p>
    <w:p w14:paraId="237161B2" w14:textId="77777777" w:rsidR="006D2BC1" w:rsidRPr="00B90ABA" w:rsidRDefault="006D2BC1" w:rsidP="00B90ABA">
      <w:pPr>
        <w:spacing w:line="360" w:lineRule="auto"/>
        <w:jc w:val="both"/>
        <w:rPr>
          <w:rFonts w:ascii="Arial" w:hAnsi="Arial" w:cs="Arial"/>
        </w:rPr>
      </w:pPr>
    </w:p>
    <w:p w14:paraId="41ADFCFC" w14:textId="2255E660" w:rsidR="00B90ABA" w:rsidRDefault="00B90ABA" w:rsidP="00B90ABA">
      <w:pPr>
        <w:spacing w:line="360" w:lineRule="auto"/>
        <w:jc w:val="both"/>
        <w:rPr>
          <w:rFonts w:ascii="Arial" w:hAnsi="Arial" w:cs="Arial"/>
        </w:rPr>
      </w:pPr>
      <w:r w:rsidRPr="00B90ABA">
        <w:rPr>
          <w:rFonts w:ascii="Arial" w:hAnsi="Arial" w:cs="Arial"/>
        </w:rPr>
        <w:t>Egres</w:t>
      </w:r>
      <w:r w:rsidR="003E132E">
        <w:rPr>
          <w:rFonts w:ascii="Arial" w:hAnsi="Arial" w:cs="Arial"/>
        </w:rPr>
        <w:t>ó</w:t>
      </w:r>
      <w:r w:rsidRPr="00B90ABA">
        <w:rPr>
          <w:rFonts w:ascii="Arial" w:hAnsi="Arial" w:cs="Arial"/>
        </w:rPr>
        <w:t xml:space="preserve"> el 15 de febrero de 2020 de la </w:t>
      </w:r>
      <w:r w:rsidR="0065276C">
        <w:rPr>
          <w:rFonts w:ascii="Arial" w:hAnsi="Arial" w:cs="Arial"/>
        </w:rPr>
        <w:t>Cl</w:t>
      </w:r>
      <w:r w:rsidRPr="00B90ABA">
        <w:rPr>
          <w:rFonts w:ascii="Arial" w:hAnsi="Arial" w:cs="Arial"/>
        </w:rPr>
        <w:t>ínica</w:t>
      </w:r>
      <w:r w:rsidR="003E132E">
        <w:rPr>
          <w:rFonts w:ascii="Arial" w:hAnsi="Arial" w:cs="Arial"/>
        </w:rPr>
        <w:t xml:space="preserve"> y </w:t>
      </w:r>
      <w:r w:rsidRPr="00B90ABA">
        <w:rPr>
          <w:rFonts w:ascii="Arial" w:hAnsi="Arial" w:cs="Arial"/>
        </w:rPr>
        <w:t xml:space="preserve">el 17 de febrero empezó a notar que no había mejoría (abdomen distendido). El 18 de febrero presentó grave dolor, </w:t>
      </w:r>
      <w:r w:rsidR="0065276C">
        <w:rPr>
          <w:rFonts w:ascii="Arial" w:hAnsi="Arial" w:cs="Arial"/>
        </w:rPr>
        <w:t>por lo que</w:t>
      </w:r>
      <w:r w:rsidRPr="00B90ABA">
        <w:rPr>
          <w:rFonts w:ascii="Arial" w:hAnsi="Arial" w:cs="Arial"/>
        </w:rPr>
        <w:t xml:space="preserve"> fue a urgencias, pero no la atendieron. Nuevamente asiste el 19 de febrero a urgencias, la atendieron y le remitieron medicamentos.</w:t>
      </w:r>
    </w:p>
    <w:p w14:paraId="4331044A" w14:textId="77777777" w:rsidR="0065276C" w:rsidRPr="00B90ABA" w:rsidRDefault="0065276C" w:rsidP="00B90ABA">
      <w:pPr>
        <w:spacing w:line="360" w:lineRule="auto"/>
        <w:jc w:val="both"/>
        <w:rPr>
          <w:rFonts w:ascii="Arial" w:hAnsi="Arial" w:cs="Arial"/>
        </w:rPr>
      </w:pPr>
    </w:p>
    <w:p w14:paraId="4ACF335A" w14:textId="7367C887" w:rsidR="00B90ABA" w:rsidRDefault="00B90ABA" w:rsidP="00B90ABA">
      <w:pPr>
        <w:spacing w:line="360" w:lineRule="auto"/>
        <w:jc w:val="both"/>
        <w:rPr>
          <w:rFonts w:ascii="Arial" w:hAnsi="Arial" w:cs="Arial"/>
        </w:rPr>
      </w:pPr>
      <w:r w:rsidRPr="00B90ABA">
        <w:rPr>
          <w:rFonts w:ascii="Arial" w:hAnsi="Arial" w:cs="Arial"/>
        </w:rPr>
        <w:t xml:space="preserve">El día 20 de febrero se encontraba bastante mal y el 21 de febrero asiste nuevamente a la </w:t>
      </w:r>
      <w:r w:rsidR="00FD62A0">
        <w:rPr>
          <w:rFonts w:ascii="Arial" w:hAnsi="Arial" w:cs="Arial"/>
        </w:rPr>
        <w:t>C</w:t>
      </w:r>
      <w:r w:rsidRPr="00B90ABA">
        <w:rPr>
          <w:rFonts w:ascii="Arial" w:hAnsi="Arial" w:cs="Arial"/>
        </w:rPr>
        <w:t>línica</w:t>
      </w:r>
      <w:r w:rsidR="0065276C">
        <w:rPr>
          <w:rFonts w:ascii="Arial" w:hAnsi="Arial" w:cs="Arial"/>
        </w:rPr>
        <w:t xml:space="preserve">. Para el día </w:t>
      </w:r>
      <w:r w:rsidRPr="00B90ABA">
        <w:rPr>
          <w:rFonts w:ascii="Arial" w:hAnsi="Arial" w:cs="Arial"/>
        </w:rPr>
        <w:t>23</w:t>
      </w:r>
      <w:r w:rsidR="0065276C">
        <w:rPr>
          <w:rFonts w:ascii="Arial" w:hAnsi="Arial" w:cs="Arial"/>
        </w:rPr>
        <w:t xml:space="preserve"> de febrero tenía programado</w:t>
      </w:r>
      <w:r w:rsidRPr="00B90ABA">
        <w:rPr>
          <w:rFonts w:ascii="Arial" w:hAnsi="Arial" w:cs="Arial"/>
        </w:rPr>
        <w:t xml:space="preserve"> un examen de contraste, pero </w:t>
      </w:r>
      <w:r w:rsidR="0065276C">
        <w:rPr>
          <w:rFonts w:ascii="Arial" w:hAnsi="Arial" w:cs="Arial"/>
        </w:rPr>
        <w:t>este no fue realizado</w:t>
      </w:r>
      <w:r w:rsidRPr="00B90ABA">
        <w:rPr>
          <w:rFonts w:ascii="Arial" w:hAnsi="Arial" w:cs="Arial"/>
        </w:rPr>
        <w:t xml:space="preserve"> por un trámite administrativo, no fue hasta el 24 de febrero que le realizaron el examen y dice que el daño ya se encontraba</w:t>
      </w:r>
      <w:r w:rsidR="0065276C">
        <w:rPr>
          <w:rFonts w:ascii="Arial" w:hAnsi="Arial" w:cs="Arial"/>
        </w:rPr>
        <w:t>, pues se hallaba</w:t>
      </w:r>
      <w:r w:rsidRPr="00B90ABA">
        <w:rPr>
          <w:rFonts w:ascii="Arial" w:hAnsi="Arial" w:cs="Arial"/>
        </w:rPr>
        <w:t xml:space="preserve"> liquido </w:t>
      </w:r>
      <w:r w:rsidR="0065276C">
        <w:rPr>
          <w:rFonts w:ascii="Arial" w:hAnsi="Arial" w:cs="Arial"/>
        </w:rPr>
        <w:t>disperso</w:t>
      </w:r>
      <w:r w:rsidRPr="00B90ABA">
        <w:rPr>
          <w:rFonts w:ascii="Arial" w:hAnsi="Arial" w:cs="Arial"/>
        </w:rPr>
        <w:t xml:space="preserve"> en su estómago. La ingresaron a cirugía, pero no recuerda bien que paso de ahí en más dado que </w:t>
      </w:r>
      <w:r w:rsidR="00384714">
        <w:rPr>
          <w:rFonts w:ascii="Arial" w:hAnsi="Arial" w:cs="Arial"/>
        </w:rPr>
        <w:t>se encontraba</w:t>
      </w:r>
      <w:r w:rsidRPr="00B90ABA">
        <w:rPr>
          <w:rFonts w:ascii="Arial" w:hAnsi="Arial" w:cs="Arial"/>
        </w:rPr>
        <w:t xml:space="preserve"> en coma inducido.</w:t>
      </w:r>
    </w:p>
    <w:p w14:paraId="11BB64A6" w14:textId="77777777" w:rsidR="00384714" w:rsidRPr="00B90ABA" w:rsidRDefault="00384714" w:rsidP="00B90ABA">
      <w:pPr>
        <w:spacing w:line="360" w:lineRule="auto"/>
        <w:jc w:val="both"/>
        <w:rPr>
          <w:rFonts w:ascii="Arial" w:hAnsi="Arial" w:cs="Arial"/>
        </w:rPr>
      </w:pPr>
    </w:p>
    <w:p w14:paraId="1E7C2611" w14:textId="7B337F83" w:rsidR="00B90ABA" w:rsidRDefault="00B90ABA" w:rsidP="00B90ABA">
      <w:pPr>
        <w:spacing w:line="360" w:lineRule="auto"/>
        <w:jc w:val="both"/>
        <w:rPr>
          <w:rFonts w:ascii="Arial" w:hAnsi="Arial" w:cs="Arial"/>
        </w:rPr>
      </w:pPr>
      <w:r w:rsidRPr="00B90ABA">
        <w:rPr>
          <w:rFonts w:ascii="Arial" w:hAnsi="Arial" w:cs="Arial"/>
        </w:rPr>
        <w:t>Refiere que salió el 11 de marzo de 2020 con hospitalización domiciliaria y que duro 9 meses con el abdomen abierto.</w:t>
      </w:r>
      <w:r w:rsidR="00384714">
        <w:rPr>
          <w:rFonts w:ascii="Arial" w:hAnsi="Arial" w:cs="Arial"/>
        </w:rPr>
        <w:t xml:space="preserve"> </w:t>
      </w:r>
      <w:r w:rsidRPr="00B90ABA">
        <w:rPr>
          <w:rFonts w:ascii="Arial" w:hAnsi="Arial" w:cs="Arial"/>
        </w:rPr>
        <w:t xml:space="preserve">Para la fecha de los hechos ella trabajaba en </w:t>
      </w:r>
      <w:r w:rsidR="00384714" w:rsidRPr="00B90ABA">
        <w:rPr>
          <w:rFonts w:ascii="Arial" w:hAnsi="Arial" w:cs="Arial"/>
        </w:rPr>
        <w:t>DISTRITEC</w:t>
      </w:r>
      <w:r w:rsidRPr="00B90ABA">
        <w:rPr>
          <w:rFonts w:ascii="Arial" w:hAnsi="Arial" w:cs="Arial"/>
        </w:rPr>
        <w:t xml:space="preserve"> que era una empresa de celulares y que el 08 de febrero comenzó a sentirse mal, por eso asistió el 09 de febrero a la clínica.</w:t>
      </w:r>
      <w:r w:rsidR="00B44565">
        <w:rPr>
          <w:rFonts w:ascii="Arial" w:hAnsi="Arial" w:cs="Arial"/>
        </w:rPr>
        <w:t xml:space="preserve"> N</w:t>
      </w:r>
      <w:r w:rsidRPr="00B90ABA">
        <w:rPr>
          <w:rFonts w:ascii="Arial" w:hAnsi="Arial" w:cs="Arial"/>
        </w:rPr>
        <w:t xml:space="preserve">o sometió su historia clínica al análisis de otro </w:t>
      </w:r>
      <w:r w:rsidR="00B44565" w:rsidRPr="00B90ABA">
        <w:rPr>
          <w:rFonts w:ascii="Arial" w:hAnsi="Arial" w:cs="Arial"/>
        </w:rPr>
        <w:t>médico</w:t>
      </w:r>
      <w:r w:rsidRPr="00B90ABA">
        <w:rPr>
          <w:rFonts w:ascii="Arial" w:hAnsi="Arial" w:cs="Arial"/>
        </w:rPr>
        <w:t xml:space="preserve"> o a una experticia,</w:t>
      </w:r>
    </w:p>
    <w:p w14:paraId="4FFDA768" w14:textId="77777777" w:rsidR="00B44565" w:rsidRPr="00B90ABA" w:rsidRDefault="00B44565" w:rsidP="00B90ABA">
      <w:pPr>
        <w:spacing w:line="360" w:lineRule="auto"/>
        <w:jc w:val="both"/>
        <w:rPr>
          <w:rFonts w:ascii="Arial" w:hAnsi="Arial" w:cs="Arial"/>
        </w:rPr>
      </w:pPr>
    </w:p>
    <w:p w14:paraId="248BD19A" w14:textId="179005FA" w:rsidR="00B90ABA" w:rsidRPr="00B90ABA" w:rsidRDefault="00B44565" w:rsidP="00B90ABA">
      <w:pPr>
        <w:spacing w:line="360" w:lineRule="auto"/>
        <w:jc w:val="both"/>
        <w:rPr>
          <w:rFonts w:ascii="Arial" w:hAnsi="Arial" w:cs="Arial"/>
        </w:rPr>
      </w:pPr>
      <w:r>
        <w:rPr>
          <w:rFonts w:ascii="Arial" w:hAnsi="Arial" w:cs="Arial"/>
        </w:rPr>
        <w:t>Considera</w:t>
      </w:r>
      <w:r w:rsidR="00B90ABA" w:rsidRPr="00B90ABA">
        <w:rPr>
          <w:rFonts w:ascii="Arial" w:hAnsi="Arial" w:cs="Arial"/>
        </w:rPr>
        <w:t xml:space="preserve"> que existió una demora dado que el 18 de febrero cuando asistió ni siquiera la atendieron. Su opinión es netamente subjetiva, no se basa en ningún soporte.</w:t>
      </w:r>
      <w:r>
        <w:rPr>
          <w:rFonts w:ascii="Arial" w:hAnsi="Arial" w:cs="Arial"/>
        </w:rPr>
        <w:t xml:space="preserve"> N</w:t>
      </w:r>
      <w:r w:rsidR="00B90ABA" w:rsidRPr="00B90ABA">
        <w:rPr>
          <w:rFonts w:ascii="Arial" w:hAnsi="Arial" w:cs="Arial"/>
        </w:rPr>
        <w:t xml:space="preserve">o quería volver a saber de los médicos y se </w:t>
      </w:r>
      <w:r w:rsidRPr="00B90ABA">
        <w:rPr>
          <w:rFonts w:ascii="Arial" w:hAnsi="Arial" w:cs="Arial"/>
        </w:rPr>
        <w:t>tardó</w:t>
      </w:r>
      <w:r w:rsidR="00B90ABA" w:rsidRPr="00B90ABA">
        <w:rPr>
          <w:rFonts w:ascii="Arial" w:hAnsi="Arial" w:cs="Arial"/>
        </w:rPr>
        <w:t xml:space="preserve"> en presentar la demanda porque no se sentía capacitada para hacer algo, dada la afectación que sufrió. </w:t>
      </w:r>
    </w:p>
    <w:p w14:paraId="22F4BC37" w14:textId="7BD4ABEB" w:rsidR="00B90ABA" w:rsidRDefault="00B44565" w:rsidP="00B90ABA">
      <w:pPr>
        <w:spacing w:line="360" w:lineRule="auto"/>
        <w:jc w:val="both"/>
        <w:rPr>
          <w:rFonts w:ascii="Arial" w:hAnsi="Arial" w:cs="Arial"/>
        </w:rPr>
      </w:pPr>
      <w:r>
        <w:rPr>
          <w:rFonts w:ascii="Arial" w:hAnsi="Arial" w:cs="Arial"/>
        </w:rPr>
        <w:lastRenderedPageBreak/>
        <w:t xml:space="preserve">Indica </w:t>
      </w:r>
      <w:r w:rsidR="00B90ABA" w:rsidRPr="00B90ABA">
        <w:rPr>
          <w:rFonts w:ascii="Arial" w:hAnsi="Arial" w:cs="Arial"/>
        </w:rPr>
        <w:t xml:space="preserve">que su vida cambio totalmente, se presentó la pandemia y ella no podía mantener contacto con su familia, una señora la cuidaba </w:t>
      </w:r>
      <w:r w:rsidR="005F3807">
        <w:rPr>
          <w:rFonts w:ascii="Arial" w:hAnsi="Arial" w:cs="Arial"/>
        </w:rPr>
        <w:t>(vecina</w:t>
      </w:r>
      <w:r w:rsidR="00B90ABA" w:rsidRPr="00B90ABA">
        <w:rPr>
          <w:rFonts w:ascii="Arial" w:hAnsi="Arial" w:cs="Arial"/>
        </w:rPr>
        <w:t>) y estaba en casa de esta última</w:t>
      </w:r>
      <w:r w:rsidR="005F3807">
        <w:rPr>
          <w:rFonts w:ascii="Arial" w:hAnsi="Arial" w:cs="Arial"/>
        </w:rPr>
        <w:t>, mientras un enfermero la visitaba para realizar las curaciones</w:t>
      </w:r>
      <w:r w:rsidR="00B90ABA" w:rsidRPr="00B90ABA">
        <w:rPr>
          <w:rFonts w:ascii="Arial" w:hAnsi="Arial" w:cs="Arial"/>
        </w:rPr>
        <w:t xml:space="preserve">. </w:t>
      </w:r>
      <w:r w:rsidR="00C90AB8">
        <w:rPr>
          <w:rFonts w:ascii="Arial" w:hAnsi="Arial" w:cs="Arial"/>
        </w:rPr>
        <w:t xml:space="preserve">En la </w:t>
      </w:r>
      <w:r w:rsidR="00B90ABA" w:rsidRPr="00B90ABA">
        <w:rPr>
          <w:rFonts w:ascii="Arial" w:hAnsi="Arial" w:cs="Arial"/>
        </w:rPr>
        <w:t xml:space="preserve">segunda cirugía no le informaron los riesgos y no recuerda haber firmado el consentimiento. </w:t>
      </w:r>
    </w:p>
    <w:p w14:paraId="7371E983" w14:textId="77777777" w:rsidR="00C90AB8" w:rsidRPr="00B90ABA" w:rsidRDefault="00C90AB8" w:rsidP="00B90ABA">
      <w:pPr>
        <w:spacing w:line="360" w:lineRule="auto"/>
        <w:jc w:val="both"/>
        <w:rPr>
          <w:rFonts w:ascii="Arial" w:hAnsi="Arial" w:cs="Arial"/>
        </w:rPr>
      </w:pPr>
    </w:p>
    <w:p w14:paraId="5F10B191" w14:textId="3E700377" w:rsidR="00C90AB8" w:rsidRDefault="00B90ABA" w:rsidP="00B90ABA">
      <w:pPr>
        <w:spacing w:line="360" w:lineRule="auto"/>
        <w:jc w:val="both"/>
        <w:rPr>
          <w:rFonts w:ascii="Arial" w:hAnsi="Arial" w:cs="Arial"/>
        </w:rPr>
      </w:pPr>
      <w:r w:rsidRPr="00B90ABA">
        <w:rPr>
          <w:rFonts w:ascii="Arial" w:hAnsi="Arial" w:cs="Arial"/>
        </w:rPr>
        <w:t>En el primer consentimiento se evidencia la firma de la actora y la hija. Indica que su hija labora en la cadena de supermercados D1 y que ha vivido con ella y su esposo.</w:t>
      </w:r>
    </w:p>
    <w:p w14:paraId="78E54BDF" w14:textId="77777777" w:rsidR="00C90AB8" w:rsidRPr="00B90ABA" w:rsidRDefault="00C90AB8" w:rsidP="00B90ABA">
      <w:pPr>
        <w:spacing w:line="360" w:lineRule="auto"/>
        <w:jc w:val="both"/>
        <w:rPr>
          <w:rFonts w:ascii="Arial" w:hAnsi="Arial" w:cs="Arial"/>
        </w:rPr>
      </w:pPr>
    </w:p>
    <w:p w14:paraId="4DEDB6CC" w14:textId="055E07A8" w:rsidR="00B90ABA" w:rsidRPr="00B90ABA" w:rsidRDefault="00C90AB8" w:rsidP="00B90ABA">
      <w:pPr>
        <w:spacing w:line="360" w:lineRule="auto"/>
        <w:jc w:val="both"/>
        <w:rPr>
          <w:rFonts w:ascii="Arial" w:hAnsi="Arial" w:cs="Arial"/>
        </w:rPr>
      </w:pPr>
      <w:r>
        <w:rPr>
          <w:rFonts w:ascii="Arial" w:hAnsi="Arial" w:cs="Arial"/>
        </w:rPr>
        <w:t>V</w:t>
      </w:r>
      <w:r w:rsidR="00B90ABA" w:rsidRPr="00B90ABA">
        <w:rPr>
          <w:rFonts w:ascii="Arial" w:hAnsi="Arial" w:cs="Arial"/>
        </w:rPr>
        <w:t>io afectada la relación con su esposo y con su hija e hijastro. Su actividad laboral se vio obstruida debido al largo periodo de recuperación.</w:t>
      </w:r>
      <w:r>
        <w:rPr>
          <w:rFonts w:ascii="Arial" w:hAnsi="Arial" w:cs="Arial"/>
        </w:rPr>
        <w:t xml:space="preserve"> </w:t>
      </w:r>
      <w:r w:rsidR="00B90ABA" w:rsidRPr="00B90ABA">
        <w:rPr>
          <w:rFonts w:ascii="Arial" w:hAnsi="Arial" w:cs="Arial"/>
        </w:rPr>
        <w:t>No presentó queja ante ningún órgano de control.</w:t>
      </w:r>
    </w:p>
    <w:p w14:paraId="7580DBA5" w14:textId="77777777" w:rsidR="00C90AB8" w:rsidRDefault="00C90AB8" w:rsidP="00B90ABA">
      <w:pPr>
        <w:spacing w:line="360" w:lineRule="auto"/>
        <w:jc w:val="both"/>
        <w:rPr>
          <w:rFonts w:ascii="Arial" w:hAnsi="Arial" w:cs="Arial"/>
        </w:rPr>
      </w:pPr>
    </w:p>
    <w:p w14:paraId="1574B753" w14:textId="6E262845" w:rsidR="00B90ABA" w:rsidRPr="00B90ABA" w:rsidRDefault="00B90ABA" w:rsidP="00B90ABA">
      <w:pPr>
        <w:spacing w:line="360" w:lineRule="auto"/>
        <w:jc w:val="both"/>
        <w:rPr>
          <w:rFonts w:ascii="Arial" w:hAnsi="Arial" w:cs="Arial"/>
        </w:rPr>
      </w:pPr>
      <w:r w:rsidRPr="00B90ABA">
        <w:rPr>
          <w:rFonts w:ascii="Arial" w:hAnsi="Arial" w:cs="Arial"/>
        </w:rPr>
        <w:t xml:space="preserve">Se pensionó el septiembre de 2021. No </w:t>
      </w:r>
      <w:r w:rsidR="00C90AB8" w:rsidRPr="00B90ABA">
        <w:rPr>
          <w:rFonts w:ascii="Arial" w:hAnsi="Arial" w:cs="Arial"/>
        </w:rPr>
        <w:t>está</w:t>
      </w:r>
      <w:r w:rsidRPr="00B90ABA">
        <w:rPr>
          <w:rFonts w:ascii="Arial" w:hAnsi="Arial" w:cs="Arial"/>
        </w:rPr>
        <w:t xml:space="preserve"> siendo valorada por psicología y antes de los hechos no practicaba ningún deporte. Dice que no existió retardo o rechazo a la atención por circunstancias concernientes a EPS SANITAS, </w:t>
      </w:r>
      <w:r w:rsidR="00C90AB8">
        <w:rPr>
          <w:rFonts w:ascii="Arial" w:hAnsi="Arial" w:cs="Arial"/>
        </w:rPr>
        <w:t>no obstante, reprocha que para la</w:t>
      </w:r>
      <w:r w:rsidRPr="00B90ABA">
        <w:rPr>
          <w:rFonts w:ascii="Arial" w:hAnsi="Arial" w:cs="Arial"/>
        </w:rPr>
        <w:t xml:space="preserve"> segunda cirugía no </w:t>
      </w:r>
      <w:r w:rsidR="00C90AB8">
        <w:rPr>
          <w:rFonts w:ascii="Arial" w:hAnsi="Arial" w:cs="Arial"/>
        </w:rPr>
        <w:t xml:space="preserve">le </w:t>
      </w:r>
      <w:r w:rsidRPr="00B90ABA">
        <w:rPr>
          <w:rFonts w:ascii="Arial" w:hAnsi="Arial" w:cs="Arial"/>
        </w:rPr>
        <w:t>realizaron un examen en do</w:t>
      </w:r>
      <w:r w:rsidR="00C90AB8">
        <w:rPr>
          <w:rFonts w:ascii="Arial" w:hAnsi="Arial" w:cs="Arial"/>
        </w:rPr>
        <w:t>s</w:t>
      </w:r>
      <w:r w:rsidRPr="00B90ABA">
        <w:rPr>
          <w:rFonts w:ascii="Arial" w:hAnsi="Arial" w:cs="Arial"/>
        </w:rPr>
        <w:t xml:space="preserve"> ocasiones por temas administrativos. No tuvo inconveniente con el servicio de enfermería que la atendió de manera domiciliaria.</w:t>
      </w:r>
      <w:r w:rsidR="00BC08BB">
        <w:rPr>
          <w:rFonts w:ascii="Arial" w:hAnsi="Arial" w:cs="Arial"/>
        </w:rPr>
        <w:t xml:space="preserve"> </w:t>
      </w:r>
      <w:r w:rsidRPr="00B90ABA">
        <w:rPr>
          <w:rFonts w:ascii="Arial" w:hAnsi="Arial" w:cs="Arial"/>
        </w:rPr>
        <w:t>No tuvo que efectuar ningún trámite para solicitar servicios.</w:t>
      </w:r>
    </w:p>
    <w:p w14:paraId="39A99EDB" w14:textId="77777777" w:rsidR="00B90ABA" w:rsidRPr="00B90ABA" w:rsidRDefault="00B90ABA" w:rsidP="00B90ABA">
      <w:pPr>
        <w:spacing w:line="360" w:lineRule="auto"/>
        <w:jc w:val="both"/>
        <w:rPr>
          <w:rFonts w:ascii="Arial" w:hAnsi="Arial" w:cs="Arial"/>
        </w:rPr>
      </w:pPr>
    </w:p>
    <w:p w14:paraId="3B3FF7C6" w14:textId="5B3B516E" w:rsidR="00B90ABA" w:rsidRPr="00BC08BB" w:rsidRDefault="00B90ABA" w:rsidP="00B90ABA">
      <w:pPr>
        <w:spacing w:line="360" w:lineRule="auto"/>
        <w:jc w:val="both"/>
        <w:rPr>
          <w:rFonts w:ascii="Arial" w:hAnsi="Arial" w:cs="Arial"/>
          <w:b/>
          <w:bCs/>
          <w:u w:val="single"/>
        </w:rPr>
      </w:pPr>
      <w:r w:rsidRPr="00BC08BB">
        <w:rPr>
          <w:rFonts w:ascii="Arial" w:hAnsi="Arial" w:cs="Arial"/>
          <w:b/>
          <w:bCs/>
          <w:u w:val="single"/>
        </w:rPr>
        <w:t xml:space="preserve">LIZ NATALIA ALARCON </w:t>
      </w:r>
      <w:r w:rsidR="00BC08BB">
        <w:rPr>
          <w:rFonts w:ascii="Arial" w:hAnsi="Arial" w:cs="Arial"/>
          <w:b/>
          <w:bCs/>
          <w:u w:val="single"/>
        </w:rPr>
        <w:t xml:space="preserve">- </w:t>
      </w:r>
      <w:r w:rsidRPr="00BC08BB">
        <w:rPr>
          <w:rFonts w:ascii="Arial" w:hAnsi="Arial" w:cs="Arial"/>
          <w:b/>
          <w:bCs/>
          <w:u w:val="single"/>
        </w:rPr>
        <w:t>R.L. OSPEDALE</w:t>
      </w:r>
    </w:p>
    <w:p w14:paraId="201133F5" w14:textId="77777777" w:rsidR="00B90ABA" w:rsidRPr="00B90ABA" w:rsidRDefault="00B90ABA" w:rsidP="00B90ABA">
      <w:pPr>
        <w:spacing w:line="360" w:lineRule="auto"/>
        <w:jc w:val="both"/>
        <w:rPr>
          <w:rFonts w:ascii="Arial" w:hAnsi="Arial" w:cs="Arial"/>
        </w:rPr>
      </w:pPr>
    </w:p>
    <w:p w14:paraId="43241D3F" w14:textId="5A152093" w:rsidR="00B90ABA" w:rsidRPr="00B90ABA" w:rsidRDefault="00B90ABA" w:rsidP="00B90ABA">
      <w:pPr>
        <w:spacing w:line="360" w:lineRule="auto"/>
        <w:jc w:val="both"/>
        <w:rPr>
          <w:rFonts w:ascii="Arial" w:hAnsi="Arial" w:cs="Arial"/>
        </w:rPr>
      </w:pPr>
      <w:r w:rsidRPr="00B90ABA">
        <w:rPr>
          <w:rFonts w:ascii="Arial" w:hAnsi="Arial" w:cs="Arial"/>
        </w:rPr>
        <w:t>De acuerdo con la H</w:t>
      </w:r>
      <w:r w:rsidR="00BC08BB">
        <w:rPr>
          <w:rFonts w:ascii="Arial" w:hAnsi="Arial" w:cs="Arial"/>
        </w:rPr>
        <w:t xml:space="preserve">istoria </w:t>
      </w:r>
      <w:r w:rsidRPr="00B90ABA">
        <w:rPr>
          <w:rFonts w:ascii="Arial" w:hAnsi="Arial" w:cs="Arial"/>
        </w:rPr>
        <w:t>C</w:t>
      </w:r>
      <w:r w:rsidR="00BC08BB">
        <w:rPr>
          <w:rFonts w:ascii="Arial" w:hAnsi="Arial" w:cs="Arial"/>
        </w:rPr>
        <w:t>línica</w:t>
      </w:r>
      <w:r w:rsidRPr="00B90ABA">
        <w:rPr>
          <w:rFonts w:ascii="Arial" w:hAnsi="Arial" w:cs="Arial"/>
        </w:rPr>
        <w:t xml:space="preserve"> la paciente asiste a consulta por dolor abdominal, por lo que se le diagnostica pancreatitis aguda. Los exámenes fueron analizados por diferentes especialidades, siendo entonces que el gastroenterólogo a través del examen denominado cpre encuentra cálculos en la vesícula (no en la vía biliar) por lo cual es intervenida quirúrgicamente el 14 de febrero. Debido a la correcta evolución se le da salida el 15 de febrero.</w:t>
      </w:r>
      <w:r w:rsidR="002A2D90">
        <w:rPr>
          <w:rFonts w:ascii="Arial" w:hAnsi="Arial" w:cs="Arial"/>
        </w:rPr>
        <w:t xml:space="preserve"> </w:t>
      </w:r>
      <w:r w:rsidRPr="00B90ABA">
        <w:rPr>
          <w:rFonts w:ascii="Arial" w:hAnsi="Arial" w:cs="Arial"/>
        </w:rPr>
        <w:t xml:space="preserve">Indica que no existe queja ante ningún ente de control. </w:t>
      </w:r>
    </w:p>
    <w:p w14:paraId="58DC47FE" w14:textId="77777777" w:rsidR="002A2D90" w:rsidRDefault="002A2D90" w:rsidP="00B90ABA">
      <w:pPr>
        <w:spacing w:line="360" w:lineRule="auto"/>
        <w:jc w:val="both"/>
        <w:rPr>
          <w:rFonts w:ascii="Arial" w:hAnsi="Arial" w:cs="Arial"/>
        </w:rPr>
      </w:pPr>
    </w:p>
    <w:p w14:paraId="5B82D4C6" w14:textId="6DB5BCA6" w:rsidR="00B90ABA" w:rsidRDefault="00B90ABA" w:rsidP="00B90ABA">
      <w:pPr>
        <w:spacing w:line="360" w:lineRule="auto"/>
        <w:jc w:val="both"/>
        <w:rPr>
          <w:rFonts w:ascii="Arial" w:hAnsi="Arial" w:cs="Arial"/>
        </w:rPr>
      </w:pPr>
      <w:r w:rsidRPr="00B90ABA">
        <w:rPr>
          <w:rFonts w:ascii="Arial" w:hAnsi="Arial" w:cs="Arial"/>
        </w:rPr>
        <w:t xml:space="preserve">Los exámenes que dieron lugar al </w:t>
      </w:r>
      <w:r w:rsidR="002A2D90" w:rsidRPr="00B90ABA">
        <w:rPr>
          <w:rFonts w:ascii="Arial" w:hAnsi="Arial" w:cs="Arial"/>
        </w:rPr>
        <w:t>diagnóstico</w:t>
      </w:r>
      <w:r w:rsidRPr="00B90ABA">
        <w:rPr>
          <w:rFonts w:ascii="Arial" w:hAnsi="Arial" w:cs="Arial"/>
        </w:rPr>
        <w:t xml:space="preserve"> fue el de la amilasa y lipasa que son los que advierten </w:t>
      </w:r>
      <w:r w:rsidRPr="00B90ABA">
        <w:rPr>
          <w:rFonts w:ascii="Arial" w:hAnsi="Arial" w:cs="Arial"/>
        </w:rPr>
        <w:lastRenderedPageBreak/>
        <w:t>inflamación en el páncreas. La actuación de los médicos se ajustó a la lex artis.</w:t>
      </w:r>
    </w:p>
    <w:p w14:paraId="26B1363D" w14:textId="77777777" w:rsidR="002A2D90" w:rsidRPr="00B90ABA" w:rsidRDefault="002A2D90" w:rsidP="00B90ABA">
      <w:pPr>
        <w:spacing w:line="360" w:lineRule="auto"/>
        <w:jc w:val="both"/>
        <w:rPr>
          <w:rFonts w:ascii="Arial" w:hAnsi="Arial" w:cs="Arial"/>
        </w:rPr>
      </w:pPr>
    </w:p>
    <w:p w14:paraId="4529966E" w14:textId="77777777" w:rsidR="00B90ABA" w:rsidRDefault="00B90ABA" w:rsidP="00B90ABA">
      <w:pPr>
        <w:spacing w:line="360" w:lineRule="auto"/>
        <w:jc w:val="both"/>
        <w:rPr>
          <w:rFonts w:ascii="Arial" w:hAnsi="Arial" w:cs="Arial"/>
        </w:rPr>
      </w:pPr>
      <w:r w:rsidRPr="00B90ABA">
        <w:rPr>
          <w:rFonts w:ascii="Arial" w:hAnsi="Arial" w:cs="Arial"/>
        </w:rPr>
        <w:t>El día 19 de febrero se atiende a la paciente en urgencias, en donde se solicitan nuevos exámenes encaminados a buscar una posible complicación de la cirugía realizada en la vesícula, no obstante, los resultados fueron normales. Por tal razón se le da salida con tramadol.</w:t>
      </w:r>
    </w:p>
    <w:p w14:paraId="6EFECBA3" w14:textId="77777777" w:rsidR="00C60BAE" w:rsidRPr="00B90ABA" w:rsidRDefault="00C60BAE" w:rsidP="00B90ABA">
      <w:pPr>
        <w:spacing w:line="360" w:lineRule="auto"/>
        <w:jc w:val="both"/>
        <w:rPr>
          <w:rFonts w:ascii="Arial" w:hAnsi="Arial" w:cs="Arial"/>
        </w:rPr>
      </w:pPr>
    </w:p>
    <w:p w14:paraId="677CE661" w14:textId="63FD086E" w:rsidR="00B90ABA" w:rsidRDefault="00B90ABA" w:rsidP="00B90ABA">
      <w:pPr>
        <w:spacing w:line="360" w:lineRule="auto"/>
        <w:jc w:val="both"/>
        <w:rPr>
          <w:rFonts w:ascii="Arial" w:hAnsi="Arial" w:cs="Arial"/>
        </w:rPr>
      </w:pPr>
      <w:r w:rsidRPr="00B90ABA">
        <w:rPr>
          <w:rFonts w:ascii="Arial" w:hAnsi="Arial" w:cs="Arial"/>
        </w:rPr>
        <w:t>Reingresa el 21 de febrero por urgencias, manifestando la persistencia del dolor abdominal y síntomas no mencionados de manera previa como la diarrea y</w:t>
      </w:r>
      <w:r w:rsidR="00C60BAE">
        <w:rPr>
          <w:rFonts w:ascii="Arial" w:hAnsi="Arial" w:cs="Arial"/>
        </w:rPr>
        <w:t xml:space="preserve"> fiebre</w:t>
      </w:r>
      <w:r w:rsidRPr="00B90ABA">
        <w:rPr>
          <w:rFonts w:ascii="Arial" w:hAnsi="Arial" w:cs="Arial"/>
        </w:rPr>
        <w:t>. Se solicitan más exámenes, los cuales arrojan una falla renal aguda por deshidratación y un proceso infeccioso activo. El 22 de febrero se ordena hidratación y una ecografía abdominal, la cual arroja un resultado normal.</w:t>
      </w:r>
    </w:p>
    <w:p w14:paraId="1B184FB6" w14:textId="77777777" w:rsidR="00C60BAE" w:rsidRPr="00B90ABA" w:rsidRDefault="00C60BAE" w:rsidP="00B90ABA">
      <w:pPr>
        <w:spacing w:line="360" w:lineRule="auto"/>
        <w:jc w:val="both"/>
        <w:rPr>
          <w:rFonts w:ascii="Arial" w:hAnsi="Arial" w:cs="Arial"/>
        </w:rPr>
      </w:pPr>
    </w:p>
    <w:p w14:paraId="3D9F1112" w14:textId="13B17CBD" w:rsidR="00B90ABA" w:rsidRDefault="00B90ABA" w:rsidP="00B90ABA">
      <w:pPr>
        <w:spacing w:line="360" w:lineRule="auto"/>
        <w:jc w:val="both"/>
        <w:rPr>
          <w:rFonts w:ascii="Arial" w:hAnsi="Arial" w:cs="Arial"/>
        </w:rPr>
      </w:pPr>
      <w:r w:rsidRPr="00B90ABA">
        <w:rPr>
          <w:rFonts w:ascii="Arial" w:hAnsi="Arial" w:cs="Arial"/>
        </w:rPr>
        <w:t xml:space="preserve">Dado que persistía el dolor el día 23 de febrero la valora nuevamente el cirujano y se ordena una </w:t>
      </w:r>
      <w:r w:rsidR="00B13647">
        <w:rPr>
          <w:rFonts w:ascii="Arial" w:hAnsi="Arial" w:cs="Arial"/>
        </w:rPr>
        <w:t xml:space="preserve">tomografía </w:t>
      </w:r>
      <w:r w:rsidRPr="00B90ABA">
        <w:rPr>
          <w:rFonts w:ascii="Arial" w:hAnsi="Arial" w:cs="Arial"/>
        </w:rPr>
        <w:t xml:space="preserve">de abdomen contrastado. Cuando hay un paciente con falla renal, no se realiza el examen de contraste hasta que no se proteja el riñón, por </w:t>
      </w:r>
      <w:r w:rsidR="00B13647" w:rsidRPr="00B90ABA">
        <w:rPr>
          <w:rFonts w:ascii="Arial" w:hAnsi="Arial" w:cs="Arial"/>
        </w:rPr>
        <w:t>ende,</w:t>
      </w:r>
      <w:r w:rsidRPr="00B90ABA">
        <w:rPr>
          <w:rFonts w:ascii="Arial" w:hAnsi="Arial" w:cs="Arial"/>
        </w:rPr>
        <w:t xml:space="preserve"> la tomografía no se toma sino hasta el 24 de febrero cuando la paciente ya tiene el riñón protegido</w:t>
      </w:r>
      <w:r w:rsidR="00B13647">
        <w:rPr>
          <w:rFonts w:ascii="Arial" w:hAnsi="Arial" w:cs="Arial"/>
        </w:rPr>
        <w:t xml:space="preserve"> mediante nefroprotección.</w:t>
      </w:r>
    </w:p>
    <w:p w14:paraId="126D5E45" w14:textId="77777777" w:rsidR="00B13647" w:rsidRPr="00B90ABA" w:rsidRDefault="00B13647" w:rsidP="00B90ABA">
      <w:pPr>
        <w:spacing w:line="360" w:lineRule="auto"/>
        <w:jc w:val="both"/>
        <w:rPr>
          <w:rFonts w:ascii="Arial" w:hAnsi="Arial" w:cs="Arial"/>
        </w:rPr>
      </w:pPr>
    </w:p>
    <w:p w14:paraId="3F1D013A" w14:textId="77777777" w:rsidR="000F2ABF" w:rsidRDefault="00B90ABA" w:rsidP="00B90ABA">
      <w:pPr>
        <w:spacing w:line="360" w:lineRule="auto"/>
        <w:jc w:val="both"/>
        <w:rPr>
          <w:rFonts w:ascii="Arial" w:hAnsi="Arial" w:cs="Arial"/>
        </w:rPr>
      </w:pPr>
      <w:r w:rsidRPr="00B90ABA">
        <w:rPr>
          <w:rFonts w:ascii="Arial" w:hAnsi="Arial" w:cs="Arial"/>
        </w:rPr>
        <w:t>Se habla de un examen de contraste que no se realizó a tiempo, no obstante, el examen fue cancelado porque se había cargado 2 veces, ello no indica que no se haya realizado el examen o brindado la atención.</w:t>
      </w:r>
    </w:p>
    <w:p w14:paraId="5A8BCC9E" w14:textId="77777777" w:rsidR="000F2ABF" w:rsidRDefault="000F2ABF" w:rsidP="00B90ABA">
      <w:pPr>
        <w:spacing w:line="360" w:lineRule="auto"/>
        <w:jc w:val="both"/>
        <w:rPr>
          <w:rFonts w:ascii="Arial" w:hAnsi="Arial" w:cs="Arial"/>
        </w:rPr>
      </w:pPr>
    </w:p>
    <w:p w14:paraId="40FA38E4" w14:textId="56C4E4D6" w:rsidR="00B90ABA" w:rsidRDefault="00B90ABA" w:rsidP="00B90ABA">
      <w:pPr>
        <w:spacing w:line="360" w:lineRule="auto"/>
        <w:jc w:val="both"/>
        <w:rPr>
          <w:rFonts w:ascii="Arial" w:hAnsi="Arial" w:cs="Arial"/>
        </w:rPr>
      </w:pPr>
      <w:r w:rsidRPr="00B90ABA">
        <w:rPr>
          <w:rFonts w:ascii="Arial" w:hAnsi="Arial" w:cs="Arial"/>
        </w:rPr>
        <w:t>El TAC arroja que tiene cambios al nivel del apéndice, perforación y peritonitis alrededor del área del apéndice, con ese reporte se programa una laparotomía exploratoria ese mismo día (24 de febrero). La perforación del apéndice no es una consecuencia de la primera cirugía.</w:t>
      </w:r>
    </w:p>
    <w:p w14:paraId="6705F2D6" w14:textId="77777777" w:rsidR="000F2ABF" w:rsidRPr="00B90ABA" w:rsidRDefault="000F2ABF" w:rsidP="00B90ABA">
      <w:pPr>
        <w:spacing w:line="360" w:lineRule="auto"/>
        <w:jc w:val="both"/>
        <w:rPr>
          <w:rFonts w:ascii="Arial" w:hAnsi="Arial" w:cs="Arial"/>
        </w:rPr>
      </w:pPr>
    </w:p>
    <w:p w14:paraId="5A655792" w14:textId="0A54BD9C" w:rsidR="00B90ABA" w:rsidRPr="00B90ABA" w:rsidRDefault="00B90ABA" w:rsidP="00B90ABA">
      <w:pPr>
        <w:spacing w:line="360" w:lineRule="auto"/>
        <w:jc w:val="both"/>
        <w:rPr>
          <w:rFonts w:ascii="Arial" w:hAnsi="Arial" w:cs="Arial"/>
        </w:rPr>
      </w:pPr>
      <w:r w:rsidRPr="00B90ABA">
        <w:rPr>
          <w:rFonts w:ascii="Arial" w:hAnsi="Arial" w:cs="Arial"/>
        </w:rPr>
        <w:t xml:space="preserve">Una vez realizada la laparotomía se evidencia que no solo se encontraba afectado el apéndice, sino también necrosis y peritonitis en el </w:t>
      </w:r>
      <w:r w:rsidR="000F2ABF">
        <w:rPr>
          <w:rFonts w:ascii="Arial" w:hAnsi="Arial" w:cs="Arial"/>
        </w:rPr>
        <w:t>intestino</w:t>
      </w:r>
      <w:r w:rsidRPr="00B90ABA">
        <w:rPr>
          <w:rFonts w:ascii="Arial" w:hAnsi="Arial" w:cs="Arial"/>
        </w:rPr>
        <w:t>. Por lo tanto, se realiza un lavado intestinal y se deja el abdomen abierto para continuar realizando lavados, mientras se le efectúa tratamiento con antibióticos.</w:t>
      </w:r>
    </w:p>
    <w:p w14:paraId="03C68EFF" w14:textId="77777777" w:rsidR="000F2ABF" w:rsidRDefault="000F2ABF" w:rsidP="00B90ABA">
      <w:pPr>
        <w:spacing w:line="360" w:lineRule="auto"/>
        <w:jc w:val="both"/>
        <w:rPr>
          <w:rFonts w:ascii="Arial" w:hAnsi="Arial" w:cs="Arial"/>
        </w:rPr>
      </w:pPr>
    </w:p>
    <w:p w14:paraId="7CDD6695" w14:textId="42E9C321" w:rsidR="00B90ABA" w:rsidRPr="00B90ABA" w:rsidRDefault="00B90ABA" w:rsidP="00B90ABA">
      <w:pPr>
        <w:spacing w:line="360" w:lineRule="auto"/>
        <w:jc w:val="both"/>
        <w:rPr>
          <w:rFonts w:ascii="Arial" w:hAnsi="Arial" w:cs="Arial"/>
        </w:rPr>
      </w:pPr>
      <w:r w:rsidRPr="00B90ABA">
        <w:rPr>
          <w:rFonts w:ascii="Arial" w:hAnsi="Arial" w:cs="Arial"/>
        </w:rPr>
        <w:t>No es posible determinar el origen de la perforación del apéndice y la peritonitis. No existe una causa directa para que a una persona le de apendicitis. Una vez se finiquita el proceso infeccioso se cierra el musculo y se deja la herida de piel abierta, en aras de evitar infecciones por s</w:t>
      </w:r>
      <w:r w:rsidR="000F2ABF">
        <w:rPr>
          <w:rFonts w:ascii="Arial" w:hAnsi="Arial" w:cs="Arial"/>
        </w:rPr>
        <w:t>u</w:t>
      </w:r>
      <w:r w:rsidRPr="00B90ABA">
        <w:rPr>
          <w:rFonts w:ascii="Arial" w:hAnsi="Arial" w:cs="Arial"/>
        </w:rPr>
        <w:t>tura.</w:t>
      </w:r>
      <w:r w:rsidR="00C80EAF">
        <w:rPr>
          <w:rFonts w:ascii="Arial" w:hAnsi="Arial" w:cs="Arial"/>
        </w:rPr>
        <w:t xml:space="preserve"> </w:t>
      </w:r>
      <w:r w:rsidRPr="00B90ABA">
        <w:rPr>
          <w:rFonts w:ascii="Arial" w:hAnsi="Arial" w:cs="Arial"/>
        </w:rPr>
        <w:t>Posterior al proceso abdominal se le realizó una cirugía plástica.</w:t>
      </w:r>
    </w:p>
    <w:p w14:paraId="308B6D96" w14:textId="77777777" w:rsidR="00C80EAF" w:rsidRDefault="00C80EAF" w:rsidP="00B90ABA">
      <w:pPr>
        <w:spacing w:line="360" w:lineRule="auto"/>
        <w:jc w:val="both"/>
        <w:rPr>
          <w:rFonts w:ascii="Arial" w:hAnsi="Arial" w:cs="Arial"/>
        </w:rPr>
      </w:pPr>
    </w:p>
    <w:p w14:paraId="54B56D92" w14:textId="1CEFA4A1" w:rsidR="00B90ABA" w:rsidRPr="00B90ABA" w:rsidRDefault="00B90ABA" w:rsidP="00B90ABA">
      <w:pPr>
        <w:spacing w:line="360" w:lineRule="auto"/>
        <w:jc w:val="both"/>
        <w:rPr>
          <w:rFonts w:ascii="Arial" w:hAnsi="Arial" w:cs="Arial"/>
        </w:rPr>
      </w:pPr>
      <w:r w:rsidRPr="00B90ABA">
        <w:rPr>
          <w:rFonts w:ascii="Arial" w:hAnsi="Arial" w:cs="Arial"/>
        </w:rPr>
        <w:t>No se evidencia ninguna negación de autorización por parte de la EPS y no se negó ningún tratamiento o procedimiento por parte de la Clínica. La Clínica no tiene habilitada el área de psiquiatría o psicología. No existe queja por parte de la EPS para con la Clínica.</w:t>
      </w:r>
    </w:p>
    <w:p w14:paraId="374BDC82" w14:textId="77777777" w:rsidR="00604289" w:rsidRDefault="00604289" w:rsidP="00B90ABA">
      <w:pPr>
        <w:spacing w:line="360" w:lineRule="auto"/>
        <w:jc w:val="both"/>
        <w:rPr>
          <w:rFonts w:ascii="Arial" w:hAnsi="Arial" w:cs="Arial"/>
        </w:rPr>
      </w:pPr>
    </w:p>
    <w:p w14:paraId="65876E15" w14:textId="4BC6A396" w:rsidR="00B90ABA" w:rsidRPr="00B90ABA" w:rsidRDefault="00B90ABA" w:rsidP="00B90ABA">
      <w:pPr>
        <w:spacing w:line="360" w:lineRule="auto"/>
        <w:jc w:val="both"/>
        <w:rPr>
          <w:rFonts w:ascii="Arial" w:hAnsi="Arial" w:cs="Arial"/>
        </w:rPr>
      </w:pPr>
      <w:r w:rsidRPr="00B90ABA">
        <w:rPr>
          <w:rFonts w:ascii="Arial" w:hAnsi="Arial" w:cs="Arial"/>
        </w:rPr>
        <w:t>En la segunda cirugía no se evidencian complicaciones o lesiones en la intervención realizada.</w:t>
      </w:r>
      <w:r w:rsidR="00604289">
        <w:rPr>
          <w:rFonts w:ascii="Arial" w:hAnsi="Arial" w:cs="Arial"/>
        </w:rPr>
        <w:t xml:space="preserve"> </w:t>
      </w:r>
      <w:r w:rsidRPr="00B90ABA">
        <w:rPr>
          <w:rFonts w:ascii="Arial" w:hAnsi="Arial" w:cs="Arial"/>
        </w:rPr>
        <w:t>No existen atenciones del 18 y 20 de febrero.</w:t>
      </w:r>
    </w:p>
    <w:p w14:paraId="15A44AA6" w14:textId="1E7E8C62" w:rsidR="00B90ABA" w:rsidRPr="00B90ABA" w:rsidRDefault="00B90ABA" w:rsidP="00B90ABA">
      <w:pPr>
        <w:spacing w:line="360" w:lineRule="auto"/>
        <w:jc w:val="both"/>
        <w:rPr>
          <w:rFonts w:ascii="Arial" w:hAnsi="Arial" w:cs="Arial"/>
        </w:rPr>
      </w:pPr>
    </w:p>
    <w:p w14:paraId="5AD07508" w14:textId="77777777" w:rsidR="00B90ABA" w:rsidRPr="00B90ABA" w:rsidRDefault="00B90ABA" w:rsidP="00B90ABA">
      <w:pPr>
        <w:spacing w:line="360" w:lineRule="auto"/>
        <w:jc w:val="both"/>
        <w:rPr>
          <w:rFonts w:ascii="Arial" w:hAnsi="Arial" w:cs="Arial"/>
        </w:rPr>
      </w:pPr>
      <w:r w:rsidRPr="00B90ABA">
        <w:rPr>
          <w:rFonts w:ascii="Arial" w:hAnsi="Arial" w:cs="Arial"/>
        </w:rPr>
        <w:t>La clínica tenía habilitado el servicios de cirugía general e imágenes diagnosticas. No hay trazabilidad de que en la fecha no contaran con disponibilidad o que la paciente haya sido remitida.</w:t>
      </w:r>
    </w:p>
    <w:p w14:paraId="0A268CA0" w14:textId="4A8C07CF" w:rsidR="00B90ABA" w:rsidRPr="00B90ABA" w:rsidRDefault="00B90ABA" w:rsidP="00B90ABA">
      <w:pPr>
        <w:spacing w:line="360" w:lineRule="auto"/>
        <w:jc w:val="both"/>
        <w:rPr>
          <w:rFonts w:ascii="Arial" w:hAnsi="Arial" w:cs="Arial"/>
        </w:rPr>
      </w:pPr>
      <w:r w:rsidRPr="00B90ABA">
        <w:rPr>
          <w:rFonts w:ascii="Arial" w:hAnsi="Arial" w:cs="Arial"/>
        </w:rPr>
        <w:t>El protocolo de nefroprotección dura entre 18 o 24 horas dependiendo del compromiso renal del paciente, este inicio el 23 de febrero a las 11:45 a.m. El TAC fue revisado por el medico el 24 a medio día. Ingresa a cirugía a las 18:00 horas</w:t>
      </w:r>
      <w:r w:rsidR="00114335">
        <w:rPr>
          <w:rFonts w:ascii="Arial" w:hAnsi="Arial" w:cs="Arial"/>
        </w:rPr>
        <w:t>.</w:t>
      </w:r>
    </w:p>
    <w:p w14:paraId="03ED8C01" w14:textId="77777777" w:rsidR="00B90ABA" w:rsidRPr="00B90ABA" w:rsidRDefault="00B90ABA" w:rsidP="00B90ABA">
      <w:pPr>
        <w:spacing w:line="360" w:lineRule="auto"/>
        <w:jc w:val="both"/>
        <w:rPr>
          <w:rFonts w:ascii="Arial" w:hAnsi="Arial" w:cs="Arial"/>
        </w:rPr>
      </w:pPr>
    </w:p>
    <w:p w14:paraId="4B20A67A" w14:textId="22065E4F" w:rsidR="00B90ABA" w:rsidRPr="00114335" w:rsidRDefault="00B90ABA" w:rsidP="00B90ABA">
      <w:pPr>
        <w:spacing w:line="360" w:lineRule="auto"/>
        <w:jc w:val="both"/>
        <w:rPr>
          <w:b/>
          <w:bCs/>
          <w:u w:val="single"/>
        </w:rPr>
      </w:pPr>
      <w:r w:rsidRPr="00114335">
        <w:rPr>
          <w:b/>
          <w:bCs/>
          <w:u w:val="single"/>
        </w:rPr>
        <w:t>LUISA FERNANDA JIMENEZ</w:t>
      </w:r>
    </w:p>
    <w:p w14:paraId="3E9F854A" w14:textId="77777777" w:rsidR="00B90ABA" w:rsidRPr="00B90ABA" w:rsidRDefault="00B90ABA" w:rsidP="00B90ABA">
      <w:pPr>
        <w:spacing w:line="360" w:lineRule="auto"/>
        <w:jc w:val="both"/>
        <w:rPr>
          <w:rFonts w:ascii="Arial" w:hAnsi="Arial" w:cs="Arial"/>
        </w:rPr>
      </w:pPr>
    </w:p>
    <w:p w14:paraId="08C9421A" w14:textId="77777777" w:rsidR="00B90ABA" w:rsidRDefault="00B90ABA" w:rsidP="00B90ABA">
      <w:pPr>
        <w:spacing w:line="360" w:lineRule="auto"/>
        <w:jc w:val="both"/>
        <w:rPr>
          <w:rFonts w:ascii="Arial" w:hAnsi="Arial" w:cs="Arial"/>
        </w:rPr>
      </w:pPr>
      <w:r w:rsidRPr="00B90ABA">
        <w:rPr>
          <w:rFonts w:ascii="Arial" w:hAnsi="Arial" w:cs="Arial"/>
        </w:rPr>
        <w:t xml:space="preserve">Indica que firmo el consentimiento informado, dado que su madre no podía por el estado se salud. Antes de la atención medica su madre era una persona anímicamente activa, no obstante, después de la cirugía entro en depresión y le afectó mucho la magnitud de la herida y la cicatriz. </w:t>
      </w:r>
    </w:p>
    <w:p w14:paraId="1A61B062" w14:textId="77777777" w:rsidR="00B96CC2" w:rsidRPr="00B90ABA" w:rsidRDefault="00B96CC2" w:rsidP="00B90ABA">
      <w:pPr>
        <w:spacing w:line="360" w:lineRule="auto"/>
        <w:jc w:val="both"/>
        <w:rPr>
          <w:rFonts w:ascii="Arial" w:hAnsi="Arial" w:cs="Arial"/>
        </w:rPr>
      </w:pPr>
    </w:p>
    <w:p w14:paraId="2BF9873C" w14:textId="2A32999F" w:rsidR="00B90ABA" w:rsidRDefault="00B90ABA" w:rsidP="00B90ABA">
      <w:pPr>
        <w:spacing w:line="360" w:lineRule="auto"/>
        <w:jc w:val="both"/>
        <w:rPr>
          <w:rFonts w:ascii="Arial" w:hAnsi="Arial" w:cs="Arial"/>
        </w:rPr>
      </w:pPr>
      <w:r w:rsidRPr="00B90ABA">
        <w:rPr>
          <w:rFonts w:ascii="Arial" w:hAnsi="Arial" w:cs="Arial"/>
        </w:rPr>
        <w:t>Refiere que sintió temor al ver a su mamá en es</w:t>
      </w:r>
      <w:r w:rsidR="00B96CC2">
        <w:rPr>
          <w:rFonts w:ascii="Arial" w:hAnsi="Arial" w:cs="Arial"/>
        </w:rPr>
        <w:t>e</w:t>
      </w:r>
      <w:r w:rsidRPr="00B90ABA">
        <w:rPr>
          <w:rFonts w:ascii="Arial" w:hAnsi="Arial" w:cs="Arial"/>
        </w:rPr>
        <w:t xml:space="preserve"> estado, además los médicos indicaron que debían despedirse de ella. Atribuye que la situación se debió a las demoras en la atención.</w:t>
      </w:r>
    </w:p>
    <w:p w14:paraId="21453925" w14:textId="77777777" w:rsidR="00B672BC" w:rsidRPr="00B90ABA" w:rsidRDefault="00B672BC" w:rsidP="00B90ABA">
      <w:pPr>
        <w:spacing w:line="360" w:lineRule="auto"/>
        <w:jc w:val="both"/>
        <w:rPr>
          <w:rFonts w:ascii="Arial" w:hAnsi="Arial" w:cs="Arial"/>
        </w:rPr>
      </w:pPr>
    </w:p>
    <w:p w14:paraId="1EC5CD95" w14:textId="77777777" w:rsidR="00B90ABA" w:rsidRDefault="00B90ABA" w:rsidP="00B90ABA">
      <w:pPr>
        <w:spacing w:line="360" w:lineRule="auto"/>
        <w:jc w:val="both"/>
        <w:rPr>
          <w:rFonts w:ascii="Arial" w:hAnsi="Arial" w:cs="Arial"/>
        </w:rPr>
      </w:pPr>
      <w:r w:rsidRPr="00B90ABA">
        <w:rPr>
          <w:rFonts w:ascii="Arial" w:hAnsi="Arial" w:cs="Arial"/>
        </w:rPr>
        <w:lastRenderedPageBreak/>
        <w:t xml:space="preserve">Dice que sus padres ya no duermen juntos y que tanto ella y su papá se convirtieron en los enfermeros de su madre. </w:t>
      </w:r>
    </w:p>
    <w:p w14:paraId="6C361935" w14:textId="77777777" w:rsidR="00B672BC" w:rsidRPr="00B90ABA" w:rsidRDefault="00B672BC" w:rsidP="00B90ABA">
      <w:pPr>
        <w:spacing w:line="360" w:lineRule="auto"/>
        <w:jc w:val="both"/>
        <w:rPr>
          <w:rFonts w:ascii="Arial" w:hAnsi="Arial" w:cs="Arial"/>
        </w:rPr>
      </w:pPr>
    </w:p>
    <w:p w14:paraId="256C9D3B" w14:textId="77777777" w:rsidR="00B90ABA" w:rsidRDefault="00B90ABA" w:rsidP="00B90ABA">
      <w:pPr>
        <w:spacing w:line="360" w:lineRule="auto"/>
        <w:jc w:val="both"/>
        <w:rPr>
          <w:rFonts w:ascii="Arial" w:hAnsi="Arial" w:cs="Arial"/>
        </w:rPr>
      </w:pPr>
      <w:r w:rsidRPr="00B90ABA">
        <w:rPr>
          <w:rFonts w:ascii="Arial" w:hAnsi="Arial" w:cs="Arial"/>
        </w:rPr>
        <w:t>Refiere que la clínica no le ha negado ningún servicio, únicamente el examen de contraste que se realizó de manera tardía. La EPS tampoco negó algún servicio.</w:t>
      </w:r>
    </w:p>
    <w:p w14:paraId="183E2CFB" w14:textId="77777777" w:rsidR="00B672BC" w:rsidRPr="00B90ABA" w:rsidRDefault="00B672BC" w:rsidP="00B90ABA">
      <w:pPr>
        <w:spacing w:line="360" w:lineRule="auto"/>
        <w:jc w:val="both"/>
        <w:rPr>
          <w:rFonts w:ascii="Arial" w:hAnsi="Arial" w:cs="Arial"/>
        </w:rPr>
      </w:pPr>
    </w:p>
    <w:p w14:paraId="5AAEF7CE" w14:textId="1CF1AD21" w:rsidR="00B90ABA" w:rsidRPr="00B90ABA" w:rsidRDefault="00B672BC" w:rsidP="00B90ABA">
      <w:pPr>
        <w:spacing w:line="360" w:lineRule="auto"/>
        <w:jc w:val="both"/>
        <w:rPr>
          <w:rFonts w:ascii="Arial" w:hAnsi="Arial" w:cs="Arial"/>
        </w:rPr>
      </w:pPr>
      <w:r>
        <w:rPr>
          <w:rFonts w:ascii="Arial" w:hAnsi="Arial" w:cs="Arial"/>
        </w:rPr>
        <w:t>Su</w:t>
      </w:r>
      <w:r w:rsidR="00B90ABA" w:rsidRPr="00B90ABA">
        <w:rPr>
          <w:rFonts w:ascii="Arial" w:hAnsi="Arial" w:cs="Arial"/>
        </w:rPr>
        <w:t xml:space="preserve"> madre se desenvuelve igual en la vida cotidiana, a excepción de poder cargar cosas pesadas. Refiere que ella se avergüenza de sus cicatrices y nunca han solicitado asistencia psicológica. No han interpuesto queja alguna ante entes de control.</w:t>
      </w:r>
      <w:r w:rsidR="00856D9C">
        <w:rPr>
          <w:rFonts w:ascii="Arial" w:hAnsi="Arial" w:cs="Arial"/>
        </w:rPr>
        <w:t xml:space="preserve"> </w:t>
      </w:r>
      <w:r w:rsidR="00B90ABA" w:rsidRPr="00B90ABA">
        <w:rPr>
          <w:rFonts w:ascii="Arial" w:hAnsi="Arial" w:cs="Arial"/>
        </w:rPr>
        <w:t xml:space="preserve">No existe indicación </w:t>
      </w:r>
      <w:r w:rsidR="00856D9C" w:rsidRPr="00B90ABA">
        <w:rPr>
          <w:rFonts w:ascii="Arial" w:hAnsi="Arial" w:cs="Arial"/>
        </w:rPr>
        <w:t>médica</w:t>
      </w:r>
      <w:r w:rsidR="00B90ABA" w:rsidRPr="00B90ABA">
        <w:rPr>
          <w:rFonts w:ascii="Arial" w:hAnsi="Arial" w:cs="Arial"/>
        </w:rPr>
        <w:t xml:space="preserve"> concerniente a que la paciente deba mantener reposo o no pueda realizar algún tipo de actividad.</w:t>
      </w:r>
    </w:p>
    <w:p w14:paraId="05658417" w14:textId="77777777" w:rsidR="00B90ABA" w:rsidRPr="00B90ABA" w:rsidRDefault="00B90ABA" w:rsidP="00B90ABA">
      <w:pPr>
        <w:spacing w:line="360" w:lineRule="auto"/>
        <w:jc w:val="both"/>
        <w:rPr>
          <w:rFonts w:ascii="Arial" w:hAnsi="Arial" w:cs="Arial"/>
        </w:rPr>
      </w:pPr>
    </w:p>
    <w:p w14:paraId="22890933" w14:textId="4993607D" w:rsidR="00B90ABA" w:rsidRPr="00856D9C" w:rsidRDefault="00B90ABA" w:rsidP="00B90ABA">
      <w:pPr>
        <w:spacing w:line="360" w:lineRule="auto"/>
        <w:jc w:val="both"/>
        <w:rPr>
          <w:rFonts w:ascii="Arial" w:hAnsi="Arial" w:cs="Arial"/>
          <w:b/>
          <w:bCs/>
          <w:u w:val="single"/>
        </w:rPr>
      </w:pPr>
      <w:r w:rsidRPr="00856D9C">
        <w:rPr>
          <w:rFonts w:ascii="Arial" w:hAnsi="Arial" w:cs="Arial"/>
          <w:b/>
          <w:bCs/>
          <w:u w:val="single"/>
        </w:rPr>
        <w:t>OSCAR JIMENEZ</w:t>
      </w:r>
    </w:p>
    <w:p w14:paraId="1B0FCF6F" w14:textId="77777777" w:rsidR="00856D9C" w:rsidRDefault="00856D9C" w:rsidP="00B90ABA">
      <w:pPr>
        <w:spacing w:line="360" w:lineRule="auto"/>
        <w:jc w:val="both"/>
        <w:rPr>
          <w:rFonts w:ascii="Arial" w:hAnsi="Arial" w:cs="Arial"/>
        </w:rPr>
      </w:pPr>
    </w:p>
    <w:p w14:paraId="79674262" w14:textId="3F9E1209" w:rsidR="00B90ABA" w:rsidRPr="00B90ABA" w:rsidRDefault="00B90ABA" w:rsidP="00B90ABA">
      <w:pPr>
        <w:spacing w:line="360" w:lineRule="auto"/>
        <w:jc w:val="both"/>
        <w:rPr>
          <w:rFonts w:ascii="Arial" w:hAnsi="Arial" w:cs="Arial"/>
        </w:rPr>
      </w:pPr>
      <w:r w:rsidRPr="00B90ABA">
        <w:rPr>
          <w:rFonts w:ascii="Arial" w:hAnsi="Arial" w:cs="Arial"/>
        </w:rPr>
        <w:t xml:space="preserve">Dice que su vida cambio, principalmente en la relación matrimonial. Además, vio afectado su trabajo, dado que </w:t>
      </w:r>
      <w:r w:rsidR="00856D9C">
        <w:rPr>
          <w:rFonts w:ascii="Arial" w:hAnsi="Arial" w:cs="Arial"/>
        </w:rPr>
        <w:t>r</w:t>
      </w:r>
      <w:r w:rsidRPr="00B90ABA">
        <w:rPr>
          <w:rFonts w:ascii="Arial" w:hAnsi="Arial" w:cs="Arial"/>
        </w:rPr>
        <w:t xml:space="preserve">endía </w:t>
      </w:r>
      <w:r w:rsidR="00856D9C">
        <w:rPr>
          <w:rFonts w:ascii="Arial" w:hAnsi="Arial" w:cs="Arial"/>
        </w:rPr>
        <w:t>igual,</w:t>
      </w:r>
      <w:r w:rsidRPr="00B90ABA">
        <w:rPr>
          <w:rFonts w:ascii="Arial" w:hAnsi="Arial" w:cs="Arial"/>
        </w:rPr>
        <w:t xml:space="preserve"> no podía concentrarse.</w:t>
      </w:r>
    </w:p>
    <w:p w14:paraId="1C37EF1E" w14:textId="77777777" w:rsidR="00856D9C" w:rsidRDefault="00856D9C" w:rsidP="00B90ABA">
      <w:pPr>
        <w:spacing w:line="360" w:lineRule="auto"/>
        <w:jc w:val="both"/>
        <w:rPr>
          <w:rFonts w:ascii="Arial" w:hAnsi="Arial" w:cs="Arial"/>
        </w:rPr>
      </w:pPr>
    </w:p>
    <w:p w14:paraId="49FEA183" w14:textId="77777777" w:rsidR="00856D9C" w:rsidRDefault="00B90ABA" w:rsidP="00B90ABA">
      <w:pPr>
        <w:spacing w:line="360" w:lineRule="auto"/>
        <w:jc w:val="both"/>
        <w:rPr>
          <w:rFonts w:ascii="Arial" w:hAnsi="Arial" w:cs="Arial"/>
        </w:rPr>
      </w:pPr>
      <w:r w:rsidRPr="00B90ABA">
        <w:rPr>
          <w:rFonts w:ascii="Arial" w:hAnsi="Arial" w:cs="Arial"/>
        </w:rPr>
        <w:t xml:space="preserve">No solicitaron asistencia psicológica, ni una indicación </w:t>
      </w:r>
      <w:r w:rsidR="00856D9C" w:rsidRPr="00B90ABA">
        <w:rPr>
          <w:rFonts w:ascii="Arial" w:hAnsi="Arial" w:cs="Arial"/>
        </w:rPr>
        <w:t>médica</w:t>
      </w:r>
      <w:r w:rsidRPr="00B90ABA">
        <w:rPr>
          <w:rFonts w:ascii="Arial" w:hAnsi="Arial" w:cs="Arial"/>
        </w:rPr>
        <w:t xml:space="preserve"> que refiera que no pueden tener relaciones sexuales.</w:t>
      </w:r>
      <w:r w:rsidR="00856D9C">
        <w:rPr>
          <w:rFonts w:ascii="Arial" w:hAnsi="Arial" w:cs="Arial"/>
        </w:rPr>
        <w:t xml:space="preserve"> </w:t>
      </w:r>
    </w:p>
    <w:p w14:paraId="7FF4E319" w14:textId="77777777" w:rsidR="00856D9C" w:rsidRDefault="00856D9C" w:rsidP="00B90ABA">
      <w:pPr>
        <w:spacing w:line="360" w:lineRule="auto"/>
        <w:jc w:val="both"/>
        <w:rPr>
          <w:rFonts w:ascii="Arial" w:hAnsi="Arial" w:cs="Arial"/>
        </w:rPr>
      </w:pPr>
    </w:p>
    <w:p w14:paraId="594F349F" w14:textId="0E27ABE4" w:rsidR="00B90ABA" w:rsidRPr="00B90ABA" w:rsidRDefault="00B90ABA" w:rsidP="00B90ABA">
      <w:pPr>
        <w:spacing w:line="360" w:lineRule="auto"/>
        <w:jc w:val="both"/>
        <w:rPr>
          <w:rFonts w:ascii="Arial" w:hAnsi="Arial" w:cs="Arial"/>
        </w:rPr>
      </w:pPr>
      <w:r w:rsidRPr="00B90ABA">
        <w:rPr>
          <w:rFonts w:ascii="Arial" w:hAnsi="Arial" w:cs="Arial"/>
        </w:rPr>
        <w:t xml:space="preserve">No fueron negados los tratamientos ni atenciones. Tampoco existe algún tipo de calificación de </w:t>
      </w:r>
      <w:r w:rsidR="00856D9C" w:rsidRPr="00B90ABA">
        <w:rPr>
          <w:rFonts w:ascii="Arial" w:hAnsi="Arial" w:cs="Arial"/>
        </w:rPr>
        <w:t>pérdida</w:t>
      </w:r>
      <w:r w:rsidRPr="00B90ABA">
        <w:rPr>
          <w:rFonts w:ascii="Arial" w:hAnsi="Arial" w:cs="Arial"/>
        </w:rPr>
        <w:t xml:space="preserve"> de capacidad laboral.</w:t>
      </w:r>
    </w:p>
    <w:p w14:paraId="4EA28FBA" w14:textId="77777777" w:rsidR="00B90ABA" w:rsidRPr="00856D9C" w:rsidRDefault="00B90ABA" w:rsidP="00B90ABA">
      <w:pPr>
        <w:spacing w:line="360" w:lineRule="auto"/>
        <w:jc w:val="both"/>
        <w:rPr>
          <w:rFonts w:ascii="Arial" w:hAnsi="Arial" w:cs="Arial"/>
          <w:b/>
          <w:bCs/>
          <w:u w:val="single"/>
        </w:rPr>
      </w:pPr>
    </w:p>
    <w:p w14:paraId="4D70B5DA" w14:textId="6C2F62BB" w:rsidR="00B90ABA" w:rsidRPr="00856D9C" w:rsidRDefault="00B90ABA" w:rsidP="00B90ABA">
      <w:pPr>
        <w:spacing w:line="360" w:lineRule="auto"/>
        <w:jc w:val="both"/>
        <w:rPr>
          <w:rFonts w:ascii="Arial" w:hAnsi="Arial" w:cs="Arial"/>
          <w:b/>
          <w:bCs/>
          <w:u w:val="single"/>
        </w:rPr>
      </w:pPr>
      <w:r w:rsidRPr="00856D9C">
        <w:rPr>
          <w:rFonts w:ascii="Arial" w:hAnsi="Arial" w:cs="Arial"/>
          <w:b/>
          <w:bCs/>
          <w:u w:val="single"/>
        </w:rPr>
        <w:t>GIMENA GARCIA – R.L. EPS SANITAS</w:t>
      </w:r>
    </w:p>
    <w:p w14:paraId="77FD3985" w14:textId="77777777" w:rsidR="00B90ABA" w:rsidRPr="00B90ABA" w:rsidRDefault="00B90ABA" w:rsidP="00B90ABA">
      <w:pPr>
        <w:spacing w:line="360" w:lineRule="auto"/>
        <w:jc w:val="both"/>
        <w:rPr>
          <w:rFonts w:ascii="Arial" w:hAnsi="Arial" w:cs="Arial"/>
        </w:rPr>
      </w:pPr>
    </w:p>
    <w:p w14:paraId="48948E8A" w14:textId="77777777" w:rsidR="00B90ABA" w:rsidRDefault="00B90ABA" w:rsidP="00B90ABA">
      <w:pPr>
        <w:spacing w:line="360" w:lineRule="auto"/>
        <w:jc w:val="both"/>
        <w:rPr>
          <w:rFonts w:ascii="Arial" w:hAnsi="Arial" w:cs="Arial"/>
        </w:rPr>
      </w:pPr>
      <w:r w:rsidRPr="00B90ABA">
        <w:rPr>
          <w:rFonts w:ascii="Arial" w:hAnsi="Arial" w:cs="Arial"/>
        </w:rPr>
        <w:t>La EPS tuvo conocimiento de los hechos con la convocatoria a la conciliación y nunca recibieron algún tipo de queja por el extremo actor. No se evidencia que en algún momento la EPS haya negado el acceso al servicio de salud.</w:t>
      </w:r>
    </w:p>
    <w:p w14:paraId="11377A35" w14:textId="77777777" w:rsidR="00FB5875" w:rsidRPr="00B90ABA" w:rsidRDefault="00FB5875" w:rsidP="00B90ABA">
      <w:pPr>
        <w:spacing w:line="360" w:lineRule="auto"/>
        <w:jc w:val="both"/>
        <w:rPr>
          <w:rFonts w:ascii="Arial" w:hAnsi="Arial" w:cs="Arial"/>
        </w:rPr>
      </w:pPr>
    </w:p>
    <w:p w14:paraId="062D1B47" w14:textId="03BD9D4C" w:rsidR="00B90ABA" w:rsidRPr="00B90ABA" w:rsidRDefault="00B90ABA" w:rsidP="00B90ABA">
      <w:pPr>
        <w:spacing w:line="360" w:lineRule="auto"/>
        <w:jc w:val="both"/>
        <w:rPr>
          <w:rFonts w:ascii="Arial" w:hAnsi="Arial" w:cs="Arial"/>
        </w:rPr>
      </w:pPr>
      <w:r w:rsidRPr="00B90ABA">
        <w:rPr>
          <w:rFonts w:ascii="Arial" w:hAnsi="Arial" w:cs="Arial"/>
        </w:rPr>
        <w:lastRenderedPageBreak/>
        <w:t xml:space="preserve">No existió ninguna demora por concepto de </w:t>
      </w:r>
      <w:r w:rsidR="00FB5875" w:rsidRPr="00B90ABA">
        <w:rPr>
          <w:rFonts w:ascii="Arial" w:hAnsi="Arial" w:cs="Arial"/>
        </w:rPr>
        <w:t>trámites</w:t>
      </w:r>
      <w:r w:rsidRPr="00B90ABA">
        <w:rPr>
          <w:rFonts w:ascii="Arial" w:hAnsi="Arial" w:cs="Arial"/>
        </w:rPr>
        <w:t xml:space="preserve"> administrativos. El servicio de enfermería lo presto la EPS por medio de otra IPS y nunca se recibió algún tipo de queja por ese servicio.</w:t>
      </w:r>
    </w:p>
    <w:p w14:paraId="0B7C2FCA" w14:textId="77777777" w:rsidR="00B90ABA" w:rsidRPr="00B90ABA" w:rsidRDefault="00B90ABA" w:rsidP="00B90ABA">
      <w:pPr>
        <w:spacing w:line="360" w:lineRule="auto"/>
        <w:jc w:val="both"/>
        <w:rPr>
          <w:rFonts w:ascii="Arial" w:hAnsi="Arial" w:cs="Arial"/>
        </w:rPr>
      </w:pPr>
    </w:p>
    <w:p w14:paraId="36420651" w14:textId="14D30B60" w:rsidR="00B90ABA" w:rsidRDefault="00B90ABA" w:rsidP="00B90ABA">
      <w:pPr>
        <w:spacing w:line="360" w:lineRule="auto"/>
        <w:jc w:val="both"/>
        <w:rPr>
          <w:rFonts w:ascii="Arial" w:hAnsi="Arial" w:cs="Arial"/>
          <w:b/>
          <w:bCs/>
          <w:u w:val="single"/>
        </w:rPr>
      </w:pPr>
      <w:r w:rsidRPr="00FB5875">
        <w:rPr>
          <w:rFonts w:ascii="Arial" w:hAnsi="Arial" w:cs="Arial"/>
          <w:b/>
          <w:bCs/>
          <w:u w:val="single"/>
        </w:rPr>
        <w:t xml:space="preserve">JUAN LONDOÑO – R.L. LA EQUIDAD </w:t>
      </w:r>
    </w:p>
    <w:p w14:paraId="22534DCE" w14:textId="77777777" w:rsidR="00FB5875" w:rsidRDefault="00FB5875" w:rsidP="00B90ABA">
      <w:pPr>
        <w:spacing w:line="360" w:lineRule="auto"/>
        <w:jc w:val="both"/>
        <w:rPr>
          <w:rFonts w:ascii="Arial" w:hAnsi="Arial" w:cs="Arial"/>
          <w:b/>
          <w:bCs/>
          <w:u w:val="single"/>
        </w:rPr>
      </w:pPr>
    </w:p>
    <w:p w14:paraId="4DE554BA" w14:textId="77777777" w:rsidR="00FB5875" w:rsidRDefault="00FB5875" w:rsidP="00FB5875">
      <w:pPr>
        <w:spacing w:line="360" w:lineRule="auto"/>
        <w:jc w:val="both"/>
        <w:rPr>
          <w:rFonts w:ascii="Arial" w:hAnsi="Arial" w:cs="Arial"/>
        </w:rPr>
      </w:pPr>
      <w:r w:rsidRPr="00B90ABA">
        <w:rPr>
          <w:rFonts w:ascii="Arial" w:hAnsi="Arial" w:cs="Arial"/>
        </w:rPr>
        <w:t>Procede a explicar la Póliza y su condicionado</w:t>
      </w:r>
      <w:r>
        <w:rPr>
          <w:rFonts w:ascii="Arial" w:hAnsi="Arial" w:cs="Arial"/>
        </w:rPr>
        <w:t>.</w:t>
      </w:r>
    </w:p>
    <w:p w14:paraId="7F7B73DF" w14:textId="77777777" w:rsidR="00FB5875" w:rsidRPr="00B90ABA" w:rsidRDefault="00FB5875" w:rsidP="00FB5875">
      <w:pPr>
        <w:spacing w:line="360" w:lineRule="auto"/>
        <w:jc w:val="both"/>
        <w:rPr>
          <w:rFonts w:ascii="Arial" w:hAnsi="Arial" w:cs="Arial"/>
        </w:rPr>
      </w:pPr>
    </w:p>
    <w:p w14:paraId="1F45828F" w14:textId="77777777" w:rsidR="00CA6CC8" w:rsidRPr="00C65A8D" w:rsidRDefault="00CA6CC8" w:rsidP="00FB5875">
      <w:pPr>
        <w:pStyle w:val="Sinespaciado"/>
        <w:widowControl/>
        <w:numPr>
          <w:ilvl w:val="0"/>
          <w:numId w:val="5"/>
        </w:numPr>
        <w:autoSpaceDE/>
        <w:autoSpaceDN/>
        <w:spacing w:line="360" w:lineRule="auto"/>
        <w:jc w:val="center"/>
        <w:rPr>
          <w:rFonts w:ascii="Arial" w:hAnsi="Arial" w:cs="Arial"/>
          <w:b/>
          <w:bCs/>
        </w:rPr>
      </w:pPr>
      <w:r>
        <w:rPr>
          <w:rFonts w:ascii="Arial" w:hAnsi="Arial" w:cs="Arial"/>
          <w:b/>
          <w:bCs/>
        </w:rPr>
        <w:t>CONTROL DE LEGALIDAD</w:t>
      </w:r>
    </w:p>
    <w:p w14:paraId="48AE69F6" w14:textId="77777777" w:rsidR="00CA6CC8" w:rsidRDefault="00CA6CC8" w:rsidP="00B90ABA">
      <w:pPr>
        <w:pStyle w:val="Sinespaciado"/>
        <w:spacing w:line="360" w:lineRule="auto"/>
        <w:jc w:val="both"/>
        <w:rPr>
          <w:rFonts w:ascii="Arial" w:hAnsi="Arial" w:cs="Arial"/>
        </w:rPr>
      </w:pPr>
    </w:p>
    <w:p w14:paraId="6623DD2E" w14:textId="77777777" w:rsidR="00CA6CC8" w:rsidRDefault="00CA6CC8" w:rsidP="00B90ABA">
      <w:pPr>
        <w:pStyle w:val="Sinespaciado"/>
        <w:spacing w:line="360" w:lineRule="auto"/>
        <w:jc w:val="both"/>
        <w:rPr>
          <w:rFonts w:ascii="Arial" w:hAnsi="Arial" w:cs="Arial"/>
        </w:rPr>
      </w:pPr>
      <w:r>
        <w:rPr>
          <w:rFonts w:ascii="Arial" w:hAnsi="Arial" w:cs="Arial"/>
        </w:rPr>
        <w:t>No se advierte por las partes circunstancias que puedan dar lugar a una nulidad o que deban ser saneadas.</w:t>
      </w:r>
    </w:p>
    <w:p w14:paraId="66E27DB9" w14:textId="77777777" w:rsidR="00CA6CC8" w:rsidRDefault="00CA6CC8" w:rsidP="00B90ABA">
      <w:pPr>
        <w:pStyle w:val="Sinespaciado"/>
        <w:spacing w:line="360" w:lineRule="auto"/>
        <w:jc w:val="both"/>
        <w:rPr>
          <w:rFonts w:ascii="Arial" w:hAnsi="Arial" w:cs="Arial"/>
        </w:rPr>
      </w:pPr>
    </w:p>
    <w:p w14:paraId="489550AC" w14:textId="602E6E4C" w:rsidR="00F100B2" w:rsidRPr="002327D8" w:rsidRDefault="00F100B2" w:rsidP="00FB5875">
      <w:pPr>
        <w:pStyle w:val="Prrafodelista"/>
        <w:numPr>
          <w:ilvl w:val="0"/>
          <w:numId w:val="5"/>
        </w:numPr>
        <w:spacing w:line="360" w:lineRule="auto"/>
        <w:jc w:val="center"/>
        <w:rPr>
          <w:rFonts w:ascii="Arial" w:hAnsi="Arial" w:cs="Arial"/>
          <w:sz w:val="22"/>
          <w:szCs w:val="22"/>
        </w:rPr>
      </w:pPr>
      <w:r w:rsidRPr="002327D8">
        <w:rPr>
          <w:rFonts w:ascii="Arial" w:hAnsi="Arial" w:cs="Arial"/>
          <w:b/>
          <w:bCs/>
          <w:sz w:val="22"/>
          <w:szCs w:val="22"/>
        </w:rPr>
        <w:t>FIJACIÓN DEL LITIGIO</w:t>
      </w:r>
    </w:p>
    <w:p w14:paraId="2344BC2A" w14:textId="77777777" w:rsidR="00F100B2" w:rsidRDefault="00F100B2" w:rsidP="00B90ABA">
      <w:pPr>
        <w:pStyle w:val="Sinespaciado"/>
        <w:spacing w:line="360" w:lineRule="auto"/>
        <w:jc w:val="both"/>
        <w:rPr>
          <w:rFonts w:ascii="Arial" w:hAnsi="Arial" w:cs="Arial"/>
          <w:b/>
          <w:bCs/>
        </w:rPr>
      </w:pPr>
    </w:p>
    <w:p w14:paraId="2F76ABA7" w14:textId="0C432CEA" w:rsidR="00121A40" w:rsidRDefault="0074054E" w:rsidP="00B90ABA">
      <w:pPr>
        <w:pStyle w:val="Sinespaciado"/>
        <w:spacing w:line="360" w:lineRule="auto"/>
        <w:jc w:val="both"/>
        <w:rPr>
          <w:rFonts w:ascii="Arial" w:hAnsi="Arial" w:cs="Arial"/>
        </w:rPr>
      </w:pPr>
      <w:r w:rsidRPr="0074054E">
        <w:rPr>
          <w:rFonts w:ascii="Arial" w:hAnsi="Arial" w:cs="Arial"/>
        </w:rPr>
        <w:t xml:space="preserve">Determinar si existieron demoras en la atención brindada por las demandas que diera lugar a los perjuicios que se reclaman y en ese sentido establecer el alcance y dimensión de dichos perjuicios y a partir de allí </w:t>
      </w:r>
      <w:r w:rsidR="00305A71">
        <w:rPr>
          <w:rFonts w:ascii="Arial" w:hAnsi="Arial" w:cs="Arial"/>
        </w:rPr>
        <w:t>fija</w:t>
      </w:r>
      <w:r w:rsidRPr="0074054E">
        <w:rPr>
          <w:rFonts w:ascii="Arial" w:hAnsi="Arial" w:cs="Arial"/>
        </w:rPr>
        <w:t>r los elementos propios de la responsabilidad. En congruencia establecer la relación contractual que une a las demandadas con las llamantes en garantía.</w:t>
      </w:r>
    </w:p>
    <w:p w14:paraId="1EDA5246" w14:textId="77777777" w:rsidR="0074054E" w:rsidRDefault="0074054E" w:rsidP="00B90ABA">
      <w:pPr>
        <w:pStyle w:val="Sinespaciado"/>
        <w:spacing w:line="360" w:lineRule="auto"/>
        <w:jc w:val="both"/>
        <w:rPr>
          <w:rFonts w:ascii="Arial" w:hAnsi="Arial" w:cs="Arial"/>
          <w:b/>
          <w:bCs/>
        </w:rPr>
      </w:pPr>
    </w:p>
    <w:p w14:paraId="76632BE1" w14:textId="7C2E5AB5" w:rsidR="000238E4" w:rsidRPr="00D15356" w:rsidRDefault="000238E4" w:rsidP="0074054E">
      <w:pPr>
        <w:pStyle w:val="Sinespaciado"/>
        <w:numPr>
          <w:ilvl w:val="0"/>
          <w:numId w:val="5"/>
        </w:numPr>
        <w:spacing w:line="360" w:lineRule="auto"/>
        <w:jc w:val="center"/>
        <w:rPr>
          <w:rFonts w:ascii="Arial" w:hAnsi="Arial" w:cs="Arial"/>
          <w:b/>
          <w:bCs/>
        </w:rPr>
      </w:pPr>
      <w:r w:rsidRPr="00D15356">
        <w:rPr>
          <w:rFonts w:ascii="Arial" w:hAnsi="Arial" w:cs="Arial"/>
          <w:b/>
          <w:bCs/>
        </w:rPr>
        <w:t>PRACTICA DE PRUEBAS</w:t>
      </w:r>
    </w:p>
    <w:p w14:paraId="570832AB" w14:textId="77777777" w:rsidR="009D3DCC" w:rsidRDefault="009D3DCC" w:rsidP="009D3DCC">
      <w:pPr>
        <w:pStyle w:val="Sinespaciado"/>
        <w:widowControl/>
        <w:autoSpaceDE/>
        <w:autoSpaceDN/>
        <w:spacing w:line="360" w:lineRule="auto"/>
        <w:rPr>
          <w:rFonts w:ascii="Arial" w:hAnsi="Arial" w:cs="Arial"/>
          <w:b/>
          <w:bCs/>
        </w:rPr>
      </w:pPr>
    </w:p>
    <w:p w14:paraId="1C10083C" w14:textId="4D056D8A" w:rsidR="009B15AE" w:rsidRPr="000D2F89" w:rsidRDefault="002C6A70" w:rsidP="00AC7270">
      <w:pPr>
        <w:pStyle w:val="Sinespaciado"/>
        <w:widowControl/>
        <w:numPr>
          <w:ilvl w:val="0"/>
          <w:numId w:val="9"/>
        </w:numPr>
        <w:autoSpaceDE/>
        <w:autoSpaceDN/>
        <w:spacing w:line="360" w:lineRule="auto"/>
        <w:jc w:val="both"/>
        <w:rPr>
          <w:rFonts w:ascii="Arial" w:hAnsi="Arial" w:cs="Arial"/>
          <w:b/>
          <w:bCs/>
        </w:rPr>
      </w:pPr>
      <w:r>
        <w:rPr>
          <w:rFonts w:ascii="Arial" w:hAnsi="Arial" w:cs="Arial"/>
          <w:b/>
          <w:bCs/>
        </w:rPr>
        <w:t>TESTIMONIOS</w:t>
      </w:r>
    </w:p>
    <w:p w14:paraId="2E189860" w14:textId="77777777" w:rsidR="009B15AE" w:rsidRPr="000D2F89" w:rsidRDefault="009B15AE" w:rsidP="009B15AE">
      <w:pPr>
        <w:pStyle w:val="Sinespaciado"/>
        <w:spacing w:line="360" w:lineRule="auto"/>
        <w:jc w:val="both"/>
        <w:rPr>
          <w:rFonts w:ascii="Arial" w:hAnsi="Arial" w:cs="Arial"/>
        </w:rPr>
      </w:pPr>
    </w:p>
    <w:p w14:paraId="3E3A9C26" w14:textId="34F9461D" w:rsidR="009B15AE" w:rsidRDefault="00CF51F0" w:rsidP="00AC7270">
      <w:pPr>
        <w:pStyle w:val="Sinespaciado"/>
        <w:numPr>
          <w:ilvl w:val="0"/>
          <w:numId w:val="10"/>
        </w:numPr>
        <w:spacing w:line="360" w:lineRule="auto"/>
        <w:jc w:val="both"/>
        <w:rPr>
          <w:rFonts w:ascii="Arial" w:hAnsi="Arial" w:cs="Arial"/>
          <w:b/>
          <w:bCs/>
        </w:rPr>
      </w:pPr>
      <w:r>
        <w:rPr>
          <w:rFonts w:ascii="Arial" w:hAnsi="Arial" w:cs="Arial"/>
          <w:b/>
          <w:bCs/>
        </w:rPr>
        <w:t>PARTE DEMANDANTE</w:t>
      </w:r>
    </w:p>
    <w:p w14:paraId="5CF660E5" w14:textId="77777777" w:rsidR="00883A15" w:rsidRDefault="00883A15" w:rsidP="009B15AE">
      <w:pPr>
        <w:pStyle w:val="Sinespaciado"/>
        <w:spacing w:line="360" w:lineRule="auto"/>
        <w:jc w:val="both"/>
        <w:rPr>
          <w:rFonts w:ascii="Arial" w:hAnsi="Arial" w:cs="Arial"/>
        </w:rPr>
      </w:pPr>
    </w:p>
    <w:p w14:paraId="430D7469" w14:textId="77777777" w:rsidR="00ED1356" w:rsidRPr="00ED1356" w:rsidRDefault="00ED1356" w:rsidP="00ED1356">
      <w:pPr>
        <w:pStyle w:val="Sinespaciado"/>
        <w:spacing w:line="360" w:lineRule="auto"/>
        <w:jc w:val="both"/>
        <w:rPr>
          <w:rFonts w:ascii="Arial" w:hAnsi="Arial" w:cs="Arial"/>
          <w:b/>
          <w:bCs/>
          <w:u w:val="single"/>
        </w:rPr>
      </w:pPr>
      <w:r w:rsidRPr="00ED1356">
        <w:rPr>
          <w:rFonts w:ascii="Arial" w:hAnsi="Arial" w:cs="Arial"/>
          <w:b/>
          <w:bCs/>
          <w:u w:val="single"/>
        </w:rPr>
        <w:t>JAIRO JIMENEZ</w:t>
      </w:r>
    </w:p>
    <w:p w14:paraId="7637A706" w14:textId="77777777" w:rsidR="00ED1356" w:rsidRPr="00ED1356" w:rsidRDefault="00ED1356" w:rsidP="00ED1356">
      <w:pPr>
        <w:pStyle w:val="Sinespaciado"/>
        <w:spacing w:line="360" w:lineRule="auto"/>
        <w:jc w:val="both"/>
        <w:rPr>
          <w:rFonts w:ascii="Arial" w:hAnsi="Arial" w:cs="Arial"/>
          <w:b/>
          <w:bCs/>
          <w:u w:val="single"/>
        </w:rPr>
      </w:pPr>
    </w:p>
    <w:p w14:paraId="500F8AF0" w14:textId="11F4E94C" w:rsidR="00ED1356" w:rsidRDefault="00ED1356" w:rsidP="006710F0">
      <w:pPr>
        <w:pStyle w:val="Sinespaciado"/>
        <w:spacing w:line="360" w:lineRule="auto"/>
        <w:jc w:val="both"/>
        <w:rPr>
          <w:rFonts w:ascii="Arial" w:hAnsi="Arial" w:cs="Arial"/>
        </w:rPr>
      </w:pPr>
      <w:r w:rsidRPr="00ED1356">
        <w:rPr>
          <w:rFonts w:ascii="Arial" w:hAnsi="Arial" w:cs="Arial"/>
        </w:rPr>
        <w:t xml:space="preserve">Hermano de </w:t>
      </w:r>
      <w:r w:rsidR="006710F0" w:rsidRPr="00ED1356">
        <w:rPr>
          <w:rFonts w:ascii="Arial" w:hAnsi="Arial" w:cs="Arial"/>
        </w:rPr>
        <w:t>OSCAR JIMENEZ</w:t>
      </w:r>
      <w:r w:rsidRPr="00ED1356">
        <w:rPr>
          <w:rFonts w:ascii="Arial" w:hAnsi="Arial" w:cs="Arial"/>
        </w:rPr>
        <w:t>. Refiere que los hechos ocurrieron el 10 de febrero de 2020, día en</w:t>
      </w:r>
      <w:r w:rsidR="006710F0">
        <w:rPr>
          <w:rFonts w:ascii="Arial" w:hAnsi="Arial" w:cs="Arial"/>
        </w:rPr>
        <w:t xml:space="preserve"> </w:t>
      </w:r>
      <w:r w:rsidRPr="00ED1356">
        <w:rPr>
          <w:rFonts w:ascii="Arial" w:hAnsi="Arial" w:cs="Arial"/>
        </w:rPr>
        <w:lastRenderedPageBreak/>
        <w:t xml:space="preserve">que su hermano lo llama y le indica que la señora OLGA se encuentra en muy mal estado. En la </w:t>
      </w:r>
      <w:r w:rsidR="006710F0" w:rsidRPr="00ED1356">
        <w:rPr>
          <w:rFonts w:ascii="Arial" w:hAnsi="Arial" w:cs="Arial"/>
        </w:rPr>
        <w:t xml:space="preserve">CLINICA OSPEDALE </w:t>
      </w:r>
      <w:r w:rsidRPr="00ED1356">
        <w:rPr>
          <w:rFonts w:ascii="Arial" w:hAnsi="Arial" w:cs="Arial"/>
        </w:rPr>
        <w:t xml:space="preserve">se demoraron en asistirla y no fue hasta que se </w:t>
      </w:r>
      <w:r w:rsidR="006710F0" w:rsidRPr="00ED1356">
        <w:rPr>
          <w:rFonts w:ascii="Arial" w:hAnsi="Arial" w:cs="Arial"/>
        </w:rPr>
        <w:t>complicó</w:t>
      </w:r>
      <w:r w:rsidRPr="00ED1356">
        <w:rPr>
          <w:rFonts w:ascii="Arial" w:hAnsi="Arial" w:cs="Arial"/>
        </w:rPr>
        <w:t xml:space="preserve"> su estado que la atendieron. </w:t>
      </w:r>
    </w:p>
    <w:p w14:paraId="46C6C6F3" w14:textId="77777777" w:rsidR="006710F0" w:rsidRPr="00ED1356" w:rsidRDefault="006710F0" w:rsidP="006710F0">
      <w:pPr>
        <w:pStyle w:val="Sinespaciado"/>
        <w:spacing w:line="360" w:lineRule="auto"/>
        <w:jc w:val="both"/>
        <w:rPr>
          <w:rFonts w:ascii="Arial" w:hAnsi="Arial" w:cs="Arial"/>
        </w:rPr>
      </w:pPr>
    </w:p>
    <w:p w14:paraId="7F51F978" w14:textId="40561B22" w:rsidR="00ED1356" w:rsidRDefault="00ED1356" w:rsidP="006710F0">
      <w:pPr>
        <w:pStyle w:val="Sinespaciado"/>
        <w:spacing w:line="360" w:lineRule="auto"/>
        <w:jc w:val="both"/>
        <w:rPr>
          <w:rFonts w:ascii="Arial" w:hAnsi="Arial" w:cs="Arial"/>
        </w:rPr>
      </w:pPr>
      <w:r w:rsidRPr="00ED1356">
        <w:rPr>
          <w:rFonts w:ascii="Arial" w:hAnsi="Arial" w:cs="Arial"/>
        </w:rPr>
        <w:t xml:space="preserve">Indica que es un milagro que la señora </w:t>
      </w:r>
      <w:r w:rsidR="006710F0" w:rsidRPr="00ED1356">
        <w:rPr>
          <w:rFonts w:ascii="Arial" w:hAnsi="Arial" w:cs="Arial"/>
        </w:rPr>
        <w:t>OLGA</w:t>
      </w:r>
      <w:r w:rsidRPr="00ED1356">
        <w:rPr>
          <w:rFonts w:ascii="Arial" w:hAnsi="Arial" w:cs="Arial"/>
        </w:rPr>
        <w:t xml:space="preserve"> se encuentre con vida, pues estuvo entre 15 o 20 días en estado crítico después de haber sido intervenida quirúrgicamente. </w:t>
      </w:r>
      <w:r w:rsidR="006710F0">
        <w:rPr>
          <w:rFonts w:ascii="Arial" w:hAnsi="Arial" w:cs="Arial"/>
        </w:rPr>
        <w:t>S</w:t>
      </w:r>
      <w:r w:rsidRPr="00ED1356">
        <w:rPr>
          <w:rFonts w:ascii="Arial" w:hAnsi="Arial" w:cs="Arial"/>
        </w:rPr>
        <w:t>u hermano y su sobrina se vieron muy afectados, dado que incluso las enfermeras los llamaron para que se despidieran de la paciente</w:t>
      </w:r>
      <w:r w:rsidR="006710F0">
        <w:rPr>
          <w:rFonts w:ascii="Arial" w:hAnsi="Arial" w:cs="Arial"/>
        </w:rPr>
        <w:t>.</w:t>
      </w:r>
    </w:p>
    <w:p w14:paraId="297C0A9D" w14:textId="77777777" w:rsidR="006710F0" w:rsidRPr="00ED1356" w:rsidRDefault="006710F0" w:rsidP="006710F0">
      <w:pPr>
        <w:pStyle w:val="Sinespaciado"/>
        <w:spacing w:line="360" w:lineRule="auto"/>
        <w:jc w:val="both"/>
        <w:rPr>
          <w:rFonts w:ascii="Arial" w:hAnsi="Arial" w:cs="Arial"/>
        </w:rPr>
      </w:pPr>
    </w:p>
    <w:p w14:paraId="06DC5A19" w14:textId="77777777" w:rsidR="00ED1356" w:rsidRDefault="00ED1356" w:rsidP="006362A0">
      <w:pPr>
        <w:pStyle w:val="Sinespaciado"/>
        <w:spacing w:line="360" w:lineRule="auto"/>
        <w:jc w:val="both"/>
        <w:rPr>
          <w:rFonts w:ascii="Arial" w:hAnsi="Arial" w:cs="Arial"/>
        </w:rPr>
      </w:pPr>
      <w:r w:rsidRPr="00ED1356">
        <w:rPr>
          <w:rFonts w:ascii="Arial" w:hAnsi="Arial" w:cs="Arial"/>
        </w:rPr>
        <w:t>Manifiesta que el servicio de la EPS es pésimo, pues no atienden a los pacientes a tiempo. La actora se ha visto bastante traumada dada la cicatriz que ostenta, pues se cohíbe mucho al momento de departir en familia.</w:t>
      </w:r>
    </w:p>
    <w:p w14:paraId="0EAD3E82" w14:textId="77777777" w:rsidR="006362A0" w:rsidRPr="00ED1356" w:rsidRDefault="006362A0" w:rsidP="006362A0">
      <w:pPr>
        <w:pStyle w:val="Sinespaciado"/>
        <w:spacing w:line="360" w:lineRule="auto"/>
        <w:jc w:val="both"/>
        <w:rPr>
          <w:rFonts w:ascii="Arial" w:hAnsi="Arial" w:cs="Arial"/>
        </w:rPr>
      </w:pPr>
    </w:p>
    <w:p w14:paraId="4E791AF7" w14:textId="3C6ADF15" w:rsidR="00ED1356" w:rsidRDefault="00ED1356" w:rsidP="006362A0">
      <w:pPr>
        <w:pStyle w:val="Sinespaciado"/>
        <w:spacing w:line="360" w:lineRule="auto"/>
        <w:jc w:val="both"/>
        <w:rPr>
          <w:rFonts w:ascii="Arial" w:hAnsi="Arial" w:cs="Arial"/>
        </w:rPr>
      </w:pPr>
      <w:r w:rsidRPr="00ED1356">
        <w:rPr>
          <w:rFonts w:ascii="Arial" w:hAnsi="Arial" w:cs="Arial"/>
        </w:rPr>
        <w:t xml:space="preserve">Arguye que el constantemente visito a la paciente en la </w:t>
      </w:r>
      <w:r w:rsidR="006362A0">
        <w:rPr>
          <w:rFonts w:ascii="Arial" w:hAnsi="Arial" w:cs="Arial"/>
        </w:rPr>
        <w:t>C</w:t>
      </w:r>
      <w:r w:rsidRPr="00ED1356">
        <w:rPr>
          <w:rFonts w:ascii="Arial" w:hAnsi="Arial" w:cs="Arial"/>
        </w:rPr>
        <w:t xml:space="preserve">línica, pero dice que </w:t>
      </w:r>
      <w:r w:rsidR="006362A0">
        <w:rPr>
          <w:rFonts w:ascii="Arial" w:hAnsi="Arial" w:cs="Arial"/>
        </w:rPr>
        <w:t>ella</w:t>
      </w:r>
      <w:r w:rsidRPr="00ED1356">
        <w:rPr>
          <w:rFonts w:ascii="Arial" w:hAnsi="Arial" w:cs="Arial"/>
        </w:rPr>
        <w:t xml:space="preserve"> solo fue intervenida quirúrgicamente en una oportunidad (resulta discrepante). Las circunstancias de la demora se las comentó su hermano.</w:t>
      </w:r>
    </w:p>
    <w:p w14:paraId="04B9A546" w14:textId="77777777" w:rsidR="006362A0" w:rsidRPr="00ED1356" w:rsidRDefault="006362A0" w:rsidP="006362A0">
      <w:pPr>
        <w:pStyle w:val="Sinespaciado"/>
        <w:spacing w:line="360" w:lineRule="auto"/>
        <w:jc w:val="both"/>
        <w:rPr>
          <w:rFonts w:ascii="Arial" w:hAnsi="Arial" w:cs="Arial"/>
        </w:rPr>
      </w:pPr>
    </w:p>
    <w:p w14:paraId="170C642D" w14:textId="6ADEA528" w:rsidR="00ED1356" w:rsidRDefault="00ED1356" w:rsidP="006362A0">
      <w:pPr>
        <w:pStyle w:val="Sinespaciado"/>
        <w:spacing w:line="360" w:lineRule="auto"/>
        <w:jc w:val="both"/>
        <w:rPr>
          <w:rFonts w:ascii="Arial" w:hAnsi="Arial" w:cs="Arial"/>
        </w:rPr>
      </w:pPr>
      <w:r w:rsidRPr="00ED1356">
        <w:rPr>
          <w:rFonts w:ascii="Arial" w:hAnsi="Arial" w:cs="Arial"/>
        </w:rPr>
        <w:t>Dice que la paciente estuvo en citas psicológicas de acuerdo a lo que le comento su</w:t>
      </w:r>
      <w:r w:rsidR="006362A0">
        <w:rPr>
          <w:rFonts w:ascii="Arial" w:hAnsi="Arial" w:cs="Arial"/>
        </w:rPr>
        <w:t xml:space="preserve"> </w:t>
      </w:r>
      <w:r w:rsidRPr="00ED1356">
        <w:rPr>
          <w:rFonts w:ascii="Arial" w:hAnsi="Arial" w:cs="Arial"/>
        </w:rPr>
        <w:t xml:space="preserve">hermano. (Los demandantes adujeron que nunca habían solicitado el servicio de psicología). Una vez el Despacho consulta al respecto, indica que </w:t>
      </w:r>
      <w:r w:rsidR="00F44C73">
        <w:rPr>
          <w:rFonts w:ascii="Arial" w:hAnsi="Arial" w:cs="Arial"/>
        </w:rPr>
        <w:t>é</w:t>
      </w:r>
      <w:r w:rsidRPr="00ED1356">
        <w:rPr>
          <w:rFonts w:ascii="Arial" w:hAnsi="Arial" w:cs="Arial"/>
        </w:rPr>
        <w:t xml:space="preserve">l se </w:t>
      </w:r>
      <w:r w:rsidR="00F44C73" w:rsidRPr="00ED1356">
        <w:rPr>
          <w:rFonts w:ascii="Arial" w:hAnsi="Arial" w:cs="Arial"/>
        </w:rPr>
        <w:t>imaginó</w:t>
      </w:r>
      <w:r w:rsidRPr="00ED1356">
        <w:rPr>
          <w:rFonts w:ascii="Arial" w:hAnsi="Arial" w:cs="Arial"/>
        </w:rPr>
        <w:t xml:space="preserve"> que debido a la afectación ella estuvo en citas con el área de psicología. </w:t>
      </w:r>
    </w:p>
    <w:p w14:paraId="2452E8D7" w14:textId="77777777" w:rsidR="00F44C73" w:rsidRPr="00ED1356" w:rsidRDefault="00F44C73" w:rsidP="00F44C73">
      <w:pPr>
        <w:pStyle w:val="Sinespaciado"/>
        <w:spacing w:line="360" w:lineRule="auto"/>
        <w:rPr>
          <w:rFonts w:ascii="Arial" w:hAnsi="Arial" w:cs="Arial"/>
        </w:rPr>
      </w:pPr>
    </w:p>
    <w:p w14:paraId="516BE225" w14:textId="70A51F7D" w:rsidR="00ED1356" w:rsidRDefault="00ED1356" w:rsidP="00F44C73">
      <w:pPr>
        <w:pStyle w:val="Sinespaciado"/>
        <w:spacing w:line="360" w:lineRule="auto"/>
        <w:jc w:val="both"/>
        <w:rPr>
          <w:rFonts w:ascii="Arial" w:hAnsi="Arial" w:cs="Arial"/>
        </w:rPr>
      </w:pPr>
      <w:r w:rsidRPr="00ED1356">
        <w:rPr>
          <w:rFonts w:ascii="Arial" w:hAnsi="Arial" w:cs="Arial"/>
        </w:rPr>
        <w:t xml:space="preserve">Indica que su hermano se vio muy afectado psicológicamente al ver el estado de su esposa. Su vida cambio en tanto se trataba de una persona alegre y activa, quien compartía con su esposa, no obstante, después de la cirugía el quedo muy destrozado y la relación con su esposa se vio afectada. Respecto a Luisa Fernanda, señala que se vio afectada </w:t>
      </w:r>
      <w:r w:rsidR="00D821E7" w:rsidRPr="00ED1356">
        <w:rPr>
          <w:rFonts w:ascii="Arial" w:hAnsi="Arial" w:cs="Arial"/>
        </w:rPr>
        <w:t>anímicamente</w:t>
      </w:r>
      <w:r w:rsidRPr="00ED1356">
        <w:rPr>
          <w:rFonts w:ascii="Arial" w:hAnsi="Arial" w:cs="Arial"/>
        </w:rPr>
        <w:t>.</w:t>
      </w:r>
    </w:p>
    <w:p w14:paraId="21AE7022" w14:textId="77777777" w:rsidR="00D821E7" w:rsidRPr="00ED1356" w:rsidRDefault="00D821E7" w:rsidP="00F44C73">
      <w:pPr>
        <w:pStyle w:val="Sinespaciado"/>
        <w:spacing w:line="360" w:lineRule="auto"/>
        <w:jc w:val="both"/>
        <w:rPr>
          <w:rFonts w:ascii="Arial" w:hAnsi="Arial" w:cs="Arial"/>
        </w:rPr>
      </w:pPr>
    </w:p>
    <w:p w14:paraId="32CF9071" w14:textId="02C5A7E5" w:rsidR="00ED1356" w:rsidRPr="00ED1356" w:rsidRDefault="00ED1356" w:rsidP="00D821E7">
      <w:pPr>
        <w:pStyle w:val="Sinespaciado"/>
        <w:spacing w:line="360" w:lineRule="auto"/>
        <w:jc w:val="both"/>
        <w:rPr>
          <w:rFonts w:ascii="Arial" w:hAnsi="Arial" w:cs="Arial"/>
        </w:rPr>
      </w:pPr>
      <w:r w:rsidRPr="00ED1356">
        <w:rPr>
          <w:rFonts w:ascii="Arial" w:hAnsi="Arial" w:cs="Arial"/>
        </w:rPr>
        <w:t>No tiene conocimiento de que se le haya negado algún examen a la paciente. Él dialog</w:t>
      </w:r>
      <w:r w:rsidR="00D821E7">
        <w:rPr>
          <w:rFonts w:ascii="Arial" w:hAnsi="Arial" w:cs="Arial"/>
        </w:rPr>
        <w:t xml:space="preserve">ó </w:t>
      </w:r>
      <w:r w:rsidRPr="00ED1356">
        <w:rPr>
          <w:rFonts w:ascii="Arial" w:hAnsi="Arial" w:cs="Arial"/>
        </w:rPr>
        <w:t xml:space="preserve">con las </w:t>
      </w:r>
      <w:r w:rsidRPr="00ED1356">
        <w:rPr>
          <w:rFonts w:ascii="Arial" w:hAnsi="Arial" w:cs="Arial"/>
        </w:rPr>
        <w:lastRenderedPageBreak/>
        <w:t>enfermeras y con los médicos</w:t>
      </w:r>
      <w:r w:rsidR="00D821E7">
        <w:rPr>
          <w:rFonts w:ascii="Arial" w:hAnsi="Arial" w:cs="Arial"/>
        </w:rPr>
        <w:t>.</w:t>
      </w:r>
    </w:p>
    <w:p w14:paraId="5FE50136" w14:textId="77777777" w:rsidR="00ED1356" w:rsidRPr="00ED1356" w:rsidRDefault="00ED1356" w:rsidP="00ED1356">
      <w:pPr>
        <w:pStyle w:val="Sinespaciado"/>
        <w:spacing w:line="360" w:lineRule="auto"/>
        <w:rPr>
          <w:rFonts w:ascii="Arial" w:hAnsi="Arial" w:cs="Arial"/>
        </w:rPr>
      </w:pPr>
    </w:p>
    <w:p w14:paraId="6F6C5D5D" w14:textId="77777777" w:rsidR="00ED1356" w:rsidRPr="00D821E7" w:rsidRDefault="00ED1356" w:rsidP="00ED1356">
      <w:pPr>
        <w:pStyle w:val="Sinespaciado"/>
        <w:spacing w:line="360" w:lineRule="auto"/>
        <w:rPr>
          <w:rFonts w:ascii="Arial" w:hAnsi="Arial" w:cs="Arial"/>
          <w:b/>
          <w:bCs/>
          <w:u w:val="single"/>
        </w:rPr>
      </w:pPr>
      <w:r w:rsidRPr="00D821E7">
        <w:rPr>
          <w:rFonts w:ascii="Arial" w:hAnsi="Arial" w:cs="Arial"/>
          <w:b/>
          <w:bCs/>
          <w:u w:val="single"/>
        </w:rPr>
        <w:t>CRISTIAN DAVID RIVERA</w:t>
      </w:r>
    </w:p>
    <w:p w14:paraId="294259CE" w14:textId="77777777" w:rsidR="00D821E7" w:rsidRPr="00ED1356" w:rsidRDefault="00D821E7" w:rsidP="00ED1356">
      <w:pPr>
        <w:pStyle w:val="Sinespaciado"/>
        <w:spacing w:line="360" w:lineRule="auto"/>
        <w:rPr>
          <w:rFonts w:ascii="Arial" w:hAnsi="Arial" w:cs="Arial"/>
        </w:rPr>
      </w:pPr>
    </w:p>
    <w:p w14:paraId="2B46B671" w14:textId="139997ED" w:rsidR="00ED1356" w:rsidRPr="00ED1356" w:rsidRDefault="00ED1356" w:rsidP="00D821E7">
      <w:pPr>
        <w:pStyle w:val="Sinespaciado"/>
        <w:spacing w:line="360" w:lineRule="auto"/>
        <w:jc w:val="both"/>
        <w:rPr>
          <w:rFonts w:ascii="Arial" w:hAnsi="Arial" w:cs="Arial"/>
        </w:rPr>
      </w:pPr>
      <w:r w:rsidRPr="00ED1356">
        <w:rPr>
          <w:rFonts w:ascii="Arial" w:hAnsi="Arial" w:cs="Arial"/>
        </w:rPr>
        <w:t xml:space="preserve">Indica que los hechos ocurrieron a principios del año 2020, conoce a la familia desde hace 10 años, estudió con LUISA. Ha compartido diferentes etapas con ellos. Desde su punto de vista no hubo una buena atención después de la primera intervención quirúrgica. Siempre que hablaba con LUISA ella se encontraba llorando, pues se </w:t>
      </w:r>
      <w:r w:rsidR="00546380" w:rsidRPr="00ED1356">
        <w:rPr>
          <w:rFonts w:ascii="Arial" w:hAnsi="Arial" w:cs="Arial"/>
        </w:rPr>
        <w:t>trató</w:t>
      </w:r>
      <w:r w:rsidRPr="00ED1356">
        <w:rPr>
          <w:rFonts w:ascii="Arial" w:hAnsi="Arial" w:cs="Arial"/>
        </w:rPr>
        <w:t xml:space="preserve"> de una etapa compleja que aún no han superado. En alguna oportunidad </w:t>
      </w:r>
      <w:r w:rsidR="00546380">
        <w:rPr>
          <w:rFonts w:ascii="Arial" w:hAnsi="Arial" w:cs="Arial"/>
        </w:rPr>
        <w:t>é</w:t>
      </w:r>
      <w:r w:rsidRPr="00ED1356">
        <w:rPr>
          <w:rFonts w:ascii="Arial" w:hAnsi="Arial" w:cs="Arial"/>
        </w:rPr>
        <w:t xml:space="preserve">l los llevo a la </w:t>
      </w:r>
      <w:r w:rsidR="00546380">
        <w:rPr>
          <w:rFonts w:ascii="Arial" w:hAnsi="Arial" w:cs="Arial"/>
        </w:rPr>
        <w:t>C</w:t>
      </w:r>
      <w:r w:rsidRPr="00ED1356">
        <w:rPr>
          <w:rFonts w:ascii="Arial" w:hAnsi="Arial" w:cs="Arial"/>
        </w:rPr>
        <w:t>línica.</w:t>
      </w:r>
    </w:p>
    <w:p w14:paraId="6101D3AA" w14:textId="77777777" w:rsidR="00546380" w:rsidRDefault="00546380" w:rsidP="00ED1356">
      <w:pPr>
        <w:pStyle w:val="Sinespaciado"/>
        <w:spacing w:line="360" w:lineRule="auto"/>
        <w:rPr>
          <w:rFonts w:ascii="Arial" w:hAnsi="Arial" w:cs="Arial"/>
        </w:rPr>
      </w:pPr>
    </w:p>
    <w:p w14:paraId="52D1D80E" w14:textId="531FA5A1" w:rsidR="00ED1356" w:rsidRDefault="00ED1356" w:rsidP="00791D9C">
      <w:pPr>
        <w:pStyle w:val="Sinespaciado"/>
        <w:spacing w:line="360" w:lineRule="auto"/>
        <w:jc w:val="both"/>
        <w:rPr>
          <w:rFonts w:ascii="Arial" w:hAnsi="Arial" w:cs="Arial"/>
        </w:rPr>
      </w:pPr>
      <w:r w:rsidRPr="00ED1356">
        <w:rPr>
          <w:rFonts w:ascii="Arial" w:hAnsi="Arial" w:cs="Arial"/>
        </w:rPr>
        <w:t xml:space="preserve">El post operatorio de la señora OLGA consistió en 09 meses de cama y su estado emocional se vio muy afectado, pues se encontraba triste y se negaba a dialogar. Aunado a ello, todo sucedió en época de pandemia. La EPS designo un </w:t>
      </w:r>
      <w:r w:rsidR="00791D9C">
        <w:rPr>
          <w:rFonts w:ascii="Arial" w:hAnsi="Arial" w:cs="Arial"/>
        </w:rPr>
        <w:t>enfermero</w:t>
      </w:r>
      <w:r w:rsidRPr="00ED1356">
        <w:rPr>
          <w:rFonts w:ascii="Arial" w:hAnsi="Arial" w:cs="Arial"/>
        </w:rPr>
        <w:t xml:space="preserve"> que iba y le realizaba las </w:t>
      </w:r>
      <w:r w:rsidR="00791D9C">
        <w:rPr>
          <w:rFonts w:ascii="Arial" w:hAnsi="Arial" w:cs="Arial"/>
        </w:rPr>
        <w:t>cura</w:t>
      </w:r>
      <w:r w:rsidRPr="00ED1356">
        <w:rPr>
          <w:rFonts w:ascii="Arial" w:hAnsi="Arial" w:cs="Arial"/>
        </w:rPr>
        <w:t>ciones.</w:t>
      </w:r>
    </w:p>
    <w:p w14:paraId="337B4297" w14:textId="77777777" w:rsidR="00791D9C" w:rsidRPr="00ED1356" w:rsidRDefault="00791D9C" w:rsidP="00791D9C">
      <w:pPr>
        <w:pStyle w:val="Sinespaciado"/>
        <w:spacing w:line="360" w:lineRule="auto"/>
        <w:jc w:val="both"/>
        <w:rPr>
          <w:rFonts w:ascii="Arial" w:hAnsi="Arial" w:cs="Arial"/>
        </w:rPr>
      </w:pPr>
    </w:p>
    <w:p w14:paraId="41BF438A" w14:textId="4B336057" w:rsidR="00ED1356" w:rsidRPr="00ED1356" w:rsidRDefault="00ED1356" w:rsidP="00791D9C">
      <w:pPr>
        <w:pStyle w:val="Sinespaciado"/>
        <w:spacing w:line="360" w:lineRule="auto"/>
        <w:jc w:val="both"/>
        <w:rPr>
          <w:rFonts w:ascii="Arial" w:hAnsi="Arial" w:cs="Arial"/>
        </w:rPr>
      </w:pPr>
      <w:r w:rsidRPr="00ED1356">
        <w:rPr>
          <w:rFonts w:ascii="Arial" w:hAnsi="Arial" w:cs="Arial"/>
        </w:rPr>
        <w:t>Dice que a la señora OLGA le gustaba caminar, no era como tal una persona deportista. No conoce de la existencia de una contraindicación medica por la cual no pueda ella realizar actividades.</w:t>
      </w:r>
      <w:r w:rsidR="00791D9C">
        <w:rPr>
          <w:rFonts w:ascii="Arial" w:hAnsi="Arial" w:cs="Arial"/>
        </w:rPr>
        <w:t xml:space="preserve"> L</w:t>
      </w:r>
      <w:r w:rsidRPr="00ED1356">
        <w:rPr>
          <w:rFonts w:ascii="Arial" w:hAnsi="Arial" w:cs="Arial"/>
        </w:rPr>
        <w:t>a forma de ser de</w:t>
      </w:r>
      <w:r w:rsidR="00791D9C">
        <w:rPr>
          <w:rFonts w:ascii="Arial" w:hAnsi="Arial" w:cs="Arial"/>
        </w:rPr>
        <w:t xml:space="preserve">l núcleo familiar </w:t>
      </w:r>
      <w:r w:rsidRPr="00ED1356">
        <w:rPr>
          <w:rFonts w:ascii="Arial" w:hAnsi="Arial" w:cs="Arial"/>
        </w:rPr>
        <w:t>cambio y aun cuando en ocasiones departen, es difícil mantener el buen ánimo de todos.</w:t>
      </w:r>
    </w:p>
    <w:p w14:paraId="618ED5E7" w14:textId="77777777" w:rsidR="00ED1356" w:rsidRPr="00ED1356" w:rsidRDefault="00ED1356" w:rsidP="00ED1356">
      <w:pPr>
        <w:pStyle w:val="Sinespaciado"/>
        <w:spacing w:line="360" w:lineRule="auto"/>
        <w:rPr>
          <w:rFonts w:ascii="Arial" w:hAnsi="Arial" w:cs="Arial"/>
        </w:rPr>
      </w:pPr>
    </w:p>
    <w:p w14:paraId="3FB0F7C7" w14:textId="77777777" w:rsidR="00ED1356" w:rsidRPr="008A4ED2" w:rsidRDefault="00ED1356" w:rsidP="00ED1356">
      <w:pPr>
        <w:pStyle w:val="Sinespaciado"/>
        <w:spacing w:line="360" w:lineRule="auto"/>
        <w:rPr>
          <w:rFonts w:ascii="Arial" w:hAnsi="Arial" w:cs="Arial"/>
          <w:b/>
          <w:bCs/>
          <w:u w:val="single"/>
        </w:rPr>
      </w:pPr>
      <w:r w:rsidRPr="008A4ED2">
        <w:rPr>
          <w:rFonts w:ascii="Arial" w:hAnsi="Arial" w:cs="Arial"/>
          <w:b/>
          <w:bCs/>
          <w:u w:val="single"/>
        </w:rPr>
        <w:t>DEBORA JIMENEZ</w:t>
      </w:r>
    </w:p>
    <w:p w14:paraId="031E669D" w14:textId="77777777" w:rsidR="00ED1356" w:rsidRPr="00ED1356" w:rsidRDefault="00ED1356" w:rsidP="00ED1356">
      <w:pPr>
        <w:pStyle w:val="Sinespaciado"/>
        <w:spacing w:line="360" w:lineRule="auto"/>
        <w:rPr>
          <w:rFonts w:ascii="Arial" w:hAnsi="Arial" w:cs="Arial"/>
        </w:rPr>
      </w:pPr>
    </w:p>
    <w:p w14:paraId="405335EE" w14:textId="7BF90F37" w:rsidR="00ED1356" w:rsidRDefault="00ED1356" w:rsidP="0041547E">
      <w:pPr>
        <w:pStyle w:val="Sinespaciado"/>
        <w:spacing w:line="360" w:lineRule="auto"/>
        <w:jc w:val="both"/>
        <w:rPr>
          <w:rFonts w:ascii="Arial" w:hAnsi="Arial" w:cs="Arial"/>
        </w:rPr>
      </w:pPr>
      <w:r w:rsidRPr="00ED1356">
        <w:rPr>
          <w:rFonts w:ascii="Arial" w:hAnsi="Arial" w:cs="Arial"/>
        </w:rPr>
        <w:t xml:space="preserve">Hermana de </w:t>
      </w:r>
      <w:r w:rsidR="008A4ED2" w:rsidRPr="00ED1356">
        <w:rPr>
          <w:rFonts w:ascii="Arial" w:hAnsi="Arial" w:cs="Arial"/>
        </w:rPr>
        <w:t>OSCAR JIMENEZ</w:t>
      </w:r>
      <w:r w:rsidRPr="00ED1356">
        <w:rPr>
          <w:rFonts w:ascii="Arial" w:hAnsi="Arial" w:cs="Arial"/>
        </w:rPr>
        <w:t>. Refiere que en la primera atención la operaron de cálculos en la vesícula y que fue ella quien la cuido. Con la cirugía le fue bien y fue 2 días después que comenzó a presentar dolores. En dos ocasiones la atendieron, pero le dieron salida por considerar que se trataba de dolores consecuentes a la cirugía.</w:t>
      </w:r>
    </w:p>
    <w:p w14:paraId="1AB674F1" w14:textId="77777777" w:rsidR="0041547E" w:rsidRPr="00ED1356" w:rsidRDefault="0041547E" w:rsidP="00ED1356">
      <w:pPr>
        <w:pStyle w:val="Sinespaciado"/>
        <w:spacing w:line="360" w:lineRule="auto"/>
        <w:rPr>
          <w:rFonts w:ascii="Arial" w:hAnsi="Arial" w:cs="Arial"/>
        </w:rPr>
      </w:pPr>
    </w:p>
    <w:p w14:paraId="46B4F67C" w14:textId="67B0885B" w:rsidR="00ED1356" w:rsidRDefault="00ED1356" w:rsidP="00ED1356">
      <w:pPr>
        <w:pStyle w:val="Sinespaciado"/>
        <w:spacing w:line="360" w:lineRule="auto"/>
        <w:jc w:val="both"/>
        <w:rPr>
          <w:rFonts w:ascii="Arial" w:hAnsi="Arial" w:cs="Arial"/>
        </w:rPr>
      </w:pPr>
      <w:r w:rsidRPr="00ED1356">
        <w:rPr>
          <w:rFonts w:ascii="Arial" w:hAnsi="Arial" w:cs="Arial"/>
        </w:rPr>
        <w:t>El estado de la paciente empeoro, por lo que la llevaron nuevamente a la Clínica en donde la dejaron en observación. Refiere que si conocía que previo a la tomografía le debían proteger el riñón</w:t>
      </w:r>
      <w:r w:rsidR="0041547E">
        <w:rPr>
          <w:rFonts w:ascii="Arial" w:hAnsi="Arial" w:cs="Arial"/>
        </w:rPr>
        <w:t>.</w:t>
      </w:r>
    </w:p>
    <w:p w14:paraId="73448430" w14:textId="77777777" w:rsidR="00D73253" w:rsidRDefault="00D73253" w:rsidP="00ED1356">
      <w:pPr>
        <w:pStyle w:val="Sinespaciado"/>
        <w:spacing w:line="360" w:lineRule="auto"/>
        <w:jc w:val="both"/>
        <w:rPr>
          <w:rFonts w:ascii="Arial" w:hAnsi="Arial" w:cs="Arial"/>
        </w:rPr>
      </w:pPr>
    </w:p>
    <w:p w14:paraId="7FDEDA54" w14:textId="39B50638" w:rsidR="00D73253" w:rsidRPr="00583158" w:rsidRDefault="00D73253" w:rsidP="00D73253">
      <w:pPr>
        <w:pStyle w:val="Sinespaciado"/>
        <w:numPr>
          <w:ilvl w:val="0"/>
          <w:numId w:val="10"/>
        </w:numPr>
        <w:spacing w:line="360" w:lineRule="auto"/>
        <w:jc w:val="both"/>
        <w:rPr>
          <w:rFonts w:ascii="Arial" w:hAnsi="Arial" w:cs="Arial"/>
        </w:rPr>
      </w:pPr>
      <w:r>
        <w:rPr>
          <w:rFonts w:ascii="Arial" w:hAnsi="Arial" w:cs="Arial"/>
          <w:b/>
          <w:bCs/>
        </w:rPr>
        <w:t>CLÍNICA</w:t>
      </w:r>
      <w:r w:rsidR="00583158">
        <w:rPr>
          <w:rFonts w:ascii="Arial" w:hAnsi="Arial" w:cs="Arial"/>
          <w:b/>
          <w:bCs/>
        </w:rPr>
        <w:t xml:space="preserve"> OSPEDALE</w:t>
      </w:r>
    </w:p>
    <w:p w14:paraId="087DAE04" w14:textId="77777777" w:rsidR="00583158" w:rsidRDefault="00583158" w:rsidP="00583158">
      <w:pPr>
        <w:pStyle w:val="Sinespaciado"/>
        <w:spacing w:line="360" w:lineRule="auto"/>
        <w:jc w:val="both"/>
        <w:rPr>
          <w:rFonts w:ascii="Arial" w:hAnsi="Arial" w:cs="Arial"/>
          <w:b/>
          <w:bCs/>
        </w:rPr>
      </w:pPr>
    </w:p>
    <w:p w14:paraId="641D9D77" w14:textId="10AB0EB8" w:rsidR="00583158" w:rsidRPr="00583158" w:rsidRDefault="00583158" w:rsidP="00583158">
      <w:pPr>
        <w:pStyle w:val="Sinespaciado"/>
        <w:spacing w:line="360" w:lineRule="auto"/>
        <w:jc w:val="both"/>
        <w:rPr>
          <w:rFonts w:ascii="Arial" w:hAnsi="Arial" w:cs="Arial"/>
          <w:b/>
          <w:bCs/>
          <w:u w:val="single"/>
        </w:rPr>
      </w:pPr>
      <w:r w:rsidRPr="00583158">
        <w:rPr>
          <w:rFonts w:ascii="Arial" w:hAnsi="Arial" w:cs="Arial"/>
          <w:b/>
          <w:bCs/>
          <w:u w:val="single"/>
        </w:rPr>
        <w:t>D</w:t>
      </w:r>
      <w:r w:rsidRPr="00583158">
        <w:rPr>
          <w:rFonts w:ascii="Arial" w:hAnsi="Arial" w:cs="Arial"/>
          <w:b/>
          <w:bCs/>
          <w:u w:val="single"/>
        </w:rPr>
        <w:t>r</w:t>
      </w:r>
      <w:r w:rsidRPr="00583158">
        <w:rPr>
          <w:rFonts w:ascii="Arial" w:hAnsi="Arial" w:cs="Arial"/>
          <w:b/>
          <w:bCs/>
          <w:u w:val="single"/>
        </w:rPr>
        <w:t>. JUAN MANUEL VENEGAS</w:t>
      </w:r>
    </w:p>
    <w:p w14:paraId="5F2EC94D" w14:textId="77777777" w:rsidR="00583158" w:rsidRPr="00583158" w:rsidRDefault="00583158" w:rsidP="00583158">
      <w:pPr>
        <w:pStyle w:val="Sinespaciado"/>
        <w:spacing w:line="360" w:lineRule="auto"/>
        <w:jc w:val="both"/>
        <w:rPr>
          <w:rFonts w:ascii="Arial" w:hAnsi="Arial" w:cs="Arial"/>
        </w:rPr>
      </w:pPr>
    </w:p>
    <w:p w14:paraId="20ED7E78" w14:textId="010885A4" w:rsidR="00583158" w:rsidRDefault="00583158" w:rsidP="00583158">
      <w:pPr>
        <w:pStyle w:val="Sinespaciado"/>
        <w:spacing w:line="360" w:lineRule="auto"/>
        <w:jc w:val="both"/>
        <w:rPr>
          <w:rFonts w:ascii="Arial" w:hAnsi="Arial" w:cs="Arial"/>
        </w:rPr>
      </w:pPr>
      <w:r w:rsidRPr="00583158">
        <w:rPr>
          <w:rFonts w:ascii="Arial" w:hAnsi="Arial" w:cs="Arial"/>
        </w:rPr>
        <w:t xml:space="preserve">Médico especialista en cirugía general, labora en la clínica desde hace 24 años. Intervino a la paciente en dos ocasiones, en la </w:t>
      </w:r>
      <w:r w:rsidR="008E4B83">
        <w:rPr>
          <w:rFonts w:ascii="Arial" w:hAnsi="Arial" w:cs="Arial"/>
        </w:rPr>
        <w:t>c</w:t>
      </w:r>
      <w:r w:rsidR="008E4B83" w:rsidRPr="008E4B83">
        <w:rPr>
          <w:rFonts w:ascii="Arial" w:hAnsi="Arial" w:cs="Arial"/>
        </w:rPr>
        <w:t>olecistectomía</w:t>
      </w:r>
      <w:r w:rsidRPr="00583158">
        <w:rPr>
          <w:rFonts w:ascii="Arial" w:hAnsi="Arial" w:cs="Arial"/>
        </w:rPr>
        <w:t xml:space="preserve"> laparoscópica y posteriormente en la intervención de cierre del abdomen. </w:t>
      </w:r>
    </w:p>
    <w:p w14:paraId="237D73A4" w14:textId="77777777" w:rsidR="00161488" w:rsidRPr="00583158" w:rsidRDefault="00161488" w:rsidP="00583158">
      <w:pPr>
        <w:pStyle w:val="Sinespaciado"/>
        <w:spacing w:line="360" w:lineRule="auto"/>
        <w:jc w:val="both"/>
        <w:rPr>
          <w:rFonts w:ascii="Arial" w:hAnsi="Arial" w:cs="Arial"/>
        </w:rPr>
      </w:pPr>
    </w:p>
    <w:p w14:paraId="52197FDC" w14:textId="57132B17" w:rsidR="00583158" w:rsidRPr="00583158" w:rsidRDefault="00583158" w:rsidP="00583158">
      <w:pPr>
        <w:pStyle w:val="Sinespaciado"/>
        <w:spacing w:line="360" w:lineRule="auto"/>
        <w:jc w:val="both"/>
        <w:rPr>
          <w:rFonts w:ascii="Arial" w:hAnsi="Arial" w:cs="Arial"/>
        </w:rPr>
      </w:pPr>
      <w:r w:rsidRPr="00583158">
        <w:rPr>
          <w:rFonts w:ascii="Arial" w:hAnsi="Arial" w:cs="Arial"/>
        </w:rPr>
        <w:t xml:space="preserve">No existieron hallazgos sobre la primera cirugía, por lo que se entiende que el procedimiento fue normal. Los riesgos fueron expuestos a la paciente. No hay una relación de causalidad entre una apendicetomía y una </w:t>
      </w:r>
      <w:r w:rsidR="008E4B83">
        <w:rPr>
          <w:rFonts w:ascii="Arial" w:hAnsi="Arial" w:cs="Arial"/>
        </w:rPr>
        <w:t>c</w:t>
      </w:r>
      <w:r w:rsidR="008E4B83" w:rsidRPr="008E4B83">
        <w:rPr>
          <w:rFonts w:ascii="Arial" w:hAnsi="Arial" w:cs="Arial"/>
        </w:rPr>
        <w:t>olecistectomía</w:t>
      </w:r>
      <w:r w:rsidRPr="00583158">
        <w:rPr>
          <w:rFonts w:ascii="Arial" w:hAnsi="Arial" w:cs="Arial"/>
        </w:rPr>
        <w:t xml:space="preserve">. </w:t>
      </w:r>
    </w:p>
    <w:p w14:paraId="374AF297" w14:textId="77777777" w:rsidR="00583158" w:rsidRPr="00583158" w:rsidRDefault="00583158" w:rsidP="00583158">
      <w:pPr>
        <w:pStyle w:val="Sinespaciado"/>
        <w:spacing w:line="360" w:lineRule="auto"/>
        <w:jc w:val="both"/>
        <w:rPr>
          <w:rFonts w:ascii="Arial" w:hAnsi="Arial" w:cs="Arial"/>
        </w:rPr>
      </w:pPr>
    </w:p>
    <w:p w14:paraId="51495243" w14:textId="62F81946" w:rsidR="00583158" w:rsidRPr="00583158" w:rsidRDefault="00583158" w:rsidP="00583158">
      <w:pPr>
        <w:pStyle w:val="Sinespaciado"/>
        <w:spacing w:line="360" w:lineRule="auto"/>
        <w:jc w:val="both"/>
        <w:rPr>
          <w:rFonts w:ascii="Arial" w:hAnsi="Arial" w:cs="Arial"/>
          <w:b/>
          <w:bCs/>
          <w:u w:val="single"/>
        </w:rPr>
      </w:pPr>
      <w:r w:rsidRPr="00583158">
        <w:rPr>
          <w:rFonts w:ascii="Arial" w:hAnsi="Arial" w:cs="Arial"/>
          <w:b/>
          <w:bCs/>
          <w:u w:val="single"/>
        </w:rPr>
        <w:t>D</w:t>
      </w:r>
      <w:r w:rsidRPr="00583158">
        <w:rPr>
          <w:rFonts w:ascii="Arial" w:hAnsi="Arial" w:cs="Arial"/>
          <w:b/>
          <w:bCs/>
          <w:u w:val="single"/>
        </w:rPr>
        <w:t>r</w:t>
      </w:r>
      <w:r w:rsidRPr="00583158">
        <w:rPr>
          <w:rFonts w:ascii="Arial" w:hAnsi="Arial" w:cs="Arial"/>
          <w:b/>
          <w:bCs/>
          <w:u w:val="single"/>
        </w:rPr>
        <w:t>. SANTIAGO AGUIRRE</w:t>
      </w:r>
    </w:p>
    <w:p w14:paraId="04E5B227" w14:textId="77777777" w:rsidR="00583158" w:rsidRPr="00583158" w:rsidRDefault="00583158" w:rsidP="00583158">
      <w:pPr>
        <w:pStyle w:val="Sinespaciado"/>
        <w:spacing w:line="360" w:lineRule="auto"/>
        <w:jc w:val="both"/>
        <w:rPr>
          <w:rFonts w:ascii="Arial" w:hAnsi="Arial" w:cs="Arial"/>
        </w:rPr>
      </w:pPr>
    </w:p>
    <w:p w14:paraId="7AF04586" w14:textId="38F060D6" w:rsidR="00583158" w:rsidRPr="00583158" w:rsidRDefault="00583158" w:rsidP="00583158">
      <w:pPr>
        <w:pStyle w:val="Sinespaciado"/>
        <w:spacing w:line="360" w:lineRule="auto"/>
        <w:jc w:val="both"/>
        <w:rPr>
          <w:rFonts w:ascii="Arial" w:hAnsi="Arial" w:cs="Arial"/>
        </w:rPr>
      </w:pPr>
      <w:r w:rsidRPr="00583158">
        <w:rPr>
          <w:rFonts w:ascii="Arial" w:hAnsi="Arial" w:cs="Arial"/>
        </w:rPr>
        <w:t xml:space="preserve">Atendió a la paciente en UCI. Una vez salió de la unidad de cuidados intensivos, el no volvió a tratar a la </w:t>
      </w:r>
      <w:r w:rsidR="002B5F7E" w:rsidRPr="00583158">
        <w:rPr>
          <w:rFonts w:ascii="Arial" w:hAnsi="Arial" w:cs="Arial"/>
        </w:rPr>
        <w:t>paciente,</w:t>
      </w:r>
      <w:r w:rsidRPr="00583158">
        <w:rPr>
          <w:rFonts w:ascii="Arial" w:hAnsi="Arial" w:cs="Arial"/>
        </w:rPr>
        <w:t xml:space="preserve"> sino que se la misma fue llevada a la unidad de cirugía.</w:t>
      </w:r>
    </w:p>
    <w:p w14:paraId="6EA83132" w14:textId="77777777" w:rsidR="00583158" w:rsidRPr="00583158" w:rsidRDefault="00583158" w:rsidP="00583158">
      <w:pPr>
        <w:pStyle w:val="Sinespaciado"/>
        <w:spacing w:line="360" w:lineRule="auto"/>
        <w:jc w:val="both"/>
        <w:rPr>
          <w:rFonts w:ascii="Arial" w:hAnsi="Arial" w:cs="Arial"/>
        </w:rPr>
      </w:pPr>
    </w:p>
    <w:p w14:paraId="2EDDF138" w14:textId="16E84FDC" w:rsidR="00583158" w:rsidRDefault="00583158" w:rsidP="00583158">
      <w:pPr>
        <w:pStyle w:val="Sinespaciado"/>
        <w:spacing w:line="360" w:lineRule="auto"/>
        <w:jc w:val="both"/>
        <w:rPr>
          <w:rFonts w:ascii="Arial" w:hAnsi="Arial" w:cs="Arial"/>
        </w:rPr>
      </w:pPr>
      <w:r w:rsidRPr="00583158">
        <w:rPr>
          <w:rFonts w:ascii="Arial" w:hAnsi="Arial" w:cs="Arial"/>
        </w:rPr>
        <w:t xml:space="preserve">Indica que </w:t>
      </w:r>
      <w:r w:rsidR="002B5F7E" w:rsidRPr="00583158">
        <w:rPr>
          <w:rFonts w:ascii="Arial" w:hAnsi="Arial" w:cs="Arial"/>
        </w:rPr>
        <w:t>todas las infecciones graves en una persona tienen</w:t>
      </w:r>
      <w:r w:rsidRPr="00583158">
        <w:rPr>
          <w:rFonts w:ascii="Arial" w:hAnsi="Arial" w:cs="Arial"/>
        </w:rPr>
        <w:t xml:space="preserve"> un riesgo alto de mortalidad, no obstante, la paciente no estuvo en una condición agónica, terminal y no tuvo una falla orgánica múltiple.</w:t>
      </w:r>
    </w:p>
    <w:p w14:paraId="1BB9F4E1" w14:textId="77777777" w:rsidR="0041547E" w:rsidRDefault="0041547E" w:rsidP="00ED1356">
      <w:pPr>
        <w:pStyle w:val="Sinespaciado"/>
        <w:spacing w:line="360" w:lineRule="auto"/>
        <w:jc w:val="both"/>
        <w:rPr>
          <w:rFonts w:ascii="Arial" w:hAnsi="Arial" w:cs="Arial"/>
          <w:b/>
          <w:bCs/>
          <w:u w:val="single"/>
        </w:rPr>
      </w:pPr>
    </w:p>
    <w:p w14:paraId="493EDF83" w14:textId="66C721E7" w:rsidR="00ED1356" w:rsidRDefault="0041547E" w:rsidP="0041547E">
      <w:pPr>
        <w:pStyle w:val="Sinespaciado"/>
        <w:numPr>
          <w:ilvl w:val="0"/>
          <w:numId w:val="9"/>
        </w:numPr>
        <w:spacing w:line="360" w:lineRule="auto"/>
        <w:jc w:val="both"/>
        <w:rPr>
          <w:rFonts w:ascii="Arial" w:hAnsi="Arial" w:cs="Arial"/>
          <w:b/>
          <w:bCs/>
        </w:rPr>
      </w:pPr>
      <w:r>
        <w:rPr>
          <w:rFonts w:ascii="Arial" w:hAnsi="Arial" w:cs="Arial"/>
          <w:b/>
          <w:bCs/>
        </w:rPr>
        <w:t>DICTAMEN PERICIAL</w:t>
      </w:r>
    </w:p>
    <w:p w14:paraId="5C188487" w14:textId="3CB4A75A" w:rsidR="00BC49F6" w:rsidRDefault="00BC49F6">
      <w:pPr>
        <w:widowControl/>
        <w:autoSpaceDE/>
        <w:autoSpaceDN/>
        <w:spacing w:after="160" w:line="259" w:lineRule="auto"/>
        <w:rPr>
          <w:rFonts w:ascii="Arial" w:hAnsi="Arial" w:cs="Arial"/>
          <w:b/>
          <w:bCs/>
        </w:rPr>
      </w:pPr>
      <w:r>
        <w:rPr>
          <w:rFonts w:ascii="Arial" w:hAnsi="Arial" w:cs="Arial"/>
          <w:b/>
          <w:bCs/>
        </w:rPr>
        <w:br w:type="page"/>
      </w:r>
    </w:p>
    <w:p w14:paraId="135D74FC" w14:textId="77777777" w:rsidR="00BC49F6" w:rsidRPr="00BC49F6" w:rsidRDefault="00BC49F6" w:rsidP="00BC49F6">
      <w:pPr>
        <w:pStyle w:val="Sinespaciado"/>
        <w:spacing w:line="360" w:lineRule="auto"/>
        <w:jc w:val="both"/>
        <w:rPr>
          <w:rFonts w:ascii="Arial" w:hAnsi="Arial" w:cs="Arial"/>
          <w:b/>
          <w:bCs/>
        </w:rPr>
      </w:pPr>
      <w:r w:rsidRPr="00BC49F6">
        <w:rPr>
          <w:rFonts w:ascii="Arial" w:hAnsi="Arial" w:cs="Arial"/>
          <w:b/>
          <w:bCs/>
        </w:rPr>
        <w:lastRenderedPageBreak/>
        <w:t>•</w:t>
      </w:r>
      <w:r w:rsidRPr="00BC49F6">
        <w:rPr>
          <w:rFonts w:ascii="Arial" w:hAnsi="Arial" w:cs="Arial"/>
          <w:b/>
          <w:bCs/>
        </w:rPr>
        <w:tab/>
        <w:t>CLINICA OSPEDALE</w:t>
      </w:r>
    </w:p>
    <w:p w14:paraId="110AC4C2" w14:textId="77777777" w:rsidR="003642D2" w:rsidRDefault="003642D2" w:rsidP="00BC49F6">
      <w:pPr>
        <w:pStyle w:val="Sinespaciado"/>
        <w:spacing w:line="360" w:lineRule="auto"/>
        <w:jc w:val="both"/>
        <w:rPr>
          <w:rFonts w:ascii="Arial" w:hAnsi="Arial" w:cs="Arial"/>
          <w:b/>
          <w:bCs/>
        </w:rPr>
      </w:pPr>
    </w:p>
    <w:p w14:paraId="035DB46D" w14:textId="3AFDABBF" w:rsidR="00BC49F6" w:rsidRPr="003642D2" w:rsidRDefault="00BC49F6" w:rsidP="00BC49F6">
      <w:pPr>
        <w:pStyle w:val="Sinespaciado"/>
        <w:spacing w:line="360" w:lineRule="auto"/>
        <w:jc w:val="both"/>
        <w:rPr>
          <w:rFonts w:ascii="Arial" w:hAnsi="Arial" w:cs="Arial"/>
          <w:b/>
          <w:bCs/>
          <w:u w:val="single"/>
        </w:rPr>
      </w:pPr>
      <w:r w:rsidRPr="003642D2">
        <w:rPr>
          <w:rFonts w:ascii="Arial" w:hAnsi="Arial" w:cs="Arial"/>
          <w:b/>
          <w:bCs/>
          <w:u w:val="single"/>
        </w:rPr>
        <w:t>D</w:t>
      </w:r>
      <w:r w:rsidR="003642D2" w:rsidRPr="003642D2">
        <w:rPr>
          <w:rFonts w:ascii="Arial" w:hAnsi="Arial" w:cs="Arial"/>
          <w:b/>
          <w:bCs/>
          <w:u w:val="single"/>
        </w:rPr>
        <w:t>r</w:t>
      </w:r>
      <w:r w:rsidRPr="003642D2">
        <w:rPr>
          <w:rFonts w:ascii="Arial" w:hAnsi="Arial" w:cs="Arial"/>
          <w:b/>
          <w:bCs/>
          <w:u w:val="single"/>
        </w:rPr>
        <w:t>. GUILLERMO VALLEJO</w:t>
      </w:r>
    </w:p>
    <w:p w14:paraId="4E4D3D54" w14:textId="77777777" w:rsidR="003642D2" w:rsidRDefault="003642D2" w:rsidP="00BC49F6">
      <w:pPr>
        <w:pStyle w:val="Sinespaciado"/>
        <w:spacing w:line="360" w:lineRule="auto"/>
        <w:jc w:val="both"/>
        <w:rPr>
          <w:rFonts w:ascii="Arial" w:hAnsi="Arial" w:cs="Arial"/>
        </w:rPr>
      </w:pPr>
    </w:p>
    <w:p w14:paraId="3CDF7B03" w14:textId="09D7311F" w:rsidR="00BC49F6" w:rsidRDefault="00BC49F6" w:rsidP="00BC49F6">
      <w:pPr>
        <w:pStyle w:val="Sinespaciado"/>
        <w:spacing w:line="360" w:lineRule="auto"/>
        <w:jc w:val="both"/>
        <w:rPr>
          <w:rFonts w:ascii="Arial" w:hAnsi="Arial" w:cs="Arial"/>
        </w:rPr>
      </w:pPr>
      <w:r w:rsidRPr="00BC49F6">
        <w:rPr>
          <w:rFonts w:ascii="Arial" w:hAnsi="Arial" w:cs="Arial"/>
        </w:rPr>
        <w:t xml:space="preserve">Médico especialista en cirugía general y cirugía de trasplantes, también imparte clases en la U del Cauca. Paciente que ingresa el 09 de enero de 2020 con dolor abdominal con irradiación </w:t>
      </w:r>
      <w:r w:rsidR="00FF57E0">
        <w:rPr>
          <w:rFonts w:ascii="Arial" w:hAnsi="Arial" w:cs="Arial"/>
        </w:rPr>
        <w:t>en</w:t>
      </w:r>
      <w:r w:rsidRPr="00BC49F6">
        <w:rPr>
          <w:rFonts w:ascii="Arial" w:hAnsi="Arial" w:cs="Arial"/>
        </w:rPr>
        <w:t xml:space="preserve"> banda, es decir, dirigido hacia la espalda. Una vez se realizan los paraclínicos pese a que la ecografía no arroja </w:t>
      </w:r>
      <w:r w:rsidR="00FF57E0" w:rsidRPr="00BC49F6">
        <w:rPr>
          <w:rFonts w:ascii="Arial" w:hAnsi="Arial" w:cs="Arial"/>
        </w:rPr>
        <w:t>ningún</w:t>
      </w:r>
      <w:r w:rsidRPr="00BC49F6">
        <w:rPr>
          <w:rFonts w:ascii="Arial" w:hAnsi="Arial" w:cs="Arial"/>
        </w:rPr>
        <w:t xml:space="preserve"> hecho inusual, insisten en exámenes los cuales los llevan a encontrar los cálculos en la vesícula y realizan la </w:t>
      </w:r>
      <w:r w:rsidR="008E4B83">
        <w:rPr>
          <w:rFonts w:ascii="Arial" w:hAnsi="Arial" w:cs="Arial"/>
        </w:rPr>
        <w:t>c</w:t>
      </w:r>
      <w:r w:rsidR="008E4B83" w:rsidRPr="008E4B83">
        <w:rPr>
          <w:rFonts w:ascii="Arial" w:hAnsi="Arial" w:cs="Arial"/>
        </w:rPr>
        <w:t>olecistectomía</w:t>
      </w:r>
      <w:r w:rsidR="008E4B83">
        <w:rPr>
          <w:rFonts w:ascii="Arial" w:hAnsi="Arial" w:cs="Arial"/>
        </w:rPr>
        <w:t xml:space="preserve"> </w:t>
      </w:r>
      <w:r w:rsidRPr="00BC49F6">
        <w:rPr>
          <w:rFonts w:ascii="Arial" w:hAnsi="Arial" w:cs="Arial"/>
        </w:rPr>
        <w:t>laparoscópica. Se le da salida el 15 de febrero.</w:t>
      </w:r>
    </w:p>
    <w:p w14:paraId="440C5F28" w14:textId="77777777" w:rsidR="0042309A" w:rsidRPr="00BC49F6" w:rsidRDefault="0042309A" w:rsidP="00BC49F6">
      <w:pPr>
        <w:pStyle w:val="Sinespaciado"/>
        <w:spacing w:line="360" w:lineRule="auto"/>
        <w:jc w:val="both"/>
        <w:rPr>
          <w:rFonts w:ascii="Arial" w:hAnsi="Arial" w:cs="Arial"/>
        </w:rPr>
      </w:pPr>
    </w:p>
    <w:p w14:paraId="647EEB85" w14:textId="69BFCCEC" w:rsidR="00BC49F6" w:rsidRDefault="00BC49F6" w:rsidP="00BC49F6">
      <w:pPr>
        <w:pStyle w:val="Sinespaciado"/>
        <w:spacing w:line="360" w:lineRule="auto"/>
        <w:jc w:val="both"/>
        <w:rPr>
          <w:rFonts w:ascii="Arial" w:hAnsi="Arial" w:cs="Arial"/>
        </w:rPr>
      </w:pPr>
      <w:r w:rsidRPr="00BC49F6">
        <w:rPr>
          <w:rFonts w:ascii="Arial" w:hAnsi="Arial" w:cs="Arial"/>
        </w:rPr>
        <w:t xml:space="preserve">El día 19 reingresa por dolor abdominal, sin signos de inflamación sistémica y un abdomen negativo, es decir, sin dolor agudo, aun </w:t>
      </w:r>
      <w:r w:rsidR="0042309A" w:rsidRPr="00BC49F6">
        <w:rPr>
          <w:rFonts w:ascii="Arial" w:hAnsi="Arial" w:cs="Arial"/>
        </w:rPr>
        <w:t>así,</w:t>
      </w:r>
      <w:r w:rsidRPr="00BC49F6">
        <w:rPr>
          <w:rFonts w:ascii="Arial" w:hAnsi="Arial" w:cs="Arial"/>
        </w:rPr>
        <w:t xml:space="preserve"> le realizan una serie de exámenes los cuales arrojan resultados normales, por lo que se trata el dolor y se da salida.</w:t>
      </w:r>
    </w:p>
    <w:p w14:paraId="7E876092" w14:textId="77777777" w:rsidR="0042309A" w:rsidRPr="00BC49F6" w:rsidRDefault="0042309A" w:rsidP="00BC49F6">
      <w:pPr>
        <w:pStyle w:val="Sinespaciado"/>
        <w:spacing w:line="360" w:lineRule="auto"/>
        <w:jc w:val="both"/>
        <w:rPr>
          <w:rFonts w:ascii="Arial" w:hAnsi="Arial" w:cs="Arial"/>
        </w:rPr>
      </w:pPr>
    </w:p>
    <w:p w14:paraId="741E2774" w14:textId="0FBC68FA" w:rsidR="00BC49F6" w:rsidRDefault="00BC49F6" w:rsidP="00BC49F6">
      <w:pPr>
        <w:pStyle w:val="Sinespaciado"/>
        <w:spacing w:line="360" w:lineRule="auto"/>
        <w:jc w:val="both"/>
        <w:rPr>
          <w:rFonts w:ascii="Arial" w:hAnsi="Arial" w:cs="Arial"/>
        </w:rPr>
      </w:pPr>
      <w:r w:rsidRPr="00BC49F6">
        <w:rPr>
          <w:rFonts w:ascii="Arial" w:hAnsi="Arial" w:cs="Arial"/>
        </w:rPr>
        <w:t xml:space="preserve">El 21 la paciente ingresa con dolor, diarrea, fiebre, deshidratación y una falla renal, es decir una sintomatología diferente, una vez se realizan los exámenes, se inicia el tratamiento antibiótico y se le realiza un TAC una vez se efectúa la nefroprotección del riñón. El 24 de febrero ingresa a cirugía, en donde se encuentra un apéndice perforado, necrosis y peritonitis en el intestino, por lo que se realiza el lavado dejando a la paciente en monitorización con la </w:t>
      </w:r>
      <w:r w:rsidR="0042309A" w:rsidRPr="00BC49F6">
        <w:rPr>
          <w:rFonts w:ascii="Arial" w:hAnsi="Arial" w:cs="Arial"/>
        </w:rPr>
        <w:t>intención</w:t>
      </w:r>
      <w:r w:rsidRPr="00BC49F6">
        <w:rPr>
          <w:rFonts w:ascii="Arial" w:hAnsi="Arial" w:cs="Arial"/>
        </w:rPr>
        <w:t xml:space="preserve"> de llevarla a una segunda inspección el 26 de febrero a partir del cual se realiza el cierre de abdomen y ya luego se trata de una paciente en recuperación de la sepsis infecciosa. Una vez se completa el tratamiento infeccioso y de recuperación se le da salida el 11 de marzo.</w:t>
      </w:r>
    </w:p>
    <w:p w14:paraId="03ECA4E6" w14:textId="77777777" w:rsidR="001635C1" w:rsidRPr="00BC49F6" w:rsidRDefault="001635C1" w:rsidP="00BC49F6">
      <w:pPr>
        <w:pStyle w:val="Sinespaciado"/>
        <w:spacing w:line="360" w:lineRule="auto"/>
        <w:jc w:val="both"/>
        <w:rPr>
          <w:rFonts w:ascii="Arial" w:hAnsi="Arial" w:cs="Arial"/>
        </w:rPr>
      </w:pPr>
    </w:p>
    <w:p w14:paraId="79850D38" w14:textId="7AB02775" w:rsidR="0041547E" w:rsidRDefault="00BC49F6" w:rsidP="00BC49F6">
      <w:pPr>
        <w:pStyle w:val="Sinespaciado"/>
        <w:spacing w:line="360" w:lineRule="auto"/>
        <w:jc w:val="both"/>
        <w:rPr>
          <w:rFonts w:ascii="Arial" w:hAnsi="Arial" w:cs="Arial"/>
          <w:b/>
          <w:bCs/>
        </w:rPr>
      </w:pPr>
      <w:r w:rsidRPr="00BC49F6">
        <w:rPr>
          <w:rFonts w:ascii="Arial" w:hAnsi="Arial" w:cs="Arial"/>
        </w:rPr>
        <w:t xml:space="preserve">Desde el punto de vista clínico y paraclínico la atención estuvo acorde a la lex artis, pues siempre se </w:t>
      </w:r>
      <w:r w:rsidR="001635C1" w:rsidRPr="00BC49F6">
        <w:rPr>
          <w:rFonts w:ascii="Arial" w:hAnsi="Arial" w:cs="Arial"/>
        </w:rPr>
        <w:t>buscó</w:t>
      </w:r>
      <w:r w:rsidRPr="00BC49F6">
        <w:rPr>
          <w:rFonts w:ascii="Arial" w:hAnsi="Arial" w:cs="Arial"/>
        </w:rPr>
        <w:t xml:space="preserve"> el bienestar de la paciente, no se puede hablar de una demora injustificada, sino de la necesidad de tomarse el tiempo de preparar a la paciente para el respectivo examen objeto de litigio que fue el TAC. Aduce que frente al escenario presentado por la paciente el habría hecho exactamente lo mismo que los demás galenos. En un panorama general, se </w:t>
      </w:r>
      <w:r w:rsidR="00FF687F" w:rsidRPr="00BC49F6">
        <w:rPr>
          <w:rFonts w:ascii="Arial" w:hAnsi="Arial" w:cs="Arial"/>
        </w:rPr>
        <w:t>trató</w:t>
      </w:r>
      <w:r w:rsidRPr="00BC49F6">
        <w:rPr>
          <w:rFonts w:ascii="Arial" w:hAnsi="Arial" w:cs="Arial"/>
        </w:rPr>
        <w:t xml:space="preserve"> de una paciente </w:t>
      </w:r>
      <w:r w:rsidRPr="00BC49F6">
        <w:rPr>
          <w:rFonts w:ascii="Arial" w:hAnsi="Arial" w:cs="Arial"/>
        </w:rPr>
        <w:lastRenderedPageBreak/>
        <w:t>complicada quien present</w:t>
      </w:r>
      <w:r w:rsidR="00FF687F">
        <w:rPr>
          <w:rFonts w:ascii="Arial" w:hAnsi="Arial" w:cs="Arial"/>
        </w:rPr>
        <w:t>ó</w:t>
      </w:r>
      <w:r w:rsidRPr="00BC49F6">
        <w:rPr>
          <w:rFonts w:ascii="Arial" w:hAnsi="Arial" w:cs="Arial"/>
        </w:rPr>
        <w:t xml:space="preserve"> dos patologías diferentes (que no </w:t>
      </w:r>
      <w:r w:rsidRPr="00FF687F">
        <w:rPr>
          <w:rFonts w:ascii="Arial" w:hAnsi="Arial" w:cs="Arial"/>
        </w:rPr>
        <w:t>tuvieron relación la una con la otra) en un lapso corto de tiempo, cuya atención y resultado fue bueno.</w:t>
      </w:r>
    </w:p>
    <w:p w14:paraId="7BB5E318" w14:textId="77777777" w:rsidR="0041547E" w:rsidRDefault="0041547E" w:rsidP="00ED1356">
      <w:pPr>
        <w:pStyle w:val="Sinespaciado"/>
        <w:spacing w:line="360" w:lineRule="auto"/>
        <w:jc w:val="both"/>
        <w:rPr>
          <w:rFonts w:ascii="Arial" w:hAnsi="Arial" w:cs="Arial"/>
        </w:rPr>
      </w:pPr>
    </w:p>
    <w:p w14:paraId="53C5F42A" w14:textId="2EAFFCCB" w:rsidR="00C6073D" w:rsidRPr="00C6073D" w:rsidRDefault="00C6073D" w:rsidP="00C6073D">
      <w:pPr>
        <w:pStyle w:val="Sinespaciado"/>
        <w:numPr>
          <w:ilvl w:val="0"/>
          <w:numId w:val="5"/>
        </w:numPr>
        <w:spacing w:line="360" w:lineRule="auto"/>
        <w:jc w:val="center"/>
        <w:rPr>
          <w:rFonts w:ascii="Arial" w:hAnsi="Arial" w:cs="Arial"/>
          <w:b/>
          <w:bCs/>
        </w:rPr>
      </w:pPr>
      <w:r w:rsidRPr="00C6073D">
        <w:rPr>
          <w:rFonts w:ascii="Arial" w:hAnsi="Arial" w:cs="Arial"/>
          <w:b/>
          <w:bCs/>
        </w:rPr>
        <w:t>ALEGATOS DE CONCLUSIÓN</w:t>
      </w:r>
    </w:p>
    <w:p w14:paraId="6C34D4C9" w14:textId="77777777" w:rsidR="00C6073D" w:rsidRDefault="00C6073D" w:rsidP="00C6073D">
      <w:pPr>
        <w:pStyle w:val="Sinespaciado"/>
        <w:spacing w:line="360" w:lineRule="auto"/>
        <w:jc w:val="both"/>
        <w:rPr>
          <w:rFonts w:ascii="Arial" w:hAnsi="Arial" w:cs="Arial"/>
        </w:rPr>
      </w:pPr>
    </w:p>
    <w:p w14:paraId="6875611C" w14:textId="00300EDB" w:rsidR="001E7FFA" w:rsidRPr="00C6073D" w:rsidRDefault="00C6073D" w:rsidP="002B0EDB">
      <w:pPr>
        <w:pStyle w:val="Sinespaciado"/>
        <w:spacing w:line="360" w:lineRule="auto"/>
        <w:jc w:val="both"/>
        <w:rPr>
          <w:rFonts w:ascii="Arial" w:hAnsi="Arial" w:cs="Arial"/>
        </w:rPr>
      </w:pPr>
      <w:r>
        <w:rPr>
          <w:rFonts w:ascii="Arial" w:hAnsi="Arial" w:cs="Arial"/>
        </w:rPr>
        <w:t xml:space="preserve">Una vez terminada la etapa de practica de pruebas, se da apertura a la de alegatos de conclusión. </w:t>
      </w:r>
    </w:p>
    <w:p w14:paraId="334A93D0" w14:textId="77777777" w:rsidR="00F92700" w:rsidRDefault="00F92700" w:rsidP="00161556">
      <w:pPr>
        <w:pStyle w:val="Sinespaciado"/>
        <w:spacing w:line="360" w:lineRule="auto"/>
        <w:jc w:val="both"/>
        <w:rPr>
          <w:b/>
          <w:bCs/>
        </w:rPr>
      </w:pPr>
    </w:p>
    <w:p w14:paraId="3A134C1E" w14:textId="33391B7E" w:rsidR="00127061" w:rsidRPr="006600AB" w:rsidRDefault="00127061" w:rsidP="00127061">
      <w:pPr>
        <w:pStyle w:val="Sinespaciado"/>
        <w:numPr>
          <w:ilvl w:val="0"/>
          <w:numId w:val="5"/>
        </w:numPr>
        <w:spacing w:line="360" w:lineRule="auto"/>
        <w:jc w:val="center"/>
        <w:rPr>
          <w:b/>
          <w:bCs/>
          <w:u w:val="single"/>
        </w:rPr>
      </w:pPr>
      <w:r>
        <w:rPr>
          <w:b/>
          <w:bCs/>
        </w:rPr>
        <w:t>SENTENCIA</w:t>
      </w:r>
    </w:p>
    <w:p w14:paraId="115BEC0D" w14:textId="77777777" w:rsidR="00127061" w:rsidRDefault="00127061" w:rsidP="00127061">
      <w:pPr>
        <w:pStyle w:val="Sinespaciado"/>
        <w:spacing w:line="360" w:lineRule="auto"/>
        <w:rPr>
          <w:b/>
          <w:bCs/>
        </w:rPr>
      </w:pPr>
    </w:p>
    <w:p w14:paraId="0E7B5756" w14:textId="77777777" w:rsidR="00127061" w:rsidRDefault="00127061" w:rsidP="00127061">
      <w:pPr>
        <w:pStyle w:val="Sinespaciado"/>
        <w:spacing w:line="360" w:lineRule="auto"/>
        <w:rPr>
          <w:rFonts w:ascii="Arial" w:hAnsi="Arial" w:cs="Arial"/>
        </w:rPr>
      </w:pPr>
      <w:r>
        <w:rPr>
          <w:rFonts w:ascii="Arial" w:hAnsi="Arial" w:cs="Arial"/>
        </w:rPr>
        <w:t xml:space="preserve">Procede el Despacho a leer el sentido del fallo en el cual </w:t>
      </w:r>
      <w:r>
        <w:rPr>
          <w:rFonts w:ascii="Arial" w:hAnsi="Arial" w:cs="Arial"/>
          <w:b/>
          <w:bCs/>
        </w:rPr>
        <w:t>RESUELVE</w:t>
      </w:r>
      <w:r>
        <w:rPr>
          <w:rFonts w:ascii="Arial" w:hAnsi="Arial" w:cs="Arial"/>
        </w:rPr>
        <w:t>:</w:t>
      </w:r>
    </w:p>
    <w:p w14:paraId="2CD242F4" w14:textId="77777777" w:rsidR="00127061" w:rsidRDefault="00127061" w:rsidP="00127061">
      <w:pPr>
        <w:widowControl/>
        <w:autoSpaceDE/>
        <w:autoSpaceDN/>
        <w:spacing w:after="160" w:line="259" w:lineRule="auto"/>
      </w:pPr>
    </w:p>
    <w:p w14:paraId="0B4CFE04" w14:textId="669B2C89" w:rsidR="0064580A" w:rsidRDefault="00127061" w:rsidP="0064580A">
      <w:pPr>
        <w:pStyle w:val="Sinespaciado"/>
        <w:spacing w:line="360" w:lineRule="auto"/>
        <w:ind w:left="851" w:right="900"/>
        <w:jc w:val="both"/>
        <w:rPr>
          <w:rFonts w:ascii="Arial" w:hAnsi="Arial" w:cs="Arial"/>
          <w:i/>
          <w:iCs/>
        </w:rPr>
      </w:pPr>
      <w:r w:rsidRPr="005415FC">
        <w:rPr>
          <w:rFonts w:ascii="Arial" w:hAnsi="Arial" w:cs="Arial"/>
          <w:i/>
          <w:iCs/>
        </w:rPr>
        <w:t xml:space="preserve">“PRIMERO: </w:t>
      </w:r>
      <w:r>
        <w:rPr>
          <w:rFonts w:ascii="Arial" w:hAnsi="Arial" w:cs="Arial"/>
          <w:i/>
          <w:iCs/>
        </w:rPr>
        <w:t xml:space="preserve">Declarar probada la excepción </w:t>
      </w:r>
      <w:r w:rsidR="008816A4">
        <w:rPr>
          <w:rFonts w:ascii="Arial" w:hAnsi="Arial" w:cs="Arial"/>
          <w:i/>
          <w:iCs/>
        </w:rPr>
        <w:t>denominada inexistencia d</w:t>
      </w:r>
      <w:r w:rsidR="00AD0C72">
        <w:rPr>
          <w:rFonts w:ascii="Arial" w:hAnsi="Arial" w:cs="Arial"/>
          <w:i/>
          <w:iCs/>
        </w:rPr>
        <w:t xml:space="preserve">e </w:t>
      </w:r>
      <w:r w:rsidR="008816A4">
        <w:rPr>
          <w:rFonts w:ascii="Arial" w:hAnsi="Arial" w:cs="Arial"/>
          <w:i/>
          <w:iCs/>
        </w:rPr>
        <w:t xml:space="preserve">los elementos </w:t>
      </w:r>
      <w:r w:rsidR="00754D45">
        <w:rPr>
          <w:rFonts w:ascii="Arial" w:hAnsi="Arial" w:cs="Arial"/>
          <w:i/>
          <w:iCs/>
        </w:rPr>
        <w:t xml:space="preserve">propios de la responsabilidad </w:t>
      </w:r>
      <w:r w:rsidR="00033F6F">
        <w:rPr>
          <w:rFonts w:ascii="Arial" w:hAnsi="Arial" w:cs="Arial"/>
          <w:i/>
          <w:iCs/>
        </w:rPr>
        <w:t>medica invocada por la</w:t>
      </w:r>
      <w:r w:rsidR="00AD0C72">
        <w:rPr>
          <w:rFonts w:ascii="Arial" w:hAnsi="Arial" w:cs="Arial"/>
          <w:i/>
          <w:iCs/>
        </w:rPr>
        <w:t>s</w:t>
      </w:r>
      <w:r w:rsidR="00033F6F">
        <w:rPr>
          <w:rFonts w:ascii="Arial" w:hAnsi="Arial" w:cs="Arial"/>
          <w:i/>
          <w:iCs/>
        </w:rPr>
        <w:t xml:space="preserve"> demanda</w:t>
      </w:r>
      <w:r w:rsidR="00AD0C72">
        <w:rPr>
          <w:rFonts w:ascii="Arial" w:hAnsi="Arial" w:cs="Arial"/>
          <w:i/>
          <w:iCs/>
        </w:rPr>
        <w:t>das</w:t>
      </w:r>
      <w:r w:rsidR="00033F6F">
        <w:rPr>
          <w:rFonts w:ascii="Arial" w:hAnsi="Arial" w:cs="Arial"/>
          <w:i/>
          <w:iCs/>
        </w:rPr>
        <w:t xml:space="preserve"> y relacionada por los llamados en </w:t>
      </w:r>
      <w:r w:rsidR="00AD0C72">
        <w:rPr>
          <w:rFonts w:ascii="Arial" w:hAnsi="Arial" w:cs="Arial"/>
          <w:i/>
          <w:iCs/>
        </w:rPr>
        <w:t xml:space="preserve">garantía </w:t>
      </w:r>
    </w:p>
    <w:p w14:paraId="629C460F" w14:textId="77777777" w:rsidR="0064580A" w:rsidRDefault="0064580A" w:rsidP="0064580A">
      <w:pPr>
        <w:pStyle w:val="Sinespaciado"/>
        <w:spacing w:line="360" w:lineRule="auto"/>
        <w:ind w:left="851" w:right="900"/>
        <w:jc w:val="both"/>
        <w:rPr>
          <w:rFonts w:ascii="Arial" w:hAnsi="Arial" w:cs="Arial"/>
          <w:i/>
          <w:iCs/>
        </w:rPr>
      </w:pPr>
    </w:p>
    <w:p w14:paraId="37DE0330" w14:textId="4198B165" w:rsidR="0064580A" w:rsidRDefault="0064580A" w:rsidP="0064580A">
      <w:pPr>
        <w:pStyle w:val="Sinespaciado"/>
        <w:spacing w:line="360" w:lineRule="auto"/>
        <w:ind w:left="851" w:right="900"/>
        <w:jc w:val="both"/>
        <w:rPr>
          <w:rFonts w:ascii="Arial" w:hAnsi="Arial" w:cs="Arial"/>
          <w:i/>
          <w:iCs/>
        </w:rPr>
      </w:pPr>
      <w:r>
        <w:rPr>
          <w:rFonts w:ascii="Arial" w:hAnsi="Arial" w:cs="Arial"/>
          <w:i/>
          <w:iCs/>
        </w:rPr>
        <w:t>SEGUNDO: Rechazar la tacha por sospecha del testigo JUAN MANUEL</w:t>
      </w:r>
      <w:r w:rsidR="00E015F0">
        <w:rPr>
          <w:rFonts w:ascii="Arial" w:hAnsi="Arial" w:cs="Arial"/>
          <w:i/>
          <w:iCs/>
        </w:rPr>
        <w:t xml:space="preserve"> VENEGAS CEBALLOS.</w:t>
      </w:r>
    </w:p>
    <w:p w14:paraId="635299F6" w14:textId="77777777" w:rsidR="00E015F0" w:rsidRDefault="00E015F0" w:rsidP="0064580A">
      <w:pPr>
        <w:pStyle w:val="Sinespaciado"/>
        <w:spacing w:line="360" w:lineRule="auto"/>
        <w:ind w:left="851" w:right="900"/>
        <w:jc w:val="both"/>
        <w:rPr>
          <w:rFonts w:ascii="Arial" w:hAnsi="Arial" w:cs="Arial"/>
          <w:i/>
          <w:iCs/>
        </w:rPr>
      </w:pPr>
    </w:p>
    <w:p w14:paraId="7BE0D621" w14:textId="2D5ACBD9" w:rsidR="00E015F0" w:rsidRDefault="00E015F0" w:rsidP="0064580A">
      <w:pPr>
        <w:pStyle w:val="Sinespaciado"/>
        <w:spacing w:line="360" w:lineRule="auto"/>
        <w:ind w:left="851" w:right="900"/>
        <w:jc w:val="both"/>
        <w:rPr>
          <w:rFonts w:ascii="Arial" w:hAnsi="Arial" w:cs="Arial"/>
          <w:i/>
          <w:iCs/>
        </w:rPr>
      </w:pPr>
      <w:r>
        <w:rPr>
          <w:rFonts w:ascii="Arial" w:hAnsi="Arial" w:cs="Arial"/>
          <w:i/>
          <w:iCs/>
        </w:rPr>
        <w:t xml:space="preserve">TERCERO: </w:t>
      </w:r>
      <w:r w:rsidR="007A08F5">
        <w:rPr>
          <w:rFonts w:ascii="Arial" w:hAnsi="Arial" w:cs="Arial"/>
          <w:i/>
          <w:iCs/>
        </w:rPr>
        <w:t>Denegar las pretensiones de la demanda declarativa</w:t>
      </w:r>
      <w:r w:rsidR="00064D03">
        <w:rPr>
          <w:rFonts w:ascii="Arial" w:hAnsi="Arial" w:cs="Arial"/>
          <w:i/>
          <w:iCs/>
        </w:rPr>
        <w:t>.</w:t>
      </w:r>
    </w:p>
    <w:p w14:paraId="4D233F29" w14:textId="77777777" w:rsidR="00064D03" w:rsidRDefault="00064D03" w:rsidP="0064580A">
      <w:pPr>
        <w:pStyle w:val="Sinespaciado"/>
        <w:spacing w:line="360" w:lineRule="auto"/>
        <w:ind w:left="851" w:right="900"/>
        <w:jc w:val="both"/>
        <w:rPr>
          <w:rFonts w:ascii="Arial" w:hAnsi="Arial" w:cs="Arial"/>
          <w:i/>
          <w:iCs/>
        </w:rPr>
      </w:pPr>
    </w:p>
    <w:p w14:paraId="596E80EB" w14:textId="62144336" w:rsidR="00064D03" w:rsidRDefault="00064D03" w:rsidP="0064580A">
      <w:pPr>
        <w:pStyle w:val="Sinespaciado"/>
        <w:spacing w:line="360" w:lineRule="auto"/>
        <w:ind w:left="851" w:right="900"/>
        <w:jc w:val="both"/>
        <w:rPr>
          <w:rFonts w:ascii="Arial" w:hAnsi="Arial" w:cs="Arial"/>
          <w:i/>
          <w:iCs/>
        </w:rPr>
      </w:pPr>
      <w:r>
        <w:rPr>
          <w:rFonts w:ascii="Arial" w:hAnsi="Arial" w:cs="Arial"/>
          <w:i/>
          <w:iCs/>
        </w:rPr>
        <w:t xml:space="preserve">CUARTO: Condenar en costas </w:t>
      </w:r>
      <w:r w:rsidR="004A7BA2">
        <w:rPr>
          <w:rFonts w:ascii="Arial" w:hAnsi="Arial" w:cs="Arial"/>
          <w:i/>
          <w:iCs/>
        </w:rPr>
        <w:t xml:space="preserve">y agencias en derecho </w:t>
      </w:r>
      <w:r>
        <w:rPr>
          <w:rFonts w:ascii="Arial" w:hAnsi="Arial" w:cs="Arial"/>
          <w:i/>
          <w:iCs/>
        </w:rPr>
        <w:t>a la parte demandante y en favor de los demandados</w:t>
      </w:r>
      <w:r w:rsidR="004A7BA2">
        <w:rPr>
          <w:rFonts w:ascii="Arial" w:hAnsi="Arial" w:cs="Arial"/>
          <w:i/>
          <w:iCs/>
        </w:rPr>
        <w:t>.”</w:t>
      </w:r>
    </w:p>
    <w:p w14:paraId="3A8BBA64" w14:textId="77777777" w:rsidR="00127061" w:rsidRPr="0097108E" w:rsidRDefault="00127061" w:rsidP="00127061">
      <w:pPr>
        <w:pStyle w:val="Sinespaciado"/>
        <w:spacing w:line="360" w:lineRule="auto"/>
        <w:jc w:val="both"/>
        <w:rPr>
          <w:rFonts w:ascii="Arial" w:hAnsi="Arial" w:cs="Arial"/>
          <w:b/>
          <w:bCs/>
          <w:u w:val="single"/>
        </w:rPr>
      </w:pPr>
    </w:p>
    <w:p w14:paraId="1D7A701D" w14:textId="77777777" w:rsidR="00127061" w:rsidRPr="0019669E" w:rsidRDefault="00127061" w:rsidP="00127061">
      <w:pPr>
        <w:pStyle w:val="Sinespaciado"/>
        <w:spacing w:line="360" w:lineRule="auto"/>
        <w:jc w:val="both"/>
        <w:rPr>
          <w:rFonts w:ascii="Arial" w:hAnsi="Arial" w:cs="Arial"/>
        </w:rPr>
      </w:pPr>
      <w:r>
        <w:rPr>
          <w:rFonts w:ascii="Arial" w:hAnsi="Arial" w:cs="Arial"/>
        </w:rPr>
        <w:t>Dicha decisión queda notificada en estrados y sobre la misma se interpone recurso de apelación por parte del apoderado de la parte actora. Procede el Despacho a admitir el recurso interpuesto.</w:t>
      </w:r>
    </w:p>
    <w:p w14:paraId="6FA1CC30" w14:textId="7AC0308B" w:rsidR="001523E4" w:rsidRPr="002B1F03" w:rsidRDefault="001523E4" w:rsidP="00127061">
      <w:pPr>
        <w:pStyle w:val="Sinespaciado"/>
        <w:spacing w:line="360" w:lineRule="auto"/>
        <w:jc w:val="both"/>
        <w:rPr>
          <w:b/>
          <w:bCs/>
          <w:u w:val="single"/>
        </w:rPr>
      </w:pPr>
    </w:p>
    <w:sectPr w:rsidR="001523E4" w:rsidRPr="002B1F03" w:rsidSect="004B603A">
      <w:headerReference w:type="default" r:id="rId8"/>
      <w:footerReference w:type="default" r:id="rId9"/>
      <w:pgSz w:w="12240" w:h="15840" w:code="1"/>
      <w:pgMar w:top="2410"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DAB99" w14:textId="77777777" w:rsidR="004B603A" w:rsidRDefault="004B603A" w:rsidP="0025591F">
      <w:r>
        <w:separator/>
      </w:r>
    </w:p>
  </w:endnote>
  <w:endnote w:type="continuationSeparator" w:id="0">
    <w:p w14:paraId="0C6BB946" w14:textId="77777777" w:rsidR="004B603A" w:rsidRDefault="004B603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15547" w14:textId="01F06C5F" w:rsidR="004A356B" w:rsidRDefault="00265B06" w:rsidP="004A356B">
    <w:pPr>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&#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1035473659" name="Imagen 103547365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533111510" name="Imagen 53311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&#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39116094" name="Imagen 3911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0A659785">
              <wp:simplePos x="0" y="0"/>
              <wp:positionH relativeFrom="page">
                <wp:posOffset>180340</wp:posOffset>
              </wp:positionH>
              <wp:positionV relativeFrom="page">
                <wp:posOffset>9278620</wp:posOffset>
              </wp:positionV>
              <wp:extent cx="835660" cy="396875"/>
              <wp:effectExtent l="0" t="0" r="0" b="3175"/>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" filled="f" stroked="f" strokeweight="1pt">
              <v:textbox>
                <w:txbxContent>
                  <w:p w14:paraId="03277C3A" w14:textId="77777777" w:rsidR="00265B06" w:rsidRPr="004A356B" w:rsidRDefault="00265B06"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yJ+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&#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2163E" w14:textId="77777777" w:rsidR="004B603A" w:rsidRDefault="004B603A" w:rsidP="0025591F">
      <w:r>
        <w:separator/>
      </w:r>
    </w:p>
  </w:footnote>
  <w:footnote w:type="continuationSeparator" w:id="0">
    <w:p w14:paraId="5907FB75" w14:textId="77777777" w:rsidR="004B603A" w:rsidRDefault="004B603A"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1717625432" name="Imagen 1717625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3970929"/>
    <w:multiLevelType w:val="hybridMultilevel"/>
    <w:tmpl w:val="EB64107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40301D"/>
    <w:multiLevelType w:val="hybridMultilevel"/>
    <w:tmpl w:val="2460DE32"/>
    <w:lvl w:ilvl="0" w:tplc="01FA312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3C986537"/>
    <w:multiLevelType w:val="hybridMultilevel"/>
    <w:tmpl w:val="845C1CFC"/>
    <w:lvl w:ilvl="0" w:tplc="BC9E88F4">
      <w:start w:val="1"/>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1451AA"/>
    <w:multiLevelType w:val="hybridMultilevel"/>
    <w:tmpl w:val="029A2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F86298"/>
    <w:multiLevelType w:val="hybridMultilevel"/>
    <w:tmpl w:val="E0D86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9712022"/>
    <w:multiLevelType w:val="hybridMultilevel"/>
    <w:tmpl w:val="61A6BC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9734754"/>
    <w:multiLevelType w:val="hybridMultilevel"/>
    <w:tmpl w:val="150CE30E"/>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AE42046"/>
    <w:multiLevelType w:val="hybridMultilevel"/>
    <w:tmpl w:val="150CE30E"/>
    <w:lvl w:ilvl="0" w:tplc="D490519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21C24DB"/>
    <w:multiLevelType w:val="hybridMultilevel"/>
    <w:tmpl w:val="E7FC60DA"/>
    <w:lvl w:ilvl="0" w:tplc="27C04EE0">
      <w:start w:val="1"/>
      <w:numFmt w:val="upperRoman"/>
      <w:lvlText w:val="%1."/>
      <w:lvlJc w:val="left"/>
      <w:pPr>
        <w:ind w:left="1080" w:hanging="72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67155CD2"/>
    <w:multiLevelType w:val="hybridMultilevel"/>
    <w:tmpl w:val="714876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A735259"/>
    <w:multiLevelType w:val="hybridMultilevel"/>
    <w:tmpl w:val="54FA6348"/>
    <w:lvl w:ilvl="0" w:tplc="FC70F67A">
      <w:start w:val="1"/>
      <w:numFmt w:val="bullet"/>
      <w:lvlText w:val=""/>
      <w:lvlJc w:val="left"/>
      <w:pPr>
        <w:ind w:left="720" w:hanging="360"/>
      </w:pPr>
      <w:rPr>
        <w:rFonts w:ascii="Symbol" w:eastAsiaTheme="minorEastAsia" w:hAnsi="Symbo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859900943">
    <w:abstractNumId w:val="0"/>
  </w:num>
  <w:num w:numId="2" w16cid:durableId="6731476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7846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094100">
    <w:abstractNumId w:val="11"/>
  </w:num>
  <w:num w:numId="5" w16cid:durableId="1029259050">
    <w:abstractNumId w:val="8"/>
  </w:num>
  <w:num w:numId="6" w16cid:durableId="2135712675">
    <w:abstractNumId w:val="9"/>
  </w:num>
  <w:num w:numId="7" w16cid:durableId="1152868072">
    <w:abstractNumId w:val="2"/>
  </w:num>
  <w:num w:numId="8" w16cid:durableId="920064313">
    <w:abstractNumId w:val="5"/>
  </w:num>
  <w:num w:numId="9" w16cid:durableId="662901647">
    <w:abstractNumId w:val="4"/>
  </w:num>
  <w:num w:numId="10" w16cid:durableId="1451050701">
    <w:abstractNumId w:val="3"/>
  </w:num>
  <w:num w:numId="11" w16cid:durableId="525289733">
    <w:abstractNumId w:val="10"/>
  </w:num>
  <w:num w:numId="12" w16cid:durableId="1619797726">
    <w:abstractNumId w:val="6"/>
  </w:num>
  <w:num w:numId="13" w16cid:durableId="301545083">
    <w:abstractNumId w:val="1"/>
  </w:num>
  <w:num w:numId="14" w16cid:durableId="54298158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11645"/>
    <w:rsid w:val="000238E4"/>
    <w:rsid w:val="000254C2"/>
    <w:rsid w:val="0003111F"/>
    <w:rsid w:val="00033F6F"/>
    <w:rsid w:val="000343C9"/>
    <w:rsid w:val="00040C6E"/>
    <w:rsid w:val="000443A9"/>
    <w:rsid w:val="0004759B"/>
    <w:rsid w:val="00057FF3"/>
    <w:rsid w:val="00061F81"/>
    <w:rsid w:val="0006238F"/>
    <w:rsid w:val="00064D03"/>
    <w:rsid w:val="00073C6E"/>
    <w:rsid w:val="00075615"/>
    <w:rsid w:val="00075624"/>
    <w:rsid w:val="000771F2"/>
    <w:rsid w:val="000849E8"/>
    <w:rsid w:val="00084D79"/>
    <w:rsid w:val="000855BE"/>
    <w:rsid w:val="00090C64"/>
    <w:rsid w:val="00092A03"/>
    <w:rsid w:val="00097A71"/>
    <w:rsid w:val="000A1953"/>
    <w:rsid w:val="000A22B2"/>
    <w:rsid w:val="000B1739"/>
    <w:rsid w:val="000C2815"/>
    <w:rsid w:val="000D0FB7"/>
    <w:rsid w:val="000D48B4"/>
    <w:rsid w:val="000F03B2"/>
    <w:rsid w:val="000F2ABF"/>
    <w:rsid w:val="000F5029"/>
    <w:rsid w:val="000F6C16"/>
    <w:rsid w:val="0011173A"/>
    <w:rsid w:val="00114335"/>
    <w:rsid w:val="001145D9"/>
    <w:rsid w:val="00116803"/>
    <w:rsid w:val="00116831"/>
    <w:rsid w:val="00121A40"/>
    <w:rsid w:val="00127061"/>
    <w:rsid w:val="00142916"/>
    <w:rsid w:val="001523E4"/>
    <w:rsid w:val="00154316"/>
    <w:rsid w:val="00155BB8"/>
    <w:rsid w:val="00155C86"/>
    <w:rsid w:val="001564B0"/>
    <w:rsid w:val="00161488"/>
    <w:rsid w:val="00161556"/>
    <w:rsid w:val="001635C1"/>
    <w:rsid w:val="00171B10"/>
    <w:rsid w:val="00177262"/>
    <w:rsid w:val="001824E3"/>
    <w:rsid w:val="001925A0"/>
    <w:rsid w:val="00194536"/>
    <w:rsid w:val="00194DAC"/>
    <w:rsid w:val="001B0B51"/>
    <w:rsid w:val="001B4457"/>
    <w:rsid w:val="001B4BF9"/>
    <w:rsid w:val="001D36C6"/>
    <w:rsid w:val="001D4537"/>
    <w:rsid w:val="001E7FFA"/>
    <w:rsid w:val="001F4B73"/>
    <w:rsid w:val="001F5F28"/>
    <w:rsid w:val="0020265F"/>
    <w:rsid w:val="00206800"/>
    <w:rsid w:val="00220909"/>
    <w:rsid w:val="00221193"/>
    <w:rsid w:val="00222947"/>
    <w:rsid w:val="0022605B"/>
    <w:rsid w:val="00230DCB"/>
    <w:rsid w:val="0023253E"/>
    <w:rsid w:val="002327D8"/>
    <w:rsid w:val="00234F3F"/>
    <w:rsid w:val="002358F8"/>
    <w:rsid w:val="00241924"/>
    <w:rsid w:val="00245F40"/>
    <w:rsid w:val="002518F5"/>
    <w:rsid w:val="00254E27"/>
    <w:rsid w:val="0025591F"/>
    <w:rsid w:val="00255A11"/>
    <w:rsid w:val="002568C0"/>
    <w:rsid w:val="00263310"/>
    <w:rsid w:val="00263695"/>
    <w:rsid w:val="00265B06"/>
    <w:rsid w:val="00267DDC"/>
    <w:rsid w:val="00273814"/>
    <w:rsid w:val="00281D90"/>
    <w:rsid w:val="002858E9"/>
    <w:rsid w:val="00295EDD"/>
    <w:rsid w:val="0029705D"/>
    <w:rsid w:val="002A210A"/>
    <w:rsid w:val="002A2D90"/>
    <w:rsid w:val="002B0EDB"/>
    <w:rsid w:val="002B1F03"/>
    <w:rsid w:val="002B4C38"/>
    <w:rsid w:val="002B5E76"/>
    <w:rsid w:val="002B5F7E"/>
    <w:rsid w:val="002C6A70"/>
    <w:rsid w:val="002E4355"/>
    <w:rsid w:val="002E5834"/>
    <w:rsid w:val="002F1340"/>
    <w:rsid w:val="00304AEE"/>
    <w:rsid w:val="00305A71"/>
    <w:rsid w:val="00305C2C"/>
    <w:rsid w:val="00306522"/>
    <w:rsid w:val="00310569"/>
    <w:rsid w:val="0033036A"/>
    <w:rsid w:val="0034304B"/>
    <w:rsid w:val="00354FF7"/>
    <w:rsid w:val="003642D2"/>
    <w:rsid w:val="003739BE"/>
    <w:rsid w:val="003757E1"/>
    <w:rsid w:val="00375AFE"/>
    <w:rsid w:val="00377825"/>
    <w:rsid w:val="00381CA8"/>
    <w:rsid w:val="00383D35"/>
    <w:rsid w:val="00384714"/>
    <w:rsid w:val="003863B8"/>
    <w:rsid w:val="00386784"/>
    <w:rsid w:val="003B1171"/>
    <w:rsid w:val="003C1762"/>
    <w:rsid w:val="003C5BCE"/>
    <w:rsid w:val="003D6A26"/>
    <w:rsid w:val="003E132E"/>
    <w:rsid w:val="003E759A"/>
    <w:rsid w:val="003F26B0"/>
    <w:rsid w:val="003F5E4B"/>
    <w:rsid w:val="004006C4"/>
    <w:rsid w:val="00401649"/>
    <w:rsid w:val="004029D9"/>
    <w:rsid w:val="004032FD"/>
    <w:rsid w:val="00405432"/>
    <w:rsid w:val="00405476"/>
    <w:rsid w:val="00407A14"/>
    <w:rsid w:val="00412306"/>
    <w:rsid w:val="00413BC7"/>
    <w:rsid w:val="0041547E"/>
    <w:rsid w:val="00416F84"/>
    <w:rsid w:val="0042309A"/>
    <w:rsid w:val="0042497F"/>
    <w:rsid w:val="00437EEF"/>
    <w:rsid w:val="00441AE1"/>
    <w:rsid w:val="00442F76"/>
    <w:rsid w:val="00447B16"/>
    <w:rsid w:val="00453F42"/>
    <w:rsid w:val="0045449D"/>
    <w:rsid w:val="00461721"/>
    <w:rsid w:val="00470810"/>
    <w:rsid w:val="00473577"/>
    <w:rsid w:val="00475C7C"/>
    <w:rsid w:val="004819D5"/>
    <w:rsid w:val="00486C9E"/>
    <w:rsid w:val="00490181"/>
    <w:rsid w:val="00493795"/>
    <w:rsid w:val="00494D3C"/>
    <w:rsid w:val="004A356B"/>
    <w:rsid w:val="004A7BA2"/>
    <w:rsid w:val="004A7E53"/>
    <w:rsid w:val="004B603A"/>
    <w:rsid w:val="004C01CE"/>
    <w:rsid w:val="004C363A"/>
    <w:rsid w:val="004D171A"/>
    <w:rsid w:val="004E6963"/>
    <w:rsid w:val="004F2BDF"/>
    <w:rsid w:val="00502390"/>
    <w:rsid w:val="00505F3C"/>
    <w:rsid w:val="005077EA"/>
    <w:rsid w:val="0051162C"/>
    <w:rsid w:val="005122EF"/>
    <w:rsid w:val="0051555D"/>
    <w:rsid w:val="00515982"/>
    <w:rsid w:val="00524045"/>
    <w:rsid w:val="00543F6F"/>
    <w:rsid w:val="005455CB"/>
    <w:rsid w:val="00546380"/>
    <w:rsid w:val="00547EF4"/>
    <w:rsid w:val="00552EE6"/>
    <w:rsid w:val="00554576"/>
    <w:rsid w:val="0056057E"/>
    <w:rsid w:val="00572542"/>
    <w:rsid w:val="00572B55"/>
    <w:rsid w:val="00574CBB"/>
    <w:rsid w:val="00581816"/>
    <w:rsid w:val="00583158"/>
    <w:rsid w:val="0059597F"/>
    <w:rsid w:val="005A156F"/>
    <w:rsid w:val="005A3BD9"/>
    <w:rsid w:val="005A3F2C"/>
    <w:rsid w:val="005A431E"/>
    <w:rsid w:val="005B69ED"/>
    <w:rsid w:val="005C4D9D"/>
    <w:rsid w:val="005D7117"/>
    <w:rsid w:val="005E30DC"/>
    <w:rsid w:val="005E3CC9"/>
    <w:rsid w:val="005E4B9E"/>
    <w:rsid w:val="005F3807"/>
    <w:rsid w:val="005F5469"/>
    <w:rsid w:val="00604289"/>
    <w:rsid w:val="006173D0"/>
    <w:rsid w:val="00633F8C"/>
    <w:rsid w:val="006362A0"/>
    <w:rsid w:val="00637020"/>
    <w:rsid w:val="0064580A"/>
    <w:rsid w:val="00647397"/>
    <w:rsid w:val="0065276C"/>
    <w:rsid w:val="006538D6"/>
    <w:rsid w:val="00654FCF"/>
    <w:rsid w:val="00660832"/>
    <w:rsid w:val="006619E8"/>
    <w:rsid w:val="0066266F"/>
    <w:rsid w:val="006671B1"/>
    <w:rsid w:val="006710F0"/>
    <w:rsid w:val="00672252"/>
    <w:rsid w:val="00673CD6"/>
    <w:rsid w:val="00682AA2"/>
    <w:rsid w:val="006923AE"/>
    <w:rsid w:val="006934AD"/>
    <w:rsid w:val="006947C8"/>
    <w:rsid w:val="006A0A8C"/>
    <w:rsid w:val="006A1C11"/>
    <w:rsid w:val="006A5BF8"/>
    <w:rsid w:val="006B07B8"/>
    <w:rsid w:val="006B6DDA"/>
    <w:rsid w:val="006D2BC1"/>
    <w:rsid w:val="006E0EA6"/>
    <w:rsid w:val="006F078F"/>
    <w:rsid w:val="006F18EA"/>
    <w:rsid w:val="006F3F7B"/>
    <w:rsid w:val="00701336"/>
    <w:rsid w:val="00705286"/>
    <w:rsid w:val="00730B86"/>
    <w:rsid w:val="0074054E"/>
    <w:rsid w:val="00754D45"/>
    <w:rsid w:val="00791D9C"/>
    <w:rsid w:val="00793C8E"/>
    <w:rsid w:val="007A08F5"/>
    <w:rsid w:val="007A6591"/>
    <w:rsid w:val="007C1A65"/>
    <w:rsid w:val="007C3410"/>
    <w:rsid w:val="007E0AE5"/>
    <w:rsid w:val="007E3127"/>
    <w:rsid w:val="007E76E0"/>
    <w:rsid w:val="007F1A71"/>
    <w:rsid w:val="007F632D"/>
    <w:rsid w:val="007F674B"/>
    <w:rsid w:val="007F6A39"/>
    <w:rsid w:val="00802DAE"/>
    <w:rsid w:val="00805A37"/>
    <w:rsid w:val="00823A98"/>
    <w:rsid w:val="00826CA0"/>
    <w:rsid w:val="008457E4"/>
    <w:rsid w:val="00853D07"/>
    <w:rsid w:val="00854C7E"/>
    <w:rsid w:val="00856D9C"/>
    <w:rsid w:val="00860FB8"/>
    <w:rsid w:val="0086103E"/>
    <w:rsid w:val="008679DA"/>
    <w:rsid w:val="0087230F"/>
    <w:rsid w:val="0087456F"/>
    <w:rsid w:val="00876FC5"/>
    <w:rsid w:val="008816A4"/>
    <w:rsid w:val="00881D82"/>
    <w:rsid w:val="00882696"/>
    <w:rsid w:val="008830A7"/>
    <w:rsid w:val="00883A15"/>
    <w:rsid w:val="00885426"/>
    <w:rsid w:val="00895394"/>
    <w:rsid w:val="008A3EE5"/>
    <w:rsid w:val="008A4ED2"/>
    <w:rsid w:val="008C5F27"/>
    <w:rsid w:val="008D45A6"/>
    <w:rsid w:val="008E4B83"/>
    <w:rsid w:val="008E4E08"/>
    <w:rsid w:val="008E5AB7"/>
    <w:rsid w:val="008F1E2F"/>
    <w:rsid w:val="008F5A11"/>
    <w:rsid w:val="00900188"/>
    <w:rsid w:val="00912669"/>
    <w:rsid w:val="00915521"/>
    <w:rsid w:val="00917CC7"/>
    <w:rsid w:val="009332AA"/>
    <w:rsid w:val="0094031A"/>
    <w:rsid w:val="00941EAD"/>
    <w:rsid w:val="00952292"/>
    <w:rsid w:val="00954AB5"/>
    <w:rsid w:val="00957D31"/>
    <w:rsid w:val="009630C9"/>
    <w:rsid w:val="00980610"/>
    <w:rsid w:val="0098619E"/>
    <w:rsid w:val="009940FD"/>
    <w:rsid w:val="00996600"/>
    <w:rsid w:val="00997C0E"/>
    <w:rsid w:val="009A6728"/>
    <w:rsid w:val="009A7312"/>
    <w:rsid w:val="009B1124"/>
    <w:rsid w:val="009B15AE"/>
    <w:rsid w:val="009B6EFA"/>
    <w:rsid w:val="009C5E33"/>
    <w:rsid w:val="009C7D14"/>
    <w:rsid w:val="009D3803"/>
    <w:rsid w:val="009D3DCC"/>
    <w:rsid w:val="009E1AA4"/>
    <w:rsid w:val="009F2BD8"/>
    <w:rsid w:val="009F71EB"/>
    <w:rsid w:val="00A05DF1"/>
    <w:rsid w:val="00A15A8D"/>
    <w:rsid w:val="00A21609"/>
    <w:rsid w:val="00A37D77"/>
    <w:rsid w:val="00A50229"/>
    <w:rsid w:val="00A679D7"/>
    <w:rsid w:val="00A67CFC"/>
    <w:rsid w:val="00A70C1F"/>
    <w:rsid w:val="00A8175C"/>
    <w:rsid w:val="00A81EE5"/>
    <w:rsid w:val="00A8333B"/>
    <w:rsid w:val="00A877E6"/>
    <w:rsid w:val="00A9288A"/>
    <w:rsid w:val="00A93AD2"/>
    <w:rsid w:val="00AA06A4"/>
    <w:rsid w:val="00AA6734"/>
    <w:rsid w:val="00AB3A2C"/>
    <w:rsid w:val="00AB66AC"/>
    <w:rsid w:val="00AC7270"/>
    <w:rsid w:val="00AD03AA"/>
    <w:rsid w:val="00AD0C72"/>
    <w:rsid w:val="00AD278F"/>
    <w:rsid w:val="00AE21FE"/>
    <w:rsid w:val="00AE3AC5"/>
    <w:rsid w:val="00AE5B62"/>
    <w:rsid w:val="00AF0545"/>
    <w:rsid w:val="00AF08C6"/>
    <w:rsid w:val="00AF7D55"/>
    <w:rsid w:val="00B000A0"/>
    <w:rsid w:val="00B13647"/>
    <w:rsid w:val="00B20189"/>
    <w:rsid w:val="00B234A9"/>
    <w:rsid w:val="00B30DC9"/>
    <w:rsid w:val="00B31D0C"/>
    <w:rsid w:val="00B34E91"/>
    <w:rsid w:val="00B4164F"/>
    <w:rsid w:val="00B44565"/>
    <w:rsid w:val="00B5177D"/>
    <w:rsid w:val="00B54DCC"/>
    <w:rsid w:val="00B672BC"/>
    <w:rsid w:val="00B7378F"/>
    <w:rsid w:val="00B77F91"/>
    <w:rsid w:val="00B81E76"/>
    <w:rsid w:val="00B837E3"/>
    <w:rsid w:val="00B90ABA"/>
    <w:rsid w:val="00B90D09"/>
    <w:rsid w:val="00B91755"/>
    <w:rsid w:val="00B96CC2"/>
    <w:rsid w:val="00BA33E1"/>
    <w:rsid w:val="00BB7105"/>
    <w:rsid w:val="00BC08BB"/>
    <w:rsid w:val="00BC49F6"/>
    <w:rsid w:val="00BC65D4"/>
    <w:rsid w:val="00BC7FB8"/>
    <w:rsid w:val="00BE6214"/>
    <w:rsid w:val="00BE78E5"/>
    <w:rsid w:val="00BF183B"/>
    <w:rsid w:val="00BF1A90"/>
    <w:rsid w:val="00C14331"/>
    <w:rsid w:val="00C22308"/>
    <w:rsid w:val="00C23E84"/>
    <w:rsid w:val="00C2430F"/>
    <w:rsid w:val="00C311B8"/>
    <w:rsid w:val="00C433DB"/>
    <w:rsid w:val="00C43636"/>
    <w:rsid w:val="00C454F4"/>
    <w:rsid w:val="00C53500"/>
    <w:rsid w:val="00C6073D"/>
    <w:rsid w:val="00C60BAE"/>
    <w:rsid w:val="00C70CCD"/>
    <w:rsid w:val="00C70FF5"/>
    <w:rsid w:val="00C727DF"/>
    <w:rsid w:val="00C75038"/>
    <w:rsid w:val="00C7766B"/>
    <w:rsid w:val="00C80EAF"/>
    <w:rsid w:val="00C83C3B"/>
    <w:rsid w:val="00C90AB8"/>
    <w:rsid w:val="00CA3175"/>
    <w:rsid w:val="00CA6CC8"/>
    <w:rsid w:val="00CA7434"/>
    <w:rsid w:val="00CC05AC"/>
    <w:rsid w:val="00CC23D1"/>
    <w:rsid w:val="00CC7F98"/>
    <w:rsid w:val="00CD2278"/>
    <w:rsid w:val="00CD4863"/>
    <w:rsid w:val="00CE0D30"/>
    <w:rsid w:val="00CE4DCB"/>
    <w:rsid w:val="00CE56B5"/>
    <w:rsid w:val="00CF51F0"/>
    <w:rsid w:val="00D15356"/>
    <w:rsid w:val="00D15D1E"/>
    <w:rsid w:val="00D23A48"/>
    <w:rsid w:val="00D37F0E"/>
    <w:rsid w:val="00D544DB"/>
    <w:rsid w:val="00D5761E"/>
    <w:rsid w:val="00D57F6D"/>
    <w:rsid w:val="00D6389E"/>
    <w:rsid w:val="00D71E01"/>
    <w:rsid w:val="00D72571"/>
    <w:rsid w:val="00D73253"/>
    <w:rsid w:val="00D75920"/>
    <w:rsid w:val="00D821E7"/>
    <w:rsid w:val="00D91A93"/>
    <w:rsid w:val="00D9257B"/>
    <w:rsid w:val="00DA06B4"/>
    <w:rsid w:val="00DA0FB0"/>
    <w:rsid w:val="00DA2A11"/>
    <w:rsid w:val="00DB2CA2"/>
    <w:rsid w:val="00DB4B8E"/>
    <w:rsid w:val="00DC221D"/>
    <w:rsid w:val="00DC2AED"/>
    <w:rsid w:val="00DC6676"/>
    <w:rsid w:val="00DD2448"/>
    <w:rsid w:val="00DD5122"/>
    <w:rsid w:val="00DE0582"/>
    <w:rsid w:val="00DE09DA"/>
    <w:rsid w:val="00DE7EC0"/>
    <w:rsid w:val="00DF0964"/>
    <w:rsid w:val="00E015F0"/>
    <w:rsid w:val="00E02346"/>
    <w:rsid w:val="00E20C62"/>
    <w:rsid w:val="00E2355A"/>
    <w:rsid w:val="00E23DED"/>
    <w:rsid w:val="00E25E79"/>
    <w:rsid w:val="00E2663D"/>
    <w:rsid w:val="00E37763"/>
    <w:rsid w:val="00E4397E"/>
    <w:rsid w:val="00E43BA7"/>
    <w:rsid w:val="00E611AF"/>
    <w:rsid w:val="00E63CC0"/>
    <w:rsid w:val="00E779EC"/>
    <w:rsid w:val="00E97A48"/>
    <w:rsid w:val="00EA750E"/>
    <w:rsid w:val="00EB06B6"/>
    <w:rsid w:val="00EB258E"/>
    <w:rsid w:val="00EB5B37"/>
    <w:rsid w:val="00EC168C"/>
    <w:rsid w:val="00EC434B"/>
    <w:rsid w:val="00ED1356"/>
    <w:rsid w:val="00ED3CCA"/>
    <w:rsid w:val="00EE29D7"/>
    <w:rsid w:val="00EE40E3"/>
    <w:rsid w:val="00EF0023"/>
    <w:rsid w:val="00EF18C4"/>
    <w:rsid w:val="00EF6A0A"/>
    <w:rsid w:val="00F100B2"/>
    <w:rsid w:val="00F125FD"/>
    <w:rsid w:val="00F138A0"/>
    <w:rsid w:val="00F16705"/>
    <w:rsid w:val="00F212C3"/>
    <w:rsid w:val="00F250A9"/>
    <w:rsid w:val="00F4316E"/>
    <w:rsid w:val="00F44C73"/>
    <w:rsid w:val="00F44D5B"/>
    <w:rsid w:val="00F4610A"/>
    <w:rsid w:val="00F47823"/>
    <w:rsid w:val="00F604DE"/>
    <w:rsid w:val="00F62403"/>
    <w:rsid w:val="00F64F76"/>
    <w:rsid w:val="00F65FE6"/>
    <w:rsid w:val="00F7008B"/>
    <w:rsid w:val="00F7572B"/>
    <w:rsid w:val="00F76143"/>
    <w:rsid w:val="00F83760"/>
    <w:rsid w:val="00F854BA"/>
    <w:rsid w:val="00F92700"/>
    <w:rsid w:val="00F95354"/>
    <w:rsid w:val="00F97D83"/>
    <w:rsid w:val="00FA0686"/>
    <w:rsid w:val="00FA4FFB"/>
    <w:rsid w:val="00FB5875"/>
    <w:rsid w:val="00FC019E"/>
    <w:rsid w:val="00FC4501"/>
    <w:rsid w:val="00FD62A0"/>
    <w:rsid w:val="00FE10B5"/>
    <w:rsid w:val="00FE5E2E"/>
    <w:rsid w:val="00FE6052"/>
    <w:rsid w:val="00FF2098"/>
    <w:rsid w:val="00FF57E0"/>
    <w:rsid w:val="00FF687F"/>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E023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2346"/>
    <w:pPr>
      <w:keepNext/>
      <w:keepLines/>
      <w:widowControl/>
      <w:autoSpaceDE/>
      <w:autoSpaceDN/>
      <w:spacing w:before="40"/>
      <w:outlineLvl w:val="2"/>
    </w:pPr>
    <w:rPr>
      <w:rFonts w:asciiTheme="majorHAnsi" w:eastAsiaTheme="majorEastAsia" w:hAnsiTheme="majorHAnsi" w:cstheme="majorBidi"/>
      <w:color w:val="1F3763" w:themeColor="accent1" w:themeShade="7F"/>
      <w:sz w:val="24"/>
      <w:szCs w:val="24"/>
      <w:lang w:val="es-CO" w:eastAsia="es-ES_tradnl"/>
    </w:rPr>
  </w:style>
  <w:style w:type="paragraph" w:styleId="Ttulo4">
    <w:name w:val="heading 4"/>
    <w:basedOn w:val="Normal"/>
    <w:next w:val="Normal"/>
    <w:link w:val="Ttulo4Car"/>
    <w:uiPriority w:val="9"/>
    <w:unhideWhenUsed/>
    <w:qFormat/>
    <w:rsid w:val="00DB2CA2"/>
    <w:pPr>
      <w:keepNext/>
      <w:keepLines/>
      <w:widowControl/>
      <w:autoSpaceDE/>
      <w:autoSpaceDN/>
      <w:spacing w:before="40" w:line="276" w:lineRule="auto"/>
      <w:outlineLvl w:val="3"/>
    </w:pPr>
    <w:rPr>
      <w:rFonts w:ascii="Cambria" w:eastAsia="Times New Roman" w:hAnsi="Cambria" w:cs="Times New Roman"/>
      <w:i/>
      <w:iCs/>
      <w:color w:val="365F91"/>
      <w:sz w:val="20"/>
      <w:szCs w:val="20"/>
      <w:lang w:val="x-none" w:eastAsia="x-none"/>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02346"/>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E02346"/>
    <w:rPr>
      <w:rFonts w:asciiTheme="majorHAnsi" w:eastAsiaTheme="majorEastAsia" w:hAnsiTheme="majorHAnsi" w:cstheme="majorBidi"/>
      <w:color w:val="1F3763" w:themeColor="accent1" w:themeShade="7F"/>
      <w:sz w:val="24"/>
      <w:szCs w:val="24"/>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DB2CA2"/>
    <w:rPr>
      <w:rFonts w:ascii="Cambria" w:eastAsia="Times New Roman" w:hAnsi="Cambria" w:cs="Times New Roman"/>
      <w:i/>
      <w:iCs/>
      <w:color w:val="365F91"/>
      <w:sz w:val="20"/>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semiHidden/>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479079519">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1136070956">
      <w:bodyDiv w:val="1"/>
      <w:marLeft w:val="0"/>
      <w:marRight w:val="0"/>
      <w:marTop w:val="0"/>
      <w:marBottom w:val="0"/>
      <w:divBdr>
        <w:top w:val="none" w:sz="0" w:space="0" w:color="auto"/>
        <w:left w:val="none" w:sz="0" w:space="0" w:color="auto"/>
        <w:bottom w:val="none" w:sz="0" w:space="0" w:color="auto"/>
        <w:right w:val="none" w:sz="0" w:space="0" w:color="auto"/>
      </w:divBdr>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95241680">
      <w:bodyDiv w:val="1"/>
      <w:marLeft w:val="0"/>
      <w:marRight w:val="0"/>
      <w:marTop w:val="0"/>
      <w:marBottom w:val="0"/>
      <w:divBdr>
        <w:top w:val="none" w:sz="0" w:space="0" w:color="auto"/>
        <w:left w:val="none" w:sz="0" w:space="0" w:color="auto"/>
        <w:bottom w:val="none" w:sz="0" w:space="0" w:color="auto"/>
        <w:right w:val="none" w:sz="0" w:space="0" w:color="auto"/>
      </w:divBdr>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763</TotalTime>
  <Pages>12</Pages>
  <Words>2746</Words>
  <Characters>15104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Angie Zambrano</cp:lastModifiedBy>
  <cp:revision>211</cp:revision>
  <dcterms:created xsi:type="dcterms:W3CDTF">2023-07-27T23:56:00Z</dcterms:created>
  <dcterms:modified xsi:type="dcterms:W3CDTF">2024-04-06T07:31:00Z</dcterms:modified>
</cp:coreProperties>
</file>