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F996" w14:textId="3A267277"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E2355A">
        <w:rPr>
          <w:rFonts w:ascii="Arial" w:hAnsi="Arial" w:cs="Arial"/>
        </w:rPr>
        <w:t>16 de febrero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793"/>
      </w:tblGrid>
      <w:tr w:rsidR="000238E4" w14:paraId="1C0E494E" w14:textId="77777777" w:rsidTr="001D4537">
        <w:tc>
          <w:tcPr>
            <w:tcW w:w="3261" w:type="dxa"/>
            <w:vAlign w:val="center"/>
            <w:hideMark/>
          </w:tcPr>
          <w:p w14:paraId="2056EDAD" w14:textId="77777777" w:rsidR="000238E4" w:rsidRDefault="000238E4" w:rsidP="006538D6">
            <w:pPr>
              <w:spacing w:line="360" w:lineRule="auto"/>
              <w:rPr>
                <w:rFonts w:ascii="Arial" w:hAnsi="Arial" w:cs="Arial"/>
                <w:b/>
                <w:bCs/>
                <w:lang w:val="es-CO"/>
              </w:rPr>
            </w:pPr>
            <w:r>
              <w:rPr>
                <w:rFonts w:ascii="Arial" w:hAnsi="Arial" w:cs="Arial"/>
                <w:b/>
                <w:bCs/>
              </w:rPr>
              <w:t>DESPACHO:</w:t>
            </w:r>
          </w:p>
        </w:tc>
        <w:tc>
          <w:tcPr>
            <w:tcW w:w="5793" w:type="dxa"/>
            <w:vAlign w:val="center"/>
            <w:hideMark/>
          </w:tcPr>
          <w:p w14:paraId="41E8D3B3" w14:textId="1B4EC334" w:rsidR="000238E4" w:rsidRDefault="00441AE1" w:rsidP="006538D6">
            <w:pPr>
              <w:spacing w:line="360" w:lineRule="auto"/>
              <w:rPr>
                <w:rFonts w:ascii="Arial" w:hAnsi="Arial" w:cs="Arial"/>
              </w:rPr>
            </w:pPr>
            <w:r w:rsidRPr="00441AE1">
              <w:rPr>
                <w:rFonts w:ascii="Arial" w:hAnsi="Arial" w:cs="Arial"/>
              </w:rPr>
              <w:t xml:space="preserve">JUZGADO </w:t>
            </w:r>
            <w:r>
              <w:rPr>
                <w:rFonts w:ascii="Arial" w:hAnsi="Arial" w:cs="Arial"/>
              </w:rPr>
              <w:t>QUINTO (</w:t>
            </w:r>
            <w:r w:rsidRPr="00441AE1">
              <w:rPr>
                <w:rFonts w:ascii="Arial" w:hAnsi="Arial" w:cs="Arial"/>
              </w:rPr>
              <w:t>5</w:t>
            </w:r>
            <w:r>
              <w:rPr>
                <w:rFonts w:ascii="Arial" w:hAnsi="Arial" w:cs="Arial"/>
              </w:rPr>
              <w:t>°)</w:t>
            </w:r>
            <w:r w:rsidRPr="00441AE1">
              <w:rPr>
                <w:rFonts w:ascii="Arial" w:hAnsi="Arial" w:cs="Arial"/>
              </w:rPr>
              <w:t xml:space="preserve"> CIVIL DEL CIRCUITO DE CALI</w:t>
            </w:r>
          </w:p>
        </w:tc>
      </w:tr>
      <w:tr w:rsidR="000238E4" w14:paraId="4AEC2258" w14:textId="77777777" w:rsidTr="001D4537">
        <w:tc>
          <w:tcPr>
            <w:tcW w:w="3261" w:type="dxa"/>
            <w:vAlign w:val="center"/>
            <w:hideMark/>
          </w:tcPr>
          <w:p w14:paraId="6B1EEF8E" w14:textId="77777777" w:rsidR="000238E4" w:rsidRDefault="000238E4" w:rsidP="006538D6">
            <w:pPr>
              <w:spacing w:line="360" w:lineRule="auto"/>
              <w:rPr>
                <w:rFonts w:ascii="Arial" w:hAnsi="Arial" w:cs="Arial"/>
                <w:b/>
                <w:bCs/>
              </w:rPr>
            </w:pPr>
            <w:r>
              <w:rPr>
                <w:rFonts w:ascii="Arial" w:hAnsi="Arial" w:cs="Arial"/>
                <w:b/>
                <w:bCs/>
              </w:rPr>
              <w:t>REFERENCIA:</w:t>
            </w:r>
          </w:p>
        </w:tc>
        <w:tc>
          <w:tcPr>
            <w:tcW w:w="5793" w:type="dxa"/>
            <w:vAlign w:val="center"/>
            <w:hideMark/>
          </w:tcPr>
          <w:p w14:paraId="1CD8F999" w14:textId="2723A69B" w:rsidR="000238E4" w:rsidRDefault="000238E4" w:rsidP="006538D6">
            <w:pPr>
              <w:spacing w:line="360" w:lineRule="auto"/>
              <w:rPr>
                <w:rFonts w:ascii="Arial" w:hAnsi="Arial" w:cs="Arial"/>
              </w:rPr>
            </w:pPr>
            <w:r>
              <w:rPr>
                <w:rFonts w:ascii="Arial" w:hAnsi="Arial" w:cs="Arial"/>
              </w:rPr>
              <w:t xml:space="preserve">PROCESO VERBAL </w:t>
            </w:r>
          </w:p>
        </w:tc>
      </w:tr>
      <w:tr w:rsidR="00B34E91" w14:paraId="3D45C326" w14:textId="77777777" w:rsidTr="001D4537">
        <w:tc>
          <w:tcPr>
            <w:tcW w:w="3261" w:type="dxa"/>
            <w:vAlign w:val="center"/>
            <w:hideMark/>
          </w:tcPr>
          <w:p w14:paraId="5FEE79E9" w14:textId="77777777" w:rsidR="00B34E91" w:rsidRDefault="00B34E91" w:rsidP="00B34E91">
            <w:pPr>
              <w:spacing w:line="360" w:lineRule="auto"/>
              <w:rPr>
                <w:rFonts w:ascii="Arial" w:hAnsi="Arial" w:cs="Arial"/>
                <w:b/>
                <w:bCs/>
              </w:rPr>
            </w:pPr>
            <w:r>
              <w:rPr>
                <w:rFonts w:ascii="Arial" w:hAnsi="Arial" w:cs="Arial"/>
                <w:b/>
                <w:bCs/>
              </w:rPr>
              <w:t>RADICADO:</w:t>
            </w:r>
          </w:p>
        </w:tc>
        <w:tc>
          <w:tcPr>
            <w:tcW w:w="5793" w:type="dxa"/>
            <w:hideMark/>
          </w:tcPr>
          <w:p w14:paraId="5AC7C7B8" w14:textId="5A1186F1" w:rsidR="00B34E91" w:rsidRDefault="00B34E91" w:rsidP="00B34E91">
            <w:pPr>
              <w:spacing w:line="360" w:lineRule="auto"/>
              <w:rPr>
                <w:rFonts w:ascii="Arial" w:hAnsi="Arial" w:cs="Arial"/>
              </w:rPr>
            </w:pPr>
            <w:r w:rsidRPr="001E57CE">
              <w:t>760013103005</w:t>
            </w:r>
            <w:r>
              <w:t>-</w:t>
            </w:r>
            <w:r w:rsidRPr="001E57CE">
              <w:rPr>
                <w:b/>
                <w:bCs/>
                <w:u w:val="single"/>
              </w:rPr>
              <w:t>2022-00105</w:t>
            </w:r>
            <w:r>
              <w:t>-</w:t>
            </w:r>
            <w:r w:rsidRPr="001E57CE">
              <w:t>00</w:t>
            </w:r>
          </w:p>
        </w:tc>
      </w:tr>
      <w:tr w:rsidR="00996600" w14:paraId="11E3790B" w14:textId="77777777" w:rsidTr="001D4537">
        <w:tc>
          <w:tcPr>
            <w:tcW w:w="3261" w:type="dxa"/>
            <w:vAlign w:val="center"/>
            <w:hideMark/>
          </w:tcPr>
          <w:p w14:paraId="385C5276" w14:textId="77777777" w:rsidR="00996600" w:rsidRDefault="00996600" w:rsidP="00996600">
            <w:pPr>
              <w:spacing w:line="360" w:lineRule="auto"/>
              <w:rPr>
                <w:rFonts w:ascii="Arial" w:hAnsi="Arial" w:cs="Arial"/>
                <w:b/>
                <w:bCs/>
              </w:rPr>
            </w:pPr>
            <w:r>
              <w:rPr>
                <w:rFonts w:ascii="Arial" w:hAnsi="Arial" w:cs="Arial"/>
                <w:b/>
                <w:bCs/>
              </w:rPr>
              <w:t>DEMANDANTES:</w:t>
            </w:r>
          </w:p>
        </w:tc>
        <w:tc>
          <w:tcPr>
            <w:tcW w:w="5793" w:type="dxa"/>
            <w:hideMark/>
          </w:tcPr>
          <w:p w14:paraId="48D4418C" w14:textId="72236912" w:rsidR="00996600" w:rsidRDefault="00996600" w:rsidP="00996600">
            <w:pPr>
              <w:spacing w:line="360" w:lineRule="auto"/>
              <w:rPr>
                <w:rFonts w:ascii="Arial" w:hAnsi="Arial" w:cs="Arial"/>
              </w:rPr>
            </w:pPr>
            <w:r w:rsidRPr="001E57CE">
              <w:t xml:space="preserve">FELIPE ALEJANDRO LORA </w:t>
            </w:r>
            <w:proofErr w:type="spellStart"/>
            <w:r w:rsidRPr="001E57CE">
              <w:t>LORA</w:t>
            </w:r>
            <w:proofErr w:type="spellEnd"/>
            <w:r w:rsidRPr="001E57CE">
              <w:t xml:space="preserve"> Y OTROS</w:t>
            </w:r>
          </w:p>
        </w:tc>
      </w:tr>
      <w:tr w:rsidR="00996600" w14:paraId="3E31FFF8" w14:textId="77777777" w:rsidTr="001D4537">
        <w:tc>
          <w:tcPr>
            <w:tcW w:w="3261" w:type="dxa"/>
            <w:vAlign w:val="center"/>
            <w:hideMark/>
          </w:tcPr>
          <w:p w14:paraId="5EA76506" w14:textId="77777777" w:rsidR="00996600" w:rsidRDefault="00996600" w:rsidP="00996600">
            <w:pPr>
              <w:spacing w:line="360" w:lineRule="auto"/>
              <w:rPr>
                <w:rFonts w:ascii="Arial" w:hAnsi="Arial" w:cs="Arial"/>
                <w:b/>
                <w:bCs/>
              </w:rPr>
            </w:pPr>
            <w:r>
              <w:rPr>
                <w:rFonts w:ascii="Arial" w:hAnsi="Arial" w:cs="Arial"/>
                <w:b/>
                <w:bCs/>
              </w:rPr>
              <w:t>DEMANDADOS:</w:t>
            </w:r>
          </w:p>
        </w:tc>
        <w:tc>
          <w:tcPr>
            <w:tcW w:w="5793" w:type="dxa"/>
            <w:hideMark/>
          </w:tcPr>
          <w:p w14:paraId="56DB82B3" w14:textId="5CDDAE4E" w:rsidR="00996600" w:rsidRDefault="00996600" w:rsidP="00996600">
            <w:pPr>
              <w:spacing w:line="360" w:lineRule="auto"/>
              <w:rPr>
                <w:rFonts w:ascii="Arial" w:hAnsi="Arial" w:cs="Arial"/>
              </w:rPr>
            </w:pPr>
            <w:r w:rsidRPr="00636B48">
              <w:t>CLINICA COLSANITAS S.A. Y OTROS</w:t>
            </w:r>
          </w:p>
        </w:tc>
      </w:tr>
      <w:tr w:rsidR="00996600" w14:paraId="0B5B21DE" w14:textId="77777777" w:rsidTr="001D4537">
        <w:tc>
          <w:tcPr>
            <w:tcW w:w="3261" w:type="dxa"/>
            <w:vAlign w:val="center"/>
            <w:hideMark/>
          </w:tcPr>
          <w:p w14:paraId="1F359900" w14:textId="77777777" w:rsidR="00996600" w:rsidRDefault="00996600" w:rsidP="00996600">
            <w:pPr>
              <w:spacing w:line="360" w:lineRule="auto"/>
              <w:rPr>
                <w:rFonts w:ascii="Arial" w:hAnsi="Arial" w:cs="Arial"/>
                <w:b/>
                <w:bCs/>
              </w:rPr>
            </w:pPr>
            <w:r>
              <w:rPr>
                <w:rFonts w:ascii="Arial" w:hAnsi="Arial" w:cs="Arial"/>
                <w:b/>
                <w:bCs/>
              </w:rPr>
              <w:t>LLAMADOS EN GARANTIA:</w:t>
            </w:r>
          </w:p>
        </w:tc>
        <w:tc>
          <w:tcPr>
            <w:tcW w:w="5793" w:type="dxa"/>
            <w:hideMark/>
          </w:tcPr>
          <w:p w14:paraId="663B488C" w14:textId="7E7B9ED1" w:rsidR="00996600" w:rsidRDefault="00996600" w:rsidP="00996600">
            <w:pPr>
              <w:spacing w:line="360" w:lineRule="auto"/>
              <w:rPr>
                <w:rFonts w:ascii="Arial" w:hAnsi="Arial" w:cs="Arial"/>
              </w:rPr>
            </w:pPr>
            <w:r w:rsidRPr="000A2719">
              <w:rPr>
                <w:rFonts w:ascii="Arial" w:eastAsiaTheme="minorHAnsi" w:hAnsi="Arial" w:cs="Arial"/>
              </w:rPr>
              <w:t>LA EQUIDAD SEGUROS GENERALES</w:t>
            </w:r>
            <w:r>
              <w:rPr>
                <w:rFonts w:ascii="Arial" w:eastAsiaTheme="minorHAnsi" w:hAnsi="Arial" w:cs="Arial"/>
              </w:rPr>
              <w:t xml:space="preserve"> O.C.</w:t>
            </w:r>
          </w:p>
        </w:tc>
      </w:tr>
      <w:tr w:rsidR="00B34E91" w14:paraId="33C467AB" w14:textId="77777777" w:rsidTr="001D4537">
        <w:tc>
          <w:tcPr>
            <w:tcW w:w="3261" w:type="dxa"/>
            <w:vAlign w:val="center"/>
            <w:hideMark/>
          </w:tcPr>
          <w:p w14:paraId="422EF08E" w14:textId="77777777" w:rsidR="00B34E91" w:rsidRDefault="00B34E91" w:rsidP="00B34E91">
            <w:pPr>
              <w:spacing w:line="360" w:lineRule="auto"/>
              <w:rPr>
                <w:rFonts w:ascii="Arial" w:hAnsi="Arial" w:cs="Arial"/>
                <w:b/>
                <w:bCs/>
              </w:rPr>
            </w:pPr>
            <w:r>
              <w:rPr>
                <w:rFonts w:ascii="Arial" w:hAnsi="Arial" w:cs="Arial"/>
                <w:b/>
                <w:bCs/>
              </w:rPr>
              <w:t>AUDIENCIA:</w:t>
            </w:r>
          </w:p>
        </w:tc>
        <w:tc>
          <w:tcPr>
            <w:tcW w:w="5793" w:type="dxa"/>
            <w:vAlign w:val="center"/>
            <w:hideMark/>
          </w:tcPr>
          <w:p w14:paraId="1DCF4630" w14:textId="7F1ACA29" w:rsidR="00B34E91" w:rsidRDefault="001D4537" w:rsidP="00B34E91">
            <w:pPr>
              <w:spacing w:line="360" w:lineRule="auto"/>
              <w:rPr>
                <w:rFonts w:ascii="Arial" w:hAnsi="Arial" w:cs="Arial"/>
              </w:rPr>
            </w:pPr>
            <w:r>
              <w:rPr>
                <w:rFonts w:ascii="Arial" w:hAnsi="Arial" w:cs="Arial"/>
              </w:rPr>
              <w:t>IN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C.G.P.</w:t>
            </w:r>
          </w:p>
        </w:tc>
      </w:tr>
      <w:tr w:rsidR="00B34E91" w14:paraId="1A3A7257" w14:textId="77777777" w:rsidTr="001D4537">
        <w:tc>
          <w:tcPr>
            <w:tcW w:w="3261" w:type="dxa"/>
            <w:vAlign w:val="center"/>
            <w:hideMark/>
          </w:tcPr>
          <w:p w14:paraId="10C9E8DC" w14:textId="77777777" w:rsidR="00B34E91" w:rsidRDefault="00B34E91" w:rsidP="00B34E91">
            <w:pPr>
              <w:spacing w:line="360" w:lineRule="auto"/>
              <w:rPr>
                <w:rFonts w:ascii="Arial" w:hAnsi="Arial" w:cs="Arial"/>
                <w:b/>
                <w:bCs/>
              </w:rPr>
            </w:pPr>
            <w:r>
              <w:rPr>
                <w:rFonts w:ascii="Arial" w:hAnsi="Arial" w:cs="Arial"/>
                <w:b/>
                <w:bCs/>
              </w:rPr>
              <w:t>FECHA:</w:t>
            </w:r>
          </w:p>
        </w:tc>
        <w:tc>
          <w:tcPr>
            <w:tcW w:w="5793" w:type="dxa"/>
            <w:vAlign w:val="center"/>
            <w:hideMark/>
          </w:tcPr>
          <w:p w14:paraId="2CF6FC51" w14:textId="153CCF2D" w:rsidR="00B34E91" w:rsidRDefault="0045449D" w:rsidP="00B34E91">
            <w:pPr>
              <w:spacing w:line="360" w:lineRule="auto"/>
              <w:rPr>
                <w:rFonts w:ascii="Arial" w:hAnsi="Arial" w:cs="Arial"/>
              </w:rPr>
            </w:pPr>
            <w:r>
              <w:rPr>
                <w:rFonts w:ascii="Arial" w:hAnsi="Arial" w:cs="Arial"/>
              </w:rPr>
              <w:t>15 DE FEBRERO DE 2024</w:t>
            </w:r>
          </w:p>
        </w:tc>
      </w:tr>
    </w:tbl>
    <w:p w14:paraId="12B2F4BA" w14:textId="77777777" w:rsidR="000238E4" w:rsidRDefault="000238E4" w:rsidP="000238E4">
      <w:pPr>
        <w:pStyle w:val="Sinespaciado"/>
        <w:spacing w:line="360" w:lineRule="auto"/>
        <w:jc w:val="center"/>
        <w:rPr>
          <w:rFonts w:ascii="Arial" w:hAnsi="Arial" w:cs="Arial"/>
          <w:b/>
          <w:bCs/>
          <w:u w:val="single"/>
        </w:rPr>
      </w:pPr>
    </w:p>
    <w:p w14:paraId="76632BE1" w14:textId="3413F1C0" w:rsidR="000238E4" w:rsidRPr="00D15356" w:rsidRDefault="000238E4" w:rsidP="00D15356">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4D056D8A" w:rsidR="009B15AE" w:rsidRPr="000D2F89" w:rsidRDefault="002C6A70" w:rsidP="00AC7270">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TESTIMONIOS</w:t>
      </w:r>
    </w:p>
    <w:p w14:paraId="2E189860" w14:textId="77777777" w:rsidR="009B15AE" w:rsidRPr="000D2F89" w:rsidRDefault="009B15AE" w:rsidP="009B15AE">
      <w:pPr>
        <w:pStyle w:val="Sinespaciado"/>
        <w:spacing w:line="360" w:lineRule="auto"/>
        <w:jc w:val="both"/>
        <w:rPr>
          <w:rFonts w:ascii="Arial" w:hAnsi="Arial" w:cs="Arial"/>
        </w:rPr>
      </w:pPr>
    </w:p>
    <w:p w14:paraId="3E3A9C26" w14:textId="53E0EF56" w:rsidR="009B15AE" w:rsidRDefault="00AC7270" w:rsidP="00AC7270">
      <w:pPr>
        <w:pStyle w:val="Sinespaciado"/>
        <w:numPr>
          <w:ilvl w:val="0"/>
          <w:numId w:val="10"/>
        </w:numPr>
        <w:spacing w:line="360" w:lineRule="auto"/>
        <w:jc w:val="both"/>
        <w:rPr>
          <w:rFonts w:ascii="Arial" w:hAnsi="Arial" w:cs="Arial"/>
          <w:b/>
          <w:bCs/>
        </w:rPr>
      </w:pPr>
      <w:r>
        <w:rPr>
          <w:rFonts w:ascii="Arial" w:hAnsi="Arial" w:cs="Arial"/>
          <w:b/>
          <w:bCs/>
        </w:rPr>
        <w:t>PARTE DEMANDANTE</w:t>
      </w:r>
    </w:p>
    <w:p w14:paraId="5CF660E5" w14:textId="77777777" w:rsidR="00883A15" w:rsidRDefault="00883A15" w:rsidP="009B15AE">
      <w:pPr>
        <w:pStyle w:val="Sinespaciado"/>
        <w:spacing w:line="360" w:lineRule="auto"/>
        <w:jc w:val="both"/>
        <w:rPr>
          <w:rFonts w:ascii="Arial" w:hAnsi="Arial" w:cs="Arial"/>
        </w:rPr>
      </w:pPr>
    </w:p>
    <w:p w14:paraId="08CEA23F" w14:textId="77777777" w:rsidR="00486C9E" w:rsidRPr="00486C9E" w:rsidRDefault="00486C9E" w:rsidP="00486C9E">
      <w:pPr>
        <w:pStyle w:val="Sinespaciado"/>
        <w:spacing w:line="360" w:lineRule="auto"/>
        <w:jc w:val="both"/>
        <w:rPr>
          <w:rFonts w:ascii="Arial" w:hAnsi="Arial" w:cs="Arial"/>
          <w:b/>
          <w:bCs/>
          <w:u w:val="single"/>
        </w:rPr>
      </w:pPr>
      <w:r w:rsidRPr="00486C9E">
        <w:rPr>
          <w:rFonts w:ascii="Arial" w:hAnsi="Arial" w:cs="Arial"/>
          <w:b/>
          <w:bCs/>
          <w:u w:val="single"/>
        </w:rPr>
        <w:t>PILAR LOZANO</w:t>
      </w:r>
    </w:p>
    <w:p w14:paraId="4A2950F7" w14:textId="77777777" w:rsidR="00486C9E" w:rsidRDefault="00486C9E" w:rsidP="00486C9E">
      <w:pPr>
        <w:pStyle w:val="Sinespaciado"/>
        <w:spacing w:line="360" w:lineRule="auto"/>
        <w:jc w:val="both"/>
        <w:rPr>
          <w:rFonts w:ascii="Arial" w:hAnsi="Arial" w:cs="Arial"/>
        </w:rPr>
      </w:pPr>
    </w:p>
    <w:p w14:paraId="7A32EF39" w14:textId="203F2400" w:rsidR="00486C9E" w:rsidRDefault="00486C9E" w:rsidP="00486C9E">
      <w:pPr>
        <w:pStyle w:val="Sinespaciado"/>
        <w:spacing w:line="360" w:lineRule="auto"/>
        <w:jc w:val="both"/>
        <w:rPr>
          <w:rFonts w:ascii="Arial" w:hAnsi="Arial" w:cs="Arial"/>
        </w:rPr>
      </w:pPr>
      <w:r w:rsidRPr="00486C9E">
        <w:rPr>
          <w:rFonts w:ascii="Arial" w:hAnsi="Arial" w:cs="Arial"/>
        </w:rPr>
        <w:t xml:space="preserve">Nuera del causante. Dice que acompaño al señor </w:t>
      </w:r>
      <w:r w:rsidR="00097A71">
        <w:rPr>
          <w:rFonts w:ascii="Arial" w:hAnsi="Arial" w:cs="Arial"/>
        </w:rPr>
        <w:t>LUIS ALFONSO LORA PINZON (Q.E.P.D.)</w:t>
      </w:r>
      <w:r w:rsidRPr="00486C9E">
        <w:rPr>
          <w:rFonts w:ascii="Arial" w:hAnsi="Arial" w:cs="Arial"/>
        </w:rPr>
        <w:t xml:space="preserve"> a la cita del 25 de diciembre de 2019. Refiere que en dicha fecha consultó por dolor abdominal y dolor en la reja costal. </w:t>
      </w:r>
      <w:r w:rsidR="0086103E">
        <w:rPr>
          <w:rFonts w:ascii="Arial" w:hAnsi="Arial" w:cs="Arial"/>
        </w:rPr>
        <w:t xml:space="preserve">Indica </w:t>
      </w:r>
      <w:r w:rsidRPr="00486C9E">
        <w:rPr>
          <w:rFonts w:ascii="Arial" w:hAnsi="Arial" w:cs="Arial"/>
        </w:rPr>
        <w:t>que no se efectuaron los exámenes pertinentes.</w:t>
      </w:r>
    </w:p>
    <w:p w14:paraId="4E45C36F" w14:textId="77777777" w:rsidR="00486C9E" w:rsidRPr="00486C9E" w:rsidRDefault="00486C9E" w:rsidP="00486C9E">
      <w:pPr>
        <w:pStyle w:val="Sinespaciado"/>
        <w:spacing w:line="360" w:lineRule="auto"/>
        <w:jc w:val="both"/>
        <w:rPr>
          <w:rFonts w:ascii="Arial" w:hAnsi="Arial" w:cs="Arial"/>
        </w:rPr>
      </w:pPr>
    </w:p>
    <w:p w14:paraId="4B1F091F" w14:textId="36CDF376" w:rsidR="000F03B2" w:rsidRDefault="00486C9E" w:rsidP="00486C9E">
      <w:pPr>
        <w:pStyle w:val="Sinespaciado"/>
        <w:spacing w:line="360" w:lineRule="auto"/>
        <w:jc w:val="both"/>
        <w:rPr>
          <w:rFonts w:ascii="Arial" w:hAnsi="Arial" w:cs="Arial"/>
        </w:rPr>
      </w:pPr>
      <w:r w:rsidRPr="00486C9E">
        <w:rPr>
          <w:rFonts w:ascii="Arial" w:hAnsi="Arial" w:cs="Arial"/>
        </w:rPr>
        <w:t>Respecto a perjuicios, indica que su vínculo familiar se vio afectado debido a que fue una circunstancia inesperada, dado que se trataba de una persona sana sin antecedentes patológicos. Sienten un vacío profundo y gran tristeza por su perdida.</w:t>
      </w:r>
    </w:p>
    <w:p w14:paraId="1BFF8A4C" w14:textId="77777777" w:rsidR="0086103E" w:rsidRDefault="0086103E" w:rsidP="00486C9E">
      <w:pPr>
        <w:pStyle w:val="Sinespaciado"/>
        <w:spacing w:line="360" w:lineRule="auto"/>
        <w:jc w:val="both"/>
        <w:rPr>
          <w:rFonts w:ascii="Arial" w:hAnsi="Arial" w:cs="Arial"/>
        </w:rPr>
      </w:pPr>
    </w:p>
    <w:p w14:paraId="230198AC" w14:textId="77777777" w:rsidR="0086103E" w:rsidRDefault="0086103E" w:rsidP="00486C9E">
      <w:pPr>
        <w:pStyle w:val="Sinespaciado"/>
        <w:spacing w:line="360" w:lineRule="auto"/>
        <w:jc w:val="both"/>
        <w:rPr>
          <w:rFonts w:ascii="Arial" w:hAnsi="Arial" w:cs="Arial"/>
        </w:rPr>
      </w:pPr>
    </w:p>
    <w:p w14:paraId="5DA72288" w14:textId="77777777" w:rsidR="00AC7270" w:rsidRPr="000D2F89" w:rsidRDefault="00AC7270" w:rsidP="009B15AE">
      <w:pPr>
        <w:pStyle w:val="Sinespaciado"/>
        <w:spacing w:line="360" w:lineRule="auto"/>
        <w:jc w:val="both"/>
        <w:rPr>
          <w:rFonts w:ascii="Arial" w:hAnsi="Arial" w:cs="Arial"/>
        </w:rPr>
      </w:pPr>
    </w:p>
    <w:p w14:paraId="3DBA3B37" w14:textId="0942FA73" w:rsidR="000B1739" w:rsidRPr="00D6389E" w:rsidRDefault="00D6389E" w:rsidP="00805A37">
      <w:pPr>
        <w:pStyle w:val="Sinespaciado"/>
        <w:numPr>
          <w:ilvl w:val="0"/>
          <w:numId w:val="10"/>
        </w:numPr>
        <w:spacing w:line="360" w:lineRule="auto"/>
        <w:jc w:val="both"/>
        <w:rPr>
          <w:rFonts w:ascii="Arial" w:hAnsi="Arial" w:cs="Arial"/>
          <w:b/>
          <w:bCs/>
        </w:rPr>
      </w:pPr>
      <w:r w:rsidRPr="00D6389E">
        <w:rPr>
          <w:rFonts w:ascii="Arial" w:hAnsi="Arial" w:cs="Arial"/>
          <w:b/>
          <w:bCs/>
        </w:rPr>
        <w:t>DR. JULIO CESAR VALVERDE</w:t>
      </w:r>
    </w:p>
    <w:p w14:paraId="25CC3E73" w14:textId="77777777" w:rsidR="00D6389E" w:rsidRDefault="00D6389E" w:rsidP="00D6389E">
      <w:pPr>
        <w:pStyle w:val="Sinespaciado"/>
        <w:spacing w:line="360" w:lineRule="auto"/>
        <w:jc w:val="both"/>
        <w:rPr>
          <w:rFonts w:ascii="Arial" w:hAnsi="Arial" w:cs="Arial"/>
        </w:rPr>
      </w:pPr>
    </w:p>
    <w:p w14:paraId="3DB47E4C" w14:textId="77777777" w:rsidR="00D6389E" w:rsidRPr="00D6389E" w:rsidRDefault="00D6389E" w:rsidP="00D6389E">
      <w:pPr>
        <w:pStyle w:val="Sinespaciado"/>
        <w:spacing w:line="360" w:lineRule="auto"/>
        <w:jc w:val="both"/>
        <w:rPr>
          <w:rFonts w:ascii="Arial" w:hAnsi="Arial" w:cs="Arial"/>
          <w:b/>
          <w:bCs/>
          <w:u w:val="single"/>
        </w:rPr>
      </w:pPr>
      <w:r w:rsidRPr="00D6389E">
        <w:rPr>
          <w:rFonts w:ascii="Arial" w:hAnsi="Arial" w:cs="Arial"/>
          <w:b/>
          <w:bCs/>
          <w:u w:val="single"/>
        </w:rPr>
        <w:t>ADRIANA MARCELA ZUÑIGA</w:t>
      </w:r>
    </w:p>
    <w:p w14:paraId="505DF5BC" w14:textId="77777777" w:rsidR="00D6389E" w:rsidRPr="00D6389E" w:rsidRDefault="00D6389E" w:rsidP="00D6389E">
      <w:pPr>
        <w:pStyle w:val="Sinespaciado"/>
        <w:spacing w:line="360" w:lineRule="auto"/>
        <w:jc w:val="both"/>
        <w:rPr>
          <w:rFonts w:ascii="Arial" w:hAnsi="Arial" w:cs="Arial"/>
        </w:rPr>
      </w:pPr>
    </w:p>
    <w:p w14:paraId="3FA91C1E" w14:textId="18EB2ECC" w:rsidR="00D6389E" w:rsidRDefault="00D6389E" w:rsidP="00D6389E">
      <w:pPr>
        <w:pStyle w:val="Sinespaciado"/>
        <w:spacing w:line="360" w:lineRule="auto"/>
        <w:jc w:val="both"/>
        <w:rPr>
          <w:rFonts w:ascii="Arial" w:hAnsi="Arial" w:cs="Arial"/>
        </w:rPr>
      </w:pPr>
      <w:r w:rsidRPr="00D6389E">
        <w:rPr>
          <w:rFonts w:ascii="Arial" w:hAnsi="Arial" w:cs="Arial"/>
        </w:rPr>
        <w:t xml:space="preserve">Cirujana que intervino al causante. </w:t>
      </w:r>
      <w:r>
        <w:rPr>
          <w:rFonts w:ascii="Arial" w:hAnsi="Arial" w:cs="Arial"/>
        </w:rPr>
        <w:t>Refiere</w:t>
      </w:r>
      <w:r w:rsidRPr="00D6389E">
        <w:rPr>
          <w:rFonts w:ascii="Arial" w:hAnsi="Arial" w:cs="Arial"/>
        </w:rPr>
        <w:t xml:space="preserve"> que</w:t>
      </w:r>
      <w:r>
        <w:rPr>
          <w:rFonts w:ascii="Arial" w:hAnsi="Arial" w:cs="Arial"/>
        </w:rPr>
        <w:t>,</w:t>
      </w:r>
      <w:r w:rsidRPr="00D6389E">
        <w:rPr>
          <w:rFonts w:ascii="Arial" w:hAnsi="Arial" w:cs="Arial"/>
        </w:rPr>
        <w:t xml:space="preserve"> cuando atendió al paciente este ya se encontraba bastante comprometido con una catástrofe abdominal, por lo que se interviene quirúrgicamente para efectuar un control de daños debido a la isquemia. Indica que la isquemia es de evolución aguda que se presenta en el lapso de horas, no de días, por lo que no es posible que la caída por la que fue atendido el 25 tenga relación con la atención del día 01 de enero. </w:t>
      </w:r>
    </w:p>
    <w:p w14:paraId="11286C83" w14:textId="77777777" w:rsidR="00D6389E" w:rsidRPr="00D6389E" w:rsidRDefault="00D6389E" w:rsidP="00D6389E">
      <w:pPr>
        <w:pStyle w:val="Sinespaciado"/>
        <w:spacing w:line="360" w:lineRule="auto"/>
        <w:jc w:val="both"/>
        <w:rPr>
          <w:rFonts w:ascii="Arial" w:hAnsi="Arial" w:cs="Arial"/>
        </w:rPr>
      </w:pPr>
    </w:p>
    <w:p w14:paraId="55A8772D" w14:textId="7ABE6BBD" w:rsidR="00D6389E" w:rsidRDefault="00116831" w:rsidP="00D6389E">
      <w:pPr>
        <w:pStyle w:val="Sinespaciado"/>
        <w:spacing w:line="360" w:lineRule="auto"/>
        <w:jc w:val="both"/>
        <w:rPr>
          <w:rFonts w:ascii="Arial" w:hAnsi="Arial" w:cs="Arial"/>
        </w:rPr>
      </w:pPr>
      <w:r>
        <w:rPr>
          <w:rFonts w:ascii="Arial" w:hAnsi="Arial" w:cs="Arial"/>
        </w:rPr>
        <w:t>Indica</w:t>
      </w:r>
      <w:r w:rsidR="00D6389E" w:rsidRPr="00D6389E">
        <w:rPr>
          <w:rFonts w:ascii="Arial" w:hAnsi="Arial" w:cs="Arial"/>
        </w:rPr>
        <w:t xml:space="preserve"> que lo que encontró en cirugía fue una isquemia mesentérica multifocal y peritonitis, su causa es porque las arterias del intestino se tapan con trombos, coágulos y </w:t>
      </w:r>
      <w:r>
        <w:rPr>
          <w:rFonts w:ascii="Arial" w:hAnsi="Arial" w:cs="Arial"/>
        </w:rPr>
        <w:t xml:space="preserve">placas de </w:t>
      </w:r>
      <w:r w:rsidR="00D6389E" w:rsidRPr="00D6389E">
        <w:rPr>
          <w:rFonts w:ascii="Arial" w:hAnsi="Arial" w:cs="Arial"/>
        </w:rPr>
        <w:t xml:space="preserve">grasa, este </w:t>
      </w:r>
      <w:r w:rsidRPr="00D6389E">
        <w:rPr>
          <w:rFonts w:ascii="Arial" w:hAnsi="Arial" w:cs="Arial"/>
        </w:rPr>
        <w:t>diagnóstico</w:t>
      </w:r>
      <w:r w:rsidR="00D6389E" w:rsidRPr="00D6389E">
        <w:rPr>
          <w:rFonts w:ascii="Arial" w:hAnsi="Arial" w:cs="Arial"/>
        </w:rPr>
        <w:t xml:space="preserve"> fue su causa de muerte.</w:t>
      </w:r>
    </w:p>
    <w:p w14:paraId="274F6610" w14:textId="77777777" w:rsidR="00D6389E" w:rsidRPr="00D6389E" w:rsidRDefault="00D6389E" w:rsidP="00D6389E">
      <w:pPr>
        <w:pStyle w:val="Sinespaciado"/>
        <w:spacing w:line="360" w:lineRule="auto"/>
        <w:jc w:val="both"/>
        <w:rPr>
          <w:rFonts w:ascii="Arial" w:hAnsi="Arial" w:cs="Arial"/>
        </w:rPr>
      </w:pPr>
    </w:p>
    <w:p w14:paraId="3AF0CFBE" w14:textId="70C37061" w:rsidR="00D6389E" w:rsidRPr="00D6389E" w:rsidRDefault="00D6389E" w:rsidP="00D6389E">
      <w:pPr>
        <w:pStyle w:val="Sinespaciado"/>
        <w:spacing w:line="360" w:lineRule="auto"/>
        <w:jc w:val="both"/>
        <w:rPr>
          <w:rFonts w:ascii="Arial" w:hAnsi="Arial" w:cs="Arial"/>
        </w:rPr>
      </w:pPr>
      <w:r w:rsidRPr="00D6389E">
        <w:rPr>
          <w:rFonts w:ascii="Arial" w:hAnsi="Arial" w:cs="Arial"/>
        </w:rPr>
        <w:t>Manifiesta que la atención del médico Valverde fue adecuad</w:t>
      </w:r>
      <w:r w:rsidR="00116831">
        <w:rPr>
          <w:rFonts w:ascii="Arial" w:hAnsi="Arial" w:cs="Arial"/>
        </w:rPr>
        <w:t>a</w:t>
      </w:r>
      <w:r w:rsidRPr="00D6389E">
        <w:rPr>
          <w:rFonts w:ascii="Arial" w:hAnsi="Arial" w:cs="Arial"/>
        </w:rPr>
        <w:t xml:space="preserve"> </w:t>
      </w:r>
      <w:proofErr w:type="gramStart"/>
      <w:r w:rsidRPr="00D6389E">
        <w:rPr>
          <w:rFonts w:ascii="Arial" w:hAnsi="Arial" w:cs="Arial"/>
        </w:rPr>
        <w:t>de acuerdo a</w:t>
      </w:r>
      <w:proofErr w:type="gramEnd"/>
      <w:r w:rsidRPr="00D6389E">
        <w:rPr>
          <w:rFonts w:ascii="Arial" w:hAnsi="Arial" w:cs="Arial"/>
        </w:rPr>
        <w:t xml:space="preserve"> la sintomatología presentada. La isquemia se presenta en su mayoría en pacientes de edad avanzada, como lo es el caso del seños LUIS</w:t>
      </w:r>
      <w:r w:rsidR="00116831" w:rsidRPr="00116831">
        <w:rPr>
          <w:rFonts w:ascii="Arial" w:hAnsi="Arial" w:cs="Arial"/>
        </w:rPr>
        <w:t xml:space="preserve"> </w:t>
      </w:r>
      <w:r w:rsidR="00116831">
        <w:rPr>
          <w:rFonts w:ascii="Arial" w:hAnsi="Arial" w:cs="Arial"/>
        </w:rPr>
        <w:t>ALFONSO LORA PINZON (Q.E.P.D.)</w:t>
      </w:r>
      <w:r w:rsidRPr="00D6389E">
        <w:rPr>
          <w:rFonts w:ascii="Arial" w:hAnsi="Arial" w:cs="Arial"/>
        </w:rPr>
        <w:t>, que resulta en una inminente muerte.</w:t>
      </w:r>
    </w:p>
    <w:p w14:paraId="6DCE136A" w14:textId="77777777" w:rsidR="00116831" w:rsidRDefault="00116831" w:rsidP="00D6389E">
      <w:pPr>
        <w:pStyle w:val="Sinespaciado"/>
        <w:spacing w:line="360" w:lineRule="auto"/>
        <w:jc w:val="both"/>
        <w:rPr>
          <w:rFonts w:ascii="Arial" w:hAnsi="Arial" w:cs="Arial"/>
        </w:rPr>
      </w:pPr>
    </w:p>
    <w:p w14:paraId="226A4F91" w14:textId="14BB3ADE" w:rsidR="00D6389E" w:rsidRDefault="00D6389E" w:rsidP="00D6389E">
      <w:pPr>
        <w:pStyle w:val="Sinespaciado"/>
        <w:spacing w:line="360" w:lineRule="auto"/>
        <w:jc w:val="both"/>
        <w:rPr>
          <w:rFonts w:ascii="Arial" w:hAnsi="Arial" w:cs="Arial"/>
        </w:rPr>
      </w:pPr>
      <w:r w:rsidRPr="00D6389E">
        <w:rPr>
          <w:rFonts w:ascii="Arial" w:hAnsi="Arial" w:cs="Arial"/>
        </w:rPr>
        <w:t>La isquemia solo es posible diagnosticarla una vez intervenido el paciente quirúrgicamente. Indica que no existe relación entre la sintomatología presentada el 25 y 30 de diciembre con la presentada el 01 de enero.</w:t>
      </w:r>
    </w:p>
    <w:p w14:paraId="0A5C912C" w14:textId="77777777" w:rsidR="00D6389E" w:rsidRDefault="00D6389E" w:rsidP="00D6389E">
      <w:pPr>
        <w:pStyle w:val="Sinespaciado"/>
        <w:spacing w:line="360" w:lineRule="auto"/>
        <w:jc w:val="both"/>
        <w:rPr>
          <w:rFonts w:ascii="Arial" w:hAnsi="Arial" w:cs="Arial"/>
        </w:rPr>
      </w:pPr>
    </w:p>
    <w:p w14:paraId="7A26983C" w14:textId="77777777" w:rsidR="006671B1" w:rsidRPr="006671B1" w:rsidRDefault="006671B1" w:rsidP="006671B1">
      <w:pPr>
        <w:pStyle w:val="Sinespaciado"/>
        <w:spacing w:line="360" w:lineRule="auto"/>
        <w:jc w:val="both"/>
        <w:rPr>
          <w:rFonts w:ascii="Arial" w:hAnsi="Arial" w:cs="Arial"/>
          <w:b/>
          <w:bCs/>
          <w:u w:val="single"/>
        </w:rPr>
      </w:pPr>
      <w:r w:rsidRPr="006671B1">
        <w:rPr>
          <w:rFonts w:ascii="Arial" w:hAnsi="Arial" w:cs="Arial"/>
          <w:b/>
          <w:bCs/>
          <w:u w:val="single"/>
        </w:rPr>
        <w:t>KATHERIN CAICEDO</w:t>
      </w:r>
    </w:p>
    <w:p w14:paraId="2D89E792" w14:textId="77777777" w:rsidR="006671B1" w:rsidRDefault="006671B1" w:rsidP="006671B1">
      <w:pPr>
        <w:pStyle w:val="Sinespaciado"/>
        <w:spacing w:line="360" w:lineRule="auto"/>
        <w:jc w:val="both"/>
        <w:rPr>
          <w:rFonts w:ascii="Arial" w:hAnsi="Arial" w:cs="Arial"/>
        </w:rPr>
      </w:pPr>
    </w:p>
    <w:p w14:paraId="79565D82" w14:textId="0FF10CEF" w:rsidR="00D6389E" w:rsidRDefault="006671B1" w:rsidP="006671B1">
      <w:pPr>
        <w:pStyle w:val="Sinespaciado"/>
        <w:spacing w:line="360" w:lineRule="auto"/>
        <w:jc w:val="both"/>
        <w:rPr>
          <w:rFonts w:ascii="Arial" w:hAnsi="Arial" w:cs="Arial"/>
        </w:rPr>
      </w:pPr>
      <w:r w:rsidRPr="006671B1">
        <w:rPr>
          <w:rFonts w:ascii="Arial" w:hAnsi="Arial" w:cs="Arial"/>
        </w:rPr>
        <w:t>Indica que fue la auxiliar de enfermería que atendió al paciente el 25 de diciembre de 2020 y que el señor en ese momento solo manifestó dolor en la reja costal y ningún otro síntoma, nunca indicó dolor abdominal.</w:t>
      </w:r>
    </w:p>
    <w:p w14:paraId="04CFA1BB" w14:textId="77777777" w:rsidR="006671B1" w:rsidRDefault="006671B1" w:rsidP="006671B1">
      <w:pPr>
        <w:pStyle w:val="Sinespaciado"/>
        <w:spacing w:line="360" w:lineRule="auto"/>
        <w:jc w:val="both"/>
        <w:rPr>
          <w:rFonts w:ascii="Arial" w:hAnsi="Arial" w:cs="Arial"/>
        </w:rPr>
      </w:pPr>
    </w:p>
    <w:p w14:paraId="0D65D3B2" w14:textId="6E7B9C3A" w:rsidR="000B1739" w:rsidRDefault="000B1739" w:rsidP="009940FD">
      <w:pPr>
        <w:pStyle w:val="Sinespaciado"/>
        <w:spacing w:line="360" w:lineRule="auto"/>
        <w:jc w:val="both"/>
        <w:rPr>
          <w:rFonts w:ascii="Arial" w:hAnsi="Arial" w:cs="Arial"/>
        </w:rPr>
      </w:pPr>
      <w:r w:rsidRPr="000B1739">
        <w:rPr>
          <w:rFonts w:ascii="Arial" w:hAnsi="Arial" w:cs="Arial"/>
          <w:b/>
          <w:bCs/>
          <w:u w:val="single"/>
        </w:rPr>
        <w:t xml:space="preserve">Nota: </w:t>
      </w:r>
      <w:r w:rsidR="006671B1">
        <w:rPr>
          <w:rFonts w:ascii="Arial" w:hAnsi="Arial" w:cs="Arial"/>
          <w:u w:val="single"/>
        </w:rPr>
        <w:t>Se desiste de</w:t>
      </w:r>
      <w:r w:rsidR="00F4316E">
        <w:rPr>
          <w:rFonts w:ascii="Arial" w:hAnsi="Arial" w:cs="Arial"/>
          <w:u w:val="single"/>
        </w:rPr>
        <w:t xml:space="preserve">l testimonio de Rafael </w:t>
      </w:r>
      <w:r w:rsidR="00A05DF1">
        <w:rPr>
          <w:rFonts w:ascii="Arial" w:hAnsi="Arial" w:cs="Arial"/>
          <w:u w:val="single"/>
        </w:rPr>
        <w:t>Páez</w:t>
      </w:r>
      <w:r w:rsidR="00F4316E">
        <w:rPr>
          <w:rFonts w:ascii="Arial" w:hAnsi="Arial" w:cs="Arial"/>
        </w:rPr>
        <w:t>.</w:t>
      </w:r>
    </w:p>
    <w:p w14:paraId="7857ABBD" w14:textId="77777777" w:rsidR="00F4316E" w:rsidRDefault="00F4316E" w:rsidP="009940FD">
      <w:pPr>
        <w:pStyle w:val="Sinespaciado"/>
        <w:spacing w:line="360" w:lineRule="auto"/>
        <w:jc w:val="both"/>
        <w:rPr>
          <w:rFonts w:ascii="Arial" w:hAnsi="Arial" w:cs="Arial"/>
        </w:rPr>
      </w:pPr>
    </w:p>
    <w:p w14:paraId="6437D6A3" w14:textId="3228C6B5" w:rsidR="00F4316E" w:rsidRPr="00D91A93" w:rsidRDefault="00D91A93" w:rsidP="00DC231A">
      <w:pPr>
        <w:pStyle w:val="Sinespaciado"/>
        <w:numPr>
          <w:ilvl w:val="0"/>
          <w:numId w:val="10"/>
        </w:numPr>
        <w:spacing w:line="360" w:lineRule="auto"/>
        <w:jc w:val="both"/>
      </w:pPr>
      <w:r>
        <w:rPr>
          <w:rFonts w:ascii="Arial" w:hAnsi="Arial" w:cs="Arial"/>
          <w:b/>
          <w:bCs/>
        </w:rPr>
        <w:t>DRA. KATERINE GUZMAN ACOSTA</w:t>
      </w:r>
    </w:p>
    <w:p w14:paraId="1B6C3F71" w14:textId="77777777" w:rsidR="00D91A93" w:rsidRDefault="00D91A93" w:rsidP="00D91A93">
      <w:pPr>
        <w:pStyle w:val="Sinespaciado"/>
        <w:spacing w:line="360" w:lineRule="auto"/>
        <w:jc w:val="both"/>
        <w:rPr>
          <w:rFonts w:ascii="Arial" w:hAnsi="Arial" w:cs="Arial"/>
          <w:b/>
          <w:bCs/>
        </w:rPr>
      </w:pPr>
    </w:p>
    <w:p w14:paraId="4DB0C661" w14:textId="7F57A39B" w:rsidR="00D91A93" w:rsidRDefault="00D91A93" w:rsidP="00D91A93">
      <w:pPr>
        <w:pStyle w:val="Sinespaciado"/>
        <w:spacing w:line="360" w:lineRule="auto"/>
        <w:jc w:val="both"/>
        <w:rPr>
          <w:rFonts w:ascii="Arial" w:hAnsi="Arial" w:cs="Arial"/>
        </w:rPr>
      </w:pPr>
      <w:r>
        <w:rPr>
          <w:rFonts w:ascii="Arial" w:hAnsi="Arial" w:cs="Arial"/>
        </w:rPr>
        <w:t xml:space="preserve">Desiste del </w:t>
      </w:r>
      <w:r w:rsidR="00A05DF1">
        <w:rPr>
          <w:rFonts w:ascii="Arial" w:hAnsi="Arial" w:cs="Arial"/>
        </w:rPr>
        <w:t>testimonio de Andrés Felipe Zea.</w:t>
      </w:r>
    </w:p>
    <w:p w14:paraId="250E34B3" w14:textId="77777777" w:rsidR="00A05DF1" w:rsidRDefault="00A05DF1" w:rsidP="00D91A93">
      <w:pPr>
        <w:pStyle w:val="Sinespaciado"/>
        <w:spacing w:line="360" w:lineRule="auto"/>
        <w:jc w:val="both"/>
        <w:rPr>
          <w:rFonts w:ascii="Arial" w:hAnsi="Arial" w:cs="Arial"/>
        </w:rPr>
      </w:pPr>
    </w:p>
    <w:p w14:paraId="39CD674D" w14:textId="22DAFE63" w:rsidR="00A05DF1" w:rsidRPr="00A05DF1" w:rsidRDefault="00A05DF1" w:rsidP="00A05DF1">
      <w:pPr>
        <w:pStyle w:val="Sinespaciado"/>
        <w:numPr>
          <w:ilvl w:val="0"/>
          <w:numId w:val="10"/>
        </w:numPr>
        <w:spacing w:line="360" w:lineRule="auto"/>
        <w:jc w:val="both"/>
      </w:pPr>
      <w:r>
        <w:rPr>
          <w:b/>
          <w:bCs/>
        </w:rPr>
        <w:t>MAPFRE SEGUROS</w:t>
      </w:r>
    </w:p>
    <w:p w14:paraId="1AA3946E" w14:textId="77777777" w:rsidR="00A05DF1" w:rsidRDefault="00A05DF1" w:rsidP="00A05DF1">
      <w:pPr>
        <w:pStyle w:val="Sinespaciado"/>
        <w:spacing w:line="360" w:lineRule="auto"/>
        <w:jc w:val="both"/>
        <w:rPr>
          <w:b/>
          <w:bCs/>
        </w:rPr>
      </w:pPr>
    </w:p>
    <w:p w14:paraId="645961E0" w14:textId="3B9E4907" w:rsidR="00A05DF1" w:rsidRDefault="00161556" w:rsidP="00A05DF1">
      <w:pPr>
        <w:pStyle w:val="Sinespaciado"/>
        <w:spacing w:line="360" w:lineRule="auto"/>
        <w:jc w:val="both"/>
        <w:rPr>
          <w:rFonts w:ascii="Arial" w:hAnsi="Arial" w:cs="Arial"/>
        </w:rPr>
      </w:pPr>
      <w:r>
        <w:t xml:space="preserve">Desiste de los testimonios de </w:t>
      </w:r>
      <w:r>
        <w:rPr>
          <w:rFonts w:ascii="Arial" w:hAnsi="Arial" w:cs="Arial"/>
        </w:rPr>
        <w:t xml:space="preserve">Andrés Felipe Zea y </w:t>
      </w:r>
      <w:r w:rsidRPr="00161556">
        <w:rPr>
          <w:rFonts w:ascii="Arial" w:hAnsi="Arial" w:cs="Arial"/>
        </w:rPr>
        <w:t>Rafael Páez.</w:t>
      </w:r>
    </w:p>
    <w:p w14:paraId="2041EE3E" w14:textId="77777777" w:rsidR="00161556" w:rsidRDefault="00161556" w:rsidP="00A05DF1">
      <w:pPr>
        <w:pStyle w:val="Sinespaciado"/>
        <w:spacing w:line="360" w:lineRule="auto"/>
        <w:jc w:val="both"/>
        <w:rPr>
          <w:rFonts w:ascii="Arial" w:hAnsi="Arial" w:cs="Arial"/>
        </w:rPr>
      </w:pPr>
    </w:p>
    <w:p w14:paraId="4B9C0E9D" w14:textId="1E8AFCA5" w:rsidR="00161556" w:rsidRPr="00161556" w:rsidRDefault="00161556" w:rsidP="00161556">
      <w:pPr>
        <w:pStyle w:val="Sinespaciado"/>
        <w:numPr>
          <w:ilvl w:val="0"/>
          <w:numId w:val="10"/>
        </w:numPr>
        <w:spacing w:line="360" w:lineRule="auto"/>
        <w:jc w:val="both"/>
      </w:pPr>
      <w:r>
        <w:rPr>
          <w:rFonts w:ascii="Arial" w:hAnsi="Arial" w:cs="Arial"/>
          <w:b/>
          <w:bCs/>
        </w:rPr>
        <w:t>CLINICA COLSANITAS</w:t>
      </w:r>
    </w:p>
    <w:p w14:paraId="21880A1D" w14:textId="77777777" w:rsidR="00161556" w:rsidRDefault="00161556" w:rsidP="00161556">
      <w:pPr>
        <w:pStyle w:val="Sinespaciado"/>
        <w:spacing w:line="360" w:lineRule="auto"/>
        <w:jc w:val="both"/>
        <w:rPr>
          <w:rFonts w:ascii="Arial" w:hAnsi="Arial" w:cs="Arial"/>
          <w:b/>
          <w:bCs/>
        </w:rPr>
      </w:pPr>
    </w:p>
    <w:p w14:paraId="33F5DB35" w14:textId="0F9A2058" w:rsidR="00161556" w:rsidRDefault="00161556" w:rsidP="00161556">
      <w:pPr>
        <w:pStyle w:val="Sinespaciado"/>
        <w:spacing w:line="360" w:lineRule="auto"/>
        <w:jc w:val="both"/>
        <w:rPr>
          <w:rFonts w:ascii="Arial" w:hAnsi="Arial" w:cs="Arial"/>
        </w:rPr>
      </w:pPr>
      <w:r>
        <w:rPr>
          <w:rFonts w:ascii="Arial" w:hAnsi="Arial" w:cs="Arial"/>
        </w:rPr>
        <w:t>Desiste del testimonio de Jairo Enrique Robles.</w:t>
      </w:r>
    </w:p>
    <w:p w14:paraId="357E56B7" w14:textId="77777777" w:rsidR="00161556" w:rsidRDefault="00161556" w:rsidP="00161556">
      <w:pPr>
        <w:pStyle w:val="Sinespaciado"/>
        <w:spacing w:line="360" w:lineRule="auto"/>
        <w:jc w:val="both"/>
        <w:rPr>
          <w:rFonts w:ascii="Arial" w:hAnsi="Arial" w:cs="Arial"/>
        </w:rPr>
      </w:pPr>
    </w:p>
    <w:p w14:paraId="6207B862" w14:textId="60BC3AC7" w:rsidR="00161556" w:rsidRPr="00161556" w:rsidRDefault="00161556" w:rsidP="00161556">
      <w:pPr>
        <w:pStyle w:val="Sinespaciado"/>
        <w:numPr>
          <w:ilvl w:val="0"/>
          <w:numId w:val="10"/>
        </w:numPr>
        <w:spacing w:line="360" w:lineRule="auto"/>
        <w:jc w:val="both"/>
      </w:pPr>
      <w:r>
        <w:rPr>
          <w:rFonts w:ascii="Arial" w:hAnsi="Arial" w:cs="Arial"/>
          <w:b/>
          <w:bCs/>
        </w:rPr>
        <w:t>LA EQUIDAD</w:t>
      </w:r>
    </w:p>
    <w:p w14:paraId="0139FE92" w14:textId="77777777" w:rsidR="00161556" w:rsidRDefault="00161556" w:rsidP="00161556">
      <w:pPr>
        <w:pStyle w:val="Sinespaciado"/>
        <w:spacing w:line="360" w:lineRule="auto"/>
        <w:jc w:val="both"/>
        <w:rPr>
          <w:rFonts w:ascii="Arial" w:hAnsi="Arial" w:cs="Arial"/>
          <w:b/>
          <w:bCs/>
        </w:rPr>
      </w:pPr>
    </w:p>
    <w:p w14:paraId="1A67C013" w14:textId="72D3AEE9" w:rsidR="001523E4" w:rsidRDefault="001523E4" w:rsidP="001523E4">
      <w:pPr>
        <w:pStyle w:val="Sinespaciado"/>
        <w:spacing w:line="360" w:lineRule="auto"/>
        <w:jc w:val="both"/>
        <w:rPr>
          <w:rFonts w:ascii="Arial" w:hAnsi="Arial" w:cs="Arial"/>
        </w:rPr>
      </w:pPr>
      <w:r>
        <w:t xml:space="preserve">Desiste de los testimonios de Ana María Barón y </w:t>
      </w:r>
      <w:r>
        <w:rPr>
          <w:rFonts w:ascii="Arial" w:hAnsi="Arial" w:cs="Arial"/>
        </w:rPr>
        <w:t>Jairo Enrique Robles.</w:t>
      </w:r>
    </w:p>
    <w:p w14:paraId="5EC2CDA3" w14:textId="19405D2A" w:rsidR="00161556" w:rsidRDefault="00161556" w:rsidP="00161556">
      <w:pPr>
        <w:pStyle w:val="Sinespaciado"/>
        <w:spacing w:line="360" w:lineRule="auto"/>
        <w:jc w:val="both"/>
      </w:pPr>
    </w:p>
    <w:p w14:paraId="6FA1CC30" w14:textId="2E58D130" w:rsidR="001523E4" w:rsidRPr="001523E4" w:rsidRDefault="001523E4" w:rsidP="00161556">
      <w:pPr>
        <w:pStyle w:val="Sinespaciado"/>
        <w:spacing w:line="360" w:lineRule="auto"/>
        <w:jc w:val="both"/>
      </w:pPr>
      <w:r>
        <w:rPr>
          <w:b/>
          <w:bCs/>
        </w:rPr>
        <w:t xml:space="preserve">NOTA: </w:t>
      </w:r>
      <w:r>
        <w:t xml:space="preserve">Mediante Auto se </w:t>
      </w:r>
      <w:r w:rsidR="00FC4501">
        <w:t>fijará</w:t>
      </w:r>
      <w:r w:rsidR="00C75038">
        <w:t xml:space="preserve"> fecha para audiencia en la cual se rendirán los alegatos de conclusión y se le dará lectura al fallo.</w:t>
      </w:r>
    </w:p>
    <w:sectPr w:rsidR="001523E4" w:rsidRPr="001523E4"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AB99" w14:textId="77777777" w:rsidR="004B603A" w:rsidRDefault="004B603A" w:rsidP="0025591F">
      <w:r>
        <w:separator/>
      </w:r>
    </w:p>
  </w:endnote>
  <w:endnote w:type="continuationSeparator" w:id="0">
    <w:p w14:paraId="0C6BB946" w14:textId="77777777" w:rsidR="004B603A" w:rsidRDefault="004B60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163E" w14:textId="77777777" w:rsidR="004B603A" w:rsidRDefault="004B603A" w:rsidP="0025591F">
      <w:r>
        <w:separator/>
      </w:r>
    </w:p>
  </w:footnote>
  <w:footnote w:type="continuationSeparator" w:id="0">
    <w:p w14:paraId="5907FB75" w14:textId="77777777" w:rsidR="004B603A" w:rsidRDefault="004B60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AE42046"/>
    <w:multiLevelType w:val="hybridMultilevel"/>
    <w:tmpl w:val="71487644"/>
    <w:lvl w:ilvl="0" w:tplc="D708100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7"/>
  </w:num>
  <w:num w:numId="5" w16cid:durableId="1029259050">
    <w:abstractNumId w:val="5"/>
  </w:num>
  <w:num w:numId="6" w16cid:durableId="2135712675">
    <w:abstractNumId w:val="6"/>
  </w:num>
  <w:num w:numId="7" w16cid:durableId="1152868072">
    <w:abstractNumId w:val="1"/>
  </w:num>
  <w:num w:numId="8" w16cid:durableId="920064313">
    <w:abstractNumId w:val="4"/>
  </w:num>
  <w:num w:numId="9" w16cid:durableId="662901647">
    <w:abstractNumId w:val="3"/>
  </w:num>
  <w:num w:numId="10" w16cid:durableId="14510507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43C9"/>
    <w:rsid w:val="00040C6E"/>
    <w:rsid w:val="000443A9"/>
    <w:rsid w:val="0004759B"/>
    <w:rsid w:val="00061F81"/>
    <w:rsid w:val="0006238F"/>
    <w:rsid w:val="00073C6E"/>
    <w:rsid w:val="00075615"/>
    <w:rsid w:val="00075624"/>
    <w:rsid w:val="000849E8"/>
    <w:rsid w:val="00084D79"/>
    <w:rsid w:val="000855BE"/>
    <w:rsid w:val="00090C64"/>
    <w:rsid w:val="00092A03"/>
    <w:rsid w:val="00097A71"/>
    <w:rsid w:val="000A1953"/>
    <w:rsid w:val="000A22B2"/>
    <w:rsid w:val="000B1739"/>
    <w:rsid w:val="000C2815"/>
    <w:rsid w:val="000D48B4"/>
    <w:rsid w:val="000F03B2"/>
    <w:rsid w:val="000F5029"/>
    <w:rsid w:val="0011173A"/>
    <w:rsid w:val="001145D9"/>
    <w:rsid w:val="00116803"/>
    <w:rsid w:val="00116831"/>
    <w:rsid w:val="00142916"/>
    <w:rsid w:val="001523E4"/>
    <w:rsid w:val="00155BB8"/>
    <w:rsid w:val="00155C86"/>
    <w:rsid w:val="00161556"/>
    <w:rsid w:val="00171B10"/>
    <w:rsid w:val="001824E3"/>
    <w:rsid w:val="001925A0"/>
    <w:rsid w:val="00194536"/>
    <w:rsid w:val="00194DAC"/>
    <w:rsid w:val="001B0B51"/>
    <w:rsid w:val="001B4457"/>
    <w:rsid w:val="001B4BF9"/>
    <w:rsid w:val="001D4537"/>
    <w:rsid w:val="001F4B73"/>
    <w:rsid w:val="001F5F28"/>
    <w:rsid w:val="0020265F"/>
    <w:rsid w:val="00220909"/>
    <w:rsid w:val="00221193"/>
    <w:rsid w:val="00222947"/>
    <w:rsid w:val="0022605B"/>
    <w:rsid w:val="00230DCB"/>
    <w:rsid w:val="0023253E"/>
    <w:rsid w:val="00234F3F"/>
    <w:rsid w:val="002358F8"/>
    <w:rsid w:val="00241924"/>
    <w:rsid w:val="00245F40"/>
    <w:rsid w:val="002518F5"/>
    <w:rsid w:val="00254E27"/>
    <w:rsid w:val="0025591F"/>
    <w:rsid w:val="002568C0"/>
    <w:rsid w:val="00263310"/>
    <w:rsid w:val="00263695"/>
    <w:rsid w:val="00265B06"/>
    <w:rsid w:val="00267DDC"/>
    <w:rsid w:val="00273814"/>
    <w:rsid w:val="00281D90"/>
    <w:rsid w:val="002858E9"/>
    <w:rsid w:val="00295EDD"/>
    <w:rsid w:val="0029705D"/>
    <w:rsid w:val="002A210A"/>
    <w:rsid w:val="002B4C38"/>
    <w:rsid w:val="002B5E76"/>
    <w:rsid w:val="002C6A70"/>
    <w:rsid w:val="002E4355"/>
    <w:rsid w:val="002E5834"/>
    <w:rsid w:val="002F1340"/>
    <w:rsid w:val="00304AEE"/>
    <w:rsid w:val="00305C2C"/>
    <w:rsid w:val="00310569"/>
    <w:rsid w:val="0033036A"/>
    <w:rsid w:val="0034304B"/>
    <w:rsid w:val="00354FF7"/>
    <w:rsid w:val="003739BE"/>
    <w:rsid w:val="003757E1"/>
    <w:rsid w:val="00375AFE"/>
    <w:rsid w:val="00381CA8"/>
    <w:rsid w:val="00383D35"/>
    <w:rsid w:val="00386784"/>
    <w:rsid w:val="003B1171"/>
    <w:rsid w:val="003C1762"/>
    <w:rsid w:val="003C5BCE"/>
    <w:rsid w:val="003E759A"/>
    <w:rsid w:val="003F26B0"/>
    <w:rsid w:val="003F5E4B"/>
    <w:rsid w:val="00401649"/>
    <w:rsid w:val="004029D9"/>
    <w:rsid w:val="004032FD"/>
    <w:rsid w:val="00405432"/>
    <w:rsid w:val="00405476"/>
    <w:rsid w:val="00407A14"/>
    <w:rsid w:val="00412306"/>
    <w:rsid w:val="00413BC7"/>
    <w:rsid w:val="00416F84"/>
    <w:rsid w:val="0042497F"/>
    <w:rsid w:val="00437EEF"/>
    <w:rsid w:val="00441AE1"/>
    <w:rsid w:val="00447B16"/>
    <w:rsid w:val="00453F42"/>
    <w:rsid w:val="0045449D"/>
    <w:rsid w:val="00461721"/>
    <w:rsid w:val="00470810"/>
    <w:rsid w:val="00475C7C"/>
    <w:rsid w:val="00486C9E"/>
    <w:rsid w:val="00490181"/>
    <w:rsid w:val="00493795"/>
    <w:rsid w:val="004A356B"/>
    <w:rsid w:val="004A7E53"/>
    <w:rsid w:val="004B603A"/>
    <w:rsid w:val="004C01CE"/>
    <w:rsid w:val="004D171A"/>
    <w:rsid w:val="004E6963"/>
    <w:rsid w:val="004F2BDF"/>
    <w:rsid w:val="00502390"/>
    <w:rsid w:val="00505F3C"/>
    <w:rsid w:val="005077EA"/>
    <w:rsid w:val="0051162C"/>
    <w:rsid w:val="0051555D"/>
    <w:rsid w:val="00515982"/>
    <w:rsid w:val="00543F6F"/>
    <w:rsid w:val="005455CB"/>
    <w:rsid w:val="00547EF4"/>
    <w:rsid w:val="00552EE6"/>
    <w:rsid w:val="00554576"/>
    <w:rsid w:val="0056057E"/>
    <w:rsid w:val="00572542"/>
    <w:rsid w:val="00572B55"/>
    <w:rsid w:val="00574CBB"/>
    <w:rsid w:val="00581816"/>
    <w:rsid w:val="0059597F"/>
    <w:rsid w:val="005A156F"/>
    <w:rsid w:val="005A3BD9"/>
    <w:rsid w:val="005A3F2C"/>
    <w:rsid w:val="005A431E"/>
    <w:rsid w:val="005B69ED"/>
    <w:rsid w:val="005C4D9D"/>
    <w:rsid w:val="005D7117"/>
    <w:rsid w:val="005E30DC"/>
    <w:rsid w:val="005E3CC9"/>
    <w:rsid w:val="005E4B9E"/>
    <w:rsid w:val="005F5469"/>
    <w:rsid w:val="00633F8C"/>
    <w:rsid w:val="00637020"/>
    <w:rsid w:val="006538D6"/>
    <w:rsid w:val="00654FCF"/>
    <w:rsid w:val="00660832"/>
    <w:rsid w:val="006619E8"/>
    <w:rsid w:val="0066266F"/>
    <w:rsid w:val="006671B1"/>
    <w:rsid w:val="00673CD6"/>
    <w:rsid w:val="00682AA2"/>
    <w:rsid w:val="006923AE"/>
    <w:rsid w:val="006934AD"/>
    <w:rsid w:val="006947C8"/>
    <w:rsid w:val="006A0A8C"/>
    <w:rsid w:val="006A1C11"/>
    <w:rsid w:val="006A5BF8"/>
    <w:rsid w:val="006B07B8"/>
    <w:rsid w:val="006B6DDA"/>
    <w:rsid w:val="006E0EA6"/>
    <w:rsid w:val="006F078F"/>
    <w:rsid w:val="006F18EA"/>
    <w:rsid w:val="006F3F7B"/>
    <w:rsid w:val="00701336"/>
    <w:rsid w:val="00705286"/>
    <w:rsid w:val="00730B86"/>
    <w:rsid w:val="00793C8E"/>
    <w:rsid w:val="007A6591"/>
    <w:rsid w:val="007C1A65"/>
    <w:rsid w:val="007C3410"/>
    <w:rsid w:val="007E0AE5"/>
    <w:rsid w:val="007E76E0"/>
    <w:rsid w:val="007F1A71"/>
    <w:rsid w:val="007F632D"/>
    <w:rsid w:val="007F674B"/>
    <w:rsid w:val="007F6A39"/>
    <w:rsid w:val="00802DAE"/>
    <w:rsid w:val="00805A37"/>
    <w:rsid w:val="00823A98"/>
    <w:rsid w:val="00826CA0"/>
    <w:rsid w:val="008457E4"/>
    <w:rsid w:val="00854C7E"/>
    <w:rsid w:val="00860FB8"/>
    <w:rsid w:val="0086103E"/>
    <w:rsid w:val="008679DA"/>
    <w:rsid w:val="0087230F"/>
    <w:rsid w:val="0087456F"/>
    <w:rsid w:val="00876FC5"/>
    <w:rsid w:val="00881D82"/>
    <w:rsid w:val="00882696"/>
    <w:rsid w:val="008830A7"/>
    <w:rsid w:val="00883A15"/>
    <w:rsid w:val="00885426"/>
    <w:rsid w:val="00895394"/>
    <w:rsid w:val="008A3EE5"/>
    <w:rsid w:val="008C5F27"/>
    <w:rsid w:val="008D45A6"/>
    <w:rsid w:val="008E4E08"/>
    <w:rsid w:val="008E5AB7"/>
    <w:rsid w:val="008F1E2F"/>
    <w:rsid w:val="008F5A11"/>
    <w:rsid w:val="00900188"/>
    <w:rsid w:val="00912669"/>
    <w:rsid w:val="00915521"/>
    <w:rsid w:val="00917CC7"/>
    <w:rsid w:val="009332AA"/>
    <w:rsid w:val="00941EAD"/>
    <w:rsid w:val="00952292"/>
    <w:rsid w:val="00954AB5"/>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333B"/>
    <w:rsid w:val="00A877E6"/>
    <w:rsid w:val="00A9288A"/>
    <w:rsid w:val="00A93AD2"/>
    <w:rsid w:val="00AA06A4"/>
    <w:rsid w:val="00AA6734"/>
    <w:rsid w:val="00AB3A2C"/>
    <w:rsid w:val="00AB66AC"/>
    <w:rsid w:val="00AC7270"/>
    <w:rsid w:val="00AD03AA"/>
    <w:rsid w:val="00AD278F"/>
    <w:rsid w:val="00AE21FE"/>
    <w:rsid w:val="00AE3AC5"/>
    <w:rsid w:val="00AE5B62"/>
    <w:rsid w:val="00AF0545"/>
    <w:rsid w:val="00AF08C6"/>
    <w:rsid w:val="00AF7D55"/>
    <w:rsid w:val="00B000A0"/>
    <w:rsid w:val="00B20189"/>
    <w:rsid w:val="00B234A9"/>
    <w:rsid w:val="00B30DC9"/>
    <w:rsid w:val="00B34E91"/>
    <w:rsid w:val="00B4164F"/>
    <w:rsid w:val="00B5177D"/>
    <w:rsid w:val="00B54DCC"/>
    <w:rsid w:val="00B7378F"/>
    <w:rsid w:val="00B77F91"/>
    <w:rsid w:val="00B81E76"/>
    <w:rsid w:val="00B837E3"/>
    <w:rsid w:val="00B90D09"/>
    <w:rsid w:val="00B91755"/>
    <w:rsid w:val="00BA33E1"/>
    <w:rsid w:val="00BB7105"/>
    <w:rsid w:val="00BC65D4"/>
    <w:rsid w:val="00BC7FB8"/>
    <w:rsid w:val="00BE6214"/>
    <w:rsid w:val="00BE78E5"/>
    <w:rsid w:val="00BF183B"/>
    <w:rsid w:val="00BF1A90"/>
    <w:rsid w:val="00C14331"/>
    <w:rsid w:val="00C23E84"/>
    <w:rsid w:val="00C2430F"/>
    <w:rsid w:val="00C311B8"/>
    <w:rsid w:val="00C433DB"/>
    <w:rsid w:val="00C43636"/>
    <w:rsid w:val="00C454F4"/>
    <w:rsid w:val="00C53500"/>
    <w:rsid w:val="00C70CCD"/>
    <w:rsid w:val="00C70FF5"/>
    <w:rsid w:val="00C727DF"/>
    <w:rsid w:val="00C75038"/>
    <w:rsid w:val="00C7766B"/>
    <w:rsid w:val="00C83C3B"/>
    <w:rsid w:val="00CA3175"/>
    <w:rsid w:val="00CC05AC"/>
    <w:rsid w:val="00CC23D1"/>
    <w:rsid w:val="00CC7F98"/>
    <w:rsid w:val="00CD2278"/>
    <w:rsid w:val="00CD4863"/>
    <w:rsid w:val="00CE0D30"/>
    <w:rsid w:val="00CE4DCB"/>
    <w:rsid w:val="00CE56B5"/>
    <w:rsid w:val="00D15356"/>
    <w:rsid w:val="00D15D1E"/>
    <w:rsid w:val="00D23A48"/>
    <w:rsid w:val="00D37F0E"/>
    <w:rsid w:val="00D544DB"/>
    <w:rsid w:val="00D57F6D"/>
    <w:rsid w:val="00D6389E"/>
    <w:rsid w:val="00D71E01"/>
    <w:rsid w:val="00D72571"/>
    <w:rsid w:val="00D75920"/>
    <w:rsid w:val="00D91A93"/>
    <w:rsid w:val="00D9257B"/>
    <w:rsid w:val="00DA06B4"/>
    <w:rsid w:val="00DA0FB0"/>
    <w:rsid w:val="00DA2A11"/>
    <w:rsid w:val="00DB2CA2"/>
    <w:rsid w:val="00DC2AED"/>
    <w:rsid w:val="00DC6676"/>
    <w:rsid w:val="00DD2448"/>
    <w:rsid w:val="00DD5122"/>
    <w:rsid w:val="00DE0582"/>
    <w:rsid w:val="00DE7EC0"/>
    <w:rsid w:val="00DF0964"/>
    <w:rsid w:val="00E02346"/>
    <w:rsid w:val="00E20C62"/>
    <w:rsid w:val="00E2355A"/>
    <w:rsid w:val="00E23DED"/>
    <w:rsid w:val="00E25E79"/>
    <w:rsid w:val="00E2663D"/>
    <w:rsid w:val="00E43BA7"/>
    <w:rsid w:val="00E611AF"/>
    <w:rsid w:val="00E63CC0"/>
    <w:rsid w:val="00E97A48"/>
    <w:rsid w:val="00EA750E"/>
    <w:rsid w:val="00EB06B6"/>
    <w:rsid w:val="00EB258E"/>
    <w:rsid w:val="00EB5B37"/>
    <w:rsid w:val="00EC168C"/>
    <w:rsid w:val="00EC434B"/>
    <w:rsid w:val="00ED3CCA"/>
    <w:rsid w:val="00EE29D7"/>
    <w:rsid w:val="00EE40E3"/>
    <w:rsid w:val="00EF0023"/>
    <w:rsid w:val="00EF6A0A"/>
    <w:rsid w:val="00F125FD"/>
    <w:rsid w:val="00F138A0"/>
    <w:rsid w:val="00F16705"/>
    <w:rsid w:val="00F212C3"/>
    <w:rsid w:val="00F250A9"/>
    <w:rsid w:val="00F4316E"/>
    <w:rsid w:val="00F44D5B"/>
    <w:rsid w:val="00F4610A"/>
    <w:rsid w:val="00F47823"/>
    <w:rsid w:val="00F604DE"/>
    <w:rsid w:val="00F62403"/>
    <w:rsid w:val="00F65FE6"/>
    <w:rsid w:val="00F7008B"/>
    <w:rsid w:val="00F7572B"/>
    <w:rsid w:val="00F76143"/>
    <w:rsid w:val="00F83760"/>
    <w:rsid w:val="00F854BA"/>
    <w:rsid w:val="00F95354"/>
    <w:rsid w:val="00F97D83"/>
    <w:rsid w:val="00FA0686"/>
    <w:rsid w:val="00FA4FFB"/>
    <w:rsid w:val="00FC019E"/>
    <w:rsid w:val="00FC4501"/>
    <w:rsid w:val="00FE10B5"/>
    <w:rsid w:val="00FE5E2E"/>
    <w:rsid w:val="00FE6052"/>
    <w:rsid w:val="00FF2098"/>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492</TotalTime>
  <Pages>3</Pages>
  <Words>450</Words>
  <Characters>2478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104</cp:revision>
  <dcterms:created xsi:type="dcterms:W3CDTF">2023-07-27T23:56:00Z</dcterms:created>
  <dcterms:modified xsi:type="dcterms:W3CDTF">2024-02-16T16:32:00Z</dcterms:modified>
</cp:coreProperties>
</file>