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0D4B55">
      <w:pPr>
        <w:spacing w:after="0" w:line="300" w:lineRule="auto"/>
        <w:jc w:val="center"/>
        <w:rPr>
          <w:rFonts w:ascii="Arial" w:hAnsi="Arial" w:cs="Arial"/>
          <w:b/>
        </w:rPr>
      </w:pPr>
      <w:r w:rsidRPr="005B5544">
        <w:rPr>
          <w:rFonts w:ascii="Arial" w:hAnsi="Arial" w:cs="Arial"/>
          <w:b/>
        </w:rPr>
        <w:t>INFORME PROCESO JUDICIAL</w:t>
      </w:r>
    </w:p>
    <w:p w14:paraId="30D9E827" w14:textId="6D3379D3"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3928C0">
        <w:rPr>
          <w:rFonts w:ascii="Arial" w:hAnsi="Arial" w:cs="Arial"/>
          <w:b/>
        </w:rPr>
        <w:t>372</w:t>
      </w:r>
      <w:r w:rsidR="007A330F">
        <w:rPr>
          <w:rFonts w:ascii="Arial" w:hAnsi="Arial" w:cs="Arial"/>
          <w:b/>
        </w:rPr>
        <w:t xml:space="preserve"> </w:t>
      </w:r>
      <w:r w:rsidR="006A79B1">
        <w:rPr>
          <w:rFonts w:ascii="Arial" w:hAnsi="Arial" w:cs="Arial"/>
          <w:b/>
        </w:rPr>
        <w:t xml:space="preserve">DEL C.G.P. </w:t>
      </w:r>
    </w:p>
    <w:p w14:paraId="32ABED92" w14:textId="77777777" w:rsidR="00AB71D5" w:rsidRPr="005B5544" w:rsidRDefault="00AB71D5" w:rsidP="005B5544">
      <w:pPr>
        <w:spacing w:after="0" w:line="300" w:lineRule="auto"/>
        <w:jc w:val="both"/>
        <w:rPr>
          <w:rFonts w:ascii="Arial" w:hAnsi="Arial" w:cs="Arial"/>
          <w:b/>
        </w:rPr>
      </w:pPr>
    </w:p>
    <w:p w14:paraId="27F112F1" w14:textId="4AD653D5"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7A330F" w:rsidRPr="007A330F">
        <w:rPr>
          <w:rFonts w:ascii="Arial" w:hAnsi="Arial" w:cs="Arial"/>
        </w:rPr>
        <w:t>50 CIVIL</w:t>
      </w:r>
      <w:r w:rsidR="007A330F" w:rsidRPr="007A330F">
        <w:rPr>
          <w:rFonts w:ascii="Arial" w:hAnsi="Arial" w:cs="Arial"/>
        </w:rPr>
        <w:t xml:space="preserve"> DEL CIRCUITO</w:t>
      </w:r>
      <w:r w:rsidR="007A330F">
        <w:rPr>
          <w:rFonts w:ascii="Arial" w:hAnsi="Arial" w:cs="Arial"/>
        </w:rPr>
        <w:t xml:space="preserve"> DE </w:t>
      </w:r>
      <w:r w:rsidR="007A330F" w:rsidRPr="007A330F">
        <w:rPr>
          <w:rFonts w:ascii="Arial" w:hAnsi="Arial" w:cs="Arial"/>
        </w:rPr>
        <w:t>BOGOTÁ</w:t>
      </w:r>
      <w:r w:rsidR="007A330F">
        <w:rPr>
          <w:rFonts w:ascii="Arial" w:hAnsi="Arial" w:cs="Arial"/>
        </w:rPr>
        <w:t>.</w:t>
      </w:r>
    </w:p>
    <w:p w14:paraId="2644A899" w14:textId="16CC157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6A79B1">
        <w:rPr>
          <w:rFonts w:ascii="Arial" w:hAnsi="Arial" w:cs="Arial"/>
        </w:rPr>
        <w:t>VERBAL</w:t>
      </w:r>
      <w:r w:rsidR="00524430">
        <w:rPr>
          <w:rFonts w:ascii="Arial" w:hAnsi="Arial" w:cs="Arial"/>
        </w:rPr>
        <w:t>.</w:t>
      </w:r>
    </w:p>
    <w:p w14:paraId="3304ABFB" w14:textId="2241CFD9" w:rsidR="00BE262C" w:rsidRPr="005B5544" w:rsidRDefault="00BE262C" w:rsidP="00E014DF">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7A330F" w:rsidRPr="007A330F">
        <w:rPr>
          <w:rFonts w:ascii="Arial" w:hAnsi="Arial" w:cs="Arial"/>
        </w:rPr>
        <w:t>CANDELARIA SANCHEZ ACUÑA (COMPAÑERA PERMANENTE); CARLOS DUVAN YEPES SANCHEZ (HIJO); DANNA SOFIA YEPES SANCHEZ (HIJA); JHOSSEPH GAEL YEPES SANCHEZ (HIJO); JHON LUIS YEPES CERPA (HERMANO)</w:t>
      </w:r>
      <w:r w:rsidR="007A330F">
        <w:rPr>
          <w:rFonts w:ascii="Arial" w:hAnsi="Arial" w:cs="Arial"/>
        </w:rPr>
        <w:t>.</w:t>
      </w:r>
    </w:p>
    <w:p w14:paraId="477C1CFE" w14:textId="53CA48CB" w:rsidR="00C216C6" w:rsidRDefault="00651C29" w:rsidP="000D7F00">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7A330F" w:rsidRPr="007A330F">
        <w:rPr>
          <w:rFonts w:ascii="Arial" w:hAnsi="Arial" w:cs="Arial"/>
        </w:rPr>
        <w:t xml:space="preserve">EVER GIOVANNY CAICEDO DIAZ (propietario asegurado); TAXIS A LA MANO S.A.S; LA EQUIDAD SEGUROS GENERALES </w:t>
      </w:r>
      <w:r w:rsidR="007A330F" w:rsidRPr="007A330F">
        <w:rPr>
          <w:rFonts w:ascii="Arial" w:hAnsi="Arial" w:cs="Arial"/>
        </w:rPr>
        <w:t>O.C.</w:t>
      </w:r>
    </w:p>
    <w:p w14:paraId="0F387E64" w14:textId="0DBAE6AA"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086298" w:rsidRPr="00086298">
        <w:rPr>
          <w:rFonts w:ascii="Arial" w:hAnsi="Arial" w:cs="Arial"/>
        </w:rPr>
        <w:t>LA EQUIDAD SEGUROS GENERALES</w:t>
      </w:r>
      <w:r w:rsidR="00E014DF">
        <w:rPr>
          <w:rFonts w:ascii="Arial" w:hAnsi="Arial" w:cs="Arial"/>
        </w:rPr>
        <w:t>.</w:t>
      </w:r>
    </w:p>
    <w:p w14:paraId="49D4F5D3" w14:textId="103EB062"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7A330F" w:rsidRPr="007A330F">
        <w:rPr>
          <w:rFonts w:ascii="Arial" w:hAnsi="Arial" w:cs="Arial"/>
        </w:rPr>
        <w:t>1100131 03 050 2021 0061200</w:t>
      </w:r>
      <w:r w:rsidR="007A330F">
        <w:rPr>
          <w:rFonts w:ascii="Arial" w:hAnsi="Arial" w:cs="Arial"/>
        </w:rPr>
        <w:t>.</w:t>
      </w:r>
    </w:p>
    <w:p w14:paraId="3B082C56" w14:textId="7353AEB2"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6A79B1">
        <w:rPr>
          <w:rFonts w:ascii="Arial" w:hAnsi="Arial" w:cs="Arial"/>
        </w:rPr>
        <w:t xml:space="preserve">           </w:t>
      </w:r>
      <w:r w:rsidR="007A330F">
        <w:rPr>
          <w:rFonts w:ascii="Arial" w:hAnsi="Arial" w:cs="Arial"/>
        </w:rPr>
        <w:t xml:space="preserve"> </w:t>
      </w:r>
      <w:r w:rsidR="007A330F" w:rsidRPr="007A330F">
        <w:rPr>
          <w:rFonts w:ascii="Arial" w:hAnsi="Arial" w:cs="Arial"/>
        </w:rPr>
        <w:t>10174302</w:t>
      </w:r>
      <w:r w:rsidR="007A330F">
        <w:rPr>
          <w:rFonts w:ascii="Arial" w:hAnsi="Arial" w:cs="Arial"/>
        </w:rPr>
        <w:t>.</w:t>
      </w:r>
    </w:p>
    <w:p w14:paraId="4399AD3E" w14:textId="2C4210F0"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7A330F">
        <w:rPr>
          <w:rFonts w:ascii="Arial" w:hAnsi="Arial" w:cs="Arial"/>
        </w:rPr>
        <w:t xml:space="preserve">  </w:t>
      </w:r>
      <w:r w:rsidR="007A330F" w:rsidRPr="007A330F">
        <w:rPr>
          <w:rFonts w:ascii="Arial" w:hAnsi="Arial" w:cs="Arial"/>
        </w:rPr>
        <w:t>AA01257</w:t>
      </w:r>
      <w:r w:rsidR="007A330F">
        <w:rPr>
          <w:rFonts w:ascii="Arial" w:hAnsi="Arial" w:cs="Arial"/>
        </w:rPr>
        <w:t>1.</w:t>
      </w:r>
    </w:p>
    <w:p w14:paraId="799800BB" w14:textId="54EA1A04"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3202D0">
        <w:rPr>
          <w:rFonts w:ascii="Arial" w:hAnsi="Arial" w:cs="Arial"/>
        </w:rPr>
        <w:t xml:space="preserve"> </w:t>
      </w:r>
      <w:r w:rsidR="006A79B1">
        <w:rPr>
          <w:rFonts w:ascii="Arial" w:hAnsi="Arial" w:cs="Arial"/>
        </w:rPr>
        <w:t xml:space="preserve"> </w:t>
      </w:r>
      <w:r w:rsidR="007A330F">
        <w:rPr>
          <w:rFonts w:ascii="Arial" w:hAnsi="Arial" w:cs="Arial"/>
        </w:rPr>
        <w:t xml:space="preserve"> </w:t>
      </w:r>
      <w:r w:rsidR="007A330F" w:rsidRPr="007A330F">
        <w:rPr>
          <w:rFonts w:ascii="Arial" w:hAnsi="Arial" w:cs="Arial"/>
        </w:rPr>
        <w:t>8466</w:t>
      </w:r>
      <w:r w:rsidR="00E014DF">
        <w:rPr>
          <w:rFonts w:ascii="Arial" w:hAnsi="Arial" w:cs="Arial"/>
        </w:rPr>
        <w:t>.</w:t>
      </w:r>
    </w:p>
    <w:p w14:paraId="464A2B16" w14:textId="77777777" w:rsidR="000D4B55" w:rsidRDefault="000D4B55" w:rsidP="005B5544">
      <w:pPr>
        <w:spacing w:after="0" w:line="300" w:lineRule="auto"/>
        <w:jc w:val="both"/>
        <w:rPr>
          <w:rFonts w:ascii="Arial" w:hAnsi="Arial" w:cs="Arial"/>
        </w:rPr>
      </w:pPr>
    </w:p>
    <w:p w14:paraId="576104A3" w14:textId="17FFAADA"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7A330F">
        <w:rPr>
          <w:rFonts w:ascii="Arial" w:hAnsi="Arial" w:cs="Arial"/>
        </w:rPr>
        <w:t xml:space="preserve"> 16 DE AGOSTO DE 2024 A LAS 10:00 A.M. </w:t>
      </w:r>
    </w:p>
    <w:p w14:paraId="3FFBC10C" w14:textId="77777777" w:rsidR="005749D9" w:rsidRPr="005B5544" w:rsidRDefault="005749D9" w:rsidP="005B5544">
      <w:pPr>
        <w:spacing w:after="0" w:line="300" w:lineRule="auto"/>
        <w:jc w:val="both"/>
        <w:rPr>
          <w:rFonts w:ascii="Arial" w:hAnsi="Arial" w:cs="Arial"/>
        </w:rPr>
      </w:pPr>
    </w:p>
    <w:p w14:paraId="2DD0A55F" w14:textId="7CE745CC" w:rsidR="00086298" w:rsidRDefault="00AB71D5" w:rsidP="00E014DF">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7A330F" w:rsidRPr="007A330F">
        <w:rPr>
          <w:rFonts w:ascii="Arial" w:hAnsi="Arial" w:cs="Arial"/>
        </w:rPr>
        <w:t xml:space="preserve">El día 8 de diciembre de 2019 en la Carrera 64 sur con carrera 20 F en Bogotá se presentó un accidente de tránsito modalidad atropello en el que se vio involucrado el vehículo de placas WNT- 948, automóvil de servicio público afiliado a la empresa Taxis A La Mano S.A.S, y de propiedad del señor EVER GIOVANNY CAICEDO DIAZ, mismo que era conducido por CRISTIAN GARZON PULIDO quien emprende la huida. En el IPAT se codifica la hipótesis 157 no estar atento a los actores viales para el conductor del automóvil. Producto de las lesiones ocasionadas en el accidente el peatón CARLOS ENRIQUE YEPES CERPA fallece el 12 de diciembre de 2019.  </w:t>
      </w:r>
    </w:p>
    <w:p w14:paraId="15C6C5A8" w14:textId="77777777" w:rsidR="00086298" w:rsidRDefault="00086298" w:rsidP="00E014DF">
      <w:pPr>
        <w:spacing w:after="0" w:line="300" w:lineRule="auto"/>
        <w:jc w:val="both"/>
        <w:rPr>
          <w:rFonts w:ascii="Arial" w:hAnsi="Arial" w:cs="Arial"/>
        </w:rPr>
      </w:pPr>
    </w:p>
    <w:p w14:paraId="4BAA3F66" w14:textId="21739620" w:rsidR="007A330F" w:rsidRDefault="00AB71D5" w:rsidP="00086298">
      <w:pPr>
        <w:spacing w:after="0" w:line="300" w:lineRule="auto"/>
        <w:jc w:val="both"/>
        <w:rPr>
          <w:rFonts w:ascii="Arial" w:hAnsi="Arial" w:cs="Arial"/>
        </w:rPr>
      </w:pPr>
      <w:r w:rsidRPr="005B5544">
        <w:rPr>
          <w:rFonts w:ascii="Arial" w:hAnsi="Arial" w:cs="Arial"/>
          <w:u w:val="single"/>
        </w:rPr>
        <w:t>Pretensiones</w:t>
      </w:r>
      <w:r w:rsidR="00F24B26">
        <w:rPr>
          <w:rFonts w:ascii="Arial" w:hAnsi="Arial" w:cs="Arial"/>
          <w:u w:val="single"/>
        </w:rPr>
        <w:t>:</w:t>
      </w:r>
      <w:r w:rsidR="007A330F">
        <w:rPr>
          <w:rFonts w:ascii="Arial" w:hAnsi="Arial" w:cs="Arial"/>
        </w:rPr>
        <w:t xml:space="preserve"> Las pretensiones de la demanda ascienden a la suma de </w:t>
      </w:r>
      <w:r w:rsidR="007A330F" w:rsidRPr="007A330F">
        <w:rPr>
          <w:rFonts w:ascii="Arial" w:hAnsi="Arial" w:cs="Arial"/>
        </w:rPr>
        <w:t>$1.390.506.523</w:t>
      </w:r>
      <w:r w:rsidR="007A330F">
        <w:rPr>
          <w:rFonts w:ascii="Arial" w:hAnsi="Arial" w:cs="Arial"/>
        </w:rPr>
        <w:t xml:space="preserve">, discriminado de la siguiente manera: </w:t>
      </w:r>
    </w:p>
    <w:p w14:paraId="3F551470" w14:textId="77777777" w:rsidR="007A330F" w:rsidRDefault="007A330F" w:rsidP="00086298">
      <w:pPr>
        <w:spacing w:after="0" w:line="300" w:lineRule="auto"/>
        <w:jc w:val="both"/>
        <w:rPr>
          <w:rFonts w:ascii="Arial" w:hAnsi="Arial" w:cs="Arial"/>
        </w:rPr>
      </w:pPr>
    </w:p>
    <w:p w14:paraId="3B151A33" w14:textId="77777777" w:rsidR="007A330F" w:rsidRDefault="007A330F" w:rsidP="00086298">
      <w:pPr>
        <w:spacing w:after="0" w:line="300" w:lineRule="auto"/>
        <w:jc w:val="both"/>
        <w:rPr>
          <w:rFonts w:ascii="Arial" w:hAnsi="Arial" w:cs="Arial"/>
        </w:rPr>
      </w:pPr>
      <w:r w:rsidRPr="007A330F">
        <w:rPr>
          <w:rFonts w:ascii="Arial" w:hAnsi="Arial" w:cs="Arial"/>
        </w:rPr>
        <w:t xml:space="preserve"> (I) DAÑO MORAL $372.652.200, </w:t>
      </w:r>
    </w:p>
    <w:p w14:paraId="0B22E978" w14:textId="77777777" w:rsidR="007A330F" w:rsidRDefault="007A330F" w:rsidP="00086298">
      <w:pPr>
        <w:spacing w:after="0" w:line="300" w:lineRule="auto"/>
        <w:jc w:val="both"/>
        <w:rPr>
          <w:rFonts w:ascii="Arial" w:hAnsi="Arial" w:cs="Arial"/>
        </w:rPr>
      </w:pPr>
      <w:r w:rsidRPr="007A330F">
        <w:rPr>
          <w:rFonts w:ascii="Arial" w:hAnsi="Arial" w:cs="Arial"/>
        </w:rPr>
        <w:t xml:space="preserve">(II) DAÑO A LA VIDA DE RELACIÓN $828.116.000; </w:t>
      </w:r>
    </w:p>
    <w:p w14:paraId="5C7AE0C8" w14:textId="77777777" w:rsidR="007A330F" w:rsidRDefault="007A330F" w:rsidP="00086298">
      <w:pPr>
        <w:spacing w:after="0" w:line="300" w:lineRule="auto"/>
        <w:jc w:val="both"/>
        <w:rPr>
          <w:rFonts w:ascii="Arial" w:hAnsi="Arial" w:cs="Arial"/>
        </w:rPr>
      </w:pPr>
      <w:r w:rsidRPr="007A330F">
        <w:rPr>
          <w:rFonts w:ascii="Arial" w:hAnsi="Arial" w:cs="Arial"/>
        </w:rPr>
        <w:t xml:space="preserve">(III) LUCRO CESANTE $188.738.323, </w:t>
      </w:r>
    </w:p>
    <w:p w14:paraId="1152E44E" w14:textId="1D1F5770" w:rsidR="00E014DF" w:rsidRDefault="007A330F" w:rsidP="00086298">
      <w:pPr>
        <w:spacing w:after="0" w:line="300" w:lineRule="auto"/>
        <w:jc w:val="both"/>
        <w:rPr>
          <w:rFonts w:ascii="Arial" w:hAnsi="Arial" w:cs="Arial"/>
        </w:rPr>
      </w:pPr>
      <w:r w:rsidRPr="007A330F">
        <w:rPr>
          <w:rFonts w:ascii="Arial" w:hAnsi="Arial" w:cs="Arial"/>
        </w:rPr>
        <w:t>(IV</w:t>
      </w:r>
      <w:r>
        <w:rPr>
          <w:rFonts w:ascii="Arial" w:hAnsi="Arial" w:cs="Arial"/>
        </w:rPr>
        <w:t xml:space="preserve">) </w:t>
      </w:r>
      <w:r w:rsidRPr="007A330F">
        <w:rPr>
          <w:rFonts w:ascii="Arial" w:hAnsi="Arial" w:cs="Arial"/>
        </w:rPr>
        <w:t>DAÑO EMERGENTE $1.000.000</w:t>
      </w:r>
      <w:r>
        <w:rPr>
          <w:rFonts w:ascii="Arial" w:hAnsi="Arial" w:cs="Arial"/>
        </w:rPr>
        <w:t>.</w:t>
      </w:r>
    </w:p>
    <w:p w14:paraId="5A7979CB" w14:textId="77777777" w:rsidR="00086298" w:rsidRPr="00E014DF" w:rsidRDefault="00086298" w:rsidP="00086298">
      <w:pPr>
        <w:spacing w:after="0" w:line="300" w:lineRule="auto"/>
        <w:jc w:val="both"/>
        <w:rPr>
          <w:rFonts w:ascii="Arial" w:hAnsi="Arial" w:cs="Arial"/>
        </w:rPr>
      </w:pPr>
    </w:p>
    <w:p w14:paraId="43197456" w14:textId="651DB914" w:rsidR="007A330F" w:rsidRDefault="003620DD" w:rsidP="007A330F">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w:t>
      </w:r>
      <w:r w:rsidR="00F24B26">
        <w:rPr>
          <w:rFonts w:ascii="Arial" w:hAnsi="Arial" w:cs="Arial"/>
        </w:rPr>
        <w:t xml:space="preserve"> </w:t>
      </w:r>
      <w:r w:rsidR="007A330F" w:rsidRPr="007A330F">
        <w:rPr>
          <w:rFonts w:ascii="Arial" w:hAnsi="Arial" w:cs="Arial"/>
        </w:rPr>
        <w:t>Debe decirse que la liquidación objetiva arroja un valor</w:t>
      </w:r>
      <w:r w:rsidR="007A330F">
        <w:rPr>
          <w:rFonts w:ascii="Arial" w:hAnsi="Arial" w:cs="Arial"/>
        </w:rPr>
        <w:t xml:space="preserve"> total</w:t>
      </w:r>
      <w:r w:rsidR="007A330F" w:rsidRPr="007A330F">
        <w:rPr>
          <w:rFonts w:ascii="Arial" w:hAnsi="Arial" w:cs="Arial"/>
        </w:rPr>
        <w:t xml:space="preserve"> de </w:t>
      </w:r>
      <w:r w:rsidR="007A330F" w:rsidRPr="000D4B55">
        <w:rPr>
          <w:rFonts w:ascii="Arial" w:hAnsi="Arial" w:cs="Arial"/>
        </w:rPr>
        <w:t>$608.738.323.</w:t>
      </w:r>
      <w:r w:rsidR="007A330F" w:rsidRPr="007A330F">
        <w:rPr>
          <w:rFonts w:ascii="Arial" w:hAnsi="Arial" w:cs="Arial"/>
        </w:rPr>
        <w:t xml:space="preserve"> Pese a ello, considerando que la póliza tiene un valor asegurado de 60 </w:t>
      </w:r>
      <w:r w:rsidR="007A330F" w:rsidRPr="007A330F">
        <w:rPr>
          <w:rFonts w:ascii="Arial" w:hAnsi="Arial" w:cs="Arial"/>
        </w:rPr>
        <w:t xml:space="preserve">SMLMV, </w:t>
      </w:r>
      <w:r w:rsidR="007A330F" w:rsidRPr="007A330F">
        <w:rPr>
          <w:rFonts w:ascii="Arial" w:hAnsi="Arial" w:cs="Arial"/>
        </w:rPr>
        <w:t xml:space="preserve">el riesgo al que se ve expuesta la compañía es por un valor de </w:t>
      </w:r>
      <w:r w:rsidR="007A330F" w:rsidRPr="000D4B55">
        <w:rPr>
          <w:rFonts w:ascii="Arial" w:hAnsi="Arial" w:cs="Arial"/>
          <w:b/>
          <w:bCs/>
          <w:u w:val="single"/>
        </w:rPr>
        <w:t>$52.668.180</w:t>
      </w:r>
      <w:r w:rsidR="007A330F" w:rsidRPr="007A330F">
        <w:rPr>
          <w:rFonts w:ascii="Arial" w:hAnsi="Arial" w:cs="Arial"/>
        </w:rPr>
        <w:t xml:space="preserve"> (</w:t>
      </w:r>
      <w:r w:rsidR="007A330F" w:rsidRPr="007A330F">
        <w:rPr>
          <w:rFonts w:ascii="Arial" w:hAnsi="Arial" w:cs="Arial"/>
        </w:rPr>
        <w:t xml:space="preserve">SMLM 2019 </w:t>
      </w:r>
      <w:r w:rsidR="007A330F" w:rsidRPr="007A330F">
        <w:rPr>
          <w:rFonts w:ascii="Arial" w:hAnsi="Arial" w:cs="Arial"/>
        </w:rPr>
        <w:t>fecha del siniestro)</w:t>
      </w:r>
    </w:p>
    <w:p w14:paraId="24592123" w14:textId="77777777" w:rsidR="007A330F" w:rsidRPr="007A330F" w:rsidRDefault="007A330F" w:rsidP="007A330F">
      <w:pPr>
        <w:spacing w:after="0" w:line="300" w:lineRule="auto"/>
        <w:jc w:val="both"/>
        <w:rPr>
          <w:rFonts w:ascii="Arial" w:hAnsi="Arial" w:cs="Arial"/>
        </w:rPr>
      </w:pPr>
    </w:p>
    <w:p w14:paraId="288F00FD" w14:textId="77777777" w:rsidR="007A330F" w:rsidRDefault="007A330F" w:rsidP="007A330F">
      <w:pPr>
        <w:spacing w:after="0" w:line="300" w:lineRule="auto"/>
        <w:jc w:val="both"/>
        <w:rPr>
          <w:rFonts w:ascii="Arial" w:hAnsi="Arial" w:cs="Arial"/>
        </w:rPr>
      </w:pPr>
    </w:p>
    <w:p w14:paraId="5CB6AEB9" w14:textId="77777777" w:rsidR="000D4B55" w:rsidRDefault="000D4B55" w:rsidP="007A330F">
      <w:pPr>
        <w:spacing w:after="0" w:line="300" w:lineRule="auto"/>
        <w:jc w:val="both"/>
        <w:rPr>
          <w:rFonts w:ascii="Arial" w:hAnsi="Arial" w:cs="Arial"/>
        </w:rPr>
      </w:pPr>
    </w:p>
    <w:p w14:paraId="4290DE03" w14:textId="2663C62F" w:rsidR="007A330F" w:rsidRDefault="007A330F" w:rsidP="007A330F">
      <w:pPr>
        <w:spacing w:after="0" w:line="300" w:lineRule="auto"/>
        <w:jc w:val="both"/>
        <w:rPr>
          <w:rFonts w:ascii="Arial" w:hAnsi="Arial" w:cs="Arial"/>
        </w:rPr>
      </w:pPr>
      <w:r w:rsidRPr="007A330F">
        <w:rPr>
          <w:rFonts w:ascii="Arial" w:hAnsi="Arial" w:cs="Arial"/>
        </w:rPr>
        <w:lastRenderedPageBreak/>
        <w:t>Al valor anterior se llegó de la siguiente manera:</w:t>
      </w:r>
    </w:p>
    <w:p w14:paraId="1DD41668" w14:textId="77777777" w:rsidR="007A330F" w:rsidRPr="007A330F" w:rsidRDefault="007A330F" w:rsidP="007A330F">
      <w:pPr>
        <w:spacing w:after="0" w:line="300" w:lineRule="auto"/>
        <w:jc w:val="both"/>
        <w:rPr>
          <w:rFonts w:ascii="Arial" w:hAnsi="Arial" w:cs="Arial"/>
        </w:rPr>
      </w:pPr>
    </w:p>
    <w:p w14:paraId="4AA1F09B" w14:textId="2837BACE" w:rsidR="007A330F" w:rsidRDefault="007A330F" w:rsidP="007A330F">
      <w:pPr>
        <w:spacing w:after="0" w:line="300" w:lineRule="auto"/>
        <w:jc w:val="both"/>
        <w:rPr>
          <w:rFonts w:ascii="Arial" w:hAnsi="Arial" w:cs="Arial"/>
        </w:rPr>
      </w:pPr>
      <w:r w:rsidRPr="007A330F">
        <w:rPr>
          <w:rFonts w:ascii="Arial" w:hAnsi="Arial" w:cs="Arial"/>
        </w:rPr>
        <w:t xml:space="preserve">LUCRO CESANTE: Para efectos de realizar este cálculo se tomó el IBL de $1.529.654 que corresponde a los ingresos certificados de $1.414.080.000 indexado a 2023, más 25% de prestaciones sociales, menos 25% de gastos propios de la víctima. Además, se consideró una expectativa de vida restante de 41,8 años debido a que la víctima tenía 39 años a la fecha de siniestro (8/12/2019) </w:t>
      </w:r>
      <w:r w:rsidRPr="007A330F">
        <w:rPr>
          <w:rFonts w:ascii="Arial" w:hAnsi="Arial" w:cs="Arial"/>
        </w:rPr>
        <w:t>(SC</w:t>
      </w:r>
      <w:r w:rsidRPr="007A330F">
        <w:rPr>
          <w:rFonts w:ascii="Arial" w:hAnsi="Arial" w:cs="Arial"/>
        </w:rPr>
        <w:t>20950-2017 con ponencia del doctor Ariel Salazar Ramírez (12 de diciembre de 2017).</w:t>
      </w:r>
    </w:p>
    <w:p w14:paraId="16012695" w14:textId="77777777" w:rsidR="007A330F" w:rsidRPr="007A330F" w:rsidRDefault="007A330F" w:rsidP="007A330F">
      <w:pPr>
        <w:spacing w:after="0" w:line="300" w:lineRule="auto"/>
        <w:jc w:val="both"/>
        <w:rPr>
          <w:rFonts w:ascii="Arial" w:hAnsi="Arial" w:cs="Arial"/>
        </w:rPr>
      </w:pPr>
    </w:p>
    <w:p w14:paraId="41984A24" w14:textId="77777777" w:rsidR="007A330F" w:rsidRPr="007A330F" w:rsidRDefault="007A330F" w:rsidP="007A330F">
      <w:pPr>
        <w:spacing w:after="0" w:line="300" w:lineRule="auto"/>
        <w:jc w:val="both"/>
        <w:rPr>
          <w:rFonts w:ascii="Arial" w:hAnsi="Arial" w:cs="Arial"/>
          <w:b/>
          <w:bCs/>
          <w:u w:val="single"/>
        </w:rPr>
      </w:pPr>
      <w:r w:rsidRPr="007A330F">
        <w:rPr>
          <w:rFonts w:ascii="Arial" w:hAnsi="Arial" w:cs="Arial"/>
          <w:b/>
          <w:bCs/>
          <w:u w:val="single"/>
        </w:rPr>
        <w:t>Lucro cesante a favor de la compañera permanente Candelaria Sánchez: $115.952.762.</w:t>
      </w:r>
    </w:p>
    <w:p w14:paraId="4AB3F146" w14:textId="77777777" w:rsidR="007A330F" w:rsidRPr="007A330F" w:rsidRDefault="007A330F" w:rsidP="007A330F">
      <w:pPr>
        <w:spacing w:after="0" w:line="300" w:lineRule="auto"/>
        <w:jc w:val="both"/>
        <w:rPr>
          <w:rFonts w:ascii="Arial" w:hAnsi="Arial" w:cs="Arial"/>
        </w:rPr>
      </w:pPr>
    </w:p>
    <w:p w14:paraId="0A612D22" w14:textId="71720E4C" w:rsidR="007A330F" w:rsidRDefault="007A330F" w:rsidP="007A330F">
      <w:pPr>
        <w:spacing w:after="0" w:line="300" w:lineRule="auto"/>
        <w:jc w:val="both"/>
        <w:rPr>
          <w:rFonts w:ascii="Arial" w:hAnsi="Arial" w:cs="Arial"/>
        </w:rPr>
      </w:pPr>
      <w:r w:rsidRPr="007A330F">
        <w:rPr>
          <w:rFonts w:ascii="Arial" w:hAnsi="Arial" w:cs="Arial"/>
        </w:rPr>
        <w:t xml:space="preserve">Al efectuar el </w:t>
      </w:r>
      <w:r w:rsidRPr="007A330F">
        <w:rPr>
          <w:rFonts w:ascii="Arial" w:hAnsi="Arial" w:cs="Arial"/>
        </w:rPr>
        <w:t>cálculo con</w:t>
      </w:r>
      <w:r w:rsidRPr="007A330F">
        <w:rPr>
          <w:rFonts w:ascii="Arial" w:hAnsi="Arial" w:cs="Arial"/>
        </w:rPr>
        <w:t xml:space="preserve"> la mitad del IBL hasta 7 de abril de 2043 fecha en la que el ultimo hijo cumpliría los 25 </w:t>
      </w:r>
      <w:proofErr w:type="gramStart"/>
      <w:r w:rsidRPr="007A330F">
        <w:rPr>
          <w:rFonts w:ascii="Arial" w:hAnsi="Arial" w:cs="Arial"/>
        </w:rPr>
        <w:t>años de edad</w:t>
      </w:r>
      <w:proofErr w:type="gramEnd"/>
      <w:r w:rsidRPr="007A330F">
        <w:rPr>
          <w:rFonts w:ascii="Arial" w:hAnsi="Arial" w:cs="Arial"/>
        </w:rPr>
        <w:t xml:space="preserve"> y de manera posterior con el IBL completo debido al acrecimiento que se genera, el resultado obtenido es de $336.852.129. Sin embargo, como la pretensión se solicitó por $115.952.762 será aquel el valor a reconocer en atención al principio de congruencia.</w:t>
      </w:r>
    </w:p>
    <w:p w14:paraId="3A7A082D" w14:textId="77777777" w:rsidR="007A330F" w:rsidRPr="007A330F" w:rsidRDefault="007A330F" w:rsidP="007A330F">
      <w:pPr>
        <w:spacing w:after="0" w:line="300" w:lineRule="auto"/>
        <w:jc w:val="both"/>
        <w:rPr>
          <w:rFonts w:ascii="Arial" w:hAnsi="Arial" w:cs="Arial"/>
        </w:rPr>
      </w:pPr>
    </w:p>
    <w:p w14:paraId="4D0D33F6" w14:textId="4D5D9B97" w:rsidR="007A330F" w:rsidRPr="007A330F" w:rsidRDefault="007A330F" w:rsidP="007A330F">
      <w:pPr>
        <w:spacing w:after="0" w:line="300" w:lineRule="auto"/>
        <w:jc w:val="both"/>
        <w:rPr>
          <w:rFonts w:ascii="Arial" w:hAnsi="Arial" w:cs="Arial"/>
          <w:b/>
          <w:bCs/>
          <w:u w:val="single"/>
        </w:rPr>
      </w:pPr>
      <w:r w:rsidRPr="007A330F">
        <w:rPr>
          <w:rFonts w:ascii="Arial" w:hAnsi="Arial" w:cs="Arial"/>
          <w:b/>
          <w:bCs/>
          <w:u w:val="single"/>
        </w:rPr>
        <w:t>Lucro cesante a favor del menor Carlos Duván Yepes Sánchez: $21.153.889</w:t>
      </w:r>
      <w:r w:rsidRPr="007A330F">
        <w:rPr>
          <w:rFonts w:ascii="Arial" w:hAnsi="Arial" w:cs="Arial"/>
          <w:b/>
          <w:bCs/>
          <w:u w:val="single"/>
        </w:rPr>
        <w:t>.</w:t>
      </w:r>
      <w:r w:rsidRPr="007A330F">
        <w:rPr>
          <w:rFonts w:ascii="Arial" w:hAnsi="Arial" w:cs="Arial"/>
          <w:b/>
          <w:bCs/>
          <w:u w:val="single"/>
        </w:rPr>
        <w:t xml:space="preserve"> </w:t>
      </w:r>
    </w:p>
    <w:p w14:paraId="52F6490F" w14:textId="77777777" w:rsidR="007A330F" w:rsidRPr="007A330F" w:rsidRDefault="007A330F" w:rsidP="007A330F">
      <w:pPr>
        <w:spacing w:after="0" w:line="300" w:lineRule="auto"/>
        <w:jc w:val="both"/>
        <w:rPr>
          <w:rFonts w:ascii="Arial" w:hAnsi="Arial" w:cs="Arial"/>
        </w:rPr>
      </w:pPr>
    </w:p>
    <w:p w14:paraId="0E8F5091" w14:textId="77777777" w:rsidR="007A330F" w:rsidRDefault="007A330F" w:rsidP="007A330F">
      <w:pPr>
        <w:spacing w:after="0" w:line="300" w:lineRule="auto"/>
        <w:jc w:val="both"/>
        <w:rPr>
          <w:rFonts w:ascii="Arial" w:hAnsi="Arial" w:cs="Arial"/>
        </w:rPr>
      </w:pPr>
      <w:r w:rsidRPr="007A330F">
        <w:rPr>
          <w:rFonts w:ascii="Arial" w:hAnsi="Arial" w:cs="Arial"/>
        </w:rPr>
        <w:t xml:space="preserve">Al efectuar el cálculo con un tercio del 50% del IBL hasta el 7/01/2032 fecha en que cumpliría 25 </w:t>
      </w:r>
      <w:proofErr w:type="gramStart"/>
      <w:r w:rsidRPr="007A330F">
        <w:rPr>
          <w:rFonts w:ascii="Arial" w:hAnsi="Arial" w:cs="Arial"/>
        </w:rPr>
        <w:t>años de edad</w:t>
      </w:r>
      <w:proofErr w:type="gramEnd"/>
      <w:r w:rsidRPr="007A330F">
        <w:rPr>
          <w:rFonts w:ascii="Arial" w:hAnsi="Arial" w:cs="Arial"/>
        </w:rPr>
        <w:t>, el resultado obtenido es por valor de $29.487.750. Sin embargo, como la pretensión se solicitó por $21.153.889 será aquel el valor a reconocer en atención al principio de congruencia.</w:t>
      </w:r>
    </w:p>
    <w:p w14:paraId="3B8192EA" w14:textId="77777777" w:rsidR="007A330F" w:rsidRPr="007A330F" w:rsidRDefault="007A330F" w:rsidP="007A330F">
      <w:pPr>
        <w:spacing w:after="0" w:line="300" w:lineRule="auto"/>
        <w:jc w:val="both"/>
        <w:rPr>
          <w:rFonts w:ascii="Arial" w:hAnsi="Arial" w:cs="Arial"/>
          <w:b/>
          <w:bCs/>
          <w:u w:val="single"/>
        </w:rPr>
      </w:pPr>
    </w:p>
    <w:p w14:paraId="2B12893E" w14:textId="74EDDBBE" w:rsidR="007A330F" w:rsidRPr="007A330F" w:rsidRDefault="007A330F" w:rsidP="007A330F">
      <w:pPr>
        <w:spacing w:after="0" w:line="300" w:lineRule="auto"/>
        <w:jc w:val="both"/>
        <w:rPr>
          <w:rFonts w:ascii="Arial" w:hAnsi="Arial" w:cs="Arial"/>
          <w:b/>
          <w:bCs/>
          <w:u w:val="single"/>
        </w:rPr>
      </w:pPr>
      <w:r w:rsidRPr="007A330F">
        <w:rPr>
          <w:rFonts w:ascii="Arial" w:hAnsi="Arial" w:cs="Arial"/>
          <w:b/>
          <w:bCs/>
          <w:u w:val="single"/>
        </w:rPr>
        <w:t>Lucro cesante a favor de la menor Danna Sofia Yépez Sánchez: $23.363.213</w:t>
      </w:r>
      <w:r w:rsidRPr="007A330F">
        <w:rPr>
          <w:rFonts w:ascii="Arial" w:hAnsi="Arial" w:cs="Arial"/>
          <w:b/>
          <w:bCs/>
          <w:u w:val="single"/>
        </w:rPr>
        <w:t>.</w:t>
      </w:r>
    </w:p>
    <w:p w14:paraId="6F306EF4" w14:textId="77777777" w:rsidR="007A330F" w:rsidRPr="007A330F" w:rsidRDefault="007A330F" w:rsidP="007A330F">
      <w:pPr>
        <w:spacing w:after="0" w:line="300" w:lineRule="auto"/>
        <w:jc w:val="both"/>
        <w:rPr>
          <w:rFonts w:ascii="Arial" w:hAnsi="Arial" w:cs="Arial"/>
        </w:rPr>
      </w:pPr>
    </w:p>
    <w:p w14:paraId="0127DCB4" w14:textId="77777777" w:rsidR="007A330F" w:rsidRDefault="007A330F" w:rsidP="007A330F">
      <w:pPr>
        <w:spacing w:after="0" w:line="300" w:lineRule="auto"/>
        <w:jc w:val="both"/>
        <w:rPr>
          <w:rFonts w:ascii="Arial" w:hAnsi="Arial" w:cs="Arial"/>
        </w:rPr>
      </w:pPr>
      <w:r w:rsidRPr="007A330F">
        <w:rPr>
          <w:rFonts w:ascii="Arial" w:hAnsi="Arial" w:cs="Arial"/>
        </w:rPr>
        <w:t xml:space="preserve">Al efectuar el cálculo con un tercio del 50% del IBL hasta el 7/01/2032 fecha en que cumpliría 25 </w:t>
      </w:r>
      <w:proofErr w:type="gramStart"/>
      <w:r w:rsidRPr="007A330F">
        <w:rPr>
          <w:rFonts w:ascii="Arial" w:hAnsi="Arial" w:cs="Arial"/>
        </w:rPr>
        <w:t>años de edad</w:t>
      </w:r>
      <w:proofErr w:type="gramEnd"/>
      <w:r w:rsidRPr="007A330F">
        <w:rPr>
          <w:rFonts w:ascii="Arial" w:hAnsi="Arial" w:cs="Arial"/>
        </w:rPr>
        <w:t xml:space="preserve"> el menor Carlos </w:t>
      </w:r>
      <w:proofErr w:type="spellStart"/>
      <w:r w:rsidRPr="007A330F">
        <w:rPr>
          <w:rFonts w:ascii="Arial" w:hAnsi="Arial" w:cs="Arial"/>
        </w:rPr>
        <w:t>Duvan</w:t>
      </w:r>
      <w:proofErr w:type="spellEnd"/>
      <w:r w:rsidRPr="007A330F">
        <w:rPr>
          <w:rFonts w:ascii="Arial" w:hAnsi="Arial" w:cs="Arial"/>
        </w:rPr>
        <w:t xml:space="preserve"> y de ahí en adelante debido al acrecimiento con ½ de la mitad del IBL hasta el 23/12/2037 fecha en que cumpliría 25 años de edad, el resultado obtenido es por valor $49.344.435. Sin embargo, como la pretensión se solicitó por $ 23.363.213,37 será aquel el valor a reconocer en atención al principio de congruencia.</w:t>
      </w:r>
    </w:p>
    <w:p w14:paraId="75891848" w14:textId="77777777" w:rsidR="007A330F" w:rsidRPr="007A330F" w:rsidRDefault="007A330F" w:rsidP="007A330F">
      <w:pPr>
        <w:spacing w:after="0" w:line="300" w:lineRule="auto"/>
        <w:jc w:val="both"/>
        <w:rPr>
          <w:rFonts w:ascii="Arial" w:hAnsi="Arial" w:cs="Arial"/>
        </w:rPr>
      </w:pPr>
    </w:p>
    <w:p w14:paraId="714A9C4F" w14:textId="27758030" w:rsidR="007A330F" w:rsidRPr="007A330F" w:rsidRDefault="007A330F" w:rsidP="007A330F">
      <w:pPr>
        <w:spacing w:after="0" w:line="300" w:lineRule="auto"/>
        <w:jc w:val="both"/>
        <w:rPr>
          <w:rFonts w:ascii="Arial" w:hAnsi="Arial" w:cs="Arial"/>
          <w:b/>
          <w:bCs/>
          <w:u w:val="single"/>
        </w:rPr>
      </w:pPr>
      <w:r w:rsidRPr="007A330F">
        <w:rPr>
          <w:rFonts w:ascii="Arial" w:hAnsi="Arial" w:cs="Arial"/>
          <w:b/>
          <w:bCs/>
          <w:u w:val="single"/>
        </w:rPr>
        <w:t xml:space="preserve">Lucro cesante a favor del menor </w:t>
      </w:r>
      <w:proofErr w:type="spellStart"/>
      <w:r w:rsidRPr="007A330F">
        <w:rPr>
          <w:rFonts w:ascii="Arial" w:hAnsi="Arial" w:cs="Arial"/>
          <w:b/>
          <w:bCs/>
          <w:u w:val="single"/>
        </w:rPr>
        <w:t>Jhosseph</w:t>
      </w:r>
      <w:proofErr w:type="spellEnd"/>
      <w:r w:rsidRPr="007A330F">
        <w:rPr>
          <w:rFonts w:ascii="Arial" w:hAnsi="Arial" w:cs="Arial"/>
          <w:b/>
          <w:bCs/>
          <w:u w:val="single"/>
        </w:rPr>
        <w:t xml:space="preserve"> Gael Yepes Sánchez: $28.268.459</w:t>
      </w:r>
      <w:r w:rsidRPr="007A330F">
        <w:rPr>
          <w:rFonts w:ascii="Arial" w:hAnsi="Arial" w:cs="Arial"/>
          <w:b/>
          <w:bCs/>
          <w:u w:val="single"/>
        </w:rPr>
        <w:t>.</w:t>
      </w:r>
    </w:p>
    <w:p w14:paraId="23059406" w14:textId="77777777" w:rsidR="007A330F" w:rsidRPr="007A330F" w:rsidRDefault="007A330F" w:rsidP="007A330F">
      <w:pPr>
        <w:spacing w:after="0" w:line="300" w:lineRule="auto"/>
        <w:jc w:val="both"/>
        <w:rPr>
          <w:rFonts w:ascii="Arial" w:hAnsi="Arial" w:cs="Arial"/>
        </w:rPr>
      </w:pPr>
    </w:p>
    <w:p w14:paraId="565B885F" w14:textId="39340C5D" w:rsidR="007A330F" w:rsidRDefault="007A330F" w:rsidP="007A330F">
      <w:pPr>
        <w:spacing w:after="0" w:line="300" w:lineRule="auto"/>
        <w:jc w:val="both"/>
        <w:rPr>
          <w:rFonts w:ascii="Arial" w:hAnsi="Arial" w:cs="Arial"/>
        </w:rPr>
      </w:pPr>
      <w:r w:rsidRPr="007A330F">
        <w:rPr>
          <w:rFonts w:ascii="Arial" w:hAnsi="Arial" w:cs="Arial"/>
        </w:rPr>
        <w:t xml:space="preserve">Al efectuar el cálculo con un tercio del 50% del IBL hasta </w:t>
      </w:r>
      <w:r w:rsidRPr="007A330F">
        <w:rPr>
          <w:rFonts w:ascii="Arial" w:hAnsi="Arial" w:cs="Arial"/>
        </w:rPr>
        <w:t>el 7</w:t>
      </w:r>
      <w:r w:rsidRPr="007A330F">
        <w:rPr>
          <w:rFonts w:ascii="Arial" w:hAnsi="Arial" w:cs="Arial"/>
        </w:rPr>
        <w:t xml:space="preserve">/01/2032 fecha en que cumpliría 25 </w:t>
      </w:r>
      <w:proofErr w:type="gramStart"/>
      <w:r w:rsidRPr="007A330F">
        <w:rPr>
          <w:rFonts w:ascii="Arial" w:hAnsi="Arial" w:cs="Arial"/>
        </w:rPr>
        <w:t>años de edad</w:t>
      </w:r>
      <w:proofErr w:type="gramEnd"/>
      <w:r w:rsidRPr="007A330F">
        <w:rPr>
          <w:rFonts w:ascii="Arial" w:hAnsi="Arial" w:cs="Arial"/>
        </w:rPr>
        <w:t xml:space="preserve"> el menor Carlos </w:t>
      </w:r>
      <w:proofErr w:type="spellStart"/>
      <w:r w:rsidRPr="007A330F">
        <w:rPr>
          <w:rFonts w:ascii="Arial" w:hAnsi="Arial" w:cs="Arial"/>
        </w:rPr>
        <w:t>Duvan</w:t>
      </w:r>
      <w:proofErr w:type="spellEnd"/>
      <w:r w:rsidRPr="007A330F">
        <w:rPr>
          <w:rFonts w:ascii="Arial" w:hAnsi="Arial" w:cs="Arial"/>
        </w:rPr>
        <w:t xml:space="preserve"> y de ahí en adelante debido al acrecimiento con ½ de la mitad del IBL hasta el 23/12/2037 fecha en que cumpliría 25 años la menor Danna Sofia y de ahí en adelante debido al acrecimiento con el 50% del IBL hasta el 07/04/2043 fecha en que cumpliría 25 años de edad. Así las </w:t>
      </w:r>
      <w:r w:rsidRPr="007A330F">
        <w:rPr>
          <w:rFonts w:ascii="Arial" w:hAnsi="Arial" w:cs="Arial"/>
        </w:rPr>
        <w:t>cosas,</w:t>
      </w:r>
      <w:r w:rsidRPr="007A330F">
        <w:rPr>
          <w:rFonts w:ascii="Arial" w:hAnsi="Arial" w:cs="Arial"/>
        </w:rPr>
        <w:t xml:space="preserve"> el resultado obtenido es por valor $83.419.462. Sin embargo, como la pretensión se solicitó por $28.268.459 será aquel el valor a reconocer en atención al principio de congruencia.</w:t>
      </w:r>
    </w:p>
    <w:p w14:paraId="09458D1B" w14:textId="77777777" w:rsidR="007A330F" w:rsidRPr="007A330F" w:rsidRDefault="007A330F" w:rsidP="007A330F">
      <w:pPr>
        <w:spacing w:after="0" w:line="300" w:lineRule="auto"/>
        <w:jc w:val="both"/>
        <w:rPr>
          <w:rFonts w:ascii="Arial" w:hAnsi="Arial" w:cs="Arial"/>
        </w:rPr>
      </w:pPr>
    </w:p>
    <w:p w14:paraId="38B2C9CC" w14:textId="77777777" w:rsidR="007A330F" w:rsidRDefault="007A330F" w:rsidP="007A330F">
      <w:pPr>
        <w:spacing w:after="0" w:line="300" w:lineRule="auto"/>
        <w:jc w:val="both"/>
        <w:rPr>
          <w:rFonts w:ascii="Arial" w:hAnsi="Arial" w:cs="Arial"/>
        </w:rPr>
      </w:pPr>
    </w:p>
    <w:p w14:paraId="108B8BB1" w14:textId="1CCB2763" w:rsidR="007A330F" w:rsidRPr="007A330F" w:rsidRDefault="007A330F" w:rsidP="007A330F">
      <w:pPr>
        <w:spacing w:after="0" w:line="300" w:lineRule="auto"/>
        <w:jc w:val="both"/>
        <w:rPr>
          <w:rFonts w:ascii="Arial" w:hAnsi="Arial" w:cs="Arial"/>
          <w:b/>
          <w:bCs/>
          <w:u w:val="single"/>
        </w:rPr>
      </w:pPr>
      <w:r w:rsidRPr="007A330F">
        <w:rPr>
          <w:rFonts w:ascii="Arial" w:hAnsi="Arial" w:cs="Arial"/>
          <w:b/>
          <w:bCs/>
          <w:u w:val="single"/>
        </w:rPr>
        <w:lastRenderedPageBreak/>
        <w:t>El lucro cesante total arroja la suma de $188.738.323</w:t>
      </w:r>
    </w:p>
    <w:p w14:paraId="3F72A33F" w14:textId="77777777" w:rsidR="007A330F" w:rsidRPr="007A330F" w:rsidRDefault="007A330F" w:rsidP="007A330F">
      <w:pPr>
        <w:spacing w:after="0" w:line="300" w:lineRule="auto"/>
        <w:jc w:val="both"/>
        <w:rPr>
          <w:rFonts w:ascii="Arial" w:hAnsi="Arial" w:cs="Arial"/>
        </w:rPr>
      </w:pPr>
    </w:p>
    <w:p w14:paraId="547ABD59" w14:textId="77777777" w:rsidR="007A330F" w:rsidRPr="007A330F" w:rsidRDefault="007A330F" w:rsidP="007A330F">
      <w:pPr>
        <w:spacing w:after="0" w:line="300" w:lineRule="auto"/>
        <w:jc w:val="both"/>
        <w:rPr>
          <w:rFonts w:ascii="Arial" w:hAnsi="Arial" w:cs="Arial"/>
          <w:b/>
          <w:bCs/>
          <w:u w:val="single"/>
        </w:rPr>
      </w:pPr>
      <w:r w:rsidRPr="007A330F">
        <w:rPr>
          <w:rFonts w:ascii="Arial" w:hAnsi="Arial" w:cs="Arial"/>
          <w:b/>
          <w:bCs/>
          <w:u w:val="single"/>
        </w:rPr>
        <w:t>Perjuicios morales: $300.000.000</w:t>
      </w:r>
    </w:p>
    <w:p w14:paraId="4EC22ED5" w14:textId="77777777" w:rsidR="007A330F" w:rsidRPr="007A330F" w:rsidRDefault="007A330F" w:rsidP="007A330F">
      <w:pPr>
        <w:spacing w:after="0" w:line="300" w:lineRule="auto"/>
        <w:jc w:val="both"/>
        <w:rPr>
          <w:rFonts w:ascii="Arial" w:hAnsi="Arial" w:cs="Arial"/>
        </w:rPr>
      </w:pPr>
    </w:p>
    <w:p w14:paraId="03BED414" w14:textId="7876C52D" w:rsidR="007A330F" w:rsidRDefault="007A330F" w:rsidP="007A330F">
      <w:pPr>
        <w:spacing w:after="0" w:line="300" w:lineRule="auto"/>
        <w:jc w:val="both"/>
        <w:rPr>
          <w:rFonts w:ascii="Arial" w:hAnsi="Arial" w:cs="Arial"/>
        </w:rPr>
      </w:pPr>
      <w:r w:rsidRPr="007A330F">
        <w:rPr>
          <w:rFonts w:ascii="Arial" w:hAnsi="Arial" w:cs="Arial"/>
        </w:rPr>
        <w:t xml:space="preserve">Estos valores se fijaron teniendo en cuenta que la jurisprudencia de la Corte Suprema de Justicia (Sentencia del 23/05/2018, MP: Aroldo Wilson Quiroz) ha establecido que en caso de fallecimiento es procedente reconocer a los parientes en primer grado de consanguinidad o afinidad la suma de $60.000.000 a cada uno. Ahora bien, en cuanto a los perjuicios de los familiares de segundo grado de consanguinidad, la Corte Suprema de Justicia, Sala de Casación Civil ha establecido que ante la muerte de un familiar de segundo grado es plausible ordenar el pago de $30,000,000 (Sentencia del 7 de marzo de 2019, M.P. Octavio Augusto Tejeiro Duque). Por lo anterior, se tomó como daño moral la suma de $60.000.000 para la señora Candelaria Sánchez como compañera permanente de la víctima al igual que la misma suma para cada uno de los menores Carlos Duván, Danna Sofia y </w:t>
      </w:r>
      <w:proofErr w:type="spellStart"/>
      <w:r w:rsidRPr="007A330F">
        <w:rPr>
          <w:rFonts w:ascii="Arial" w:hAnsi="Arial" w:cs="Arial"/>
        </w:rPr>
        <w:t>Jhosseph</w:t>
      </w:r>
      <w:proofErr w:type="spellEnd"/>
      <w:r w:rsidRPr="007A330F">
        <w:rPr>
          <w:rFonts w:ascii="Arial" w:hAnsi="Arial" w:cs="Arial"/>
        </w:rPr>
        <w:t xml:space="preserve"> Gael. </w:t>
      </w:r>
      <w:r w:rsidR="000D4B55" w:rsidRPr="007A330F">
        <w:rPr>
          <w:rFonts w:ascii="Arial" w:hAnsi="Arial" w:cs="Arial"/>
        </w:rPr>
        <w:t>Adicionalmente, $</w:t>
      </w:r>
      <w:r w:rsidRPr="007A330F">
        <w:rPr>
          <w:rFonts w:ascii="Arial" w:hAnsi="Arial" w:cs="Arial"/>
        </w:rPr>
        <w:t>30.000.000 para el señor Jhon Luis Yepes Cerpa en calidad de hermano de la víctima.</w:t>
      </w:r>
    </w:p>
    <w:p w14:paraId="630E896F" w14:textId="77777777" w:rsidR="007A330F" w:rsidRPr="007A330F" w:rsidRDefault="007A330F" w:rsidP="007A330F">
      <w:pPr>
        <w:spacing w:after="0" w:line="300" w:lineRule="auto"/>
        <w:jc w:val="both"/>
        <w:rPr>
          <w:rFonts w:ascii="Arial" w:hAnsi="Arial" w:cs="Arial"/>
        </w:rPr>
      </w:pPr>
    </w:p>
    <w:p w14:paraId="4ADAC773" w14:textId="77777777" w:rsidR="007A330F" w:rsidRDefault="007A330F" w:rsidP="007A330F">
      <w:pPr>
        <w:spacing w:after="0" w:line="300" w:lineRule="auto"/>
        <w:jc w:val="both"/>
        <w:rPr>
          <w:rFonts w:ascii="Arial" w:hAnsi="Arial" w:cs="Arial"/>
          <w:b/>
          <w:bCs/>
          <w:u w:val="single"/>
        </w:rPr>
      </w:pPr>
      <w:r w:rsidRPr="007A330F">
        <w:rPr>
          <w:rFonts w:ascii="Arial" w:hAnsi="Arial" w:cs="Arial"/>
          <w:b/>
          <w:bCs/>
          <w:u w:val="single"/>
        </w:rPr>
        <w:t>Daño a la vida de relación: $120.000.000</w:t>
      </w:r>
    </w:p>
    <w:p w14:paraId="1082DA1E" w14:textId="77777777" w:rsidR="007A330F" w:rsidRPr="007A330F" w:rsidRDefault="007A330F" w:rsidP="007A330F">
      <w:pPr>
        <w:spacing w:after="0" w:line="300" w:lineRule="auto"/>
        <w:jc w:val="both"/>
        <w:rPr>
          <w:rFonts w:ascii="Arial" w:hAnsi="Arial" w:cs="Arial"/>
          <w:b/>
          <w:bCs/>
          <w:u w:val="single"/>
        </w:rPr>
      </w:pPr>
    </w:p>
    <w:p w14:paraId="46226BDB" w14:textId="77777777" w:rsidR="007A330F" w:rsidRDefault="007A330F" w:rsidP="007A330F">
      <w:pPr>
        <w:spacing w:after="0" w:line="300" w:lineRule="auto"/>
        <w:jc w:val="both"/>
        <w:rPr>
          <w:rFonts w:ascii="Arial" w:hAnsi="Arial" w:cs="Arial"/>
        </w:rPr>
      </w:pPr>
      <w:r w:rsidRPr="007A330F">
        <w:rPr>
          <w:rFonts w:ascii="Arial" w:hAnsi="Arial" w:cs="Arial"/>
        </w:rPr>
        <w:t xml:space="preserve">Estos valores se fijaron teniendo en cuenta que la jurisprudencia de la Corte Suprema de Justicia (Sentencia SC665-2019, MP: Octavio Augusto Tejeiro Duque) ha establecido que en caso de fallecimiento es procedente reconocer a los parientes en primer grado de consanguinidad o afinidad la suma de $30.000.000 a cada uno. Sin embargo, frente al hermano de la víctima por no presumirse la afectación y no encontrar respaldo fáctico ni probatorio en la demanda no se reconocerán. Por lo anterior, se tomó como daño a la vida de relación la suma de $30.000.000 para la señora Candelaria Sánchez como compañera permanente de la víctima al igual que la misma suma para cada uno de los menores Carlos </w:t>
      </w:r>
      <w:proofErr w:type="spellStart"/>
      <w:r w:rsidRPr="007A330F">
        <w:rPr>
          <w:rFonts w:ascii="Arial" w:hAnsi="Arial" w:cs="Arial"/>
        </w:rPr>
        <w:t>Duvan</w:t>
      </w:r>
      <w:proofErr w:type="spellEnd"/>
      <w:r w:rsidRPr="007A330F">
        <w:rPr>
          <w:rFonts w:ascii="Arial" w:hAnsi="Arial" w:cs="Arial"/>
        </w:rPr>
        <w:t xml:space="preserve">, Danna Sofia y </w:t>
      </w:r>
      <w:proofErr w:type="spellStart"/>
      <w:r w:rsidRPr="007A330F">
        <w:rPr>
          <w:rFonts w:ascii="Arial" w:hAnsi="Arial" w:cs="Arial"/>
        </w:rPr>
        <w:t>Jhosseph</w:t>
      </w:r>
      <w:proofErr w:type="spellEnd"/>
      <w:r w:rsidRPr="007A330F">
        <w:rPr>
          <w:rFonts w:ascii="Arial" w:hAnsi="Arial" w:cs="Arial"/>
        </w:rPr>
        <w:t xml:space="preserve"> Gael.</w:t>
      </w:r>
    </w:p>
    <w:p w14:paraId="38B1634D" w14:textId="77777777" w:rsidR="007A330F" w:rsidRPr="007A330F" w:rsidRDefault="007A330F" w:rsidP="007A330F">
      <w:pPr>
        <w:spacing w:after="0" w:line="300" w:lineRule="auto"/>
        <w:jc w:val="both"/>
        <w:rPr>
          <w:rFonts w:ascii="Arial" w:hAnsi="Arial" w:cs="Arial"/>
        </w:rPr>
      </w:pPr>
    </w:p>
    <w:p w14:paraId="4DAA5926" w14:textId="31908BAC" w:rsidR="00E014DF" w:rsidRPr="007A330F" w:rsidRDefault="007A330F" w:rsidP="007A330F">
      <w:pPr>
        <w:spacing w:after="0" w:line="300" w:lineRule="auto"/>
        <w:jc w:val="both"/>
        <w:rPr>
          <w:rFonts w:ascii="Arial" w:hAnsi="Arial" w:cs="Arial"/>
          <w:b/>
          <w:bCs/>
          <w:u w:val="single"/>
        </w:rPr>
      </w:pPr>
      <w:r w:rsidRPr="007A330F">
        <w:rPr>
          <w:rFonts w:ascii="Arial" w:hAnsi="Arial" w:cs="Arial"/>
          <w:b/>
          <w:bCs/>
          <w:u w:val="single"/>
        </w:rPr>
        <w:t>Deducible: la póliza no contempla deducible</w:t>
      </w:r>
    </w:p>
    <w:p w14:paraId="68626BDF" w14:textId="77777777" w:rsidR="007A330F" w:rsidRDefault="007A330F" w:rsidP="007A330F">
      <w:pPr>
        <w:spacing w:after="0" w:line="300" w:lineRule="auto"/>
        <w:jc w:val="both"/>
        <w:rPr>
          <w:rFonts w:ascii="Arial" w:hAnsi="Arial" w:cs="Arial"/>
          <w:u w:val="single"/>
        </w:rPr>
      </w:pPr>
    </w:p>
    <w:p w14:paraId="59157FD0" w14:textId="5B0E4643" w:rsidR="00F46746" w:rsidRDefault="00F46746" w:rsidP="00F24B26">
      <w:pPr>
        <w:spacing w:after="0" w:line="300" w:lineRule="auto"/>
        <w:jc w:val="both"/>
        <w:rPr>
          <w:rFonts w:ascii="Arial" w:hAnsi="Arial" w:cs="Arial"/>
        </w:rPr>
      </w:pPr>
      <w:r w:rsidRPr="00F46746">
        <w:rPr>
          <w:rFonts w:ascii="Arial" w:hAnsi="Arial" w:cs="Arial"/>
          <w:u w:val="single"/>
        </w:rPr>
        <w:t>Excepciones</w:t>
      </w:r>
      <w:r w:rsidRPr="0069145B">
        <w:rPr>
          <w:rFonts w:ascii="Arial" w:hAnsi="Arial" w:cs="Arial"/>
        </w:rPr>
        <w:t xml:space="preserve">: </w:t>
      </w:r>
    </w:p>
    <w:p w14:paraId="6D62582C" w14:textId="44D26B32" w:rsidR="007A330F" w:rsidRDefault="007A330F" w:rsidP="009E75FB">
      <w:pPr>
        <w:spacing w:after="0" w:line="300" w:lineRule="auto"/>
        <w:jc w:val="both"/>
        <w:rPr>
          <w:rFonts w:ascii="Arial" w:hAnsi="Arial" w:cs="Arial"/>
        </w:rPr>
      </w:pPr>
      <w:r w:rsidRPr="007A330F">
        <w:rPr>
          <w:rFonts w:ascii="Arial" w:hAnsi="Arial" w:cs="Arial"/>
        </w:rPr>
        <w:t>EXCEPCIONES FRENTE A LA DEMANDA PRINCIPAL</w:t>
      </w:r>
      <w:r>
        <w:rPr>
          <w:rFonts w:ascii="Arial" w:hAnsi="Arial" w:cs="Arial"/>
        </w:rPr>
        <w:t>:</w:t>
      </w:r>
    </w:p>
    <w:p w14:paraId="7EA9767D" w14:textId="77777777" w:rsidR="007A330F" w:rsidRDefault="007A330F" w:rsidP="009E75FB">
      <w:pPr>
        <w:spacing w:after="0" w:line="300" w:lineRule="auto"/>
        <w:jc w:val="both"/>
        <w:rPr>
          <w:rFonts w:ascii="Arial" w:hAnsi="Arial" w:cs="Arial"/>
        </w:rPr>
      </w:pPr>
    </w:p>
    <w:p w14:paraId="75400674" w14:textId="77777777" w:rsidR="007A330F" w:rsidRDefault="007A330F" w:rsidP="009E75FB">
      <w:pPr>
        <w:spacing w:after="0" w:line="300" w:lineRule="auto"/>
        <w:jc w:val="both"/>
        <w:rPr>
          <w:rFonts w:ascii="Arial" w:hAnsi="Arial" w:cs="Arial"/>
        </w:rPr>
      </w:pPr>
      <w:r w:rsidRPr="007A330F">
        <w:rPr>
          <w:rFonts w:ascii="Arial" w:hAnsi="Arial" w:cs="Arial"/>
        </w:rPr>
        <w:t xml:space="preserve">1.Inexistencia de responsabilidad a cargo de los demandados por falta de acreditación del nexo causal; </w:t>
      </w:r>
    </w:p>
    <w:p w14:paraId="2947E2EF" w14:textId="77777777" w:rsidR="007A330F" w:rsidRDefault="007A330F" w:rsidP="009E75FB">
      <w:pPr>
        <w:spacing w:after="0" w:line="300" w:lineRule="auto"/>
        <w:jc w:val="both"/>
        <w:rPr>
          <w:rFonts w:ascii="Arial" w:hAnsi="Arial" w:cs="Arial"/>
        </w:rPr>
      </w:pPr>
    </w:p>
    <w:p w14:paraId="4442DEA6" w14:textId="77777777" w:rsidR="007A330F" w:rsidRDefault="007A330F" w:rsidP="009E75FB">
      <w:pPr>
        <w:spacing w:after="0" w:line="300" w:lineRule="auto"/>
        <w:jc w:val="both"/>
        <w:rPr>
          <w:rFonts w:ascii="Arial" w:hAnsi="Arial" w:cs="Arial"/>
        </w:rPr>
      </w:pPr>
      <w:r w:rsidRPr="007A330F">
        <w:rPr>
          <w:rFonts w:ascii="Arial" w:hAnsi="Arial" w:cs="Arial"/>
        </w:rPr>
        <w:t xml:space="preserve">2. Falta de legitimación en la causa por activa de la señora candelaria Sánchez; </w:t>
      </w:r>
    </w:p>
    <w:p w14:paraId="4D54EB33" w14:textId="77777777" w:rsidR="007A330F" w:rsidRDefault="007A330F" w:rsidP="009E75FB">
      <w:pPr>
        <w:spacing w:after="0" w:line="300" w:lineRule="auto"/>
        <w:jc w:val="both"/>
        <w:rPr>
          <w:rFonts w:ascii="Arial" w:hAnsi="Arial" w:cs="Arial"/>
        </w:rPr>
      </w:pPr>
    </w:p>
    <w:p w14:paraId="39106078" w14:textId="77777777" w:rsidR="007A330F" w:rsidRDefault="007A330F" w:rsidP="009E75FB">
      <w:pPr>
        <w:spacing w:after="0" w:line="300" w:lineRule="auto"/>
        <w:jc w:val="both"/>
        <w:rPr>
          <w:rFonts w:ascii="Arial" w:hAnsi="Arial" w:cs="Arial"/>
        </w:rPr>
      </w:pPr>
      <w:r w:rsidRPr="007A330F">
        <w:rPr>
          <w:rFonts w:ascii="Arial" w:hAnsi="Arial" w:cs="Arial"/>
        </w:rPr>
        <w:t xml:space="preserve">3. Reducción de la indemnización como consecuencia de la incidencia de la conducta de la víctima en la producción del daño; </w:t>
      </w:r>
    </w:p>
    <w:p w14:paraId="0D9615E8" w14:textId="77777777" w:rsidR="007A330F" w:rsidRDefault="007A330F" w:rsidP="009E75FB">
      <w:pPr>
        <w:spacing w:after="0" w:line="300" w:lineRule="auto"/>
        <w:jc w:val="both"/>
        <w:rPr>
          <w:rFonts w:ascii="Arial" w:hAnsi="Arial" w:cs="Arial"/>
        </w:rPr>
      </w:pPr>
    </w:p>
    <w:p w14:paraId="28EB4D5A" w14:textId="77777777" w:rsidR="007A330F" w:rsidRDefault="007A330F" w:rsidP="009E75FB">
      <w:pPr>
        <w:spacing w:after="0" w:line="300" w:lineRule="auto"/>
        <w:jc w:val="both"/>
        <w:rPr>
          <w:rFonts w:ascii="Arial" w:hAnsi="Arial" w:cs="Arial"/>
        </w:rPr>
      </w:pPr>
      <w:r w:rsidRPr="007A330F">
        <w:rPr>
          <w:rFonts w:ascii="Arial" w:hAnsi="Arial" w:cs="Arial"/>
        </w:rPr>
        <w:t xml:space="preserve">4. Improcedencia del reconocimiento de lucro cesante; </w:t>
      </w:r>
    </w:p>
    <w:p w14:paraId="1CB3960D" w14:textId="77777777" w:rsidR="007A330F" w:rsidRDefault="007A330F" w:rsidP="009E75FB">
      <w:pPr>
        <w:spacing w:after="0" w:line="300" w:lineRule="auto"/>
        <w:jc w:val="both"/>
        <w:rPr>
          <w:rFonts w:ascii="Arial" w:hAnsi="Arial" w:cs="Arial"/>
        </w:rPr>
      </w:pPr>
      <w:r w:rsidRPr="007A330F">
        <w:rPr>
          <w:rFonts w:ascii="Arial" w:hAnsi="Arial" w:cs="Arial"/>
        </w:rPr>
        <w:lastRenderedPageBreak/>
        <w:t xml:space="preserve">5. Improcedencia del daño emergente por falta de prueba; </w:t>
      </w:r>
    </w:p>
    <w:p w14:paraId="28C03C8D" w14:textId="77777777" w:rsidR="007A330F" w:rsidRDefault="007A330F" w:rsidP="009E75FB">
      <w:pPr>
        <w:spacing w:after="0" w:line="300" w:lineRule="auto"/>
        <w:jc w:val="both"/>
        <w:rPr>
          <w:rFonts w:ascii="Arial" w:hAnsi="Arial" w:cs="Arial"/>
        </w:rPr>
      </w:pPr>
    </w:p>
    <w:p w14:paraId="2B89602D" w14:textId="77777777" w:rsidR="007A330F" w:rsidRDefault="007A330F" w:rsidP="009E75FB">
      <w:pPr>
        <w:spacing w:after="0" w:line="300" w:lineRule="auto"/>
        <w:jc w:val="both"/>
        <w:rPr>
          <w:rFonts w:ascii="Arial" w:hAnsi="Arial" w:cs="Arial"/>
        </w:rPr>
      </w:pPr>
      <w:r w:rsidRPr="007A330F">
        <w:rPr>
          <w:rFonts w:ascii="Arial" w:hAnsi="Arial" w:cs="Arial"/>
        </w:rPr>
        <w:t xml:space="preserve">6. Tasación exorbitante del daño moral; </w:t>
      </w:r>
    </w:p>
    <w:p w14:paraId="10120E11" w14:textId="77777777" w:rsidR="007A330F" w:rsidRDefault="007A330F" w:rsidP="009E75FB">
      <w:pPr>
        <w:spacing w:after="0" w:line="300" w:lineRule="auto"/>
        <w:jc w:val="both"/>
        <w:rPr>
          <w:rFonts w:ascii="Arial" w:hAnsi="Arial" w:cs="Arial"/>
        </w:rPr>
      </w:pPr>
    </w:p>
    <w:p w14:paraId="64062442" w14:textId="77777777" w:rsidR="000D4B55" w:rsidRDefault="007A330F" w:rsidP="009E75FB">
      <w:pPr>
        <w:spacing w:after="0" w:line="300" w:lineRule="auto"/>
        <w:jc w:val="both"/>
        <w:rPr>
          <w:rFonts w:ascii="Arial" w:hAnsi="Arial" w:cs="Arial"/>
        </w:rPr>
      </w:pPr>
      <w:r w:rsidRPr="007A330F">
        <w:rPr>
          <w:rFonts w:ascii="Arial" w:hAnsi="Arial" w:cs="Arial"/>
        </w:rPr>
        <w:t xml:space="preserve">7. Improcedencia del reconocimiento del daño a la vida en relación favor de los accionantes; </w:t>
      </w:r>
    </w:p>
    <w:p w14:paraId="3FC651E4" w14:textId="77777777" w:rsidR="000D4B55" w:rsidRDefault="000D4B55" w:rsidP="009E75FB">
      <w:pPr>
        <w:spacing w:after="0" w:line="300" w:lineRule="auto"/>
        <w:jc w:val="both"/>
        <w:rPr>
          <w:rFonts w:ascii="Arial" w:hAnsi="Arial" w:cs="Arial"/>
        </w:rPr>
      </w:pPr>
    </w:p>
    <w:p w14:paraId="61B17AA7" w14:textId="77777777" w:rsidR="000D4B55" w:rsidRDefault="007A330F" w:rsidP="009E75FB">
      <w:pPr>
        <w:spacing w:after="0" w:line="300" w:lineRule="auto"/>
        <w:jc w:val="both"/>
        <w:rPr>
          <w:rFonts w:ascii="Arial" w:hAnsi="Arial" w:cs="Arial"/>
        </w:rPr>
      </w:pPr>
      <w:r w:rsidRPr="007A330F">
        <w:rPr>
          <w:rFonts w:ascii="Arial" w:hAnsi="Arial" w:cs="Arial"/>
        </w:rPr>
        <w:t xml:space="preserve">8. Genérica o innominada. </w:t>
      </w:r>
    </w:p>
    <w:p w14:paraId="5BB8126D" w14:textId="77777777" w:rsidR="000D4B55" w:rsidRDefault="000D4B55" w:rsidP="009E75FB">
      <w:pPr>
        <w:spacing w:after="0" w:line="300" w:lineRule="auto"/>
        <w:jc w:val="both"/>
        <w:rPr>
          <w:rFonts w:ascii="Arial" w:hAnsi="Arial" w:cs="Arial"/>
        </w:rPr>
      </w:pPr>
    </w:p>
    <w:p w14:paraId="24812152" w14:textId="77777777" w:rsidR="000D4B55" w:rsidRDefault="007A330F" w:rsidP="009E75FB">
      <w:pPr>
        <w:spacing w:after="0" w:line="300" w:lineRule="auto"/>
        <w:jc w:val="both"/>
        <w:rPr>
          <w:rFonts w:ascii="Arial" w:hAnsi="Arial" w:cs="Arial"/>
        </w:rPr>
      </w:pPr>
      <w:r w:rsidRPr="007A330F">
        <w:rPr>
          <w:rFonts w:ascii="Arial" w:hAnsi="Arial" w:cs="Arial"/>
        </w:rPr>
        <w:t xml:space="preserve">(II) EXCEPCIONES DE MERITO FRENTE AL CONTRATO DE SEGURO: </w:t>
      </w:r>
    </w:p>
    <w:p w14:paraId="4AC2E2F9" w14:textId="77777777" w:rsidR="000D4B55" w:rsidRDefault="000D4B55" w:rsidP="009E75FB">
      <w:pPr>
        <w:spacing w:after="0" w:line="300" w:lineRule="auto"/>
        <w:jc w:val="both"/>
        <w:rPr>
          <w:rFonts w:ascii="Arial" w:hAnsi="Arial" w:cs="Arial"/>
        </w:rPr>
      </w:pPr>
    </w:p>
    <w:p w14:paraId="2025EC63" w14:textId="77777777" w:rsidR="000D4B55" w:rsidRDefault="007A330F" w:rsidP="009E75FB">
      <w:pPr>
        <w:spacing w:after="0" w:line="300" w:lineRule="auto"/>
        <w:jc w:val="both"/>
        <w:rPr>
          <w:rFonts w:ascii="Arial" w:hAnsi="Arial" w:cs="Arial"/>
        </w:rPr>
      </w:pPr>
      <w:r w:rsidRPr="007A330F">
        <w:rPr>
          <w:rFonts w:ascii="Arial" w:hAnsi="Arial" w:cs="Arial"/>
        </w:rPr>
        <w:t xml:space="preserve">1. Inexistencia de obligación de indemnizar por falta de acreditación de las cargas del artículo 1077 del Código de Comercio; </w:t>
      </w:r>
    </w:p>
    <w:p w14:paraId="5EB86C37" w14:textId="77777777" w:rsidR="000D4B55" w:rsidRDefault="000D4B55" w:rsidP="009E75FB">
      <w:pPr>
        <w:spacing w:after="0" w:line="300" w:lineRule="auto"/>
        <w:jc w:val="both"/>
        <w:rPr>
          <w:rFonts w:ascii="Arial" w:hAnsi="Arial" w:cs="Arial"/>
        </w:rPr>
      </w:pPr>
    </w:p>
    <w:p w14:paraId="2ED7A260" w14:textId="77777777" w:rsidR="000D4B55" w:rsidRDefault="007A330F" w:rsidP="009E75FB">
      <w:pPr>
        <w:spacing w:after="0" w:line="300" w:lineRule="auto"/>
        <w:jc w:val="both"/>
        <w:rPr>
          <w:rFonts w:ascii="Arial" w:hAnsi="Arial" w:cs="Arial"/>
        </w:rPr>
      </w:pPr>
      <w:r w:rsidRPr="007A330F">
        <w:rPr>
          <w:rFonts w:ascii="Arial" w:hAnsi="Arial" w:cs="Arial"/>
        </w:rPr>
        <w:t xml:space="preserve">2. Riesgos expresamente excluidos en la Póliza de Seguro No. No. AA12571; </w:t>
      </w:r>
    </w:p>
    <w:p w14:paraId="5755F6B8" w14:textId="77777777" w:rsidR="000D4B55" w:rsidRDefault="000D4B55" w:rsidP="009E75FB">
      <w:pPr>
        <w:spacing w:after="0" w:line="300" w:lineRule="auto"/>
        <w:jc w:val="both"/>
        <w:rPr>
          <w:rFonts w:ascii="Arial" w:hAnsi="Arial" w:cs="Arial"/>
        </w:rPr>
      </w:pPr>
    </w:p>
    <w:p w14:paraId="3296B99C" w14:textId="217D19DD" w:rsidR="000D4B55" w:rsidRDefault="007A330F" w:rsidP="009E75FB">
      <w:pPr>
        <w:spacing w:after="0" w:line="300" w:lineRule="auto"/>
        <w:jc w:val="both"/>
        <w:rPr>
          <w:rFonts w:ascii="Arial" w:hAnsi="Arial" w:cs="Arial"/>
        </w:rPr>
      </w:pPr>
      <w:r w:rsidRPr="007A330F">
        <w:rPr>
          <w:rFonts w:ascii="Arial" w:hAnsi="Arial" w:cs="Arial"/>
        </w:rPr>
        <w:t xml:space="preserve">3. Carácter meramente indemnizatorio que revisten los contratos de seguro; </w:t>
      </w:r>
    </w:p>
    <w:p w14:paraId="5DE3057C" w14:textId="77777777" w:rsidR="000D4B55" w:rsidRDefault="000D4B55" w:rsidP="009E75FB">
      <w:pPr>
        <w:spacing w:after="0" w:line="300" w:lineRule="auto"/>
        <w:jc w:val="both"/>
        <w:rPr>
          <w:rFonts w:ascii="Arial" w:hAnsi="Arial" w:cs="Arial"/>
        </w:rPr>
      </w:pPr>
    </w:p>
    <w:p w14:paraId="0EB7CDB2" w14:textId="77777777" w:rsidR="000D4B55" w:rsidRDefault="007A330F" w:rsidP="009E75FB">
      <w:pPr>
        <w:spacing w:after="0" w:line="300" w:lineRule="auto"/>
        <w:jc w:val="both"/>
        <w:rPr>
          <w:rFonts w:ascii="Arial" w:hAnsi="Arial" w:cs="Arial"/>
        </w:rPr>
      </w:pPr>
      <w:r w:rsidRPr="007A330F">
        <w:rPr>
          <w:rFonts w:ascii="Arial" w:hAnsi="Arial" w:cs="Arial"/>
        </w:rPr>
        <w:t xml:space="preserve">4. Sujeción a las condiciones particulares y generales del contrato de seguro en la que se identifica la póliza, el clausulado y los amparos; </w:t>
      </w:r>
    </w:p>
    <w:p w14:paraId="03015A7F" w14:textId="77777777" w:rsidR="000D4B55" w:rsidRDefault="000D4B55" w:rsidP="009E75FB">
      <w:pPr>
        <w:spacing w:after="0" w:line="300" w:lineRule="auto"/>
        <w:jc w:val="both"/>
        <w:rPr>
          <w:rFonts w:ascii="Arial" w:hAnsi="Arial" w:cs="Arial"/>
        </w:rPr>
      </w:pPr>
    </w:p>
    <w:p w14:paraId="33EF4686" w14:textId="77777777" w:rsidR="000D4B55" w:rsidRDefault="007A330F" w:rsidP="009E75FB">
      <w:pPr>
        <w:spacing w:after="0" w:line="300" w:lineRule="auto"/>
        <w:jc w:val="both"/>
        <w:rPr>
          <w:rFonts w:ascii="Arial" w:hAnsi="Arial" w:cs="Arial"/>
        </w:rPr>
      </w:pPr>
      <w:r w:rsidRPr="007A330F">
        <w:rPr>
          <w:rFonts w:ascii="Arial" w:hAnsi="Arial" w:cs="Arial"/>
        </w:rPr>
        <w:t xml:space="preserve">5. En cualquier caso, de ninguna forma se podrá exceder el límite del valor asegurado; </w:t>
      </w:r>
    </w:p>
    <w:p w14:paraId="0241BD1F" w14:textId="77777777" w:rsidR="000D4B55" w:rsidRDefault="000D4B55" w:rsidP="009E75FB">
      <w:pPr>
        <w:spacing w:after="0" w:line="300" w:lineRule="auto"/>
        <w:jc w:val="both"/>
        <w:rPr>
          <w:rFonts w:ascii="Arial" w:hAnsi="Arial" w:cs="Arial"/>
        </w:rPr>
      </w:pPr>
    </w:p>
    <w:p w14:paraId="2E47E231" w14:textId="7D716522" w:rsidR="000D4B55" w:rsidRDefault="007A330F" w:rsidP="009E75FB">
      <w:pPr>
        <w:spacing w:after="0" w:line="300" w:lineRule="auto"/>
        <w:jc w:val="both"/>
        <w:rPr>
          <w:rFonts w:ascii="Arial" w:hAnsi="Arial" w:cs="Arial"/>
        </w:rPr>
      </w:pPr>
      <w:r w:rsidRPr="007A330F">
        <w:rPr>
          <w:rFonts w:ascii="Arial" w:hAnsi="Arial" w:cs="Arial"/>
        </w:rPr>
        <w:t xml:space="preserve">6. Disponibilidad del valor asegurado; </w:t>
      </w:r>
    </w:p>
    <w:p w14:paraId="754E184B" w14:textId="77777777" w:rsidR="000D4B55" w:rsidRDefault="000D4B55" w:rsidP="009E75FB">
      <w:pPr>
        <w:spacing w:after="0" w:line="300" w:lineRule="auto"/>
        <w:jc w:val="both"/>
        <w:rPr>
          <w:rFonts w:ascii="Arial" w:hAnsi="Arial" w:cs="Arial"/>
        </w:rPr>
      </w:pPr>
    </w:p>
    <w:p w14:paraId="73551EDF" w14:textId="77777777" w:rsidR="000D4B55" w:rsidRDefault="007A330F" w:rsidP="009E75FB">
      <w:pPr>
        <w:spacing w:after="0" w:line="300" w:lineRule="auto"/>
        <w:jc w:val="both"/>
        <w:rPr>
          <w:rFonts w:ascii="Arial" w:hAnsi="Arial" w:cs="Arial"/>
        </w:rPr>
      </w:pPr>
      <w:r w:rsidRPr="007A330F">
        <w:rPr>
          <w:rFonts w:ascii="Arial" w:hAnsi="Arial" w:cs="Arial"/>
        </w:rPr>
        <w:t xml:space="preserve">7. Prescripción de la acción derivada del contrato de seguro; </w:t>
      </w:r>
    </w:p>
    <w:p w14:paraId="243EEEA1" w14:textId="77777777" w:rsidR="000D4B55" w:rsidRDefault="000D4B55" w:rsidP="009E75FB">
      <w:pPr>
        <w:spacing w:after="0" w:line="300" w:lineRule="auto"/>
        <w:jc w:val="both"/>
        <w:rPr>
          <w:rFonts w:ascii="Arial" w:hAnsi="Arial" w:cs="Arial"/>
        </w:rPr>
      </w:pPr>
    </w:p>
    <w:p w14:paraId="714D3D7D" w14:textId="77777777" w:rsidR="000D4B55" w:rsidRDefault="007A330F" w:rsidP="009E75FB">
      <w:pPr>
        <w:spacing w:after="0" w:line="300" w:lineRule="auto"/>
        <w:jc w:val="both"/>
        <w:rPr>
          <w:rFonts w:ascii="Arial" w:hAnsi="Arial" w:cs="Arial"/>
        </w:rPr>
      </w:pPr>
      <w:r w:rsidRPr="007A330F">
        <w:rPr>
          <w:rFonts w:ascii="Arial" w:hAnsi="Arial" w:cs="Arial"/>
        </w:rPr>
        <w:t>8</w:t>
      </w:r>
      <w:r w:rsidR="000D4B55">
        <w:rPr>
          <w:rFonts w:ascii="Arial" w:hAnsi="Arial" w:cs="Arial"/>
        </w:rPr>
        <w:t xml:space="preserve">. </w:t>
      </w:r>
      <w:r w:rsidRPr="007A330F">
        <w:rPr>
          <w:rFonts w:ascii="Arial" w:hAnsi="Arial" w:cs="Arial"/>
        </w:rPr>
        <w:t xml:space="preserve">Genérica o innominada. </w:t>
      </w:r>
    </w:p>
    <w:p w14:paraId="269D34EE" w14:textId="77777777" w:rsidR="000D4B55" w:rsidRDefault="000D4B55" w:rsidP="009E75FB">
      <w:pPr>
        <w:spacing w:after="0" w:line="300" w:lineRule="auto"/>
        <w:jc w:val="both"/>
        <w:rPr>
          <w:rFonts w:ascii="Arial" w:hAnsi="Arial" w:cs="Arial"/>
        </w:rPr>
      </w:pPr>
    </w:p>
    <w:p w14:paraId="58A9EB9B" w14:textId="77777777" w:rsidR="000D4B55" w:rsidRDefault="007A330F" w:rsidP="009E75FB">
      <w:pPr>
        <w:spacing w:after="0" w:line="300" w:lineRule="auto"/>
        <w:jc w:val="both"/>
        <w:rPr>
          <w:rFonts w:ascii="Arial" w:hAnsi="Arial" w:cs="Arial"/>
        </w:rPr>
      </w:pPr>
      <w:r w:rsidRPr="007A330F">
        <w:rPr>
          <w:rFonts w:ascii="Arial" w:hAnsi="Arial" w:cs="Arial"/>
        </w:rPr>
        <w:t xml:space="preserve">(III) EXCEPCIONES AL LLAMAMIENTO EN GARANTÍA DE EVER CAICEDO:   </w:t>
      </w:r>
    </w:p>
    <w:p w14:paraId="381C7E52" w14:textId="77777777" w:rsidR="000D4B55" w:rsidRDefault="000D4B55" w:rsidP="009E75FB">
      <w:pPr>
        <w:spacing w:after="0" w:line="300" w:lineRule="auto"/>
        <w:jc w:val="both"/>
        <w:rPr>
          <w:rFonts w:ascii="Arial" w:hAnsi="Arial" w:cs="Arial"/>
        </w:rPr>
      </w:pPr>
    </w:p>
    <w:p w14:paraId="473C9E67" w14:textId="77777777" w:rsidR="000D4B55" w:rsidRDefault="007A330F" w:rsidP="009E75FB">
      <w:pPr>
        <w:spacing w:after="0" w:line="300" w:lineRule="auto"/>
        <w:jc w:val="both"/>
        <w:rPr>
          <w:rFonts w:ascii="Arial" w:hAnsi="Arial" w:cs="Arial"/>
        </w:rPr>
      </w:pPr>
      <w:r w:rsidRPr="007A330F">
        <w:rPr>
          <w:rFonts w:ascii="Arial" w:hAnsi="Arial" w:cs="Arial"/>
        </w:rPr>
        <w:t xml:space="preserve">1. Inexistencia de obligación de indemnizar por falta de acreditación de las cargas del artículo 1077 del Código de Comercio; </w:t>
      </w:r>
    </w:p>
    <w:p w14:paraId="0EA0F6BC" w14:textId="77777777" w:rsidR="000D4B55" w:rsidRDefault="000D4B55" w:rsidP="009E75FB">
      <w:pPr>
        <w:spacing w:after="0" w:line="300" w:lineRule="auto"/>
        <w:jc w:val="both"/>
        <w:rPr>
          <w:rFonts w:ascii="Arial" w:hAnsi="Arial" w:cs="Arial"/>
        </w:rPr>
      </w:pPr>
    </w:p>
    <w:p w14:paraId="64F70757" w14:textId="77777777" w:rsidR="000D4B55" w:rsidRDefault="007A330F" w:rsidP="009E75FB">
      <w:pPr>
        <w:spacing w:after="0" w:line="300" w:lineRule="auto"/>
        <w:jc w:val="both"/>
        <w:rPr>
          <w:rFonts w:ascii="Arial" w:hAnsi="Arial" w:cs="Arial"/>
        </w:rPr>
      </w:pPr>
      <w:r w:rsidRPr="007A330F">
        <w:rPr>
          <w:rFonts w:ascii="Arial" w:hAnsi="Arial" w:cs="Arial"/>
        </w:rPr>
        <w:t xml:space="preserve">2 </w:t>
      </w:r>
      <w:r w:rsidR="000D4B55" w:rsidRPr="007A330F">
        <w:rPr>
          <w:rFonts w:ascii="Arial" w:hAnsi="Arial" w:cs="Arial"/>
        </w:rPr>
        <w:t>riesgos</w:t>
      </w:r>
      <w:r w:rsidRPr="007A330F">
        <w:rPr>
          <w:rFonts w:ascii="Arial" w:hAnsi="Arial" w:cs="Arial"/>
        </w:rPr>
        <w:t xml:space="preserve"> expresamente excluidos en la Póliza de Seguro No. No. AA12571; </w:t>
      </w:r>
    </w:p>
    <w:p w14:paraId="2EBACA85" w14:textId="77777777" w:rsidR="000D4B55" w:rsidRDefault="000D4B55" w:rsidP="009E75FB">
      <w:pPr>
        <w:spacing w:after="0" w:line="300" w:lineRule="auto"/>
        <w:jc w:val="both"/>
        <w:rPr>
          <w:rFonts w:ascii="Arial" w:hAnsi="Arial" w:cs="Arial"/>
        </w:rPr>
      </w:pPr>
    </w:p>
    <w:p w14:paraId="2164D2FB" w14:textId="77777777" w:rsidR="000D4B55" w:rsidRDefault="007A330F" w:rsidP="009E75FB">
      <w:pPr>
        <w:spacing w:after="0" w:line="300" w:lineRule="auto"/>
        <w:jc w:val="both"/>
        <w:rPr>
          <w:rFonts w:ascii="Arial" w:hAnsi="Arial" w:cs="Arial"/>
        </w:rPr>
      </w:pPr>
      <w:r w:rsidRPr="007A330F">
        <w:rPr>
          <w:rFonts w:ascii="Arial" w:hAnsi="Arial" w:cs="Arial"/>
        </w:rPr>
        <w:t xml:space="preserve">3. Carácter meramente indemnizatorio que revisten los contratos de seguro; </w:t>
      </w:r>
    </w:p>
    <w:p w14:paraId="4D236D2A" w14:textId="77777777" w:rsidR="000D4B55" w:rsidRDefault="000D4B55" w:rsidP="009E75FB">
      <w:pPr>
        <w:spacing w:after="0" w:line="300" w:lineRule="auto"/>
        <w:jc w:val="both"/>
        <w:rPr>
          <w:rFonts w:ascii="Arial" w:hAnsi="Arial" w:cs="Arial"/>
        </w:rPr>
      </w:pPr>
    </w:p>
    <w:p w14:paraId="54DACA99" w14:textId="77777777" w:rsidR="000D4B55" w:rsidRDefault="007A330F" w:rsidP="009E75FB">
      <w:pPr>
        <w:spacing w:after="0" w:line="300" w:lineRule="auto"/>
        <w:jc w:val="both"/>
        <w:rPr>
          <w:rFonts w:ascii="Arial" w:hAnsi="Arial" w:cs="Arial"/>
        </w:rPr>
      </w:pPr>
      <w:r w:rsidRPr="007A330F">
        <w:rPr>
          <w:rFonts w:ascii="Arial" w:hAnsi="Arial" w:cs="Arial"/>
        </w:rPr>
        <w:t xml:space="preserve">4. Sujeción a las condiciones particulares y generales del contrato de seguro en la que se identifica la póliza, el clausulado y los amparos; </w:t>
      </w:r>
    </w:p>
    <w:p w14:paraId="22EFED27" w14:textId="77777777" w:rsidR="000D4B55" w:rsidRDefault="000D4B55" w:rsidP="009E75FB">
      <w:pPr>
        <w:spacing w:after="0" w:line="300" w:lineRule="auto"/>
        <w:jc w:val="both"/>
        <w:rPr>
          <w:rFonts w:ascii="Arial" w:hAnsi="Arial" w:cs="Arial"/>
        </w:rPr>
      </w:pPr>
    </w:p>
    <w:p w14:paraId="67051392" w14:textId="77777777" w:rsidR="000D4B55" w:rsidRDefault="007A330F" w:rsidP="009E75FB">
      <w:pPr>
        <w:spacing w:after="0" w:line="300" w:lineRule="auto"/>
        <w:jc w:val="both"/>
        <w:rPr>
          <w:rFonts w:ascii="Arial" w:hAnsi="Arial" w:cs="Arial"/>
        </w:rPr>
      </w:pPr>
      <w:r w:rsidRPr="007A330F">
        <w:rPr>
          <w:rFonts w:ascii="Arial" w:hAnsi="Arial" w:cs="Arial"/>
        </w:rPr>
        <w:t xml:space="preserve">5. En cualquier caso, de ninguna forma se podrá exceder el límite del valor asegurado; </w:t>
      </w:r>
    </w:p>
    <w:p w14:paraId="14E3DF5C" w14:textId="1D33CB25" w:rsidR="000D4B55" w:rsidRDefault="007A330F" w:rsidP="009E75FB">
      <w:pPr>
        <w:spacing w:after="0" w:line="300" w:lineRule="auto"/>
        <w:jc w:val="both"/>
        <w:rPr>
          <w:rFonts w:ascii="Arial" w:hAnsi="Arial" w:cs="Arial"/>
        </w:rPr>
      </w:pPr>
      <w:r w:rsidRPr="007A330F">
        <w:rPr>
          <w:rFonts w:ascii="Arial" w:hAnsi="Arial" w:cs="Arial"/>
        </w:rPr>
        <w:lastRenderedPageBreak/>
        <w:t xml:space="preserve">6 disponibilidad del valor asegurado; </w:t>
      </w:r>
    </w:p>
    <w:p w14:paraId="6475FB3A" w14:textId="77777777" w:rsidR="000D4B55" w:rsidRDefault="000D4B55" w:rsidP="009E75FB">
      <w:pPr>
        <w:spacing w:after="0" w:line="300" w:lineRule="auto"/>
        <w:jc w:val="both"/>
        <w:rPr>
          <w:rFonts w:ascii="Arial" w:hAnsi="Arial" w:cs="Arial"/>
        </w:rPr>
      </w:pPr>
    </w:p>
    <w:p w14:paraId="6F08F3C9" w14:textId="77777777" w:rsidR="000D4B55" w:rsidRDefault="007A330F" w:rsidP="009E75FB">
      <w:pPr>
        <w:spacing w:after="0" w:line="300" w:lineRule="auto"/>
        <w:jc w:val="both"/>
        <w:rPr>
          <w:rFonts w:ascii="Arial" w:hAnsi="Arial" w:cs="Arial"/>
        </w:rPr>
      </w:pPr>
      <w:r w:rsidRPr="007A330F">
        <w:rPr>
          <w:rFonts w:ascii="Arial" w:hAnsi="Arial" w:cs="Arial"/>
        </w:rPr>
        <w:t xml:space="preserve">7. Prescripción de la acción derivada del contrato de seguro; </w:t>
      </w:r>
    </w:p>
    <w:p w14:paraId="74044A44" w14:textId="77777777" w:rsidR="000D4B55" w:rsidRDefault="000D4B55" w:rsidP="009E75FB">
      <w:pPr>
        <w:spacing w:after="0" w:line="300" w:lineRule="auto"/>
        <w:jc w:val="both"/>
        <w:rPr>
          <w:rFonts w:ascii="Arial" w:hAnsi="Arial" w:cs="Arial"/>
        </w:rPr>
      </w:pPr>
    </w:p>
    <w:p w14:paraId="59691AB9" w14:textId="77777777" w:rsidR="000D4B55" w:rsidRDefault="007A330F" w:rsidP="009E75FB">
      <w:pPr>
        <w:spacing w:after="0" w:line="300" w:lineRule="auto"/>
        <w:jc w:val="both"/>
        <w:rPr>
          <w:rFonts w:ascii="Arial" w:hAnsi="Arial" w:cs="Arial"/>
        </w:rPr>
      </w:pPr>
      <w:r w:rsidRPr="007A330F">
        <w:rPr>
          <w:rFonts w:ascii="Arial" w:hAnsi="Arial" w:cs="Arial"/>
        </w:rPr>
        <w:t xml:space="preserve">8. Genérica o innominada.   </w:t>
      </w:r>
    </w:p>
    <w:p w14:paraId="31A00029" w14:textId="77777777" w:rsidR="000D4B55" w:rsidRDefault="000D4B55" w:rsidP="009E75FB">
      <w:pPr>
        <w:spacing w:after="0" w:line="300" w:lineRule="auto"/>
        <w:jc w:val="both"/>
        <w:rPr>
          <w:rFonts w:ascii="Arial" w:hAnsi="Arial" w:cs="Arial"/>
        </w:rPr>
      </w:pPr>
    </w:p>
    <w:p w14:paraId="5749BC27" w14:textId="77777777" w:rsidR="000D4B55" w:rsidRDefault="007A330F" w:rsidP="009E75FB">
      <w:pPr>
        <w:spacing w:after="0" w:line="300" w:lineRule="auto"/>
        <w:jc w:val="both"/>
        <w:rPr>
          <w:rFonts w:ascii="Arial" w:hAnsi="Arial" w:cs="Arial"/>
        </w:rPr>
      </w:pPr>
      <w:r w:rsidRPr="007A330F">
        <w:rPr>
          <w:rFonts w:ascii="Arial" w:hAnsi="Arial" w:cs="Arial"/>
        </w:rPr>
        <w:t xml:space="preserve">(IV) EXCEPCIONES AL LLAMAMIENTO EN GARANTÍA DE TAXIS A LA MANO:   </w:t>
      </w:r>
    </w:p>
    <w:p w14:paraId="74647F5A" w14:textId="77777777" w:rsidR="000D4B55" w:rsidRDefault="000D4B55" w:rsidP="009E75FB">
      <w:pPr>
        <w:spacing w:after="0" w:line="300" w:lineRule="auto"/>
        <w:jc w:val="both"/>
        <w:rPr>
          <w:rFonts w:ascii="Arial" w:hAnsi="Arial" w:cs="Arial"/>
        </w:rPr>
      </w:pPr>
    </w:p>
    <w:p w14:paraId="36B8F98C" w14:textId="77777777" w:rsidR="000D4B55" w:rsidRDefault="007A330F" w:rsidP="009E75FB">
      <w:pPr>
        <w:spacing w:after="0" w:line="300" w:lineRule="auto"/>
        <w:jc w:val="both"/>
        <w:rPr>
          <w:rFonts w:ascii="Arial" w:hAnsi="Arial" w:cs="Arial"/>
        </w:rPr>
      </w:pPr>
      <w:r w:rsidRPr="007A330F">
        <w:rPr>
          <w:rFonts w:ascii="Arial" w:hAnsi="Arial" w:cs="Arial"/>
        </w:rPr>
        <w:t xml:space="preserve">1. Falta de cobertura material del contrato de seguro frente a TAXIS A LA MANO S.A.S. </w:t>
      </w:r>
    </w:p>
    <w:p w14:paraId="4A47C635" w14:textId="77777777" w:rsidR="000D4B55" w:rsidRDefault="000D4B55" w:rsidP="009E75FB">
      <w:pPr>
        <w:spacing w:after="0" w:line="300" w:lineRule="auto"/>
        <w:jc w:val="both"/>
        <w:rPr>
          <w:rFonts w:ascii="Arial" w:hAnsi="Arial" w:cs="Arial"/>
        </w:rPr>
      </w:pPr>
    </w:p>
    <w:p w14:paraId="11CCD972" w14:textId="77777777" w:rsidR="000D4B55" w:rsidRDefault="007A330F" w:rsidP="009E75FB">
      <w:pPr>
        <w:spacing w:after="0" w:line="300" w:lineRule="auto"/>
        <w:jc w:val="both"/>
        <w:rPr>
          <w:rFonts w:ascii="Arial" w:hAnsi="Arial" w:cs="Arial"/>
        </w:rPr>
      </w:pPr>
      <w:r w:rsidRPr="007A330F">
        <w:rPr>
          <w:rFonts w:ascii="Arial" w:hAnsi="Arial" w:cs="Arial"/>
        </w:rPr>
        <w:t xml:space="preserve">2. Inexistencia de obligación de indemnizar por falta de acreditación de las cargas del artículo 1077 del Código de Comercio; </w:t>
      </w:r>
    </w:p>
    <w:p w14:paraId="7E010265" w14:textId="77777777" w:rsidR="000D4B55" w:rsidRDefault="000D4B55" w:rsidP="009E75FB">
      <w:pPr>
        <w:spacing w:after="0" w:line="300" w:lineRule="auto"/>
        <w:jc w:val="both"/>
        <w:rPr>
          <w:rFonts w:ascii="Arial" w:hAnsi="Arial" w:cs="Arial"/>
        </w:rPr>
      </w:pPr>
    </w:p>
    <w:p w14:paraId="4959B5BC" w14:textId="77777777" w:rsidR="000D4B55" w:rsidRDefault="007A330F" w:rsidP="009E75FB">
      <w:pPr>
        <w:spacing w:after="0" w:line="300" w:lineRule="auto"/>
        <w:jc w:val="both"/>
        <w:rPr>
          <w:rFonts w:ascii="Arial" w:hAnsi="Arial" w:cs="Arial"/>
        </w:rPr>
      </w:pPr>
      <w:r w:rsidRPr="007A330F">
        <w:rPr>
          <w:rFonts w:ascii="Arial" w:hAnsi="Arial" w:cs="Arial"/>
        </w:rPr>
        <w:t xml:space="preserve">3. Riesgos expresamente excluidos en la Póliza de Seguro No. No. AA12571; </w:t>
      </w:r>
    </w:p>
    <w:p w14:paraId="6F34E122" w14:textId="77777777" w:rsidR="000D4B55" w:rsidRDefault="000D4B55" w:rsidP="009E75FB">
      <w:pPr>
        <w:spacing w:after="0" w:line="300" w:lineRule="auto"/>
        <w:jc w:val="both"/>
        <w:rPr>
          <w:rFonts w:ascii="Arial" w:hAnsi="Arial" w:cs="Arial"/>
        </w:rPr>
      </w:pPr>
    </w:p>
    <w:p w14:paraId="2E464F8A" w14:textId="77777777" w:rsidR="000D4B55" w:rsidRDefault="007A330F" w:rsidP="009E75FB">
      <w:pPr>
        <w:spacing w:after="0" w:line="300" w:lineRule="auto"/>
        <w:jc w:val="both"/>
        <w:rPr>
          <w:rFonts w:ascii="Arial" w:hAnsi="Arial" w:cs="Arial"/>
        </w:rPr>
      </w:pPr>
      <w:r w:rsidRPr="007A330F">
        <w:rPr>
          <w:rFonts w:ascii="Arial" w:hAnsi="Arial" w:cs="Arial"/>
        </w:rPr>
        <w:t xml:space="preserve">4. Carácter meramente indemnizatorio que revisten los contratos de seguro; </w:t>
      </w:r>
    </w:p>
    <w:p w14:paraId="1CBDCD7B" w14:textId="77777777" w:rsidR="000D4B55" w:rsidRDefault="000D4B55" w:rsidP="009E75FB">
      <w:pPr>
        <w:spacing w:after="0" w:line="300" w:lineRule="auto"/>
        <w:jc w:val="both"/>
        <w:rPr>
          <w:rFonts w:ascii="Arial" w:hAnsi="Arial" w:cs="Arial"/>
        </w:rPr>
      </w:pPr>
    </w:p>
    <w:p w14:paraId="55321072" w14:textId="5A662C49" w:rsidR="000D4B55" w:rsidRDefault="007A330F" w:rsidP="009E75FB">
      <w:pPr>
        <w:spacing w:after="0" w:line="300" w:lineRule="auto"/>
        <w:jc w:val="both"/>
        <w:rPr>
          <w:rFonts w:ascii="Arial" w:hAnsi="Arial" w:cs="Arial"/>
        </w:rPr>
      </w:pPr>
      <w:r w:rsidRPr="007A330F">
        <w:rPr>
          <w:rFonts w:ascii="Arial" w:hAnsi="Arial" w:cs="Arial"/>
        </w:rPr>
        <w:t xml:space="preserve">5. Sujeción a las condiciones particulares y generales del contrato de seguro en la que se identifica la póliza, el clausulado y los amparos; </w:t>
      </w:r>
    </w:p>
    <w:p w14:paraId="308C126A" w14:textId="77777777" w:rsidR="000D4B55" w:rsidRDefault="000D4B55" w:rsidP="009E75FB">
      <w:pPr>
        <w:spacing w:after="0" w:line="300" w:lineRule="auto"/>
        <w:jc w:val="both"/>
        <w:rPr>
          <w:rFonts w:ascii="Arial" w:hAnsi="Arial" w:cs="Arial"/>
        </w:rPr>
      </w:pPr>
    </w:p>
    <w:p w14:paraId="360575E8" w14:textId="77777777" w:rsidR="000D4B55" w:rsidRDefault="007A330F" w:rsidP="009E75FB">
      <w:pPr>
        <w:spacing w:after="0" w:line="300" w:lineRule="auto"/>
        <w:jc w:val="both"/>
        <w:rPr>
          <w:rFonts w:ascii="Arial" w:hAnsi="Arial" w:cs="Arial"/>
        </w:rPr>
      </w:pPr>
      <w:r w:rsidRPr="007A330F">
        <w:rPr>
          <w:rFonts w:ascii="Arial" w:hAnsi="Arial" w:cs="Arial"/>
        </w:rPr>
        <w:t xml:space="preserve">6. En cualquier caso, de ninguna forma se podrá exceder el límite del valor asegurado; </w:t>
      </w:r>
    </w:p>
    <w:p w14:paraId="46EF374A" w14:textId="77777777" w:rsidR="000D4B55" w:rsidRDefault="000D4B55" w:rsidP="009E75FB">
      <w:pPr>
        <w:spacing w:after="0" w:line="300" w:lineRule="auto"/>
        <w:jc w:val="both"/>
        <w:rPr>
          <w:rFonts w:ascii="Arial" w:hAnsi="Arial" w:cs="Arial"/>
        </w:rPr>
      </w:pPr>
    </w:p>
    <w:p w14:paraId="390C82B9" w14:textId="0A890E1D" w:rsidR="000D4B55" w:rsidRDefault="007A330F" w:rsidP="009E75FB">
      <w:pPr>
        <w:spacing w:after="0" w:line="300" w:lineRule="auto"/>
        <w:jc w:val="both"/>
        <w:rPr>
          <w:rFonts w:ascii="Arial" w:hAnsi="Arial" w:cs="Arial"/>
        </w:rPr>
      </w:pPr>
      <w:r w:rsidRPr="007A330F">
        <w:rPr>
          <w:rFonts w:ascii="Arial" w:hAnsi="Arial" w:cs="Arial"/>
        </w:rPr>
        <w:t xml:space="preserve">7. Disponibilidad del valor asegurado; </w:t>
      </w:r>
    </w:p>
    <w:p w14:paraId="01422FDE" w14:textId="77777777" w:rsidR="000D4B55" w:rsidRDefault="000D4B55" w:rsidP="009E75FB">
      <w:pPr>
        <w:spacing w:after="0" w:line="300" w:lineRule="auto"/>
        <w:jc w:val="both"/>
        <w:rPr>
          <w:rFonts w:ascii="Arial" w:hAnsi="Arial" w:cs="Arial"/>
        </w:rPr>
      </w:pPr>
    </w:p>
    <w:p w14:paraId="590CF12D" w14:textId="77777777" w:rsidR="000D4B55" w:rsidRDefault="007A330F" w:rsidP="009E75FB">
      <w:pPr>
        <w:spacing w:after="0" w:line="300" w:lineRule="auto"/>
        <w:jc w:val="both"/>
        <w:rPr>
          <w:rFonts w:ascii="Arial" w:hAnsi="Arial" w:cs="Arial"/>
        </w:rPr>
      </w:pPr>
      <w:r w:rsidRPr="007A330F">
        <w:rPr>
          <w:rFonts w:ascii="Arial" w:hAnsi="Arial" w:cs="Arial"/>
        </w:rPr>
        <w:t xml:space="preserve">8. Prescripción de la acción derivada del contrato de seguro; </w:t>
      </w:r>
    </w:p>
    <w:p w14:paraId="063B9EE6" w14:textId="77777777" w:rsidR="000D4B55" w:rsidRDefault="000D4B55" w:rsidP="009E75FB">
      <w:pPr>
        <w:spacing w:after="0" w:line="300" w:lineRule="auto"/>
        <w:jc w:val="both"/>
        <w:rPr>
          <w:rFonts w:ascii="Arial" w:hAnsi="Arial" w:cs="Arial"/>
        </w:rPr>
      </w:pPr>
    </w:p>
    <w:p w14:paraId="2CFE6ACB" w14:textId="248D34F2" w:rsidR="00086298" w:rsidRDefault="007A330F" w:rsidP="009E75FB">
      <w:pPr>
        <w:spacing w:after="0" w:line="300" w:lineRule="auto"/>
        <w:jc w:val="both"/>
        <w:rPr>
          <w:rFonts w:ascii="Arial" w:hAnsi="Arial" w:cs="Arial"/>
        </w:rPr>
      </w:pPr>
      <w:r w:rsidRPr="007A330F">
        <w:rPr>
          <w:rFonts w:ascii="Arial" w:hAnsi="Arial" w:cs="Arial"/>
        </w:rPr>
        <w:t xml:space="preserve">9 </w:t>
      </w:r>
      <w:r w:rsidR="000D4B55" w:rsidRPr="007A330F">
        <w:rPr>
          <w:rFonts w:ascii="Arial" w:hAnsi="Arial" w:cs="Arial"/>
        </w:rPr>
        <w:t>genérica</w:t>
      </w:r>
      <w:r w:rsidRPr="007A330F">
        <w:rPr>
          <w:rFonts w:ascii="Arial" w:hAnsi="Arial" w:cs="Arial"/>
        </w:rPr>
        <w:t xml:space="preserve"> o innominada.</w:t>
      </w:r>
    </w:p>
    <w:p w14:paraId="7F63F667" w14:textId="77777777" w:rsidR="000D4B55" w:rsidRPr="009E75FB" w:rsidRDefault="000D4B55" w:rsidP="009E75FB">
      <w:pPr>
        <w:spacing w:after="0" w:line="300" w:lineRule="auto"/>
        <w:jc w:val="both"/>
        <w:rPr>
          <w:rFonts w:ascii="Arial" w:hAnsi="Arial" w:cs="Arial"/>
        </w:rPr>
      </w:pPr>
    </w:p>
    <w:p w14:paraId="705FBB5A" w14:textId="64BCC50C" w:rsidR="000D7F00" w:rsidRPr="000D7F00" w:rsidRDefault="00E9725F" w:rsidP="000D7F00">
      <w:pPr>
        <w:spacing w:after="0" w:line="300" w:lineRule="auto"/>
        <w:jc w:val="both"/>
        <w:rPr>
          <w:rFonts w:ascii="Arial" w:hAnsi="Arial" w:cs="Arial"/>
        </w:rPr>
      </w:pPr>
      <w:r w:rsidRPr="005B5544">
        <w:rPr>
          <w:rFonts w:ascii="Arial" w:hAnsi="Arial" w:cs="Arial"/>
          <w:u w:val="single"/>
        </w:rPr>
        <w:t>Concepto Jurídico</w:t>
      </w:r>
      <w:r w:rsidR="00524430" w:rsidRPr="005B5544">
        <w:rPr>
          <w:rFonts w:ascii="Arial" w:hAnsi="Arial" w:cs="Arial"/>
          <w:u w:val="single"/>
        </w:rPr>
        <w:t>:</w:t>
      </w:r>
      <w:r w:rsidR="00524430" w:rsidRPr="005B5544">
        <w:rPr>
          <w:rFonts w:ascii="Arial" w:hAnsi="Arial" w:cs="Arial"/>
        </w:rPr>
        <w:t xml:space="preserve"> </w:t>
      </w:r>
      <w:r w:rsidR="000D7F00" w:rsidRPr="000D7F00">
        <w:rPr>
          <w:rFonts w:ascii="Arial" w:hAnsi="Arial" w:cs="Arial"/>
        </w:rPr>
        <w:t xml:space="preserve">La contingencia se califica como </w:t>
      </w:r>
      <w:r w:rsidR="00086298">
        <w:rPr>
          <w:rFonts w:ascii="Arial" w:hAnsi="Arial" w:cs="Arial"/>
        </w:rPr>
        <w:t xml:space="preserve">PROBABLE </w:t>
      </w:r>
      <w:r w:rsidR="000D7F00" w:rsidRPr="000D7F00">
        <w:rPr>
          <w:rFonts w:ascii="Arial" w:hAnsi="Arial" w:cs="Arial"/>
        </w:rPr>
        <w:t xml:space="preserve">por las siguientes razones: </w:t>
      </w:r>
    </w:p>
    <w:p w14:paraId="258FF99D" w14:textId="77777777" w:rsidR="00086298" w:rsidRDefault="00086298" w:rsidP="00086298">
      <w:pPr>
        <w:spacing w:after="0" w:line="300" w:lineRule="auto"/>
        <w:jc w:val="both"/>
        <w:rPr>
          <w:rFonts w:ascii="Arial" w:hAnsi="Arial" w:cs="Arial"/>
        </w:rPr>
      </w:pPr>
    </w:p>
    <w:p w14:paraId="3F86EB9A" w14:textId="77777777" w:rsidR="000D4B55" w:rsidRDefault="000D4B55" w:rsidP="00086298">
      <w:pPr>
        <w:spacing w:after="0" w:line="300" w:lineRule="auto"/>
        <w:jc w:val="both"/>
        <w:rPr>
          <w:rFonts w:ascii="Arial" w:hAnsi="Arial" w:cs="Arial"/>
        </w:rPr>
      </w:pPr>
      <w:r w:rsidRPr="000D4B55">
        <w:rPr>
          <w:rFonts w:ascii="Arial" w:hAnsi="Arial" w:cs="Arial"/>
        </w:rPr>
        <w:t xml:space="preserve">La contingencia se califica como probable considerando que los medios probatorios permiten establecer que el conductor del vehículo asegurado causo el accidente. Lo primero que deberá tomarse en consideración es que la póliza de seguro no. AA012571 cuyo asegurado es </w:t>
      </w:r>
      <w:proofErr w:type="spellStart"/>
      <w:r w:rsidRPr="000D4B55">
        <w:rPr>
          <w:rFonts w:ascii="Arial" w:hAnsi="Arial" w:cs="Arial"/>
        </w:rPr>
        <w:t>Ever</w:t>
      </w:r>
      <w:proofErr w:type="spellEnd"/>
      <w:r w:rsidRPr="000D4B55">
        <w:rPr>
          <w:rFonts w:ascii="Arial" w:hAnsi="Arial" w:cs="Arial"/>
        </w:rPr>
        <w:t xml:space="preserve"> Giovanny Caicedo, presta cobertura material y temporal, de conformidad con los hechos y pretensiones expuestas en el líbelo de la demanda. </w:t>
      </w:r>
    </w:p>
    <w:p w14:paraId="1FA257DF" w14:textId="77777777" w:rsidR="000D4B55" w:rsidRDefault="000D4B55" w:rsidP="00086298">
      <w:pPr>
        <w:spacing w:after="0" w:line="300" w:lineRule="auto"/>
        <w:jc w:val="both"/>
        <w:rPr>
          <w:rFonts w:ascii="Arial" w:hAnsi="Arial" w:cs="Arial"/>
        </w:rPr>
      </w:pPr>
    </w:p>
    <w:p w14:paraId="7102342B" w14:textId="77777777" w:rsidR="000D4B55" w:rsidRDefault="000D4B55" w:rsidP="00086298">
      <w:pPr>
        <w:spacing w:after="0" w:line="300" w:lineRule="auto"/>
        <w:jc w:val="both"/>
        <w:rPr>
          <w:rFonts w:ascii="Arial" w:hAnsi="Arial" w:cs="Arial"/>
        </w:rPr>
      </w:pPr>
      <w:r w:rsidRPr="000D4B55">
        <w:rPr>
          <w:rFonts w:ascii="Arial" w:hAnsi="Arial" w:cs="Arial"/>
        </w:rPr>
        <w:t xml:space="preserve">Frente a la cobertura temporal, debe señalarse que la ocurrencia del accidente de tránsito (8/12/2019) se encuentra dentro de la delimitación temporal de la póliza, comprendida desde el 15/05/2019 hasta el 12/03/2020, bajo la modalidad de ocurrencia. </w:t>
      </w:r>
    </w:p>
    <w:p w14:paraId="7A49BB05" w14:textId="77777777" w:rsidR="000D4B55" w:rsidRDefault="000D4B55" w:rsidP="00086298">
      <w:pPr>
        <w:spacing w:after="0" w:line="300" w:lineRule="auto"/>
        <w:jc w:val="both"/>
        <w:rPr>
          <w:rFonts w:ascii="Arial" w:hAnsi="Arial" w:cs="Arial"/>
        </w:rPr>
      </w:pPr>
    </w:p>
    <w:p w14:paraId="71C42175" w14:textId="77777777" w:rsidR="000D4B55" w:rsidRDefault="000D4B55" w:rsidP="00086298">
      <w:pPr>
        <w:spacing w:after="0" w:line="300" w:lineRule="auto"/>
        <w:jc w:val="both"/>
        <w:rPr>
          <w:rFonts w:ascii="Arial" w:hAnsi="Arial" w:cs="Arial"/>
        </w:rPr>
      </w:pPr>
      <w:r w:rsidRPr="000D4B55">
        <w:rPr>
          <w:rFonts w:ascii="Arial" w:hAnsi="Arial" w:cs="Arial"/>
        </w:rPr>
        <w:lastRenderedPageBreak/>
        <w:t xml:space="preserve">Aunado a ello, presta cobertura material en tanto ampara la responsabilidad civil extracontractual, pretensión que se le endilga al extremo pasivo. Por otro lado, frente a la responsabilidad del asegurado, debe mencionarse que no se ha configurado algún fenómeno prescriptivo y que al momento obra en el plenario el IPAT con hipótesis 157 “no estar atento a los actores viales” atribuible al conductor del vehículo de placas WNT-948; además, en el informe de policía judicial se encuentra un reporte del agente de policía primer responsable que justamente vio pasar el taxi a alta velocidad y que posteriormente impactó al peatón, situación que probaría la responsabilidad. </w:t>
      </w:r>
    </w:p>
    <w:p w14:paraId="39745D67" w14:textId="77777777" w:rsidR="000D4B55" w:rsidRDefault="000D4B55" w:rsidP="00086298">
      <w:pPr>
        <w:spacing w:after="0" w:line="300" w:lineRule="auto"/>
        <w:jc w:val="both"/>
        <w:rPr>
          <w:rFonts w:ascii="Arial" w:hAnsi="Arial" w:cs="Arial"/>
        </w:rPr>
      </w:pPr>
    </w:p>
    <w:p w14:paraId="45BFD4D0" w14:textId="0C447620" w:rsidR="000D4B55" w:rsidRPr="000D7F00" w:rsidRDefault="000D4B55" w:rsidP="00086298">
      <w:pPr>
        <w:spacing w:after="0" w:line="300" w:lineRule="auto"/>
        <w:jc w:val="both"/>
        <w:rPr>
          <w:rFonts w:ascii="Arial" w:hAnsi="Arial" w:cs="Arial"/>
        </w:rPr>
      </w:pPr>
      <w:r w:rsidRPr="000D4B55">
        <w:rPr>
          <w:rFonts w:ascii="Arial" w:hAnsi="Arial" w:cs="Arial"/>
        </w:rPr>
        <w:t>Por lo anterior, se encuentra probada la responsabilidad del asegurado y por ende la obligación indemnizatoria de la compañía aseguradora. Todo lo anterior, sin perjuicio del carácter contingente del proceso.</w:t>
      </w:r>
    </w:p>
    <w:p w14:paraId="0C6D7FDB" w14:textId="77777777" w:rsidR="000D4B55" w:rsidRDefault="000D4B55" w:rsidP="005B5544">
      <w:pPr>
        <w:spacing w:after="0" w:line="300" w:lineRule="auto"/>
        <w:jc w:val="both"/>
        <w:rPr>
          <w:rFonts w:ascii="Arial" w:hAnsi="Arial" w:cs="Arial"/>
          <w:u w:val="single"/>
        </w:rPr>
      </w:pPr>
    </w:p>
    <w:p w14:paraId="74AFAD6F" w14:textId="402FFF9A"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086298">
        <w:rPr>
          <w:rFonts w:ascii="Arial" w:hAnsi="Arial" w:cs="Arial"/>
        </w:rPr>
        <w:t>PROBABLE</w:t>
      </w:r>
      <w:r w:rsidR="00651C29">
        <w:rPr>
          <w:rFonts w:ascii="Arial" w:hAnsi="Arial" w:cs="Arial"/>
        </w:rPr>
        <w:t>.</w:t>
      </w:r>
    </w:p>
    <w:p w14:paraId="18BE2C95" w14:textId="77777777" w:rsidR="00086298" w:rsidRDefault="00086298" w:rsidP="000D7F00">
      <w:pPr>
        <w:spacing w:after="0" w:line="300" w:lineRule="auto"/>
        <w:jc w:val="both"/>
        <w:rPr>
          <w:rFonts w:ascii="Arial" w:hAnsi="Arial" w:cs="Arial"/>
          <w:u w:val="single"/>
        </w:rPr>
      </w:pPr>
    </w:p>
    <w:p w14:paraId="7E17C535" w14:textId="3F653A87" w:rsidR="006A79B1" w:rsidRDefault="00701367" w:rsidP="000D7F00">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6160725"/>
      <w:r w:rsidR="00361058">
        <w:rPr>
          <w:rFonts w:ascii="Arial" w:hAnsi="Arial" w:cs="Arial"/>
        </w:rPr>
        <w:t>En esta etapa procesal sug</w:t>
      </w:r>
      <w:r w:rsidR="006A79B1">
        <w:rPr>
          <w:rFonts w:ascii="Arial" w:hAnsi="Arial" w:cs="Arial"/>
        </w:rPr>
        <w:t xml:space="preserve">erimos </w:t>
      </w:r>
      <w:r w:rsidR="00361058">
        <w:rPr>
          <w:rFonts w:ascii="Arial" w:hAnsi="Arial" w:cs="Arial"/>
        </w:rPr>
        <w:t>a la compañía asistir</w:t>
      </w:r>
      <w:r w:rsidR="00B70E81">
        <w:rPr>
          <w:rFonts w:ascii="Arial" w:hAnsi="Arial" w:cs="Arial"/>
        </w:rPr>
        <w:t xml:space="preserve"> con </w:t>
      </w:r>
      <w:r w:rsidR="003620DD">
        <w:rPr>
          <w:rFonts w:ascii="Arial" w:hAnsi="Arial" w:cs="Arial"/>
        </w:rPr>
        <w:t>ánimo conciliatorio</w:t>
      </w:r>
      <w:r w:rsidR="006A79B1">
        <w:rPr>
          <w:rFonts w:ascii="Arial" w:hAnsi="Arial" w:cs="Arial"/>
        </w:rPr>
        <w:t xml:space="preserve"> toda</w:t>
      </w:r>
      <w:r w:rsidR="00524430">
        <w:rPr>
          <w:rFonts w:ascii="Arial" w:hAnsi="Arial" w:cs="Arial"/>
        </w:rPr>
        <w:t xml:space="preserve"> vez que, la contingencia se encuentra calificada como</w:t>
      </w:r>
      <w:r w:rsidR="00086298">
        <w:rPr>
          <w:rFonts w:ascii="Arial" w:hAnsi="Arial" w:cs="Arial"/>
        </w:rPr>
        <w:t xml:space="preserve"> PROBABLE</w:t>
      </w:r>
      <w:r w:rsidR="00524430">
        <w:rPr>
          <w:rFonts w:ascii="Arial" w:hAnsi="Arial" w:cs="Arial"/>
        </w:rPr>
        <w:t xml:space="preserve">. </w:t>
      </w:r>
      <w:bookmarkEnd w:id="0"/>
      <w:r w:rsidR="00086298">
        <w:rPr>
          <w:rFonts w:ascii="Arial" w:hAnsi="Arial" w:cs="Arial"/>
        </w:rPr>
        <w:t>Amablemente solicitamos se nos autorice la suma de $</w:t>
      </w:r>
      <w:r w:rsidR="000D4B55">
        <w:rPr>
          <w:rFonts w:ascii="Arial" w:hAnsi="Arial" w:cs="Arial"/>
        </w:rPr>
        <w:t>42.134.544</w:t>
      </w:r>
      <w:r w:rsidR="00086298">
        <w:rPr>
          <w:rFonts w:ascii="Arial" w:hAnsi="Arial" w:cs="Arial"/>
        </w:rPr>
        <w:t xml:space="preserve">, equivalente al 80% de la liquidación objetivada. </w:t>
      </w:r>
    </w:p>
    <w:p w14:paraId="3854006E" w14:textId="623A9FF8"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00FD7FC9" w14:textId="06CCE871" w:rsidR="00731B47" w:rsidRDefault="00E459D7" w:rsidP="00F24B26">
            <w:pPr>
              <w:jc w:val="both"/>
              <w:rPr>
                <w:rFonts w:ascii="Arial" w:hAnsi="Arial" w:cs="Arial"/>
                <w:lang w:eastAsia="es-CO"/>
              </w:rPr>
            </w:pPr>
            <w:r w:rsidRPr="005B5544">
              <w:rPr>
                <w:rFonts w:ascii="Arial" w:hAnsi="Arial" w:cs="Arial"/>
                <w:lang w:eastAsia="es-CO"/>
              </w:rPr>
              <w:t xml:space="preserve">* </w:t>
            </w:r>
            <w:r w:rsidR="000D7F00">
              <w:rPr>
                <w:rFonts w:ascii="Arial" w:hAnsi="Arial" w:cs="Arial"/>
                <w:lang w:eastAsia="es-CO"/>
              </w:rPr>
              <w:t>La póliza presta cobertura materia</w:t>
            </w:r>
            <w:r w:rsidR="00731B47">
              <w:rPr>
                <w:rFonts w:ascii="Arial" w:hAnsi="Arial" w:cs="Arial"/>
                <w:lang w:eastAsia="es-CO"/>
              </w:rPr>
              <w:t xml:space="preserve">l </w:t>
            </w:r>
            <w:r w:rsidR="00086298">
              <w:rPr>
                <w:rFonts w:ascii="Arial" w:hAnsi="Arial" w:cs="Arial"/>
                <w:lang w:eastAsia="es-CO"/>
              </w:rPr>
              <w:t xml:space="preserve">y </w:t>
            </w:r>
            <w:r w:rsidR="00731B47">
              <w:rPr>
                <w:rFonts w:ascii="Arial" w:hAnsi="Arial" w:cs="Arial"/>
                <w:lang w:eastAsia="es-CO"/>
              </w:rPr>
              <w:t xml:space="preserve">cobertura temporal. </w:t>
            </w:r>
            <w:r w:rsidR="00086298">
              <w:rPr>
                <w:rFonts w:ascii="Arial" w:hAnsi="Arial" w:cs="Arial"/>
                <w:lang w:eastAsia="es-CO"/>
              </w:rPr>
              <w:t xml:space="preserve"> </w:t>
            </w:r>
          </w:p>
          <w:p w14:paraId="3FE23CC0" w14:textId="2983254F" w:rsidR="006A79B1" w:rsidRPr="005B5544" w:rsidRDefault="00086298" w:rsidP="000D4B55">
            <w:pPr>
              <w:jc w:val="both"/>
              <w:rPr>
                <w:rFonts w:ascii="Arial" w:hAnsi="Arial" w:cs="Arial"/>
                <w:lang w:eastAsia="es-CO"/>
              </w:rPr>
            </w:pPr>
            <w:r>
              <w:rPr>
                <w:rFonts w:ascii="Arial" w:hAnsi="Arial" w:cs="Arial"/>
                <w:lang w:eastAsia="es-CO"/>
              </w:rPr>
              <w:t>* Dentro del material probatorio se encuentra acreditada la responsabilidad del vehículo asegurado.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B80A622" w14:textId="109D1F6D" w:rsidR="00426C6D" w:rsidRDefault="00426C6D" w:rsidP="005A58E8">
            <w:pPr>
              <w:jc w:val="both"/>
              <w:rPr>
                <w:rFonts w:ascii="Arial" w:hAnsi="Arial" w:cs="Arial"/>
                <w:lang w:eastAsia="es-CO"/>
              </w:rPr>
            </w:pPr>
            <w:r>
              <w:rPr>
                <w:rFonts w:ascii="Arial" w:hAnsi="Arial" w:cs="Arial"/>
                <w:lang w:eastAsia="es-CO"/>
              </w:rPr>
              <w:t>*</w:t>
            </w:r>
            <w:r w:rsidR="00B70E81">
              <w:rPr>
                <w:rFonts w:ascii="Arial" w:hAnsi="Arial" w:cs="Arial"/>
                <w:lang w:eastAsia="es-CO"/>
              </w:rPr>
              <w:t xml:space="preserve"> </w:t>
            </w:r>
            <w:r w:rsidR="00086298">
              <w:rPr>
                <w:rFonts w:ascii="Arial" w:hAnsi="Arial" w:cs="Arial"/>
                <w:lang w:eastAsia="es-CO"/>
              </w:rPr>
              <w:t>La oportunidad de llegar a un acuerdo conciliatorio sin la necesidad de incurrir a demás gastos procesales.</w:t>
            </w:r>
          </w:p>
          <w:p w14:paraId="65416987" w14:textId="6397D9AB" w:rsidR="002170EC" w:rsidRPr="005B5544" w:rsidRDefault="002170EC" w:rsidP="000D4B55">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39CE1626" w14:textId="081C4587" w:rsidR="00A97A3F" w:rsidRDefault="0030799B" w:rsidP="000D7F00">
            <w:pPr>
              <w:jc w:val="both"/>
              <w:rPr>
                <w:rFonts w:ascii="Arial" w:hAnsi="Arial" w:cs="Arial"/>
                <w:lang w:eastAsia="es-CO"/>
              </w:rPr>
            </w:pPr>
            <w:r>
              <w:rPr>
                <w:rFonts w:ascii="Arial" w:hAnsi="Arial" w:cs="Arial"/>
                <w:lang w:eastAsia="es-CO"/>
              </w:rPr>
              <w:t>*</w:t>
            </w:r>
            <w:r w:rsidR="00A671D9">
              <w:rPr>
                <w:rFonts w:ascii="Arial" w:hAnsi="Arial" w:cs="Arial"/>
                <w:lang w:eastAsia="es-CO"/>
              </w:rPr>
              <w:t xml:space="preserve"> </w:t>
            </w:r>
            <w:r w:rsidR="004E6345">
              <w:rPr>
                <w:rFonts w:ascii="Arial" w:hAnsi="Arial" w:cs="Arial"/>
                <w:lang w:eastAsia="es-CO"/>
              </w:rPr>
              <w:t xml:space="preserve">N/A </w:t>
            </w:r>
          </w:p>
          <w:p w14:paraId="407771E8" w14:textId="5540A71C" w:rsidR="00A671D9" w:rsidRPr="005B5544" w:rsidRDefault="00A671D9" w:rsidP="00A97A3F">
            <w:pPr>
              <w:jc w:val="both"/>
              <w:rPr>
                <w:rFonts w:ascii="Arial" w:hAnsi="Arial" w:cs="Arial"/>
                <w:lang w:eastAsia="es-CO"/>
              </w:rPr>
            </w:pPr>
          </w:p>
          <w:p w14:paraId="2BAEABBD" w14:textId="5757ABBA" w:rsidR="000B14F2" w:rsidRPr="005B5544" w:rsidRDefault="000B14F2"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7DA63296" w14:textId="18F2A124" w:rsidR="002C273C" w:rsidRPr="000B2CD4"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E754D8" w:rsidRPr="00E014DF">
        <w:rPr>
          <w:rFonts w:ascii="Arial" w:hAnsi="Arial" w:cs="Arial"/>
        </w:rPr>
        <w:t>$</w:t>
      </w:r>
      <w:r w:rsidR="000D4B55">
        <w:rPr>
          <w:rFonts w:ascii="Arial" w:hAnsi="Arial" w:cs="Arial"/>
        </w:rPr>
        <w:t>42.134.544</w:t>
      </w:r>
    </w:p>
    <w:p w14:paraId="7DE31E0A" w14:textId="77777777" w:rsidR="008C7087" w:rsidRDefault="008C7087"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C40588">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F336" w14:textId="77777777" w:rsidR="00E3171A" w:rsidRDefault="00E3171A" w:rsidP="00BD7CB0">
      <w:r>
        <w:separator/>
      </w:r>
    </w:p>
  </w:endnote>
  <w:endnote w:type="continuationSeparator" w:id="0">
    <w:p w14:paraId="64CA1F09" w14:textId="77777777" w:rsidR="00E3171A" w:rsidRDefault="00E3171A"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D16B8" w14:textId="77777777" w:rsidR="00E3171A" w:rsidRDefault="00E3171A" w:rsidP="00BD7CB0">
      <w:r>
        <w:separator/>
      </w:r>
    </w:p>
  </w:footnote>
  <w:footnote w:type="continuationSeparator" w:id="0">
    <w:p w14:paraId="780B8820" w14:textId="77777777" w:rsidR="00E3171A" w:rsidRDefault="00E3171A"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332D4F"/>
    <w:multiLevelType w:val="hybridMultilevel"/>
    <w:tmpl w:val="474825D4"/>
    <w:lvl w:ilvl="0" w:tplc="259AEB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A3847"/>
    <w:multiLevelType w:val="hybridMultilevel"/>
    <w:tmpl w:val="EE7CB298"/>
    <w:lvl w:ilvl="0" w:tplc="16DA12C2">
      <w:start w:val="1"/>
      <w:numFmt w:val="decimal"/>
      <w:lvlText w:val="%1."/>
      <w:lvlJc w:val="left"/>
      <w:pPr>
        <w:ind w:left="960" w:hanging="6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0D7EEE"/>
    <w:multiLevelType w:val="hybridMultilevel"/>
    <w:tmpl w:val="2244C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6F141F"/>
    <w:multiLevelType w:val="hybridMultilevel"/>
    <w:tmpl w:val="76A28A72"/>
    <w:lvl w:ilvl="0" w:tplc="45C872A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231E43"/>
    <w:multiLevelType w:val="hybridMultilevel"/>
    <w:tmpl w:val="119A8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56363E9"/>
    <w:multiLevelType w:val="hybridMultilevel"/>
    <w:tmpl w:val="68DADA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1"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4"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1627A1D"/>
    <w:multiLevelType w:val="hybridMultilevel"/>
    <w:tmpl w:val="EBD26ECA"/>
    <w:lvl w:ilvl="0" w:tplc="66C287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C244669"/>
    <w:multiLevelType w:val="hybridMultilevel"/>
    <w:tmpl w:val="FA3C94EC"/>
    <w:lvl w:ilvl="0" w:tplc="939AF74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21"/>
  </w:num>
  <w:num w:numId="2" w16cid:durableId="854726758">
    <w:abstractNumId w:val="24"/>
  </w:num>
  <w:num w:numId="3" w16cid:durableId="59139337">
    <w:abstractNumId w:val="0"/>
  </w:num>
  <w:num w:numId="4" w16cid:durableId="1019501727">
    <w:abstractNumId w:val="5"/>
  </w:num>
  <w:num w:numId="5" w16cid:durableId="595676225">
    <w:abstractNumId w:val="25"/>
  </w:num>
  <w:num w:numId="6" w16cid:durableId="1118064355">
    <w:abstractNumId w:val="15"/>
  </w:num>
  <w:num w:numId="7" w16cid:durableId="1274479770">
    <w:abstractNumId w:val="28"/>
  </w:num>
  <w:num w:numId="8" w16cid:durableId="1656106217">
    <w:abstractNumId w:val="29"/>
  </w:num>
  <w:num w:numId="9" w16cid:durableId="841045237">
    <w:abstractNumId w:val="2"/>
  </w:num>
  <w:num w:numId="10" w16cid:durableId="1417048084">
    <w:abstractNumId w:val="17"/>
  </w:num>
  <w:num w:numId="11" w16cid:durableId="1257060149">
    <w:abstractNumId w:val="6"/>
  </w:num>
  <w:num w:numId="12" w16cid:durableId="205989453">
    <w:abstractNumId w:val="19"/>
  </w:num>
  <w:num w:numId="13" w16cid:durableId="1195774094">
    <w:abstractNumId w:val="14"/>
  </w:num>
  <w:num w:numId="14" w16cid:durableId="1515025379">
    <w:abstractNumId w:val="10"/>
  </w:num>
  <w:num w:numId="15" w16cid:durableId="2138795803">
    <w:abstractNumId w:val="12"/>
  </w:num>
  <w:num w:numId="16" w16cid:durableId="1720931604">
    <w:abstractNumId w:val="8"/>
  </w:num>
  <w:num w:numId="17" w16cid:durableId="937520860">
    <w:abstractNumId w:val="1"/>
  </w:num>
  <w:num w:numId="18" w16cid:durableId="1116757594">
    <w:abstractNumId w:val="20"/>
  </w:num>
  <w:num w:numId="19" w16cid:durableId="488909189">
    <w:abstractNumId w:val="33"/>
  </w:num>
  <w:num w:numId="20" w16cid:durableId="1428500434">
    <w:abstractNumId w:val="7"/>
  </w:num>
  <w:num w:numId="21" w16cid:durableId="1224099790">
    <w:abstractNumId w:val="13"/>
  </w:num>
  <w:num w:numId="22" w16cid:durableId="772749291">
    <w:abstractNumId w:val="23"/>
  </w:num>
  <w:num w:numId="23" w16cid:durableId="905840265">
    <w:abstractNumId w:val="26"/>
  </w:num>
  <w:num w:numId="24" w16cid:durableId="1436899050">
    <w:abstractNumId w:val="27"/>
  </w:num>
  <w:num w:numId="25" w16cid:durableId="341708904">
    <w:abstractNumId w:val="32"/>
  </w:num>
  <w:num w:numId="26" w16cid:durableId="260068357">
    <w:abstractNumId w:val="22"/>
  </w:num>
  <w:num w:numId="27" w16cid:durableId="46422195">
    <w:abstractNumId w:val="16"/>
  </w:num>
  <w:num w:numId="28" w16cid:durableId="2136750006">
    <w:abstractNumId w:val="4"/>
  </w:num>
  <w:num w:numId="29" w16cid:durableId="127477155">
    <w:abstractNumId w:val="9"/>
  </w:num>
  <w:num w:numId="30" w16cid:durableId="1385300191">
    <w:abstractNumId w:val="11"/>
  </w:num>
  <w:num w:numId="31" w16cid:durableId="942106191">
    <w:abstractNumId w:val="30"/>
  </w:num>
  <w:num w:numId="32" w16cid:durableId="1435369956">
    <w:abstractNumId w:val="18"/>
  </w:num>
  <w:num w:numId="33" w16cid:durableId="293408388">
    <w:abstractNumId w:val="3"/>
  </w:num>
  <w:num w:numId="34" w16cid:durableId="20811739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58B"/>
    <w:rsid w:val="000349B1"/>
    <w:rsid w:val="00040243"/>
    <w:rsid w:val="00041AD4"/>
    <w:rsid w:val="00044B96"/>
    <w:rsid w:val="000578C9"/>
    <w:rsid w:val="00057CBF"/>
    <w:rsid w:val="00070FD8"/>
    <w:rsid w:val="00086298"/>
    <w:rsid w:val="000B14F2"/>
    <w:rsid w:val="000B2CD4"/>
    <w:rsid w:val="000C3B73"/>
    <w:rsid w:val="000D435D"/>
    <w:rsid w:val="000D4B55"/>
    <w:rsid w:val="000D7F00"/>
    <w:rsid w:val="000E45A1"/>
    <w:rsid w:val="000F0FD1"/>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7DA4"/>
    <w:rsid w:val="0021139A"/>
    <w:rsid w:val="00214556"/>
    <w:rsid w:val="00215D80"/>
    <w:rsid w:val="002170EC"/>
    <w:rsid w:val="00226FFA"/>
    <w:rsid w:val="00243229"/>
    <w:rsid w:val="00255567"/>
    <w:rsid w:val="0027106A"/>
    <w:rsid w:val="00271FA3"/>
    <w:rsid w:val="00276793"/>
    <w:rsid w:val="002B05BB"/>
    <w:rsid w:val="002C273C"/>
    <w:rsid w:val="002C4C61"/>
    <w:rsid w:val="002D50E5"/>
    <w:rsid w:val="002D64E4"/>
    <w:rsid w:val="002E1458"/>
    <w:rsid w:val="002E4A78"/>
    <w:rsid w:val="002E4BBB"/>
    <w:rsid w:val="0030799B"/>
    <w:rsid w:val="003202D0"/>
    <w:rsid w:val="003219AA"/>
    <w:rsid w:val="00354ED6"/>
    <w:rsid w:val="00361058"/>
    <w:rsid w:val="003620DD"/>
    <w:rsid w:val="00362D78"/>
    <w:rsid w:val="00386795"/>
    <w:rsid w:val="003928C0"/>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60BEA"/>
    <w:rsid w:val="00481A98"/>
    <w:rsid w:val="0048493B"/>
    <w:rsid w:val="004929AE"/>
    <w:rsid w:val="0049605A"/>
    <w:rsid w:val="00497E5D"/>
    <w:rsid w:val="004A2E9A"/>
    <w:rsid w:val="004A660F"/>
    <w:rsid w:val="004A7449"/>
    <w:rsid w:val="004A7705"/>
    <w:rsid w:val="004A79D0"/>
    <w:rsid w:val="004B15AB"/>
    <w:rsid w:val="004B1E00"/>
    <w:rsid w:val="004C7CF4"/>
    <w:rsid w:val="004E06A9"/>
    <w:rsid w:val="004E6345"/>
    <w:rsid w:val="004F633B"/>
    <w:rsid w:val="00501144"/>
    <w:rsid w:val="005074B3"/>
    <w:rsid w:val="005120B8"/>
    <w:rsid w:val="0051448E"/>
    <w:rsid w:val="00523877"/>
    <w:rsid w:val="00524430"/>
    <w:rsid w:val="00543A7A"/>
    <w:rsid w:val="0054613D"/>
    <w:rsid w:val="00551ADE"/>
    <w:rsid w:val="005717CB"/>
    <w:rsid w:val="00573FE6"/>
    <w:rsid w:val="005749D9"/>
    <w:rsid w:val="00581BFD"/>
    <w:rsid w:val="00584A72"/>
    <w:rsid w:val="00594529"/>
    <w:rsid w:val="005A290A"/>
    <w:rsid w:val="005A58E8"/>
    <w:rsid w:val="005B5544"/>
    <w:rsid w:val="005B6BAB"/>
    <w:rsid w:val="005C34C4"/>
    <w:rsid w:val="005E324E"/>
    <w:rsid w:val="005F2D6E"/>
    <w:rsid w:val="005F511C"/>
    <w:rsid w:val="00602A00"/>
    <w:rsid w:val="00611C20"/>
    <w:rsid w:val="00626A56"/>
    <w:rsid w:val="006466ED"/>
    <w:rsid w:val="00651C29"/>
    <w:rsid w:val="0065426F"/>
    <w:rsid w:val="00655776"/>
    <w:rsid w:val="00681CA4"/>
    <w:rsid w:val="0068568E"/>
    <w:rsid w:val="0069145B"/>
    <w:rsid w:val="0069688D"/>
    <w:rsid w:val="006A1DAD"/>
    <w:rsid w:val="006A3BC5"/>
    <w:rsid w:val="006A79B1"/>
    <w:rsid w:val="006A7D37"/>
    <w:rsid w:val="006B3933"/>
    <w:rsid w:val="006B5991"/>
    <w:rsid w:val="006B64E4"/>
    <w:rsid w:val="006D479D"/>
    <w:rsid w:val="006E264E"/>
    <w:rsid w:val="006F3292"/>
    <w:rsid w:val="00701367"/>
    <w:rsid w:val="00702E65"/>
    <w:rsid w:val="007113C4"/>
    <w:rsid w:val="00716D7A"/>
    <w:rsid w:val="00717D29"/>
    <w:rsid w:val="0072162B"/>
    <w:rsid w:val="00731B47"/>
    <w:rsid w:val="00750166"/>
    <w:rsid w:val="007541EA"/>
    <w:rsid w:val="00755A51"/>
    <w:rsid w:val="00761697"/>
    <w:rsid w:val="00765E7B"/>
    <w:rsid w:val="00767B9C"/>
    <w:rsid w:val="00770542"/>
    <w:rsid w:val="00776464"/>
    <w:rsid w:val="007820E0"/>
    <w:rsid w:val="007900C8"/>
    <w:rsid w:val="0079207F"/>
    <w:rsid w:val="007948D6"/>
    <w:rsid w:val="00796577"/>
    <w:rsid w:val="00796BA3"/>
    <w:rsid w:val="007A0A3C"/>
    <w:rsid w:val="007A330F"/>
    <w:rsid w:val="007A3A55"/>
    <w:rsid w:val="007A48A8"/>
    <w:rsid w:val="007A6BE9"/>
    <w:rsid w:val="007C4E6C"/>
    <w:rsid w:val="007D232D"/>
    <w:rsid w:val="007D5B13"/>
    <w:rsid w:val="007D6320"/>
    <w:rsid w:val="007F5A33"/>
    <w:rsid w:val="007F7226"/>
    <w:rsid w:val="00804A58"/>
    <w:rsid w:val="00814688"/>
    <w:rsid w:val="00815B77"/>
    <w:rsid w:val="00823CD6"/>
    <w:rsid w:val="0083043D"/>
    <w:rsid w:val="008363C2"/>
    <w:rsid w:val="0085509D"/>
    <w:rsid w:val="0085701A"/>
    <w:rsid w:val="00867EFB"/>
    <w:rsid w:val="00880497"/>
    <w:rsid w:val="008870BB"/>
    <w:rsid w:val="00887BF9"/>
    <w:rsid w:val="008924A3"/>
    <w:rsid w:val="008938A2"/>
    <w:rsid w:val="008950AB"/>
    <w:rsid w:val="008974D2"/>
    <w:rsid w:val="008A1E34"/>
    <w:rsid w:val="008B5DA4"/>
    <w:rsid w:val="008C7087"/>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51577"/>
    <w:rsid w:val="00A5481C"/>
    <w:rsid w:val="00A671D9"/>
    <w:rsid w:val="00A70CCC"/>
    <w:rsid w:val="00A80A1B"/>
    <w:rsid w:val="00A8426F"/>
    <w:rsid w:val="00A94329"/>
    <w:rsid w:val="00A97A3F"/>
    <w:rsid w:val="00AA658B"/>
    <w:rsid w:val="00AA79F0"/>
    <w:rsid w:val="00AB3544"/>
    <w:rsid w:val="00AB5728"/>
    <w:rsid w:val="00AB71D5"/>
    <w:rsid w:val="00AC735C"/>
    <w:rsid w:val="00AD41A7"/>
    <w:rsid w:val="00AD6D62"/>
    <w:rsid w:val="00AE4843"/>
    <w:rsid w:val="00AE7593"/>
    <w:rsid w:val="00AF0F1D"/>
    <w:rsid w:val="00AF2FA1"/>
    <w:rsid w:val="00AF32BD"/>
    <w:rsid w:val="00B1621D"/>
    <w:rsid w:val="00B17FA2"/>
    <w:rsid w:val="00B2457A"/>
    <w:rsid w:val="00B41E5C"/>
    <w:rsid w:val="00B565F0"/>
    <w:rsid w:val="00B62C39"/>
    <w:rsid w:val="00B658DD"/>
    <w:rsid w:val="00B70E81"/>
    <w:rsid w:val="00B917A2"/>
    <w:rsid w:val="00BA45DA"/>
    <w:rsid w:val="00BA7118"/>
    <w:rsid w:val="00BB73C1"/>
    <w:rsid w:val="00BC65D2"/>
    <w:rsid w:val="00BD7CB0"/>
    <w:rsid w:val="00BE262C"/>
    <w:rsid w:val="00BF6259"/>
    <w:rsid w:val="00C01ACF"/>
    <w:rsid w:val="00C17EB8"/>
    <w:rsid w:val="00C216C6"/>
    <w:rsid w:val="00C4058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7D67"/>
    <w:rsid w:val="00D90770"/>
    <w:rsid w:val="00DA4671"/>
    <w:rsid w:val="00DB0F22"/>
    <w:rsid w:val="00DB1822"/>
    <w:rsid w:val="00DB3108"/>
    <w:rsid w:val="00DB6280"/>
    <w:rsid w:val="00DB74ED"/>
    <w:rsid w:val="00DC482F"/>
    <w:rsid w:val="00DC54B7"/>
    <w:rsid w:val="00DD1551"/>
    <w:rsid w:val="00DD2BC7"/>
    <w:rsid w:val="00DE2408"/>
    <w:rsid w:val="00DF67D9"/>
    <w:rsid w:val="00E014DF"/>
    <w:rsid w:val="00E3171A"/>
    <w:rsid w:val="00E32683"/>
    <w:rsid w:val="00E34E7A"/>
    <w:rsid w:val="00E376C8"/>
    <w:rsid w:val="00E459D7"/>
    <w:rsid w:val="00E51ABA"/>
    <w:rsid w:val="00E70C1D"/>
    <w:rsid w:val="00E754D8"/>
    <w:rsid w:val="00E87AF8"/>
    <w:rsid w:val="00E90BF2"/>
    <w:rsid w:val="00E9725F"/>
    <w:rsid w:val="00EA3230"/>
    <w:rsid w:val="00EB3392"/>
    <w:rsid w:val="00EB6861"/>
    <w:rsid w:val="00ED7E05"/>
    <w:rsid w:val="00EE10AE"/>
    <w:rsid w:val="00EE736E"/>
    <w:rsid w:val="00EF2730"/>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86298"/>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1809</Words>
  <Characters>9950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pinto</cp:lastModifiedBy>
  <cp:revision>2</cp:revision>
  <cp:lastPrinted>2022-01-16T05:49:00Z</cp:lastPrinted>
  <dcterms:created xsi:type="dcterms:W3CDTF">2024-05-16T20:15:00Z</dcterms:created>
  <dcterms:modified xsi:type="dcterms:W3CDTF">2024-05-16T20:15:00Z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