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C99" w:rsidRDefault="00262C99" w:rsidP="00262C99">
      <w:pPr>
        <w:spacing w:after="0" w:line="276" w:lineRule="auto"/>
        <w:jc w:val="center"/>
        <w:rPr>
          <w:rFonts w:cstheme="minorHAnsi"/>
          <w:b/>
          <w:lang w:val="es-CO"/>
        </w:rPr>
      </w:pPr>
      <w:r w:rsidRPr="00CF4617">
        <w:rPr>
          <w:rFonts w:cstheme="minorHAnsi"/>
          <w:b/>
          <w:highlight w:val="yellow"/>
          <w:lang w:val="es-CO"/>
        </w:rPr>
        <w:t>ANÁLISIS CASO</w:t>
      </w:r>
      <w:r>
        <w:rPr>
          <w:rFonts w:cstheme="minorHAnsi"/>
          <w:b/>
          <w:highlight w:val="yellow"/>
          <w:lang w:val="es-CO"/>
        </w:rPr>
        <w:t xml:space="preserve"> </w:t>
      </w:r>
      <w:r w:rsidRPr="00ED6D4E">
        <w:rPr>
          <w:rFonts w:cstheme="minorHAnsi"/>
          <w:b/>
          <w:highlight w:val="yellow"/>
          <w:lang w:val="es-CO"/>
        </w:rPr>
        <w:t>MA</w:t>
      </w:r>
      <w:r>
        <w:rPr>
          <w:rFonts w:cstheme="minorHAnsi"/>
          <w:b/>
          <w:highlight w:val="yellow"/>
          <w:lang w:val="es-CO"/>
        </w:rPr>
        <w:t xml:space="preserve">RIA RUBIELA GRIJALBA VS. </w:t>
      </w:r>
      <w:r w:rsidRPr="004566A8">
        <w:rPr>
          <w:rFonts w:cstheme="minorHAnsi"/>
          <w:b/>
          <w:highlight w:val="yellow"/>
          <w:lang w:val="es-CO"/>
        </w:rPr>
        <w:t>MAPFRE Y OTROS</w:t>
      </w:r>
    </w:p>
    <w:p w:rsidR="00262C99" w:rsidRDefault="00262C99" w:rsidP="00262C99">
      <w:pPr>
        <w:spacing w:after="0" w:line="276" w:lineRule="auto"/>
        <w:jc w:val="center"/>
        <w:rPr>
          <w:rFonts w:cstheme="minorHAnsi"/>
          <w:lang w:val="es-CO"/>
        </w:rPr>
      </w:pPr>
      <w:r w:rsidRPr="00CF4617">
        <w:rPr>
          <w:rFonts w:cstheme="minorHAnsi"/>
          <w:b/>
          <w:lang w:val="es-CO"/>
        </w:rPr>
        <w:t>RAD:</w:t>
      </w:r>
      <w:r w:rsidRPr="00CF4617">
        <w:rPr>
          <w:rFonts w:cstheme="minorHAnsi"/>
          <w:lang w:val="es-CO"/>
        </w:rPr>
        <w:t xml:space="preserve"> </w:t>
      </w:r>
      <w:r w:rsidRPr="00ED6D4E">
        <w:rPr>
          <w:rFonts w:cstheme="minorHAnsi"/>
          <w:lang w:val="es-CO"/>
        </w:rPr>
        <w:t>760013103003</w:t>
      </w:r>
      <w:r>
        <w:rPr>
          <w:rFonts w:cstheme="minorHAnsi"/>
          <w:lang w:val="es-CO"/>
        </w:rPr>
        <w:t>-</w:t>
      </w:r>
      <w:r w:rsidRPr="00514F9A">
        <w:rPr>
          <w:rFonts w:cstheme="minorHAnsi"/>
          <w:b/>
          <w:u w:val="single"/>
          <w:lang w:val="es-CO"/>
        </w:rPr>
        <w:t>2022-00250</w:t>
      </w:r>
      <w:r>
        <w:rPr>
          <w:rFonts w:cstheme="minorHAnsi"/>
          <w:lang w:val="es-CO"/>
        </w:rPr>
        <w:t>-</w:t>
      </w:r>
      <w:r w:rsidRPr="00ED6D4E">
        <w:rPr>
          <w:rFonts w:cstheme="minorHAnsi"/>
          <w:lang w:val="es-CO"/>
        </w:rPr>
        <w:t>00</w:t>
      </w:r>
    </w:p>
    <w:p w:rsidR="00262C99" w:rsidRDefault="00262C99" w:rsidP="00262C99">
      <w:pPr>
        <w:spacing w:after="0" w:line="276" w:lineRule="auto"/>
        <w:jc w:val="center"/>
        <w:rPr>
          <w:rFonts w:cstheme="minorHAnsi"/>
          <w:lang w:val="es-CO"/>
        </w:rPr>
      </w:pPr>
    </w:p>
    <w:p w:rsidR="00262C99" w:rsidRPr="00CF4617" w:rsidRDefault="00FB741A" w:rsidP="00262C99">
      <w:pPr>
        <w:spacing w:after="0" w:line="276" w:lineRule="auto"/>
        <w:jc w:val="center"/>
        <w:rPr>
          <w:rFonts w:cstheme="minorHAnsi"/>
          <w:b/>
          <w:lang w:val="es-CO"/>
        </w:rPr>
      </w:pPr>
      <w:hyperlink r:id="rId7" w:history="1">
        <w:r w:rsidR="00262C99" w:rsidRPr="00BB16E6">
          <w:rPr>
            <w:rStyle w:val="Hipervnculo"/>
            <w:rFonts w:cstheme="minorHAnsi"/>
            <w:b/>
            <w:lang w:val="es-CO"/>
          </w:rPr>
          <w:t>https://etbcsj-my.sharepoint.com/personal/j03cccali_cendoj_ramajudicial_gov_co/_layouts/15/onedrive.aspx?id=%2Fpersonal%2Fj03cccali%5Fcendoj%5Framajudicial%5Fgov%5Fco%2FDocuments%2FPROCESOS%2FDeclarativos%2F2022%2F76001310300320220025000%2F01PrimeraInstancia%2FC01Principal</w:t>
        </w:r>
      </w:hyperlink>
      <w:r w:rsidR="00262C99">
        <w:rPr>
          <w:rFonts w:cstheme="minorHAnsi"/>
          <w:b/>
          <w:lang w:val="es-CO"/>
        </w:rPr>
        <w:t xml:space="preserve"> </w:t>
      </w:r>
    </w:p>
    <w:p w:rsidR="00CB2252" w:rsidRPr="00CF4617" w:rsidRDefault="00CB2252" w:rsidP="00CB2252">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256"/>
        <w:gridCol w:w="6814"/>
      </w:tblGrid>
      <w:tr w:rsidR="00CB2252" w:rsidRPr="00CF4617" w:rsidTr="003D5D99">
        <w:trPr>
          <w:trHeight w:val="719"/>
        </w:trPr>
        <w:tc>
          <w:tcPr>
            <w:tcW w:w="3256" w:type="dxa"/>
            <w:shd w:val="clear" w:color="auto" w:fill="auto"/>
          </w:tcPr>
          <w:p w:rsidR="00CB2252" w:rsidRPr="00CF4617" w:rsidRDefault="00CB2252" w:rsidP="00FB741A">
            <w:pPr>
              <w:spacing w:line="276" w:lineRule="auto"/>
              <w:rPr>
                <w:rFonts w:cstheme="minorHAnsi"/>
                <w:b/>
                <w:lang w:val="es-CO"/>
              </w:rPr>
            </w:pPr>
            <w:r w:rsidRPr="00CF4617">
              <w:rPr>
                <w:rFonts w:cstheme="minorHAnsi"/>
                <w:b/>
                <w:lang w:val="es-CO"/>
              </w:rPr>
              <w:t xml:space="preserve">JUZGADO: </w:t>
            </w:r>
          </w:p>
          <w:p w:rsidR="00CB2252" w:rsidRPr="00CF4617" w:rsidRDefault="00CB2252" w:rsidP="00FB741A">
            <w:pPr>
              <w:spacing w:line="276" w:lineRule="auto"/>
              <w:rPr>
                <w:rFonts w:cstheme="minorHAnsi"/>
                <w:b/>
                <w:lang w:val="es-CO"/>
              </w:rPr>
            </w:pPr>
            <w:r w:rsidRPr="00CF4617">
              <w:rPr>
                <w:rFonts w:cstheme="minorHAnsi"/>
                <w:b/>
                <w:lang w:val="es-CO"/>
              </w:rPr>
              <w:t>ASUNTO:</w:t>
            </w:r>
          </w:p>
        </w:tc>
        <w:tc>
          <w:tcPr>
            <w:tcW w:w="6814" w:type="dxa"/>
          </w:tcPr>
          <w:p w:rsidR="00CB2252" w:rsidRDefault="00ED6D4E" w:rsidP="00FB741A">
            <w:pPr>
              <w:spacing w:line="276" w:lineRule="auto"/>
              <w:jc w:val="both"/>
              <w:rPr>
                <w:rFonts w:cstheme="minorHAnsi"/>
                <w:lang w:val="es-CO"/>
              </w:rPr>
            </w:pPr>
            <w:r w:rsidRPr="00ED6D4E">
              <w:rPr>
                <w:rFonts w:cstheme="minorHAnsi"/>
                <w:lang w:val="es-CO"/>
              </w:rPr>
              <w:t>JUZGADO 003 CIVIL DEL CIRCUITO DE CALI</w:t>
            </w:r>
          </w:p>
          <w:p w:rsidR="00ED6D4E" w:rsidRPr="00CF4617" w:rsidRDefault="00ED6D4E" w:rsidP="00FB741A">
            <w:pPr>
              <w:spacing w:line="276" w:lineRule="auto"/>
              <w:jc w:val="both"/>
              <w:rPr>
                <w:rFonts w:cstheme="minorHAnsi"/>
                <w:lang w:val="es-CO"/>
              </w:rPr>
            </w:pPr>
            <w:r>
              <w:rPr>
                <w:rFonts w:cstheme="minorHAnsi"/>
                <w:lang w:val="es-CO"/>
              </w:rPr>
              <w:t>VERBAL DE RESPONSABILIDAD CIVIL EXTRACONTRACTUAL</w:t>
            </w:r>
          </w:p>
        </w:tc>
      </w:tr>
      <w:tr w:rsidR="00CB2252" w:rsidRPr="003B18FF" w:rsidTr="003D5D99">
        <w:trPr>
          <w:trHeight w:val="788"/>
        </w:trPr>
        <w:tc>
          <w:tcPr>
            <w:tcW w:w="3256" w:type="dxa"/>
          </w:tcPr>
          <w:p w:rsidR="00CB2252" w:rsidRPr="00CF4617" w:rsidRDefault="00CB2252" w:rsidP="00FB741A">
            <w:pPr>
              <w:spacing w:line="276" w:lineRule="auto"/>
              <w:jc w:val="both"/>
              <w:rPr>
                <w:rFonts w:cstheme="minorHAnsi"/>
                <w:b/>
                <w:lang w:val="es-CO"/>
              </w:rPr>
            </w:pPr>
            <w:r w:rsidRPr="00CF4617">
              <w:rPr>
                <w:rFonts w:cstheme="minorHAnsi"/>
                <w:b/>
                <w:lang w:val="es-CO"/>
              </w:rPr>
              <w:t>DEMANDANTES:</w:t>
            </w:r>
          </w:p>
        </w:tc>
        <w:tc>
          <w:tcPr>
            <w:tcW w:w="6814" w:type="dxa"/>
          </w:tcPr>
          <w:p w:rsidR="00ED6D4E" w:rsidRPr="00ED6D4E" w:rsidRDefault="00ED6D4E" w:rsidP="00ED6D4E">
            <w:pPr>
              <w:pStyle w:val="Prrafodelista"/>
              <w:numPr>
                <w:ilvl w:val="0"/>
                <w:numId w:val="8"/>
              </w:numPr>
              <w:spacing w:line="276" w:lineRule="auto"/>
              <w:jc w:val="both"/>
              <w:rPr>
                <w:rFonts w:cstheme="minorHAnsi"/>
                <w:lang w:val="es-CO"/>
              </w:rPr>
            </w:pPr>
            <w:r w:rsidRPr="00ED6D4E">
              <w:rPr>
                <w:rFonts w:cstheme="minorHAnsi"/>
                <w:lang w:val="es-CO"/>
              </w:rPr>
              <w:t xml:space="preserve">MARIA RUBIELA GRIJALBA </w:t>
            </w:r>
            <w:r w:rsidR="00AA0715">
              <w:rPr>
                <w:rFonts w:cstheme="minorHAnsi"/>
                <w:lang w:val="es-CO"/>
              </w:rPr>
              <w:t>(compañera permanente)</w:t>
            </w:r>
          </w:p>
          <w:p w:rsidR="00ED6D4E" w:rsidRPr="00ED6D4E" w:rsidRDefault="00ED6D4E" w:rsidP="00ED6D4E">
            <w:pPr>
              <w:pStyle w:val="Prrafodelista"/>
              <w:numPr>
                <w:ilvl w:val="0"/>
                <w:numId w:val="8"/>
              </w:numPr>
              <w:spacing w:line="276" w:lineRule="auto"/>
              <w:jc w:val="both"/>
              <w:rPr>
                <w:rFonts w:cstheme="minorHAnsi"/>
                <w:lang w:val="es-CO"/>
              </w:rPr>
            </w:pPr>
            <w:r w:rsidRPr="00ED6D4E">
              <w:rPr>
                <w:rFonts w:cstheme="minorHAnsi"/>
                <w:lang w:val="es-CO"/>
              </w:rPr>
              <w:t>DORIS EUGENIA AVILA CASTELLANOS</w:t>
            </w:r>
            <w:r w:rsidR="00AA0715">
              <w:rPr>
                <w:rFonts w:cstheme="minorHAnsi"/>
                <w:lang w:val="es-CO"/>
              </w:rPr>
              <w:t xml:space="preserve"> (hermana)</w:t>
            </w:r>
          </w:p>
          <w:p w:rsidR="00AA0715" w:rsidRPr="00AA0715" w:rsidRDefault="00ED6D4E" w:rsidP="00AA0715">
            <w:pPr>
              <w:pStyle w:val="Prrafodelista"/>
              <w:numPr>
                <w:ilvl w:val="0"/>
                <w:numId w:val="8"/>
              </w:numPr>
              <w:spacing w:line="276" w:lineRule="auto"/>
              <w:jc w:val="both"/>
              <w:rPr>
                <w:rFonts w:cstheme="minorHAnsi"/>
                <w:b/>
                <w:lang w:val="es-CO"/>
              </w:rPr>
            </w:pPr>
            <w:r w:rsidRPr="00ED6D4E">
              <w:rPr>
                <w:rFonts w:cstheme="minorHAnsi"/>
                <w:lang w:val="es-CO"/>
              </w:rPr>
              <w:t>FERNANDO ANTONIO AVILA CASTELLANOS</w:t>
            </w:r>
            <w:r w:rsidR="00AA0715" w:rsidRPr="00AA0715">
              <w:rPr>
                <w:rFonts w:cstheme="minorHAnsi"/>
                <w:lang w:val="es-CO"/>
              </w:rPr>
              <w:t xml:space="preserve"> (hermano)</w:t>
            </w:r>
          </w:p>
          <w:p w:rsidR="00AA0715" w:rsidRPr="00AA0715" w:rsidRDefault="00AA0715" w:rsidP="00AA0715">
            <w:pPr>
              <w:pStyle w:val="Prrafodelista"/>
              <w:numPr>
                <w:ilvl w:val="0"/>
                <w:numId w:val="8"/>
              </w:numPr>
              <w:spacing w:line="276" w:lineRule="auto"/>
              <w:jc w:val="both"/>
              <w:rPr>
                <w:rFonts w:cstheme="minorHAnsi"/>
                <w:b/>
                <w:lang w:val="es-CO"/>
              </w:rPr>
            </w:pPr>
            <w:r>
              <w:t>Gloria Stella Avila Castellanos (Hermana)</w:t>
            </w:r>
          </w:p>
          <w:p w:rsidR="00AA0715" w:rsidRPr="00AA0715" w:rsidRDefault="00AA0715" w:rsidP="00AA0715">
            <w:pPr>
              <w:pStyle w:val="Prrafodelista"/>
              <w:numPr>
                <w:ilvl w:val="0"/>
                <w:numId w:val="8"/>
              </w:numPr>
              <w:spacing w:line="276" w:lineRule="auto"/>
              <w:jc w:val="both"/>
              <w:rPr>
                <w:rFonts w:cstheme="minorHAnsi"/>
                <w:b/>
                <w:lang w:val="es-CO"/>
              </w:rPr>
            </w:pPr>
            <w:r>
              <w:t>ANA ROCIO ÁVILA GRIJALBA (</w:t>
            </w:r>
            <w:proofErr w:type="spellStart"/>
            <w:r>
              <w:t>Hija</w:t>
            </w:r>
            <w:proofErr w:type="spellEnd"/>
            <w:r>
              <w:t>)</w:t>
            </w:r>
          </w:p>
          <w:p w:rsidR="00AA0715" w:rsidRPr="00AA0715" w:rsidRDefault="00AA0715" w:rsidP="00AA0715">
            <w:pPr>
              <w:pStyle w:val="Prrafodelista"/>
              <w:numPr>
                <w:ilvl w:val="0"/>
                <w:numId w:val="8"/>
              </w:numPr>
              <w:spacing w:line="276" w:lineRule="auto"/>
              <w:jc w:val="both"/>
              <w:rPr>
                <w:rFonts w:cstheme="minorHAnsi"/>
                <w:b/>
                <w:lang w:val="es-CO"/>
              </w:rPr>
            </w:pPr>
            <w:r>
              <w:t xml:space="preserve">JUAN PABLO RAMIREZ ÁVILA (Nieto) </w:t>
            </w:r>
          </w:p>
          <w:p w:rsidR="00AA0715" w:rsidRPr="00AA0715" w:rsidRDefault="00AA0715" w:rsidP="00AA0715">
            <w:pPr>
              <w:pStyle w:val="Prrafodelista"/>
              <w:numPr>
                <w:ilvl w:val="0"/>
                <w:numId w:val="8"/>
              </w:numPr>
              <w:spacing w:line="276" w:lineRule="auto"/>
              <w:jc w:val="both"/>
              <w:rPr>
                <w:rFonts w:cstheme="minorHAnsi"/>
                <w:b/>
                <w:lang w:val="es-CO"/>
              </w:rPr>
            </w:pPr>
            <w:r>
              <w:t>DIANA PATRICIA ÁVILA GRIJALBA (</w:t>
            </w:r>
            <w:proofErr w:type="spellStart"/>
            <w:r>
              <w:t>Hija</w:t>
            </w:r>
            <w:proofErr w:type="spellEnd"/>
            <w:r>
              <w:t xml:space="preserve">) </w:t>
            </w:r>
          </w:p>
          <w:p w:rsidR="00AA0715" w:rsidRPr="00EA0293" w:rsidRDefault="00AA0715" w:rsidP="00AA0715">
            <w:pPr>
              <w:pStyle w:val="Prrafodelista"/>
              <w:numPr>
                <w:ilvl w:val="0"/>
                <w:numId w:val="8"/>
              </w:numPr>
              <w:spacing w:line="276" w:lineRule="auto"/>
              <w:jc w:val="both"/>
              <w:rPr>
                <w:rFonts w:cstheme="minorHAnsi"/>
                <w:b/>
                <w:lang w:val="es-CO"/>
              </w:rPr>
            </w:pPr>
            <w:r>
              <w:t>ARHIANI MARIA VALENCIA ÁVILA (</w:t>
            </w:r>
            <w:proofErr w:type="spellStart"/>
            <w:r>
              <w:t>Nieta</w:t>
            </w:r>
            <w:proofErr w:type="spellEnd"/>
            <w:r>
              <w:t>)</w:t>
            </w:r>
          </w:p>
          <w:p w:rsidR="00EA0293" w:rsidRDefault="00EA0293" w:rsidP="00EA0293">
            <w:pPr>
              <w:spacing w:line="276" w:lineRule="auto"/>
              <w:jc w:val="both"/>
              <w:rPr>
                <w:rFonts w:cstheme="minorHAnsi"/>
                <w:b/>
                <w:lang w:val="es-CO"/>
              </w:rPr>
            </w:pPr>
          </w:p>
          <w:p w:rsidR="00EA0293" w:rsidRDefault="00EA0293" w:rsidP="00EA0293">
            <w:pPr>
              <w:spacing w:line="276" w:lineRule="auto"/>
              <w:jc w:val="both"/>
              <w:rPr>
                <w:rFonts w:cstheme="minorHAnsi"/>
                <w:b/>
                <w:lang w:val="es-CO"/>
              </w:rPr>
            </w:pPr>
            <w:r>
              <w:rPr>
                <w:rFonts w:cstheme="minorHAnsi"/>
                <w:b/>
                <w:lang w:val="es-CO"/>
              </w:rPr>
              <w:t>Ap. Dr. Luis Felipe Hurtado Cataño (repare)</w:t>
            </w:r>
          </w:p>
          <w:p w:rsidR="0074005D" w:rsidRPr="00EA0293" w:rsidRDefault="0074005D" w:rsidP="00EA0293">
            <w:pPr>
              <w:spacing w:line="276" w:lineRule="auto"/>
              <w:jc w:val="both"/>
              <w:rPr>
                <w:rFonts w:cstheme="minorHAnsi"/>
                <w:b/>
                <w:lang w:val="es-CO"/>
              </w:rPr>
            </w:pPr>
            <w:r>
              <w:rPr>
                <w:rFonts w:cstheme="minorHAnsi"/>
                <w:b/>
                <w:lang w:val="es-CO"/>
              </w:rPr>
              <w:t>*Cuentan con amparo de pobreza</w:t>
            </w:r>
          </w:p>
        </w:tc>
      </w:tr>
      <w:tr w:rsidR="00CB2252" w:rsidRPr="003B18FF" w:rsidTr="003D5D99">
        <w:trPr>
          <w:trHeight w:val="482"/>
        </w:trPr>
        <w:tc>
          <w:tcPr>
            <w:tcW w:w="3256" w:type="dxa"/>
          </w:tcPr>
          <w:p w:rsidR="00CB2252" w:rsidRPr="00CF4617" w:rsidRDefault="00CB2252" w:rsidP="00FB741A">
            <w:pPr>
              <w:spacing w:line="276" w:lineRule="auto"/>
              <w:jc w:val="both"/>
              <w:rPr>
                <w:rFonts w:cstheme="minorHAnsi"/>
                <w:b/>
                <w:lang w:val="es-CO"/>
              </w:rPr>
            </w:pPr>
            <w:r>
              <w:rPr>
                <w:rFonts w:cstheme="minorHAnsi"/>
                <w:b/>
                <w:lang w:val="es-CO"/>
              </w:rPr>
              <w:t xml:space="preserve">VÍCTIMA DIRECTA: </w:t>
            </w:r>
          </w:p>
        </w:tc>
        <w:tc>
          <w:tcPr>
            <w:tcW w:w="6814" w:type="dxa"/>
          </w:tcPr>
          <w:p w:rsidR="00CB2252" w:rsidRDefault="008F74C6" w:rsidP="00AA0715">
            <w:pPr>
              <w:spacing w:line="276" w:lineRule="auto"/>
              <w:jc w:val="both"/>
              <w:rPr>
                <w:rFonts w:cstheme="minorHAnsi"/>
                <w:lang w:val="es-CO"/>
              </w:rPr>
            </w:pPr>
            <w:r w:rsidRPr="00ED6D4E">
              <w:rPr>
                <w:rFonts w:cstheme="minorHAnsi"/>
                <w:lang w:val="es-CO"/>
              </w:rPr>
              <w:t>JORGE ENRIQUE AVI</w:t>
            </w:r>
            <w:r>
              <w:rPr>
                <w:rFonts w:cstheme="minorHAnsi"/>
                <w:lang w:val="es-CO"/>
              </w:rPr>
              <w:t>LA CASTELLANOS (fallecido en accidente)</w:t>
            </w:r>
          </w:p>
          <w:p w:rsidR="0069350C" w:rsidRDefault="0069350C" w:rsidP="00AA0715">
            <w:pPr>
              <w:spacing w:line="276" w:lineRule="auto"/>
              <w:jc w:val="both"/>
              <w:rPr>
                <w:rFonts w:cstheme="minorHAnsi"/>
                <w:lang w:val="es-CO"/>
              </w:rPr>
            </w:pPr>
            <w:r>
              <w:rPr>
                <w:rFonts w:cstheme="minorHAnsi"/>
                <w:lang w:val="es-CO"/>
              </w:rPr>
              <w:t>Persona de 69 años para la fecha del accidente</w:t>
            </w:r>
          </w:p>
          <w:p w:rsidR="005636D0" w:rsidRPr="005B527B" w:rsidRDefault="005636D0" w:rsidP="005636D0">
            <w:pPr>
              <w:spacing w:line="276" w:lineRule="auto"/>
              <w:jc w:val="both"/>
              <w:rPr>
                <w:rFonts w:cstheme="minorHAnsi"/>
                <w:lang w:val="es-CO"/>
              </w:rPr>
            </w:pPr>
            <w:r>
              <w:rPr>
                <w:rFonts w:cstheme="minorHAnsi"/>
                <w:lang w:val="es-CO"/>
              </w:rPr>
              <w:t>S</w:t>
            </w:r>
            <w:r w:rsidRPr="005636D0">
              <w:rPr>
                <w:rFonts w:cstheme="minorHAnsi"/>
                <w:lang w:val="es-CO"/>
              </w:rPr>
              <w:t>e desempeñaba como mecánico industrial. Devengaba un salario mensual de un millón</w:t>
            </w:r>
            <w:r>
              <w:rPr>
                <w:rFonts w:cstheme="minorHAnsi"/>
                <w:lang w:val="es-CO"/>
              </w:rPr>
              <w:t xml:space="preserve">. </w:t>
            </w:r>
          </w:p>
        </w:tc>
      </w:tr>
      <w:tr w:rsidR="00CB2252" w:rsidRPr="003B18FF" w:rsidTr="003D5D99">
        <w:tc>
          <w:tcPr>
            <w:tcW w:w="3256" w:type="dxa"/>
          </w:tcPr>
          <w:p w:rsidR="00CB2252" w:rsidRPr="00CF4617" w:rsidRDefault="00CB2252" w:rsidP="00FB741A">
            <w:pPr>
              <w:spacing w:line="276" w:lineRule="auto"/>
              <w:jc w:val="both"/>
              <w:rPr>
                <w:rFonts w:cstheme="minorHAnsi"/>
                <w:b/>
                <w:lang w:val="es-CO"/>
              </w:rPr>
            </w:pPr>
            <w:r w:rsidRPr="00CF4617">
              <w:rPr>
                <w:rFonts w:cstheme="minorHAnsi"/>
                <w:b/>
                <w:lang w:val="es-CO"/>
              </w:rPr>
              <w:t>DEMANDADO</w:t>
            </w:r>
            <w:r>
              <w:rPr>
                <w:rFonts w:cstheme="minorHAnsi"/>
                <w:b/>
                <w:lang w:val="es-CO"/>
              </w:rPr>
              <w:t>S</w:t>
            </w:r>
            <w:r w:rsidRPr="00CF4617">
              <w:rPr>
                <w:rFonts w:cstheme="minorHAnsi"/>
                <w:b/>
                <w:lang w:val="es-CO"/>
              </w:rPr>
              <w:t>:</w:t>
            </w:r>
          </w:p>
        </w:tc>
        <w:tc>
          <w:tcPr>
            <w:tcW w:w="6814" w:type="dxa"/>
          </w:tcPr>
          <w:p w:rsidR="00263C37" w:rsidRDefault="00263C37" w:rsidP="00263C37">
            <w:pPr>
              <w:pStyle w:val="Prrafodelista"/>
              <w:numPr>
                <w:ilvl w:val="0"/>
                <w:numId w:val="10"/>
              </w:numPr>
              <w:spacing w:line="276" w:lineRule="auto"/>
              <w:jc w:val="both"/>
              <w:rPr>
                <w:rFonts w:cstheme="minorHAnsi"/>
                <w:lang w:val="es-CO"/>
              </w:rPr>
            </w:pPr>
            <w:r w:rsidRPr="000C06BC">
              <w:rPr>
                <w:rFonts w:cstheme="minorHAnsi"/>
                <w:b/>
                <w:lang w:val="es-CO"/>
              </w:rPr>
              <w:t>MAPFRE SEGUROS GENERALES DE COLOMBIA S.A.</w:t>
            </w:r>
            <w:r w:rsidRPr="00AA0715">
              <w:rPr>
                <w:rFonts w:cstheme="minorHAnsi"/>
                <w:lang w:val="es-CO"/>
              </w:rPr>
              <w:t xml:space="preserve"> (Aseguradora) </w:t>
            </w:r>
          </w:p>
          <w:p w:rsidR="00665E96" w:rsidRPr="00665E96" w:rsidRDefault="00665E96" w:rsidP="00665E96">
            <w:pPr>
              <w:pStyle w:val="Prrafodelista"/>
              <w:numPr>
                <w:ilvl w:val="0"/>
                <w:numId w:val="10"/>
              </w:numPr>
              <w:spacing w:line="276" w:lineRule="auto"/>
              <w:jc w:val="both"/>
              <w:rPr>
                <w:rFonts w:cstheme="minorHAnsi"/>
                <w:b/>
                <w:lang w:val="es-CO"/>
              </w:rPr>
            </w:pPr>
            <w:r w:rsidRPr="000C06BC">
              <w:rPr>
                <w:rFonts w:cstheme="minorHAnsi"/>
                <w:b/>
                <w:lang w:val="es-CO"/>
              </w:rPr>
              <w:t>GRUPO INTEGRADO DE TRANSPORTE MASIVO S.A.</w:t>
            </w:r>
            <w:r w:rsidRPr="00AA0715">
              <w:rPr>
                <w:rFonts w:cstheme="minorHAnsi"/>
                <w:lang w:val="es-CO"/>
              </w:rPr>
              <w:t xml:space="preserve"> (</w:t>
            </w:r>
            <w:r>
              <w:rPr>
                <w:rFonts w:cstheme="minorHAnsi"/>
                <w:lang w:val="es-CO"/>
              </w:rPr>
              <w:t>Empresa Prestadora de Servicio)</w:t>
            </w:r>
          </w:p>
          <w:p w:rsidR="00665E96" w:rsidRDefault="00665E96" w:rsidP="00665E96">
            <w:pPr>
              <w:pStyle w:val="Prrafodelista"/>
              <w:spacing w:line="276" w:lineRule="auto"/>
              <w:ind w:left="360"/>
              <w:jc w:val="both"/>
            </w:pPr>
            <w:r>
              <w:rPr>
                <w:rFonts w:cstheme="minorHAnsi"/>
                <w:lang w:val="es-CO"/>
              </w:rPr>
              <w:t xml:space="preserve">Ap. </w:t>
            </w:r>
            <w:r w:rsidR="000C06BC">
              <w:rPr>
                <w:rFonts w:cstheme="minorHAnsi"/>
                <w:lang w:val="es-CO"/>
              </w:rPr>
              <w:t xml:space="preserve">Dra. </w:t>
            </w:r>
            <w:r w:rsidR="000C06BC">
              <w:t>Martha Liliana Diaz Angel (</w:t>
            </w:r>
            <w:proofErr w:type="spellStart"/>
            <w:r w:rsidR="000C06BC">
              <w:t>cel</w:t>
            </w:r>
            <w:proofErr w:type="spellEnd"/>
            <w:r w:rsidR="000C06BC">
              <w:t xml:space="preserve"> 31134069</w:t>
            </w:r>
            <w:r w:rsidR="000C06BC" w:rsidRPr="000C06BC">
              <w:t>32</w:t>
            </w:r>
            <w:r w:rsidR="000C06BC">
              <w:t>)</w:t>
            </w:r>
          </w:p>
          <w:p w:rsidR="00AA0715" w:rsidRDefault="00AA0715" w:rsidP="00AA0715">
            <w:pPr>
              <w:pStyle w:val="Prrafodelista"/>
              <w:numPr>
                <w:ilvl w:val="0"/>
                <w:numId w:val="10"/>
              </w:numPr>
              <w:spacing w:line="276" w:lineRule="auto"/>
              <w:jc w:val="both"/>
              <w:rPr>
                <w:rFonts w:cstheme="minorHAnsi"/>
                <w:lang w:val="es-CO"/>
              </w:rPr>
            </w:pPr>
            <w:r w:rsidRPr="000C06BC">
              <w:rPr>
                <w:rFonts w:cstheme="minorHAnsi"/>
                <w:b/>
                <w:lang w:val="es-CO"/>
              </w:rPr>
              <w:t>HÉCTOR FABIO MORA RIVERA</w:t>
            </w:r>
            <w:r>
              <w:rPr>
                <w:rFonts w:cstheme="minorHAnsi"/>
                <w:lang w:val="es-CO"/>
              </w:rPr>
              <w:t xml:space="preserve"> (Conductor)</w:t>
            </w:r>
          </w:p>
          <w:p w:rsidR="00AB6698" w:rsidRDefault="00AB6698" w:rsidP="00AB6698">
            <w:pPr>
              <w:pStyle w:val="Prrafodelista"/>
              <w:spacing w:line="276" w:lineRule="auto"/>
              <w:ind w:left="360"/>
              <w:jc w:val="both"/>
            </w:pPr>
            <w:r>
              <w:rPr>
                <w:rFonts w:cstheme="minorHAnsi"/>
                <w:lang w:val="es-CO"/>
              </w:rPr>
              <w:t xml:space="preserve">Ap. Dra. </w:t>
            </w:r>
            <w:r>
              <w:t>Martha Liliana Diaz Angel (</w:t>
            </w:r>
            <w:proofErr w:type="spellStart"/>
            <w:r>
              <w:t>cel</w:t>
            </w:r>
            <w:proofErr w:type="spellEnd"/>
            <w:r>
              <w:t xml:space="preserve"> 31134069</w:t>
            </w:r>
            <w:r w:rsidRPr="000C06BC">
              <w:t>32</w:t>
            </w:r>
            <w:r>
              <w:t>)</w:t>
            </w:r>
          </w:p>
          <w:p w:rsidR="00AA0715" w:rsidRDefault="00AA0715" w:rsidP="00AA0715">
            <w:pPr>
              <w:pStyle w:val="Prrafodelista"/>
              <w:numPr>
                <w:ilvl w:val="0"/>
                <w:numId w:val="10"/>
              </w:numPr>
              <w:spacing w:line="276" w:lineRule="auto"/>
              <w:jc w:val="both"/>
              <w:rPr>
                <w:rFonts w:cstheme="minorHAnsi"/>
                <w:lang w:val="es-CO"/>
              </w:rPr>
            </w:pPr>
            <w:r>
              <w:rPr>
                <w:rFonts w:cstheme="minorHAnsi"/>
                <w:lang w:val="es-CO"/>
              </w:rPr>
              <w:t>BANCOLOMBIA S.A. (propietario)</w:t>
            </w:r>
          </w:p>
          <w:p w:rsidR="000C06BC" w:rsidRDefault="000C06BC" w:rsidP="00665E96">
            <w:pPr>
              <w:pStyle w:val="Prrafodelista"/>
              <w:spacing w:line="276" w:lineRule="auto"/>
              <w:ind w:left="360"/>
              <w:jc w:val="both"/>
              <w:rPr>
                <w:rFonts w:cstheme="minorHAnsi"/>
                <w:lang w:val="es-CO"/>
              </w:rPr>
            </w:pPr>
            <w:r>
              <w:rPr>
                <w:rFonts w:cstheme="minorHAnsi"/>
                <w:lang w:val="es-CO"/>
              </w:rPr>
              <w:t xml:space="preserve">Ap. Dr. </w:t>
            </w:r>
            <w:r>
              <w:t xml:space="preserve">David Sandoval </w:t>
            </w:r>
            <w:proofErr w:type="spellStart"/>
            <w:r>
              <w:t>Sandoval</w:t>
            </w:r>
            <w:proofErr w:type="spellEnd"/>
          </w:p>
          <w:p w:rsidR="00665E96" w:rsidRPr="00AA0715" w:rsidRDefault="00665E96" w:rsidP="00665E96">
            <w:pPr>
              <w:pStyle w:val="Prrafodelista"/>
              <w:spacing w:line="276" w:lineRule="auto"/>
              <w:ind w:left="360"/>
              <w:jc w:val="both"/>
              <w:rPr>
                <w:rFonts w:cstheme="minorHAnsi"/>
                <w:lang w:val="es-CO"/>
              </w:rPr>
            </w:pPr>
            <w:r>
              <w:rPr>
                <w:rFonts w:cstheme="minorHAnsi"/>
                <w:lang w:val="es-CO"/>
              </w:rPr>
              <w:t xml:space="preserve">Desvinculado. </w:t>
            </w:r>
          </w:p>
          <w:p w:rsidR="00EA0293" w:rsidRPr="00EA0293" w:rsidRDefault="00EA0293" w:rsidP="00EA0293">
            <w:pPr>
              <w:pStyle w:val="Prrafodelista"/>
              <w:spacing w:line="276" w:lineRule="auto"/>
              <w:ind w:left="360"/>
              <w:jc w:val="both"/>
              <w:rPr>
                <w:rFonts w:cstheme="minorHAnsi"/>
                <w:b/>
                <w:lang w:val="es-CO"/>
              </w:rPr>
            </w:pPr>
          </w:p>
          <w:p w:rsidR="00EA0293" w:rsidRPr="00EA0293" w:rsidRDefault="00EA0293" w:rsidP="00AD4820">
            <w:pPr>
              <w:spacing w:line="276" w:lineRule="auto"/>
              <w:jc w:val="both"/>
              <w:rPr>
                <w:rFonts w:cstheme="minorHAnsi"/>
                <w:b/>
                <w:lang w:val="es-CO"/>
              </w:rPr>
            </w:pPr>
            <w:r>
              <w:rPr>
                <w:rFonts w:cstheme="minorHAnsi"/>
                <w:b/>
                <w:lang w:val="es-CO"/>
              </w:rPr>
              <w:t>(Bancolombia S.A fue desvincula</w:t>
            </w:r>
            <w:r w:rsidR="00993063">
              <w:rPr>
                <w:rFonts w:cstheme="minorHAnsi"/>
                <w:b/>
                <w:lang w:val="es-CO"/>
              </w:rPr>
              <w:t xml:space="preserve">do mediante sentencia </w:t>
            </w:r>
            <w:r w:rsidR="009740FE">
              <w:rPr>
                <w:rFonts w:cstheme="minorHAnsi"/>
                <w:b/>
                <w:lang w:val="es-CO"/>
              </w:rPr>
              <w:t xml:space="preserve">anticipada parcial del 07 de mayo </w:t>
            </w:r>
            <w:r w:rsidR="00993063">
              <w:rPr>
                <w:rFonts w:cstheme="minorHAnsi"/>
                <w:b/>
                <w:lang w:val="es-CO"/>
              </w:rPr>
              <w:t>del 2024</w:t>
            </w:r>
            <w:r w:rsidR="009740FE">
              <w:rPr>
                <w:rFonts w:cstheme="minorHAnsi"/>
                <w:b/>
                <w:lang w:val="es-CO"/>
              </w:rPr>
              <w:t xml:space="preserve"> – excepción de falta de legitimación en la causa</w:t>
            </w:r>
            <w:r w:rsidR="00052358">
              <w:rPr>
                <w:rFonts w:cstheme="minorHAnsi"/>
                <w:b/>
                <w:lang w:val="es-CO"/>
              </w:rPr>
              <w:t xml:space="preserve">. </w:t>
            </w:r>
            <w:r w:rsidR="00052358" w:rsidRPr="00AD4820">
              <w:rPr>
                <w:rFonts w:cstheme="minorHAnsi"/>
                <w:lang w:val="es-CO"/>
              </w:rPr>
              <w:t xml:space="preserve">El despacho explicó que entre Leasing Bancolombia S.A., </w:t>
            </w:r>
            <w:r w:rsidR="00052358" w:rsidRPr="00AD4820">
              <w:rPr>
                <w:rFonts w:cstheme="minorHAnsi"/>
                <w:lang w:val="es-CO"/>
              </w:rPr>
              <w:lastRenderedPageBreak/>
              <w:t>Compañía de Financiamiento y Grupo Integrado de Transporte Masivo S.A., hoy en Reorganización Empresarial, se suscribió contrato de arrendamiento financiero – Leasing No. 86063 del 14 de diciembre del 2007, por medio del cual Leasing Bancolombia S.A. entregó, entre otros, la tenencia, guarda y custodia del vehículo de placas VCS-574, para que en su calidad de locatario, lo usara y disfrutara en desarrollo de su actividad comercial, pagando un canon mensual durante el periodo de duración del contrato, de conformidad con los términos del mismo. fue entregado en contrato leasing o arrendamiento financiero con opción de compra al locatario Grupo Integrado de Transporte Masivo S.A., hoy en Reorganización Empresarial. Ello permite comprender que Bancolombia S.A., sociedad que absorbió a Leasing Bancolombia S.A. Compañía de Financiamiento si bien figuraba para esa data como titular del derecho de dominio del rodante, no era el guardián de la cosa, por haberla entregado en virtud del contrato financiero leasing, por tanto carecía de poder de dirección y control sobre el vehículo, cuya guarda</w:t>
            </w:r>
            <w:r w:rsidR="00D84AC6">
              <w:rPr>
                <w:rFonts w:cstheme="minorHAnsi"/>
                <w:lang w:val="es-CO"/>
              </w:rPr>
              <w:t xml:space="preserve"> estaba en cabeza del locatario</w:t>
            </w:r>
            <w:r w:rsidR="00993063" w:rsidRPr="00AD4820">
              <w:rPr>
                <w:rFonts w:cstheme="minorHAnsi"/>
                <w:lang w:val="es-CO"/>
              </w:rPr>
              <w:t>)</w:t>
            </w:r>
            <w:r w:rsidR="00D84AC6">
              <w:rPr>
                <w:rFonts w:cstheme="minorHAnsi"/>
                <w:lang w:val="es-CO"/>
              </w:rPr>
              <w:t>.</w:t>
            </w:r>
          </w:p>
        </w:tc>
      </w:tr>
      <w:tr w:rsidR="00CB2252" w:rsidRPr="003B18FF" w:rsidTr="003D5D99">
        <w:tc>
          <w:tcPr>
            <w:tcW w:w="3256" w:type="dxa"/>
          </w:tcPr>
          <w:p w:rsidR="00CB2252" w:rsidRPr="00CF4617" w:rsidRDefault="00CB2252" w:rsidP="00FB741A">
            <w:pPr>
              <w:spacing w:line="276" w:lineRule="auto"/>
              <w:jc w:val="both"/>
              <w:rPr>
                <w:rFonts w:cstheme="minorHAnsi"/>
                <w:b/>
                <w:lang w:val="es-CO"/>
              </w:rPr>
            </w:pPr>
            <w:r>
              <w:rPr>
                <w:rFonts w:cstheme="minorHAnsi"/>
                <w:b/>
                <w:lang w:val="es-CO"/>
              </w:rPr>
              <w:lastRenderedPageBreak/>
              <w:t xml:space="preserve">LLAMADO EN GARANTÍA: </w:t>
            </w:r>
          </w:p>
        </w:tc>
        <w:tc>
          <w:tcPr>
            <w:tcW w:w="6814" w:type="dxa"/>
          </w:tcPr>
          <w:p w:rsidR="00CB2252" w:rsidRPr="00523584" w:rsidRDefault="00263C37" w:rsidP="00FB741A">
            <w:pPr>
              <w:spacing w:line="276" w:lineRule="auto"/>
              <w:jc w:val="both"/>
              <w:rPr>
                <w:rFonts w:cstheme="minorHAnsi"/>
                <w:b/>
                <w:lang w:val="es-CO"/>
              </w:rPr>
            </w:pPr>
            <w:r w:rsidRPr="00AA0715">
              <w:rPr>
                <w:rFonts w:cstheme="minorHAnsi"/>
                <w:lang w:val="es-CO"/>
              </w:rPr>
              <w:t>MAPFRE SEGUROS GENERALES DE COLOMBIA S.A.</w:t>
            </w:r>
            <w:r>
              <w:rPr>
                <w:rFonts w:cstheme="minorHAnsi"/>
                <w:lang w:val="es-CO"/>
              </w:rPr>
              <w:t xml:space="preserve"> llamado por </w:t>
            </w:r>
            <w:r w:rsidR="00CE1449">
              <w:rPr>
                <w:rFonts w:cstheme="minorHAnsi"/>
                <w:lang w:val="es-CO"/>
              </w:rPr>
              <w:t xml:space="preserve">Grupo Integrado de Transporte Masivo S.A. y por Bancolombia. </w:t>
            </w:r>
          </w:p>
        </w:tc>
      </w:tr>
      <w:tr w:rsidR="00CB2252" w:rsidRPr="003B18FF" w:rsidTr="003D5D99">
        <w:tc>
          <w:tcPr>
            <w:tcW w:w="3256" w:type="dxa"/>
          </w:tcPr>
          <w:p w:rsidR="00CB2252" w:rsidRPr="00CF4617" w:rsidRDefault="00CB2252" w:rsidP="00FB741A">
            <w:pPr>
              <w:spacing w:line="276" w:lineRule="auto"/>
              <w:jc w:val="both"/>
              <w:rPr>
                <w:rFonts w:cstheme="minorHAnsi"/>
                <w:b/>
                <w:lang w:val="es-CO"/>
              </w:rPr>
            </w:pPr>
            <w:r>
              <w:rPr>
                <w:rFonts w:cstheme="minorHAnsi"/>
                <w:b/>
                <w:lang w:val="es-CO"/>
              </w:rPr>
              <w:t>TIPO DE VINCULACIÓN:</w:t>
            </w:r>
          </w:p>
        </w:tc>
        <w:tc>
          <w:tcPr>
            <w:tcW w:w="6814" w:type="dxa"/>
          </w:tcPr>
          <w:p w:rsidR="00CB2252" w:rsidRPr="00CF4617" w:rsidRDefault="00C41F24" w:rsidP="00FB741A">
            <w:pPr>
              <w:spacing w:line="276" w:lineRule="auto"/>
              <w:jc w:val="both"/>
              <w:rPr>
                <w:rFonts w:cstheme="minorHAnsi"/>
                <w:lang w:val="es-CO"/>
              </w:rPr>
            </w:pPr>
            <w:r>
              <w:rPr>
                <w:rFonts w:cstheme="minorHAnsi"/>
                <w:lang w:val="es-CO"/>
              </w:rPr>
              <w:t xml:space="preserve">Demandado directo y llamado en garantía </w:t>
            </w:r>
          </w:p>
        </w:tc>
      </w:tr>
      <w:tr w:rsidR="00CB2252" w:rsidRPr="003B18FF" w:rsidTr="003D5D99">
        <w:tc>
          <w:tcPr>
            <w:tcW w:w="3256" w:type="dxa"/>
          </w:tcPr>
          <w:p w:rsidR="00CB2252" w:rsidRPr="00CF4617" w:rsidRDefault="00CB2252" w:rsidP="00FB741A">
            <w:pPr>
              <w:spacing w:line="276" w:lineRule="auto"/>
              <w:jc w:val="both"/>
              <w:rPr>
                <w:rFonts w:cstheme="minorHAnsi"/>
                <w:b/>
                <w:lang w:val="es-CO"/>
              </w:rPr>
            </w:pPr>
            <w:r w:rsidRPr="00CF4617">
              <w:rPr>
                <w:rFonts w:cstheme="minorHAnsi"/>
                <w:b/>
                <w:lang w:val="es-CO"/>
              </w:rPr>
              <w:t>FUNDAMENTO DE LA DEMANDA:</w:t>
            </w:r>
          </w:p>
        </w:tc>
        <w:tc>
          <w:tcPr>
            <w:tcW w:w="6814" w:type="dxa"/>
          </w:tcPr>
          <w:p w:rsidR="00CB2252" w:rsidRPr="00CF4617" w:rsidRDefault="00C41F24" w:rsidP="00FB741A">
            <w:pPr>
              <w:spacing w:line="276" w:lineRule="auto"/>
              <w:jc w:val="both"/>
              <w:rPr>
                <w:rFonts w:cstheme="minorHAnsi"/>
                <w:lang w:val="es-CO"/>
              </w:rPr>
            </w:pPr>
            <w:r>
              <w:rPr>
                <w:rFonts w:cstheme="minorHAnsi"/>
                <w:lang w:val="es-CO"/>
              </w:rPr>
              <w:t xml:space="preserve">Deceso en accidente de tránsito </w:t>
            </w:r>
          </w:p>
        </w:tc>
      </w:tr>
    </w:tbl>
    <w:p w:rsidR="00CB2252" w:rsidRDefault="00CB2252" w:rsidP="00CB2252">
      <w:pPr>
        <w:spacing w:after="0" w:line="276" w:lineRule="auto"/>
        <w:jc w:val="both"/>
        <w:rPr>
          <w:rFonts w:cstheme="minorHAnsi"/>
          <w:b/>
          <w:lang w:val="es-CO"/>
        </w:rPr>
      </w:pPr>
    </w:p>
    <w:p w:rsidR="004335B1" w:rsidRPr="00CF4617" w:rsidRDefault="004335B1" w:rsidP="00CB2252">
      <w:pPr>
        <w:spacing w:after="0" w:line="276" w:lineRule="auto"/>
        <w:jc w:val="both"/>
        <w:rPr>
          <w:rFonts w:cstheme="minorHAnsi"/>
          <w:b/>
          <w:lang w:val="es-CO"/>
        </w:rPr>
      </w:pPr>
    </w:p>
    <w:p w:rsidR="00CB2252" w:rsidRPr="002A0604" w:rsidRDefault="00CB2252" w:rsidP="00CB2252">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HECHOS DE LA DEMANDA</w:t>
      </w:r>
    </w:p>
    <w:p w:rsidR="00CB2252" w:rsidRPr="00CF4617" w:rsidRDefault="00CB2252" w:rsidP="00CB2252">
      <w:pPr>
        <w:spacing w:after="0" w:line="276" w:lineRule="auto"/>
        <w:jc w:val="both"/>
        <w:rPr>
          <w:rFonts w:cstheme="minorHAnsi"/>
          <w:lang w:val="es-CO"/>
        </w:rPr>
      </w:pPr>
    </w:p>
    <w:p w:rsidR="00CB2252" w:rsidRDefault="00ED6D4E" w:rsidP="00CB2252">
      <w:pPr>
        <w:spacing w:after="0" w:line="276" w:lineRule="auto"/>
        <w:jc w:val="both"/>
        <w:rPr>
          <w:rFonts w:cstheme="minorHAnsi"/>
          <w:lang w:val="es-CO"/>
        </w:rPr>
      </w:pPr>
      <w:r w:rsidRPr="00ED6D4E">
        <w:rPr>
          <w:rFonts w:cstheme="minorHAnsi"/>
          <w:lang w:val="es-CO"/>
        </w:rPr>
        <w:t xml:space="preserve">De conformidad con los hechos de la demanda el </w:t>
      </w:r>
      <w:r w:rsidR="0068000C" w:rsidRPr="0068000C">
        <w:rPr>
          <w:rFonts w:cstheme="minorHAnsi"/>
          <w:b/>
          <w:u w:val="single"/>
          <w:lang w:val="es-CO"/>
        </w:rPr>
        <w:t>0</w:t>
      </w:r>
      <w:r w:rsidRPr="0068000C">
        <w:rPr>
          <w:rFonts w:cstheme="minorHAnsi"/>
          <w:b/>
          <w:u w:val="single"/>
          <w:lang w:val="es-CO"/>
        </w:rPr>
        <w:t>1 de julio de 2022</w:t>
      </w:r>
      <w:r w:rsidRPr="00ED6D4E">
        <w:rPr>
          <w:rFonts w:cstheme="minorHAnsi"/>
          <w:lang w:val="es-CO"/>
        </w:rPr>
        <w:t xml:space="preserve"> se presentó un accidente de tránsito entre la motocicleta</w:t>
      </w:r>
      <w:r w:rsidR="00745B84">
        <w:rPr>
          <w:rFonts w:cstheme="minorHAnsi"/>
          <w:lang w:val="es-CO"/>
        </w:rPr>
        <w:t xml:space="preserve"> de placas KZE-12D </w:t>
      </w:r>
      <w:r w:rsidR="00D655EA">
        <w:rPr>
          <w:rFonts w:cstheme="minorHAnsi"/>
          <w:lang w:val="es-CO"/>
        </w:rPr>
        <w:t xml:space="preserve">en la cual </w:t>
      </w:r>
      <w:r w:rsidR="00D655EA" w:rsidRPr="00ED6D4E">
        <w:rPr>
          <w:rFonts w:cstheme="minorHAnsi"/>
          <w:lang w:val="es-CO"/>
        </w:rPr>
        <w:t>el señor JORGE ENRIQUE AVI</w:t>
      </w:r>
      <w:r w:rsidR="00D655EA">
        <w:rPr>
          <w:rFonts w:cstheme="minorHAnsi"/>
          <w:lang w:val="es-CO"/>
        </w:rPr>
        <w:t xml:space="preserve">LA CASTELLANOS se desplazaba a bordo, </w:t>
      </w:r>
      <w:r w:rsidR="00745B84">
        <w:rPr>
          <w:rFonts w:cstheme="minorHAnsi"/>
          <w:lang w:val="es-CO"/>
        </w:rPr>
        <w:t>y el vehículo</w:t>
      </w:r>
      <w:r w:rsidRPr="00ED6D4E">
        <w:rPr>
          <w:rFonts w:cstheme="minorHAnsi"/>
          <w:lang w:val="es-CO"/>
        </w:rPr>
        <w:t xml:space="preserve"> de placas VCS-574 </w:t>
      </w:r>
      <w:r w:rsidR="00764C7C">
        <w:rPr>
          <w:rFonts w:cstheme="minorHAnsi"/>
          <w:lang w:val="es-CO"/>
        </w:rPr>
        <w:t xml:space="preserve">(vehículo servicio público MIO). </w:t>
      </w:r>
      <w:r w:rsidRPr="00ED6D4E">
        <w:rPr>
          <w:rFonts w:cstheme="minorHAnsi"/>
          <w:lang w:val="es-CO"/>
        </w:rPr>
        <w:t>conducido por el señor HECTOR FABIO MORA RIVERA,</w:t>
      </w:r>
      <w:r w:rsidR="00745B84">
        <w:rPr>
          <w:rFonts w:cstheme="minorHAnsi"/>
          <w:lang w:val="es-CO"/>
        </w:rPr>
        <w:t xml:space="preserve"> de propiedad de Bancolombia, </w:t>
      </w:r>
      <w:r w:rsidR="00E0368D">
        <w:rPr>
          <w:rFonts w:cstheme="minorHAnsi"/>
          <w:lang w:val="es-CO"/>
        </w:rPr>
        <w:t xml:space="preserve">y asegurado por Mapfre, </w:t>
      </w:r>
      <w:r w:rsidRPr="00ED6D4E">
        <w:rPr>
          <w:rFonts w:cstheme="minorHAnsi"/>
          <w:lang w:val="es-CO"/>
        </w:rPr>
        <w:t xml:space="preserve">el cual, presuntamente no </w:t>
      </w:r>
      <w:r w:rsidR="00745B84">
        <w:rPr>
          <w:rFonts w:cstheme="minorHAnsi"/>
          <w:lang w:val="es-CO"/>
        </w:rPr>
        <w:t>habría acatado</w:t>
      </w:r>
      <w:r w:rsidRPr="00ED6D4E">
        <w:rPr>
          <w:rFonts w:cstheme="minorHAnsi"/>
          <w:lang w:val="es-CO"/>
        </w:rPr>
        <w:t xml:space="preserve"> las señales de tránsito y </w:t>
      </w:r>
      <w:r w:rsidR="00745B84">
        <w:rPr>
          <w:rFonts w:cstheme="minorHAnsi"/>
          <w:lang w:val="es-CO"/>
        </w:rPr>
        <w:t xml:space="preserve">habría </w:t>
      </w:r>
      <w:r w:rsidRPr="00ED6D4E">
        <w:rPr>
          <w:rFonts w:cstheme="minorHAnsi"/>
          <w:lang w:val="es-CO"/>
        </w:rPr>
        <w:t>atropell</w:t>
      </w:r>
      <w:r w:rsidR="00745B84">
        <w:rPr>
          <w:rFonts w:cstheme="minorHAnsi"/>
          <w:lang w:val="es-CO"/>
        </w:rPr>
        <w:t>ado al señor</w:t>
      </w:r>
      <w:r w:rsidRPr="00ED6D4E">
        <w:rPr>
          <w:rFonts w:cstheme="minorHAnsi"/>
          <w:lang w:val="es-CO"/>
        </w:rPr>
        <w:t xml:space="preserve"> JORGE AVILA, quien fue trasladado a la </w:t>
      </w:r>
      <w:r w:rsidR="00745B84" w:rsidRPr="00ED6D4E">
        <w:rPr>
          <w:rFonts w:cstheme="minorHAnsi"/>
          <w:lang w:val="es-CO"/>
        </w:rPr>
        <w:t xml:space="preserve">Clínica Colombia </w:t>
      </w:r>
      <w:r w:rsidRPr="00ED6D4E">
        <w:rPr>
          <w:rFonts w:cstheme="minorHAnsi"/>
          <w:lang w:val="es-CO"/>
        </w:rPr>
        <w:t xml:space="preserve">donde fue diagnosticado con </w:t>
      </w:r>
      <w:r w:rsidR="00745B84" w:rsidRPr="00ED6D4E">
        <w:rPr>
          <w:rFonts w:cstheme="minorHAnsi"/>
          <w:lang w:val="es-CO"/>
        </w:rPr>
        <w:t>múltiples</w:t>
      </w:r>
      <w:r w:rsidRPr="00ED6D4E">
        <w:rPr>
          <w:rFonts w:cstheme="minorHAnsi"/>
          <w:lang w:val="es-CO"/>
        </w:rPr>
        <w:t xml:space="preserve"> traumas y fracturas. La parte actora manifestó que debido a las lesiones sufridas el señor JORGE AVILA falleció el </w:t>
      </w:r>
      <w:r w:rsidR="00045F7E">
        <w:rPr>
          <w:rFonts w:cstheme="minorHAnsi"/>
          <w:lang w:val="es-CO"/>
        </w:rPr>
        <w:t>mismo 1 de julio de 2022 en la Clínica</w:t>
      </w:r>
      <w:r w:rsidR="005E3180">
        <w:rPr>
          <w:rFonts w:cstheme="minorHAnsi"/>
          <w:lang w:val="es-CO"/>
        </w:rPr>
        <w:t xml:space="preserve"> Colombia (pasaron 3 horas entre el accidente y el deceso).</w:t>
      </w:r>
    </w:p>
    <w:p w:rsidR="00396A7D" w:rsidRDefault="00013F47" w:rsidP="00CB2252">
      <w:pPr>
        <w:spacing w:after="0" w:line="276" w:lineRule="auto"/>
        <w:jc w:val="both"/>
        <w:rPr>
          <w:rFonts w:cstheme="minorHAnsi"/>
          <w:lang w:val="es-CO"/>
        </w:rPr>
      </w:pPr>
      <w:r>
        <w:rPr>
          <w:rFonts w:cstheme="minorHAnsi"/>
          <w:lang w:val="es-CO"/>
        </w:rPr>
        <w:t>*</w:t>
      </w:r>
      <w:r w:rsidR="00396A7D">
        <w:rPr>
          <w:rFonts w:cstheme="minorHAnsi"/>
          <w:lang w:val="es-CO"/>
        </w:rPr>
        <w:t xml:space="preserve">Ojo hay un vídeo del accidente en el cual se evidencia </w:t>
      </w:r>
      <w:r w:rsidR="00764C7C">
        <w:rPr>
          <w:rFonts w:cstheme="minorHAnsi"/>
          <w:lang w:val="es-CO"/>
        </w:rPr>
        <w:t xml:space="preserve">la colisión entre la motocicleta y el vehículo asegurado. </w:t>
      </w:r>
    </w:p>
    <w:p w:rsidR="00013F47" w:rsidRPr="00CF4617" w:rsidRDefault="00013F47" w:rsidP="00CB2252">
      <w:pPr>
        <w:spacing w:after="0" w:line="276" w:lineRule="auto"/>
        <w:jc w:val="both"/>
        <w:rPr>
          <w:rFonts w:cstheme="minorHAnsi"/>
          <w:lang w:val="es-CO"/>
        </w:rPr>
      </w:pPr>
      <w:r>
        <w:rPr>
          <w:rFonts w:cstheme="minorHAnsi"/>
          <w:lang w:val="es-CO"/>
        </w:rPr>
        <w:t xml:space="preserve">**Ojo el IPAT establece la hipótesis a ambos vehículos: la No. 142 correspondiente a “semáforo en </w:t>
      </w:r>
      <w:proofErr w:type="spellStart"/>
      <w:r>
        <w:rPr>
          <w:rFonts w:cstheme="minorHAnsi"/>
          <w:lang w:val="es-CO"/>
        </w:rPr>
        <w:t>ojo</w:t>
      </w:r>
      <w:proofErr w:type="spellEnd"/>
      <w:r>
        <w:rPr>
          <w:rFonts w:cstheme="minorHAnsi"/>
          <w:lang w:val="es-CO"/>
        </w:rPr>
        <w:t xml:space="preserve"> para uno de los conductores”. El apoderado de los demandantes anunció un dictamen pericial para acreditar la mecánica del accidente según su teoría, pero como no lo aportó a tiempo el despacho negó su incorporación. </w:t>
      </w:r>
    </w:p>
    <w:p w:rsidR="00CB2252" w:rsidRPr="00CF4617" w:rsidRDefault="00CB2252" w:rsidP="00CB2252">
      <w:pPr>
        <w:spacing w:after="0" w:line="276" w:lineRule="auto"/>
        <w:jc w:val="both"/>
        <w:rPr>
          <w:rFonts w:cstheme="minorHAnsi"/>
          <w:lang w:val="es-CO"/>
        </w:rPr>
      </w:pPr>
    </w:p>
    <w:tbl>
      <w:tblPr>
        <w:tblStyle w:val="Tablaconcuadrcula"/>
        <w:tblW w:w="0" w:type="auto"/>
        <w:tblLook w:val="04A0" w:firstRow="1" w:lastRow="0" w:firstColumn="1" w:lastColumn="0" w:noHBand="0" w:noVBand="1"/>
      </w:tblPr>
      <w:tblGrid>
        <w:gridCol w:w="5382"/>
        <w:gridCol w:w="4688"/>
      </w:tblGrid>
      <w:tr w:rsidR="00CB2252" w:rsidRPr="00CF4617" w:rsidTr="005E2D87">
        <w:tc>
          <w:tcPr>
            <w:tcW w:w="5382" w:type="dxa"/>
          </w:tcPr>
          <w:p w:rsidR="00CB2252" w:rsidRPr="00CF4617" w:rsidRDefault="00CB2252" w:rsidP="00FB741A">
            <w:pPr>
              <w:spacing w:line="276" w:lineRule="auto"/>
              <w:jc w:val="both"/>
              <w:rPr>
                <w:rFonts w:cstheme="minorHAnsi"/>
                <w:b/>
                <w:lang w:val="es-CO"/>
              </w:rPr>
            </w:pPr>
            <w:r w:rsidRPr="00CF4617">
              <w:rPr>
                <w:rFonts w:cstheme="minorHAnsi"/>
                <w:b/>
                <w:lang w:val="es-CO"/>
              </w:rPr>
              <w:lastRenderedPageBreak/>
              <w:t>Hechos:</w:t>
            </w:r>
          </w:p>
        </w:tc>
        <w:tc>
          <w:tcPr>
            <w:tcW w:w="4688" w:type="dxa"/>
          </w:tcPr>
          <w:p w:rsidR="00CB2252" w:rsidRPr="005A7D84" w:rsidRDefault="00887538" w:rsidP="00FB741A">
            <w:pPr>
              <w:spacing w:line="276" w:lineRule="auto"/>
              <w:jc w:val="both"/>
              <w:rPr>
                <w:rFonts w:cstheme="minorHAnsi"/>
                <w:b/>
                <w:lang w:val="es-CO"/>
              </w:rPr>
            </w:pPr>
            <w:r w:rsidRPr="005A7D84">
              <w:rPr>
                <w:rFonts w:cstheme="minorHAnsi"/>
                <w:b/>
                <w:lang w:val="es-CO"/>
              </w:rPr>
              <w:t>01 de julio de 2022</w:t>
            </w:r>
          </w:p>
        </w:tc>
      </w:tr>
      <w:tr w:rsidR="00CB2252" w:rsidRPr="00CF4617" w:rsidTr="005E2D87">
        <w:tc>
          <w:tcPr>
            <w:tcW w:w="5382" w:type="dxa"/>
          </w:tcPr>
          <w:p w:rsidR="00CB2252" w:rsidRPr="00CF4617" w:rsidRDefault="00CB2252" w:rsidP="00FB741A">
            <w:pPr>
              <w:spacing w:line="276" w:lineRule="auto"/>
              <w:jc w:val="both"/>
              <w:rPr>
                <w:rFonts w:cstheme="minorHAnsi"/>
                <w:b/>
                <w:lang w:val="es-CO"/>
              </w:rPr>
            </w:pPr>
            <w:r w:rsidRPr="00CF4617">
              <w:rPr>
                <w:rFonts w:cstheme="minorHAnsi"/>
                <w:b/>
                <w:lang w:val="es-CO"/>
              </w:rPr>
              <w:t>Solicitud audiencia de conciliación:</w:t>
            </w:r>
          </w:p>
        </w:tc>
        <w:tc>
          <w:tcPr>
            <w:tcW w:w="4688" w:type="dxa"/>
          </w:tcPr>
          <w:p w:rsidR="00CB2252" w:rsidRDefault="006B6B2D" w:rsidP="00FB741A">
            <w:pPr>
              <w:spacing w:line="276" w:lineRule="auto"/>
              <w:jc w:val="both"/>
              <w:rPr>
                <w:rFonts w:cstheme="minorHAnsi"/>
                <w:lang w:val="es-CO"/>
              </w:rPr>
            </w:pPr>
            <w:r>
              <w:rPr>
                <w:rFonts w:cstheme="minorHAnsi"/>
                <w:lang w:val="es-CO"/>
              </w:rPr>
              <w:t>N/A Medidas cautelares</w:t>
            </w:r>
          </w:p>
          <w:p w:rsidR="00DE42B9" w:rsidRPr="00CF4617" w:rsidRDefault="00DE42B9" w:rsidP="00FB741A">
            <w:pPr>
              <w:spacing w:line="276" w:lineRule="auto"/>
              <w:jc w:val="both"/>
              <w:rPr>
                <w:rFonts w:cstheme="minorHAnsi"/>
                <w:lang w:val="es-CO"/>
              </w:rPr>
            </w:pPr>
            <w:r>
              <w:rPr>
                <w:rFonts w:cstheme="minorHAnsi"/>
                <w:lang w:val="es-CO"/>
              </w:rPr>
              <w:t>(inscripción demanda contra Mapfre)</w:t>
            </w:r>
          </w:p>
        </w:tc>
      </w:tr>
      <w:tr w:rsidR="00CB2252" w:rsidRPr="00CF4617" w:rsidTr="005E2D87">
        <w:tc>
          <w:tcPr>
            <w:tcW w:w="5382" w:type="dxa"/>
          </w:tcPr>
          <w:p w:rsidR="00CB2252" w:rsidRPr="00CF4617" w:rsidRDefault="00CB2252" w:rsidP="00FB741A">
            <w:pPr>
              <w:spacing w:line="276" w:lineRule="auto"/>
              <w:jc w:val="both"/>
              <w:rPr>
                <w:rFonts w:cstheme="minorHAnsi"/>
                <w:b/>
                <w:lang w:val="es-CO"/>
              </w:rPr>
            </w:pPr>
            <w:r w:rsidRPr="00CF4617">
              <w:rPr>
                <w:rFonts w:cstheme="minorHAnsi"/>
                <w:b/>
                <w:lang w:val="es-CO"/>
              </w:rPr>
              <w:t>Audiencia de conciliación:</w:t>
            </w:r>
          </w:p>
        </w:tc>
        <w:tc>
          <w:tcPr>
            <w:tcW w:w="4688" w:type="dxa"/>
          </w:tcPr>
          <w:p w:rsidR="00CB2252" w:rsidRDefault="006B6B2D" w:rsidP="00FB741A">
            <w:pPr>
              <w:spacing w:line="276" w:lineRule="auto"/>
              <w:jc w:val="both"/>
              <w:rPr>
                <w:rFonts w:cstheme="minorHAnsi"/>
                <w:lang w:val="es-CO"/>
              </w:rPr>
            </w:pPr>
            <w:r>
              <w:rPr>
                <w:rFonts w:cstheme="minorHAnsi"/>
                <w:lang w:val="es-CO"/>
              </w:rPr>
              <w:t>N/A Medidas cautelares</w:t>
            </w:r>
          </w:p>
          <w:p w:rsidR="00DE42B9" w:rsidRPr="00CF4617" w:rsidRDefault="00DE42B9" w:rsidP="00FB741A">
            <w:pPr>
              <w:spacing w:line="276" w:lineRule="auto"/>
              <w:jc w:val="both"/>
              <w:rPr>
                <w:rFonts w:cstheme="minorHAnsi"/>
                <w:lang w:val="es-CO"/>
              </w:rPr>
            </w:pPr>
            <w:r>
              <w:rPr>
                <w:rFonts w:cstheme="minorHAnsi"/>
                <w:lang w:val="es-CO"/>
              </w:rPr>
              <w:t>(inscripción demanda contra Mapfre)</w:t>
            </w:r>
          </w:p>
        </w:tc>
      </w:tr>
      <w:tr w:rsidR="00CB2252" w:rsidRPr="00CF4617" w:rsidTr="005E2D87">
        <w:tc>
          <w:tcPr>
            <w:tcW w:w="5382" w:type="dxa"/>
          </w:tcPr>
          <w:p w:rsidR="00CB2252" w:rsidRPr="00CF4617" w:rsidRDefault="00CB2252" w:rsidP="00FB741A">
            <w:pPr>
              <w:spacing w:line="276" w:lineRule="auto"/>
              <w:jc w:val="both"/>
              <w:rPr>
                <w:rFonts w:cstheme="minorHAnsi"/>
                <w:b/>
                <w:lang w:val="es-CO"/>
              </w:rPr>
            </w:pPr>
            <w:r w:rsidRPr="00CF4617">
              <w:rPr>
                <w:rFonts w:cstheme="minorHAnsi"/>
                <w:b/>
                <w:lang w:val="es-CO"/>
              </w:rPr>
              <w:t>Radicación de la demanda:</w:t>
            </w:r>
          </w:p>
        </w:tc>
        <w:tc>
          <w:tcPr>
            <w:tcW w:w="4688" w:type="dxa"/>
          </w:tcPr>
          <w:p w:rsidR="00CB2252" w:rsidRPr="005A7D84" w:rsidRDefault="006B6B2D" w:rsidP="00FB741A">
            <w:pPr>
              <w:spacing w:line="276" w:lineRule="auto"/>
              <w:jc w:val="both"/>
              <w:rPr>
                <w:rFonts w:cstheme="minorHAnsi"/>
                <w:b/>
                <w:lang w:val="es-CO"/>
              </w:rPr>
            </w:pPr>
            <w:r w:rsidRPr="005A7D84">
              <w:rPr>
                <w:rFonts w:cstheme="minorHAnsi"/>
                <w:b/>
                <w:lang w:val="es-CO"/>
              </w:rPr>
              <w:t>01 de septiembre del 2022</w:t>
            </w:r>
          </w:p>
        </w:tc>
      </w:tr>
      <w:tr w:rsidR="00CB2252" w:rsidRPr="00CF4617" w:rsidTr="005E2D87">
        <w:tc>
          <w:tcPr>
            <w:tcW w:w="5382" w:type="dxa"/>
          </w:tcPr>
          <w:p w:rsidR="00CB2252" w:rsidRPr="00CF4617" w:rsidRDefault="00CB2252" w:rsidP="00FB741A">
            <w:pPr>
              <w:spacing w:line="276" w:lineRule="auto"/>
              <w:jc w:val="both"/>
              <w:rPr>
                <w:rFonts w:cstheme="minorHAnsi"/>
                <w:b/>
                <w:lang w:val="es-CO"/>
              </w:rPr>
            </w:pPr>
            <w:r w:rsidRPr="00CF4617">
              <w:rPr>
                <w:rFonts w:cstheme="minorHAnsi"/>
                <w:b/>
                <w:lang w:val="es-CO"/>
              </w:rPr>
              <w:t xml:space="preserve">Auto </w:t>
            </w:r>
            <w:proofErr w:type="spellStart"/>
            <w:r w:rsidRPr="00CF4617">
              <w:rPr>
                <w:rFonts w:cstheme="minorHAnsi"/>
                <w:b/>
                <w:lang w:val="es-CO"/>
              </w:rPr>
              <w:t>Admisorio</w:t>
            </w:r>
            <w:proofErr w:type="spellEnd"/>
            <w:r w:rsidRPr="00CF4617">
              <w:rPr>
                <w:rFonts w:cstheme="minorHAnsi"/>
                <w:b/>
                <w:lang w:val="es-CO"/>
              </w:rPr>
              <w:t xml:space="preserve"> de la demanda:</w:t>
            </w:r>
          </w:p>
        </w:tc>
        <w:tc>
          <w:tcPr>
            <w:tcW w:w="4688" w:type="dxa"/>
          </w:tcPr>
          <w:p w:rsidR="00CB2252" w:rsidRPr="00CF4617" w:rsidRDefault="006B6B2D" w:rsidP="00FB741A">
            <w:pPr>
              <w:spacing w:line="276" w:lineRule="auto"/>
              <w:jc w:val="both"/>
              <w:rPr>
                <w:rFonts w:cstheme="minorHAnsi"/>
                <w:lang w:val="es-CO"/>
              </w:rPr>
            </w:pPr>
            <w:r>
              <w:rPr>
                <w:rFonts w:cstheme="minorHAnsi"/>
                <w:lang w:val="es-CO"/>
              </w:rPr>
              <w:t>11 de octubre del 2022</w:t>
            </w:r>
          </w:p>
        </w:tc>
      </w:tr>
      <w:tr w:rsidR="00CB2252" w:rsidRPr="002A0604" w:rsidTr="005E2D87">
        <w:tc>
          <w:tcPr>
            <w:tcW w:w="5382" w:type="dxa"/>
          </w:tcPr>
          <w:p w:rsidR="00CB2252" w:rsidRPr="00CF4617" w:rsidRDefault="00CB2252" w:rsidP="00CB2252">
            <w:pPr>
              <w:spacing w:line="276" w:lineRule="auto"/>
              <w:jc w:val="both"/>
              <w:rPr>
                <w:rFonts w:cstheme="minorHAnsi"/>
                <w:b/>
                <w:lang w:val="es-CO"/>
              </w:rPr>
            </w:pPr>
            <w:r>
              <w:rPr>
                <w:rFonts w:cstheme="minorHAnsi"/>
                <w:b/>
                <w:lang w:val="es-CO"/>
              </w:rPr>
              <w:t>Notificación a Mapfre</w:t>
            </w:r>
            <w:r w:rsidRPr="00CF4617">
              <w:rPr>
                <w:rFonts w:cstheme="minorHAnsi"/>
                <w:b/>
                <w:lang w:val="es-CO"/>
              </w:rPr>
              <w:t>:</w:t>
            </w:r>
          </w:p>
        </w:tc>
        <w:tc>
          <w:tcPr>
            <w:tcW w:w="4688" w:type="dxa"/>
          </w:tcPr>
          <w:p w:rsidR="00CB2252" w:rsidRPr="00CF4617" w:rsidRDefault="006021CC" w:rsidP="00FB741A">
            <w:pPr>
              <w:spacing w:line="276" w:lineRule="auto"/>
              <w:jc w:val="both"/>
              <w:rPr>
                <w:rFonts w:cstheme="minorHAnsi"/>
                <w:lang w:val="es-CO"/>
              </w:rPr>
            </w:pPr>
            <w:r>
              <w:rPr>
                <w:rFonts w:cstheme="minorHAnsi"/>
                <w:lang w:val="es-CO"/>
              </w:rPr>
              <w:t>22 de noviembre del 2022</w:t>
            </w:r>
          </w:p>
        </w:tc>
      </w:tr>
      <w:tr w:rsidR="00CB2252" w:rsidRPr="003B18FF" w:rsidTr="005E2D87">
        <w:tc>
          <w:tcPr>
            <w:tcW w:w="5382" w:type="dxa"/>
          </w:tcPr>
          <w:p w:rsidR="00CB2252" w:rsidRPr="00CF4617" w:rsidRDefault="00CB2252" w:rsidP="006B6B2D">
            <w:pPr>
              <w:spacing w:line="276" w:lineRule="auto"/>
              <w:jc w:val="both"/>
              <w:rPr>
                <w:rFonts w:cstheme="minorHAnsi"/>
                <w:b/>
                <w:lang w:val="es-CO"/>
              </w:rPr>
            </w:pPr>
            <w:r w:rsidRPr="00CF4617">
              <w:rPr>
                <w:rFonts w:cstheme="minorHAnsi"/>
                <w:b/>
                <w:lang w:val="es-CO"/>
              </w:rPr>
              <w:t>Contestación</w:t>
            </w:r>
            <w:r>
              <w:rPr>
                <w:rFonts w:cstheme="minorHAnsi"/>
                <w:b/>
                <w:lang w:val="es-CO"/>
              </w:rPr>
              <w:t xml:space="preserve"> Mapfre</w:t>
            </w:r>
            <w:r w:rsidRPr="00CF4617">
              <w:rPr>
                <w:rFonts w:cstheme="minorHAnsi"/>
                <w:b/>
                <w:lang w:val="es-CO"/>
              </w:rPr>
              <w:t>:</w:t>
            </w:r>
          </w:p>
        </w:tc>
        <w:tc>
          <w:tcPr>
            <w:tcW w:w="4688" w:type="dxa"/>
          </w:tcPr>
          <w:p w:rsidR="00CB2252" w:rsidRPr="002A0604" w:rsidRDefault="000C2F07" w:rsidP="003363A2">
            <w:pPr>
              <w:spacing w:line="276" w:lineRule="auto"/>
              <w:ind w:left="708" w:hanging="708"/>
              <w:jc w:val="both"/>
              <w:rPr>
                <w:rFonts w:cstheme="minorHAnsi"/>
                <w:lang w:val="es-CO"/>
              </w:rPr>
            </w:pPr>
            <w:r>
              <w:rPr>
                <w:rFonts w:cstheme="minorHAnsi"/>
                <w:lang w:val="es-CO"/>
              </w:rPr>
              <w:t>12 de enero del 2022</w:t>
            </w:r>
          </w:p>
        </w:tc>
      </w:tr>
      <w:tr w:rsidR="006021CC" w:rsidRPr="003B18FF" w:rsidTr="005E2D87">
        <w:tc>
          <w:tcPr>
            <w:tcW w:w="5382" w:type="dxa"/>
          </w:tcPr>
          <w:p w:rsidR="006021CC" w:rsidRPr="00CF4617" w:rsidRDefault="006021CC" w:rsidP="006B6B2D">
            <w:pPr>
              <w:spacing w:line="276" w:lineRule="auto"/>
              <w:jc w:val="both"/>
              <w:rPr>
                <w:rFonts w:cstheme="minorHAnsi"/>
                <w:b/>
                <w:lang w:val="es-CO"/>
              </w:rPr>
            </w:pPr>
            <w:r>
              <w:rPr>
                <w:rFonts w:cstheme="minorHAnsi"/>
                <w:b/>
                <w:lang w:val="es-CO"/>
              </w:rPr>
              <w:t xml:space="preserve">Notificación a Grupo Consultor y Héctor Fabio: </w:t>
            </w:r>
          </w:p>
        </w:tc>
        <w:tc>
          <w:tcPr>
            <w:tcW w:w="4688" w:type="dxa"/>
          </w:tcPr>
          <w:p w:rsidR="006021CC" w:rsidRDefault="006021CC" w:rsidP="00FB741A">
            <w:pPr>
              <w:spacing w:line="276" w:lineRule="auto"/>
              <w:jc w:val="both"/>
              <w:rPr>
                <w:rFonts w:cstheme="minorHAnsi"/>
                <w:lang w:val="es-CO"/>
              </w:rPr>
            </w:pPr>
            <w:r>
              <w:rPr>
                <w:rFonts w:cstheme="minorHAnsi"/>
                <w:lang w:val="es-CO"/>
              </w:rPr>
              <w:t>22 de noviembre del 2022</w:t>
            </w:r>
          </w:p>
          <w:p w:rsidR="006021CC" w:rsidRPr="002A0604" w:rsidRDefault="006021CC" w:rsidP="00FB741A">
            <w:pPr>
              <w:spacing w:line="276" w:lineRule="auto"/>
              <w:jc w:val="both"/>
              <w:rPr>
                <w:rFonts w:cstheme="minorHAnsi"/>
                <w:lang w:val="es-CO"/>
              </w:rPr>
            </w:pPr>
            <w:r>
              <w:rPr>
                <w:rFonts w:cstheme="minorHAnsi"/>
                <w:lang w:val="es-CO"/>
              </w:rPr>
              <w:t>29 de noviembre del 2022</w:t>
            </w:r>
          </w:p>
        </w:tc>
      </w:tr>
      <w:tr w:rsidR="006B6B2D" w:rsidRPr="003B18FF" w:rsidTr="005E2D87">
        <w:tc>
          <w:tcPr>
            <w:tcW w:w="5382" w:type="dxa"/>
          </w:tcPr>
          <w:p w:rsidR="006B6B2D" w:rsidRDefault="006B6B2D" w:rsidP="006B6B2D">
            <w:pPr>
              <w:spacing w:line="276" w:lineRule="auto"/>
              <w:jc w:val="both"/>
              <w:rPr>
                <w:rFonts w:cstheme="minorHAnsi"/>
                <w:b/>
                <w:lang w:val="es-CO"/>
              </w:rPr>
            </w:pPr>
            <w:r>
              <w:rPr>
                <w:rFonts w:cstheme="minorHAnsi"/>
                <w:b/>
                <w:lang w:val="es-CO"/>
              </w:rPr>
              <w:t>Contestación Grupo Consulto y Héctor Fabio:</w:t>
            </w:r>
          </w:p>
          <w:p w:rsidR="006B6B2D" w:rsidRPr="00CF4617" w:rsidRDefault="006B6B2D" w:rsidP="005E2D87">
            <w:pPr>
              <w:spacing w:line="276" w:lineRule="auto"/>
              <w:jc w:val="both"/>
              <w:rPr>
                <w:rFonts w:cstheme="minorHAnsi"/>
                <w:b/>
                <w:lang w:val="es-CO"/>
              </w:rPr>
            </w:pPr>
            <w:r w:rsidRPr="003B18FF">
              <w:rPr>
                <w:rFonts w:cstheme="minorHAnsi"/>
                <w:b/>
                <w:lang w:val="es-CO"/>
              </w:rPr>
              <w:t>L</w:t>
            </w:r>
            <w:r>
              <w:rPr>
                <w:rFonts w:cstheme="minorHAnsi"/>
                <w:b/>
                <w:lang w:val="es-CO"/>
              </w:rPr>
              <w:t>lamamiento Grupo Consultor</w:t>
            </w:r>
            <w:r w:rsidR="005A7D84">
              <w:rPr>
                <w:rFonts w:cstheme="minorHAnsi"/>
                <w:b/>
                <w:lang w:val="es-CO"/>
              </w:rPr>
              <w:t xml:space="preserve"> y</w:t>
            </w:r>
            <w:r>
              <w:rPr>
                <w:rFonts w:cstheme="minorHAnsi"/>
                <w:b/>
                <w:lang w:val="es-CO"/>
              </w:rPr>
              <w:t xml:space="preserve"> Héctor Fabio a Mapfre</w:t>
            </w:r>
            <w:r w:rsidRPr="003B18FF">
              <w:rPr>
                <w:rFonts w:cstheme="minorHAnsi"/>
                <w:b/>
                <w:lang w:val="es-CO"/>
              </w:rPr>
              <w:t>:</w:t>
            </w:r>
          </w:p>
        </w:tc>
        <w:tc>
          <w:tcPr>
            <w:tcW w:w="4688" w:type="dxa"/>
          </w:tcPr>
          <w:p w:rsidR="006B6B2D" w:rsidRDefault="005E2D87" w:rsidP="00FB741A">
            <w:pPr>
              <w:spacing w:line="276" w:lineRule="auto"/>
              <w:jc w:val="both"/>
              <w:rPr>
                <w:rFonts w:cstheme="minorHAnsi"/>
                <w:lang w:val="es-CO"/>
              </w:rPr>
            </w:pPr>
            <w:r>
              <w:rPr>
                <w:rFonts w:cstheme="minorHAnsi"/>
                <w:lang w:val="es-CO"/>
              </w:rPr>
              <w:t>25 de enero del 2023</w:t>
            </w:r>
          </w:p>
          <w:p w:rsidR="005E2D87" w:rsidRPr="005A7D84" w:rsidRDefault="005E2D87" w:rsidP="00FB741A">
            <w:pPr>
              <w:spacing w:line="276" w:lineRule="auto"/>
              <w:jc w:val="both"/>
              <w:rPr>
                <w:rFonts w:cstheme="minorHAnsi"/>
                <w:b/>
                <w:lang w:val="es-CO"/>
              </w:rPr>
            </w:pPr>
            <w:r w:rsidRPr="005A7D84">
              <w:rPr>
                <w:rFonts w:cstheme="minorHAnsi"/>
                <w:b/>
                <w:lang w:val="es-CO"/>
              </w:rPr>
              <w:t>25 de enero del 2023</w:t>
            </w:r>
          </w:p>
        </w:tc>
      </w:tr>
      <w:tr w:rsidR="005E2D87" w:rsidRPr="003B18FF" w:rsidTr="005E2D87">
        <w:tc>
          <w:tcPr>
            <w:tcW w:w="5382" w:type="dxa"/>
          </w:tcPr>
          <w:p w:rsidR="005E2D87" w:rsidRDefault="005E2D87" w:rsidP="006B6B2D">
            <w:pPr>
              <w:spacing w:line="276" w:lineRule="auto"/>
              <w:jc w:val="both"/>
              <w:rPr>
                <w:rFonts w:cstheme="minorHAnsi"/>
                <w:b/>
                <w:lang w:val="es-CO"/>
              </w:rPr>
            </w:pPr>
            <w:r>
              <w:rPr>
                <w:rFonts w:cstheme="minorHAnsi"/>
                <w:b/>
                <w:lang w:val="es-CO"/>
              </w:rPr>
              <w:t xml:space="preserve">Admisión al llamamiento:  </w:t>
            </w:r>
          </w:p>
        </w:tc>
        <w:tc>
          <w:tcPr>
            <w:tcW w:w="4688" w:type="dxa"/>
          </w:tcPr>
          <w:p w:rsidR="005E2D87" w:rsidRPr="002A0604" w:rsidRDefault="00560FD2" w:rsidP="00FB741A">
            <w:pPr>
              <w:spacing w:line="276" w:lineRule="auto"/>
              <w:jc w:val="both"/>
              <w:rPr>
                <w:rFonts w:cstheme="minorHAnsi"/>
                <w:lang w:val="es-CO"/>
              </w:rPr>
            </w:pPr>
            <w:r>
              <w:rPr>
                <w:rFonts w:cstheme="minorHAnsi"/>
                <w:lang w:val="es-CO"/>
              </w:rPr>
              <w:t>04 de mayo del 2023</w:t>
            </w:r>
          </w:p>
        </w:tc>
      </w:tr>
      <w:tr w:rsidR="00ED3046" w:rsidRPr="003B18FF" w:rsidTr="005E2D87">
        <w:tc>
          <w:tcPr>
            <w:tcW w:w="5382" w:type="dxa"/>
          </w:tcPr>
          <w:p w:rsidR="00ED3046" w:rsidRDefault="00ED3046" w:rsidP="006B6B2D">
            <w:pPr>
              <w:spacing w:line="276" w:lineRule="auto"/>
              <w:jc w:val="both"/>
              <w:rPr>
                <w:rFonts w:cstheme="minorHAnsi"/>
                <w:b/>
                <w:lang w:val="es-CO"/>
              </w:rPr>
            </w:pPr>
            <w:r>
              <w:rPr>
                <w:rFonts w:cstheme="minorHAnsi"/>
                <w:b/>
                <w:lang w:val="es-CO"/>
              </w:rPr>
              <w:t>Contestación Mapfre llamamiento:</w:t>
            </w:r>
          </w:p>
        </w:tc>
        <w:tc>
          <w:tcPr>
            <w:tcW w:w="4688" w:type="dxa"/>
          </w:tcPr>
          <w:p w:rsidR="00ED3046" w:rsidRDefault="00ED3046" w:rsidP="00FB741A">
            <w:pPr>
              <w:spacing w:line="276" w:lineRule="auto"/>
              <w:jc w:val="both"/>
              <w:rPr>
                <w:rFonts w:cstheme="minorHAnsi"/>
                <w:lang w:val="es-CO"/>
              </w:rPr>
            </w:pPr>
            <w:r>
              <w:rPr>
                <w:rFonts w:cstheme="minorHAnsi"/>
                <w:lang w:val="es-CO"/>
              </w:rPr>
              <w:t>01 de junio del 2023</w:t>
            </w:r>
          </w:p>
        </w:tc>
      </w:tr>
      <w:tr w:rsidR="00560FD2" w:rsidRPr="003B18FF" w:rsidTr="005E2D87">
        <w:tc>
          <w:tcPr>
            <w:tcW w:w="5382" w:type="dxa"/>
          </w:tcPr>
          <w:p w:rsidR="00560FD2" w:rsidRDefault="00560FD2" w:rsidP="006B6B2D">
            <w:pPr>
              <w:spacing w:line="276" w:lineRule="auto"/>
              <w:jc w:val="both"/>
              <w:rPr>
                <w:rFonts w:cstheme="minorHAnsi"/>
                <w:b/>
                <w:lang w:val="es-CO"/>
              </w:rPr>
            </w:pPr>
            <w:r>
              <w:rPr>
                <w:rFonts w:cstheme="minorHAnsi"/>
                <w:b/>
                <w:lang w:val="es-CO"/>
              </w:rPr>
              <w:t>Reforma demanda:</w:t>
            </w:r>
          </w:p>
        </w:tc>
        <w:tc>
          <w:tcPr>
            <w:tcW w:w="4688" w:type="dxa"/>
          </w:tcPr>
          <w:p w:rsidR="00560FD2" w:rsidRDefault="00E72878" w:rsidP="00FB741A">
            <w:pPr>
              <w:spacing w:line="276" w:lineRule="auto"/>
              <w:jc w:val="both"/>
              <w:rPr>
                <w:rFonts w:cstheme="minorHAnsi"/>
                <w:lang w:val="es-CO"/>
              </w:rPr>
            </w:pPr>
            <w:r>
              <w:rPr>
                <w:rFonts w:cstheme="minorHAnsi"/>
                <w:lang w:val="es-CO"/>
              </w:rPr>
              <w:t>23 de junio del 2023</w:t>
            </w:r>
          </w:p>
          <w:p w:rsidR="0074005D" w:rsidRDefault="0074005D" w:rsidP="00FB741A">
            <w:pPr>
              <w:spacing w:line="276" w:lineRule="auto"/>
              <w:jc w:val="both"/>
              <w:rPr>
                <w:rFonts w:cstheme="minorHAnsi"/>
                <w:lang w:val="es-CO"/>
              </w:rPr>
            </w:pPr>
            <w:r>
              <w:rPr>
                <w:rFonts w:cstheme="minorHAnsi"/>
                <w:lang w:val="es-CO"/>
              </w:rPr>
              <w:t xml:space="preserve">Con la reforma </w:t>
            </w:r>
            <w:r w:rsidR="00EC6922">
              <w:rPr>
                <w:rFonts w:cstheme="minorHAnsi"/>
                <w:lang w:val="es-CO"/>
              </w:rPr>
              <w:t xml:space="preserve">se incluyen demandantes, hechos y pretensiones. </w:t>
            </w:r>
          </w:p>
        </w:tc>
      </w:tr>
      <w:tr w:rsidR="00560FD2" w:rsidRPr="003B18FF" w:rsidTr="005E2D87">
        <w:tc>
          <w:tcPr>
            <w:tcW w:w="5382" w:type="dxa"/>
          </w:tcPr>
          <w:p w:rsidR="00560FD2" w:rsidRDefault="00560FD2" w:rsidP="006B6B2D">
            <w:pPr>
              <w:spacing w:line="276" w:lineRule="auto"/>
              <w:jc w:val="both"/>
              <w:rPr>
                <w:rFonts w:cstheme="minorHAnsi"/>
                <w:b/>
                <w:lang w:val="es-CO"/>
              </w:rPr>
            </w:pPr>
            <w:r>
              <w:rPr>
                <w:rFonts w:cstheme="minorHAnsi"/>
                <w:b/>
                <w:lang w:val="es-CO"/>
              </w:rPr>
              <w:t>Admisión reforma demanda:</w:t>
            </w:r>
          </w:p>
        </w:tc>
        <w:tc>
          <w:tcPr>
            <w:tcW w:w="4688" w:type="dxa"/>
          </w:tcPr>
          <w:p w:rsidR="00560FD2" w:rsidRDefault="0040517E" w:rsidP="00FB741A">
            <w:pPr>
              <w:spacing w:line="276" w:lineRule="auto"/>
              <w:jc w:val="both"/>
              <w:rPr>
                <w:rFonts w:cstheme="minorHAnsi"/>
                <w:lang w:val="es-CO"/>
              </w:rPr>
            </w:pPr>
            <w:r>
              <w:rPr>
                <w:rFonts w:cstheme="minorHAnsi"/>
                <w:lang w:val="es-CO"/>
              </w:rPr>
              <w:t>22 de septiembre del 2023</w:t>
            </w:r>
          </w:p>
        </w:tc>
      </w:tr>
      <w:tr w:rsidR="00560FD2" w:rsidRPr="003B18FF" w:rsidTr="005E2D87">
        <w:tc>
          <w:tcPr>
            <w:tcW w:w="5382" w:type="dxa"/>
          </w:tcPr>
          <w:p w:rsidR="00560FD2" w:rsidRDefault="00560FD2" w:rsidP="006B6B2D">
            <w:pPr>
              <w:spacing w:line="276" w:lineRule="auto"/>
              <w:jc w:val="both"/>
              <w:rPr>
                <w:rFonts w:cstheme="minorHAnsi"/>
                <w:b/>
                <w:lang w:val="es-CO"/>
              </w:rPr>
            </w:pPr>
            <w:r>
              <w:rPr>
                <w:rFonts w:cstheme="minorHAnsi"/>
                <w:b/>
                <w:lang w:val="es-CO"/>
              </w:rPr>
              <w:t xml:space="preserve">Contestación </w:t>
            </w:r>
            <w:r w:rsidR="00937BE6">
              <w:rPr>
                <w:rFonts w:cstheme="minorHAnsi"/>
                <w:b/>
                <w:lang w:val="es-CO"/>
              </w:rPr>
              <w:t xml:space="preserve">reforma </w:t>
            </w:r>
            <w:r>
              <w:rPr>
                <w:rFonts w:cstheme="minorHAnsi"/>
                <w:b/>
                <w:lang w:val="es-CO"/>
              </w:rPr>
              <w:t>Mapfre:</w:t>
            </w:r>
          </w:p>
        </w:tc>
        <w:tc>
          <w:tcPr>
            <w:tcW w:w="4688" w:type="dxa"/>
          </w:tcPr>
          <w:p w:rsidR="00560FD2" w:rsidRDefault="00D85225" w:rsidP="00FB741A">
            <w:pPr>
              <w:spacing w:line="276" w:lineRule="auto"/>
              <w:jc w:val="both"/>
              <w:rPr>
                <w:rFonts w:cstheme="minorHAnsi"/>
                <w:lang w:val="es-CO"/>
              </w:rPr>
            </w:pPr>
            <w:r>
              <w:rPr>
                <w:rFonts w:cstheme="minorHAnsi"/>
                <w:lang w:val="es-CO"/>
              </w:rPr>
              <w:t>09 de octubre del 2023</w:t>
            </w:r>
          </w:p>
        </w:tc>
      </w:tr>
      <w:tr w:rsidR="00560FD2" w:rsidRPr="003B18FF" w:rsidTr="005E2D87">
        <w:tc>
          <w:tcPr>
            <w:tcW w:w="5382" w:type="dxa"/>
          </w:tcPr>
          <w:p w:rsidR="00560FD2" w:rsidRDefault="00560FD2" w:rsidP="006B6B2D">
            <w:pPr>
              <w:spacing w:line="276" w:lineRule="auto"/>
              <w:jc w:val="both"/>
              <w:rPr>
                <w:rFonts w:cstheme="minorHAnsi"/>
                <w:b/>
                <w:lang w:val="es-CO"/>
              </w:rPr>
            </w:pPr>
            <w:r>
              <w:rPr>
                <w:rFonts w:cstheme="minorHAnsi"/>
                <w:b/>
                <w:lang w:val="es-CO"/>
              </w:rPr>
              <w:t xml:space="preserve">Contestación </w:t>
            </w:r>
            <w:r w:rsidR="00937BE6">
              <w:rPr>
                <w:rFonts w:cstheme="minorHAnsi"/>
                <w:b/>
                <w:lang w:val="es-CO"/>
              </w:rPr>
              <w:t xml:space="preserve">reforma </w:t>
            </w:r>
            <w:r>
              <w:rPr>
                <w:rFonts w:cstheme="minorHAnsi"/>
                <w:b/>
                <w:lang w:val="es-CO"/>
              </w:rPr>
              <w:t>Grupo Consulto y Héctor Fabio:</w:t>
            </w:r>
          </w:p>
        </w:tc>
        <w:tc>
          <w:tcPr>
            <w:tcW w:w="4688" w:type="dxa"/>
          </w:tcPr>
          <w:p w:rsidR="00560FD2" w:rsidRDefault="00AC457B" w:rsidP="00FB741A">
            <w:pPr>
              <w:spacing w:line="276" w:lineRule="auto"/>
              <w:jc w:val="both"/>
              <w:rPr>
                <w:rFonts w:cstheme="minorHAnsi"/>
                <w:lang w:val="es-CO"/>
              </w:rPr>
            </w:pPr>
            <w:r>
              <w:rPr>
                <w:rFonts w:cstheme="minorHAnsi"/>
                <w:lang w:val="es-CO"/>
              </w:rPr>
              <w:t>09 de octubre del 2023</w:t>
            </w:r>
          </w:p>
        </w:tc>
      </w:tr>
    </w:tbl>
    <w:p w:rsidR="00CB2252" w:rsidRDefault="00CB2252" w:rsidP="00CB2252">
      <w:pPr>
        <w:spacing w:after="0" w:line="276" w:lineRule="auto"/>
        <w:jc w:val="both"/>
        <w:rPr>
          <w:rFonts w:cstheme="minorHAnsi"/>
          <w:lang w:val="es-CO"/>
        </w:rPr>
      </w:pPr>
    </w:p>
    <w:p w:rsidR="006B6B2D" w:rsidRDefault="006B6B2D" w:rsidP="00CB2252">
      <w:pPr>
        <w:spacing w:after="0" w:line="276" w:lineRule="auto"/>
        <w:jc w:val="both"/>
        <w:rPr>
          <w:rFonts w:cstheme="minorHAnsi"/>
          <w:lang w:val="es-CO"/>
        </w:rPr>
      </w:pPr>
      <w:r>
        <w:rPr>
          <w:rFonts w:cstheme="minorHAnsi"/>
          <w:lang w:val="es-CO"/>
        </w:rPr>
        <w:t xml:space="preserve">*No se incluyen las actuaciones respecto de Bancolombia toda vez que esta fue desvinculada. </w:t>
      </w:r>
    </w:p>
    <w:p w:rsidR="00D85225" w:rsidRDefault="00D85225" w:rsidP="00CB2252">
      <w:pPr>
        <w:spacing w:after="0" w:line="276" w:lineRule="auto"/>
        <w:jc w:val="both"/>
        <w:rPr>
          <w:rFonts w:cstheme="minorHAnsi"/>
          <w:lang w:val="es-CO"/>
        </w:rPr>
      </w:pPr>
      <w:r>
        <w:rPr>
          <w:rFonts w:cstheme="minorHAnsi"/>
          <w:lang w:val="es-CO"/>
        </w:rPr>
        <w:t>**Con la reforma se vuelve a presentar llamamiento en garantía a Mapfre</w:t>
      </w:r>
      <w:r w:rsidR="00321261">
        <w:rPr>
          <w:rFonts w:cstheme="minorHAnsi"/>
          <w:lang w:val="es-CO"/>
        </w:rPr>
        <w:t>,</w:t>
      </w:r>
      <w:r w:rsidR="00321261" w:rsidRPr="00321261">
        <w:rPr>
          <w:rFonts w:cstheme="minorHAnsi"/>
          <w:b/>
          <w:u w:val="single"/>
          <w:lang w:val="es-CO"/>
        </w:rPr>
        <w:t xml:space="preserve"> pero el</w:t>
      </w:r>
      <w:r w:rsidR="00321261">
        <w:rPr>
          <w:rFonts w:cstheme="minorHAnsi"/>
          <w:b/>
          <w:u w:val="single"/>
          <w:lang w:val="es-CO"/>
        </w:rPr>
        <w:t xml:space="preserve"> despacho no resolvió </w:t>
      </w:r>
      <w:r w:rsidR="00321261" w:rsidRPr="00321261">
        <w:rPr>
          <w:rFonts w:cstheme="minorHAnsi"/>
          <w:b/>
          <w:u w:val="single"/>
          <w:lang w:val="es-CO"/>
        </w:rPr>
        <w:t>los mismos</w:t>
      </w:r>
      <w:r w:rsidRPr="00321261">
        <w:rPr>
          <w:rFonts w:cstheme="minorHAnsi"/>
          <w:b/>
          <w:u w:val="single"/>
          <w:lang w:val="es-CO"/>
        </w:rPr>
        <w:t>.</w:t>
      </w:r>
      <w:r>
        <w:rPr>
          <w:rFonts w:cstheme="minorHAnsi"/>
          <w:lang w:val="es-CO"/>
        </w:rPr>
        <w:t xml:space="preserve"> </w:t>
      </w:r>
    </w:p>
    <w:p w:rsidR="004B739B" w:rsidRDefault="004B739B" w:rsidP="004B739B">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***No hay reclamaciones </w:t>
      </w:r>
      <w:r w:rsidR="001824AA">
        <w:rPr>
          <w:rFonts w:asciiTheme="minorHAnsi" w:hAnsiTheme="minorHAnsi" w:cstheme="minorHAnsi"/>
          <w:sz w:val="22"/>
          <w:szCs w:val="22"/>
          <w:lang w:val="es-CO"/>
        </w:rPr>
        <w:t xml:space="preserve">contra ninguno de los demandados </w:t>
      </w:r>
      <w:r>
        <w:rPr>
          <w:rFonts w:asciiTheme="minorHAnsi" w:hAnsiTheme="minorHAnsi" w:cstheme="minorHAnsi"/>
          <w:sz w:val="22"/>
          <w:szCs w:val="22"/>
          <w:lang w:val="es-CO"/>
        </w:rPr>
        <w:t>anteriores a la fecha de radicación de la demanda.</w:t>
      </w:r>
      <w:r w:rsidR="001824AA">
        <w:rPr>
          <w:rFonts w:asciiTheme="minorHAnsi" w:hAnsiTheme="minorHAnsi" w:cstheme="minorHAnsi"/>
          <w:sz w:val="22"/>
          <w:szCs w:val="22"/>
          <w:lang w:val="es-CO"/>
        </w:rPr>
        <w:t xml:space="preserve"> </w:t>
      </w:r>
      <w:r w:rsidR="001824AA" w:rsidRPr="001824AA">
        <w:rPr>
          <w:rFonts w:asciiTheme="minorHAnsi" w:hAnsiTheme="minorHAnsi" w:cstheme="minorHAnsi"/>
          <w:b/>
          <w:sz w:val="22"/>
          <w:szCs w:val="22"/>
          <w:u w:val="single"/>
          <w:lang w:val="es-CO"/>
        </w:rPr>
        <w:t>De acuerdo con la remisión de antecedentes no se presentó reclamación directa a Mapfre.</w:t>
      </w:r>
      <w:r w:rsidR="001824AA">
        <w:rPr>
          <w:rFonts w:asciiTheme="minorHAnsi" w:hAnsiTheme="minorHAnsi" w:cstheme="minorHAnsi"/>
          <w:sz w:val="22"/>
          <w:szCs w:val="22"/>
          <w:lang w:val="es-CO"/>
        </w:rPr>
        <w:t xml:space="preserve"> </w:t>
      </w:r>
    </w:p>
    <w:p w:rsidR="006B6B2D" w:rsidRPr="00CF4617" w:rsidRDefault="006B6B2D" w:rsidP="00CB2252">
      <w:pPr>
        <w:spacing w:after="0" w:line="276" w:lineRule="auto"/>
        <w:jc w:val="both"/>
        <w:rPr>
          <w:rFonts w:cstheme="minorHAnsi"/>
          <w:lang w:val="es-CO"/>
        </w:rPr>
      </w:pPr>
    </w:p>
    <w:p w:rsidR="00CB2252" w:rsidRDefault="00CB2252" w:rsidP="00CB2252">
      <w:pPr>
        <w:spacing w:after="0" w:line="276" w:lineRule="auto"/>
        <w:jc w:val="both"/>
        <w:rPr>
          <w:rFonts w:cstheme="minorHAnsi"/>
          <w:lang w:val="es-CO"/>
        </w:rPr>
      </w:pPr>
      <w:r w:rsidRPr="005A7D84">
        <w:rPr>
          <w:rFonts w:cstheme="minorHAnsi"/>
          <w:b/>
          <w:highlight w:val="cyan"/>
          <w:u w:val="single"/>
          <w:lang w:val="es-CO"/>
        </w:rPr>
        <w:t>Prescripción</w:t>
      </w:r>
      <w:r w:rsidRPr="005A7D84">
        <w:rPr>
          <w:rFonts w:cstheme="minorHAnsi"/>
          <w:highlight w:val="cyan"/>
          <w:lang w:val="es-CO"/>
        </w:rPr>
        <w:t>:</w:t>
      </w:r>
      <w:r>
        <w:rPr>
          <w:rFonts w:cstheme="minorHAnsi"/>
          <w:lang w:val="es-CO"/>
        </w:rPr>
        <w:t xml:space="preserve"> no. De acuerdo con los hitos temporales anteriores, la demanda directa y llamamiento formulados en oportunidad. </w:t>
      </w:r>
    </w:p>
    <w:p w:rsidR="00CB2252" w:rsidRDefault="00CB2252" w:rsidP="00CB2252">
      <w:pPr>
        <w:spacing w:after="0" w:line="276" w:lineRule="auto"/>
        <w:jc w:val="both"/>
        <w:rPr>
          <w:rFonts w:cstheme="minorHAnsi"/>
          <w:lang w:val="es-CO"/>
        </w:rPr>
      </w:pPr>
    </w:p>
    <w:p w:rsidR="00CB2252" w:rsidRPr="00CF4617" w:rsidRDefault="00CB2252" w:rsidP="00CB2252">
      <w:pPr>
        <w:spacing w:after="0" w:line="276" w:lineRule="auto"/>
        <w:jc w:val="both"/>
        <w:rPr>
          <w:rFonts w:cstheme="minorHAnsi"/>
          <w:lang w:val="es-CO"/>
        </w:rPr>
      </w:pPr>
    </w:p>
    <w:p w:rsidR="00CB2252" w:rsidRPr="000B7E70" w:rsidRDefault="00CB2252" w:rsidP="00CB2252">
      <w:pPr>
        <w:pStyle w:val="Prrafodelista"/>
        <w:numPr>
          <w:ilvl w:val="0"/>
          <w:numId w:val="1"/>
        </w:numPr>
        <w:spacing w:after="0" w:line="276" w:lineRule="auto"/>
        <w:jc w:val="both"/>
        <w:rPr>
          <w:rFonts w:cstheme="minorHAnsi"/>
          <w:highlight w:val="yellow"/>
          <w:lang w:val="es-CO"/>
        </w:rPr>
      </w:pPr>
      <w:r>
        <w:rPr>
          <w:rFonts w:cstheme="minorHAnsi"/>
          <w:b/>
          <w:highlight w:val="yellow"/>
          <w:lang w:val="es-CO"/>
        </w:rPr>
        <w:t>PRETENSIONES</w:t>
      </w:r>
    </w:p>
    <w:p w:rsidR="00CB2252" w:rsidRPr="002A0604" w:rsidRDefault="00CB2252" w:rsidP="00CB2252">
      <w:pPr>
        <w:pStyle w:val="Prrafodelista"/>
        <w:spacing w:after="0" w:line="276" w:lineRule="auto"/>
        <w:jc w:val="both"/>
        <w:rPr>
          <w:rFonts w:cstheme="minorHAnsi"/>
          <w:highlight w:val="yellow"/>
          <w:lang w:val="es-CO"/>
        </w:rPr>
      </w:pPr>
    </w:p>
    <w:p w:rsidR="0059035F" w:rsidRDefault="00ED6D4E" w:rsidP="0059035F">
      <w:pPr>
        <w:spacing w:after="0" w:line="276" w:lineRule="auto"/>
        <w:jc w:val="both"/>
        <w:rPr>
          <w:rFonts w:cstheme="minorHAnsi"/>
          <w:lang w:val="es-CO"/>
        </w:rPr>
      </w:pPr>
      <w:r w:rsidRPr="00ED6D4E">
        <w:rPr>
          <w:rFonts w:cstheme="minorHAnsi"/>
          <w:lang w:val="es-CO"/>
        </w:rPr>
        <w:t>Las pretensiones de la demanda van encaminadas al reconocimiento de</w:t>
      </w:r>
      <w:r>
        <w:rPr>
          <w:rFonts w:cstheme="minorHAnsi"/>
          <w:lang w:val="es-CO"/>
        </w:rPr>
        <w:t>:</w:t>
      </w:r>
      <w:r w:rsidR="0059035F">
        <w:rPr>
          <w:rFonts w:cstheme="minorHAnsi"/>
          <w:lang w:val="es-CO"/>
        </w:rPr>
        <w:t xml:space="preserve"> </w:t>
      </w:r>
      <w:r w:rsidR="0059035F" w:rsidRPr="0059035F">
        <w:rPr>
          <w:rFonts w:cstheme="minorHAnsi"/>
          <w:b/>
          <w:lang w:val="es-CO"/>
        </w:rPr>
        <w:t>$3.405.571.308</w:t>
      </w:r>
    </w:p>
    <w:p w:rsidR="0059035F" w:rsidRDefault="0059035F" w:rsidP="0059035F">
      <w:pPr>
        <w:spacing w:after="0" w:line="276" w:lineRule="auto"/>
        <w:jc w:val="both"/>
        <w:rPr>
          <w:rFonts w:cstheme="minorHAnsi"/>
          <w:lang w:val="es-CO"/>
        </w:rPr>
      </w:pPr>
    </w:p>
    <w:p w:rsidR="00ED6D4E" w:rsidRDefault="0059035F" w:rsidP="0059035F">
      <w:pPr>
        <w:spacing w:after="0" w:line="276" w:lineRule="auto"/>
        <w:jc w:val="both"/>
        <w:rPr>
          <w:b/>
        </w:rPr>
      </w:pPr>
      <w:r>
        <w:rPr>
          <w:rFonts w:cstheme="minorHAnsi"/>
          <w:lang w:val="es-CO"/>
        </w:rPr>
        <w:t xml:space="preserve">Que son $3.132.000.000 </w:t>
      </w:r>
      <w:r w:rsidRPr="0059035F">
        <w:rPr>
          <w:rFonts w:cstheme="minorHAnsi"/>
          <w:lang w:val="es-CO"/>
        </w:rPr>
        <w:t xml:space="preserve">por extrapatrimoniales y $273.571.308 por materiales. Discriminados así:  </w:t>
      </w:r>
      <w:r>
        <w:rPr>
          <w:rFonts w:cstheme="minorHAnsi"/>
          <w:lang w:val="es-CO"/>
        </w:rPr>
        <w:t xml:space="preserve"> </w:t>
      </w:r>
    </w:p>
    <w:p w:rsidR="0059035F" w:rsidRDefault="0059035F" w:rsidP="0059035F">
      <w:pPr>
        <w:spacing w:after="0" w:line="276" w:lineRule="auto"/>
        <w:jc w:val="both"/>
        <w:rPr>
          <w:rFonts w:cstheme="minorHAnsi"/>
          <w:lang w:val="es-CO"/>
        </w:rPr>
      </w:pPr>
    </w:p>
    <w:p w:rsidR="00ED6D4E" w:rsidRDefault="00FF2E61" w:rsidP="00FF2E61">
      <w:pPr>
        <w:pStyle w:val="Prrafodelista"/>
        <w:numPr>
          <w:ilvl w:val="0"/>
          <w:numId w:val="9"/>
        </w:numPr>
        <w:spacing w:after="0" w:line="276" w:lineRule="auto"/>
        <w:jc w:val="both"/>
        <w:rPr>
          <w:rFonts w:cstheme="minorHAnsi"/>
          <w:lang w:val="es-CO"/>
        </w:rPr>
      </w:pPr>
      <w:r w:rsidRPr="00431306">
        <w:rPr>
          <w:rFonts w:cstheme="minorHAnsi"/>
          <w:b/>
          <w:lang w:val="es-CO"/>
        </w:rPr>
        <w:lastRenderedPageBreak/>
        <w:t>$</w:t>
      </w:r>
      <w:r w:rsidRPr="00431306">
        <w:rPr>
          <w:b/>
        </w:rPr>
        <w:t>273.571.308</w:t>
      </w:r>
      <w:r>
        <w:t xml:space="preserve"> </w:t>
      </w:r>
      <w:r w:rsidR="00ED6D4E" w:rsidRPr="00ED6D4E">
        <w:rPr>
          <w:rFonts w:cstheme="minorHAnsi"/>
          <w:lang w:val="es-CO"/>
        </w:rPr>
        <w:t xml:space="preserve">por concepto de </w:t>
      </w:r>
      <w:r w:rsidR="00ED6D4E" w:rsidRPr="00431306">
        <w:rPr>
          <w:rFonts w:cstheme="minorHAnsi"/>
          <w:b/>
          <w:lang w:val="es-CO"/>
        </w:rPr>
        <w:t>lucro cesante</w:t>
      </w:r>
      <w:r>
        <w:rPr>
          <w:rFonts w:cstheme="minorHAnsi"/>
          <w:lang w:val="es-CO"/>
        </w:rPr>
        <w:t xml:space="preserve"> a </w:t>
      </w:r>
      <w:r w:rsidRPr="00FF2E61">
        <w:rPr>
          <w:rFonts w:cstheme="minorHAnsi"/>
          <w:lang w:val="es-CO"/>
        </w:rPr>
        <w:t>favor de María Rubiela Grijalba (Compañera Permanente</w:t>
      </w:r>
      <w:r>
        <w:rPr>
          <w:rFonts w:cstheme="minorHAnsi"/>
          <w:lang w:val="es-CO"/>
        </w:rPr>
        <w:t xml:space="preserve"> de la víctima directa</w:t>
      </w:r>
      <w:r w:rsidRPr="00FF2E61">
        <w:rPr>
          <w:rFonts w:cstheme="minorHAnsi"/>
          <w:lang w:val="es-CO"/>
        </w:rPr>
        <w:t>)</w:t>
      </w:r>
      <w:r>
        <w:rPr>
          <w:rFonts w:cstheme="minorHAnsi"/>
          <w:lang w:val="es-CO"/>
        </w:rPr>
        <w:t>.</w:t>
      </w:r>
    </w:p>
    <w:p w:rsidR="00ED6D4E" w:rsidRPr="0012620E" w:rsidRDefault="00431306" w:rsidP="00ED6D4E">
      <w:pPr>
        <w:pStyle w:val="Prrafodelista"/>
        <w:numPr>
          <w:ilvl w:val="0"/>
          <w:numId w:val="9"/>
        </w:numPr>
        <w:spacing w:after="0" w:line="276" w:lineRule="auto"/>
        <w:jc w:val="both"/>
        <w:rPr>
          <w:rFonts w:cstheme="minorHAnsi"/>
          <w:lang w:val="es-CO"/>
        </w:rPr>
      </w:pPr>
      <w:r>
        <w:rPr>
          <w:rFonts w:cstheme="minorHAnsi"/>
          <w:lang w:val="es-CO"/>
        </w:rPr>
        <w:t>1</w:t>
      </w:r>
      <w:r w:rsidR="00ED6D4E" w:rsidRPr="00ED6D4E">
        <w:rPr>
          <w:rFonts w:cstheme="minorHAnsi"/>
          <w:lang w:val="es-CO"/>
        </w:rPr>
        <w:t>00 SMLMV</w:t>
      </w:r>
      <w:r>
        <w:rPr>
          <w:rFonts w:cstheme="minorHAnsi"/>
          <w:lang w:val="es-CO"/>
        </w:rPr>
        <w:t xml:space="preserve"> equivalentes a 116.000.000 (para la fecha de presentación de la demanda)</w:t>
      </w:r>
      <w:r w:rsidR="00ED6D4E" w:rsidRPr="00ED6D4E">
        <w:rPr>
          <w:rFonts w:cstheme="minorHAnsi"/>
          <w:lang w:val="es-CO"/>
        </w:rPr>
        <w:t xml:space="preserve"> por concepto </w:t>
      </w:r>
      <w:r w:rsidR="00ED6D4E">
        <w:rPr>
          <w:rFonts w:cstheme="minorHAnsi"/>
          <w:lang w:val="es-CO"/>
        </w:rPr>
        <w:t xml:space="preserve">de </w:t>
      </w:r>
      <w:r w:rsidR="00ED6D4E" w:rsidRPr="00431306">
        <w:rPr>
          <w:rFonts w:cstheme="minorHAnsi"/>
          <w:b/>
          <w:lang w:val="es-CO"/>
        </w:rPr>
        <w:t>perjuicios morales</w:t>
      </w:r>
      <w:r>
        <w:rPr>
          <w:rFonts w:cstheme="minorHAnsi"/>
          <w:lang w:val="es-CO"/>
        </w:rPr>
        <w:t xml:space="preserve"> a cada una de los demandantes. Por un total de 800 SMMLV equivalentes a </w:t>
      </w:r>
      <w:r w:rsidRPr="00431306">
        <w:rPr>
          <w:rFonts w:cstheme="minorHAnsi"/>
          <w:b/>
          <w:lang w:val="es-CO"/>
        </w:rPr>
        <w:t>$982.000.000.</w:t>
      </w:r>
    </w:p>
    <w:p w:rsidR="0012620E" w:rsidRPr="0012620E" w:rsidRDefault="0012620E" w:rsidP="0012620E">
      <w:pPr>
        <w:pStyle w:val="Prrafodelista"/>
        <w:numPr>
          <w:ilvl w:val="0"/>
          <w:numId w:val="9"/>
        </w:numPr>
        <w:spacing w:after="0" w:line="276" w:lineRule="auto"/>
        <w:jc w:val="both"/>
        <w:rPr>
          <w:rFonts w:cstheme="minorHAnsi"/>
          <w:lang w:val="es-CO"/>
        </w:rPr>
      </w:pPr>
      <w:r w:rsidRPr="00372F1C">
        <w:rPr>
          <w:rFonts w:cstheme="minorHAnsi"/>
          <w:b/>
          <w:lang w:val="es-CO"/>
        </w:rPr>
        <w:t>Iure hereditatis:</w:t>
      </w:r>
      <w:r w:rsidRPr="0012620E">
        <w:rPr>
          <w:rFonts w:cstheme="minorHAnsi"/>
          <w:lang w:val="es-CO"/>
        </w:rPr>
        <w:t xml:space="preserve"> se solicita un valor adicional por perjuicios morales que asciende a 100 SMLMV equivalentes a 116.000.000 a favor de </w:t>
      </w:r>
      <w:r w:rsidR="0071345C" w:rsidRPr="0012620E">
        <w:rPr>
          <w:rFonts w:cstheme="minorHAnsi"/>
          <w:lang w:val="es-CO"/>
        </w:rPr>
        <w:t>María</w:t>
      </w:r>
      <w:r w:rsidRPr="0012620E">
        <w:rPr>
          <w:rFonts w:cstheme="minorHAnsi"/>
          <w:lang w:val="es-CO"/>
        </w:rPr>
        <w:t xml:space="preserve"> Rubiela Grijalba (Compañera permanente), Ana </w:t>
      </w:r>
      <w:r w:rsidR="0071345C" w:rsidRPr="0012620E">
        <w:rPr>
          <w:rFonts w:cstheme="minorHAnsi"/>
          <w:lang w:val="es-CO"/>
        </w:rPr>
        <w:t>Rocío</w:t>
      </w:r>
      <w:r w:rsidRPr="0012620E">
        <w:rPr>
          <w:rFonts w:cstheme="minorHAnsi"/>
          <w:lang w:val="es-CO"/>
        </w:rPr>
        <w:t xml:space="preserve"> Ávila Grijalba (Hija) y Diana Patricia Ávila Grijalba (Hija) </w:t>
      </w:r>
      <w:r>
        <w:rPr>
          <w:rFonts w:cstheme="minorHAnsi"/>
          <w:lang w:val="es-CO"/>
        </w:rPr>
        <w:t>“</w:t>
      </w:r>
      <w:r w:rsidRPr="0012620E">
        <w:rPr>
          <w:rFonts w:cstheme="minorHAnsi"/>
          <w:lang w:val="es-CO"/>
        </w:rPr>
        <w:t>por concepto de los daños que en vida sufrió su compañero permanente y Papá después del accidente y hasta la fecha de su muerte”.</w:t>
      </w:r>
    </w:p>
    <w:p w:rsidR="00372F1C" w:rsidRPr="0012620E" w:rsidRDefault="00372F1C" w:rsidP="00372F1C">
      <w:pPr>
        <w:pStyle w:val="Prrafodelista"/>
        <w:numPr>
          <w:ilvl w:val="0"/>
          <w:numId w:val="9"/>
        </w:numPr>
        <w:spacing w:after="0" w:line="276" w:lineRule="auto"/>
        <w:jc w:val="both"/>
        <w:rPr>
          <w:rFonts w:cstheme="minorHAnsi"/>
          <w:lang w:val="es-CO"/>
        </w:rPr>
      </w:pPr>
      <w:r>
        <w:rPr>
          <w:rFonts w:cstheme="minorHAnsi"/>
          <w:lang w:val="es-CO"/>
        </w:rPr>
        <w:t>1</w:t>
      </w:r>
      <w:r w:rsidRPr="00ED6D4E">
        <w:rPr>
          <w:rFonts w:cstheme="minorHAnsi"/>
          <w:lang w:val="es-CO"/>
        </w:rPr>
        <w:t>00 SMLMV</w:t>
      </w:r>
      <w:r>
        <w:rPr>
          <w:rFonts w:cstheme="minorHAnsi"/>
          <w:lang w:val="es-CO"/>
        </w:rPr>
        <w:t xml:space="preserve"> equivalentes a 116.000.000 (para la fecha de presentación de la demanda)</w:t>
      </w:r>
      <w:r w:rsidRPr="00ED6D4E">
        <w:rPr>
          <w:rFonts w:cstheme="minorHAnsi"/>
          <w:lang w:val="es-CO"/>
        </w:rPr>
        <w:t xml:space="preserve"> por concepto </w:t>
      </w:r>
      <w:r>
        <w:rPr>
          <w:rFonts w:cstheme="minorHAnsi"/>
          <w:lang w:val="es-CO"/>
        </w:rPr>
        <w:t xml:space="preserve">de </w:t>
      </w:r>
      <w:r w:rsidRPr="00431306">
        <w:rPr>
          <w:rFonts w:cstheme="minorHAnsi"/>
          <w:b/>
          <w:lang w:val="es-CO"/>
        </w:rPr>
        <w:t xml:space="preserve">perjuicios </w:t>
      </w:r>
      <w:r>
        <w:rPr>
          <w:rFonts w:cstheme="minorHAnsi"/>
          <w:b/>
          <w:lang w:val="es-CO"/>
        </w:rPr>
        <w:t>a la vida de relación</w:t>
      </w:r>
      <w:r>
        <w:rPr>
          <w:rFonts w:cstheme="minorHAnsi"/>
          <w:lang w:val="es-CO"/>
        </w:rPr>
        <w:t xml:space="preserve"> a cada una de los demandantes. Por un total de 800 SMMLV equivalentes a </w:t>
      </w:r>
      <w:r w:rsidRPr="00431306">
        <w:rPr>
          <w:rFonts w:cstheme="minorHAnsi"/>
          <w:b/>
          <w:lang w:val="es-CO"/>
        </w:rPr>
        <w:t>$982.000.000.</w:t>
      </w:r>
    </w:p>
    <w:p w:rsidR="00372F1C" w:rsidRPr="0012620E" w:rsidRDefault="00372F1C" w:rsidP="00372F1C">
      <w:pPr>
        <w:pStyle w:val="Prrafodelista"/>
        <w:numPr>
          <w:ilvl w:val="0"/>
          <w:numId w:val="9"/>
        </w:numPr>
        <w:spacing w:after="0" w:line="276" w:lineRule="auto"/>
        <w:jc w:val="both"/>
        <w:rPr>
          <w:rFonts w:cstheme="minorHAnsi"/>
          <w:lang w:val="es-CO"/>
        </w:rPr>
      </w:pPr>
      <w:r w:rsidRPr="00372F1C">
        <w:rPr>
          <w:rFonts w:cstheme="minorHAnsi"/>
          <w:b/>
          <w:lang w:val="es-CO"/>
        </w:rPr>
        <w:t>Iure hereditatis:</w:t>
      </w:r>
      <w:r>
        <w:rPr>
          <w:rFonts w:cstheme="minorHAnsi"/>
          <w:lang w:val="es-CO"/>
        </w:rPr>
        <w:t xml:space="preserve"> se solicita otro</w:t>
      </w:r>
      <w:r w:rsidRPr="0012620E">
        <w:rPr>
          <w:rFonts w:cstheme="minorHAnsi"/>
          <w:lang w:val="es-CO"/>
        </w:rPr>
        <w:t xml:space="preserve"> valor adicional por perjuicios morales que asciende a 100 SMLMV equivalentes a 116.000.000 a favor de </w:t>
      </w:r>
      <w:r w:rsidR="0071345C" w:rsidRPr="0012620E">
        <w:rPr>
          <w:rFonts w:cstheme="minorHAnsi"/>
          <w:lang w:val="es-CO"/>
        </w:rPr>
        <w:t>María</w:t>
      </w:r>
      <w:r w:rsidRPr="0012620E">
        <w:rPr>
          <w:rFonts w:cstheme="minorHAnsi"/>
          <w:lang w:val="es-CO"/>
        </w:rPr>
        <w:t xml:space="preserve"> Rubiela Grijalba (Compañera permanente), Ana </w:t>
      </w:r>
      <w:r w:rsidR="0071345C" w:rsidRPr="0012620E">
        <w:rPr>
          <w:rFonts w:cstheme="minorHAnsi"/>
          <w:lang w:val="es-CO"/>
        </w:rPr>
        <w:t>Rocío</w:t>
      </w:r>
      <w:r w:rsidRPr="0012620E">
        <w:rPr>
          <w:rFonts w:cstheme="minorHAnsi"/>
          <w:lang w:val="es-CO"/>
        </w:rPr>
        <w:t xml:space="preserve"> Ávila Grijalba (Hija) y Diana Patricia Ávila Grijalba (Hija) </w:t>
      </w:r>
      <w:r>
        <w:rPr>
          <w:rFonts w:cstheme="minorHAnsi"/>
          <w:lang w:val="es-CO"/>
        </w:rPr>
        <w:t>“</w:t>
      </w:r>
      <w:r w:rsidRPr="0012620E">
        <w:rPr>
          <w:rFonts w:cstheme="minorHAnsi"/>
          <w:lang w:val="es-CO"/>
        </w:rPr>
        <w:t>por concepto de los daños que en vida sufrió su compañero permanente y Papá después del accidente y hasta la fecha de su muerte”.</w:t>
      </w:r>
    </w:p>
    <w:p w:rsidR="006C75FD" w:rsidRPr="0012620E" w:rsidRDefault="006C75FD" w:rsidP="006C75FD">
      <w:pPr>
        <w:pStyle w:val="Prrafodelista"/>
        <w:numPr>
          <w:ilvl w:val="0"/>
          <w:numId w:val="9"/>
        </w:numPr>
        <w:spacing w:after="0" w:line="276" w:lineRule="auto"/>
        <w:jc w:val="both"/>
        <w:rPr>
          <w:rFonts w:cstheme="minorHAnsi"/>
          <w:lang w:val="es-CO"/>
        </w:rPr>
      </w:pPr>
      <w:r>
        <w:rPr>
          <w:rFonts w:cstheme="minorHAnsi"/>
          <w:lang w:val="es-CO"/>
        </w:rPr>
        <w:t>1</w:t>
      </w:r>
      <w:r w:rsidRPr="00ED6D4E">
        <w:rPr>
          <w:rFonts w:cstheme="minorHAnsi"/>
          <w:lang w:val="es-CO"/>
        </w:rPr>
        <w:t>00 SMLMV</w:t>
      </w:r>
      <w:r>
        <w:rPr>
          <w:rFonts w:cstheme="minorHAnsi"/>
          <w:lang w:val="es-CO"/>
        </w:rPr>
        <w:t xml:space="preserve"> equivalentes a 116.000.000 (para la fecha de presentación de la demanda)</w:t>
      </w:r>
      <w:r w:rsidRPr="00ED6D4E">
        <w:rPr>
          <w:rFonts w:cstheme="minorHAnsi"/>
          <w:lang w:val="es-CO"/>
        </w:rPr>
        <w:t xml:space="preserve"> por concepto </w:t>
      </w:r>
      <w:r>
        <w:rPr>
          <w:rFonts w:cstheme="minorHAnsi"/>
          <w:lang w:val="es-CO"/>
        </w:rPr>
        <w:t xml:space="preserve">de </w:t>
      </w:r>
      <w:r w:rsidR="00302D1A">
        <w:rPr>
          <w:rFonts w:cstheme="minorHAnsi"/>
          <w:b/>
          <w:lang w:val="es-CO"/>
        </w:rPr>
        <w:t>daño a la pé</w:t>
      </w:r>
      <w:r>
        <w:rPr>
          <w:rFonts w:cstheme="minorHAnsi"/>
          <w:b/>
          <w:lang w:val="es-CO"/>
        </w:rPr>
        <w:t xml:space="preserve">rdida de oportunidad </w:t>
      </w:r>
      <w:r>
        <w:rPr>
          <w:rFonts w:cstheme="minorHAnsi"/>
          <w:lang w:val="es-CO"/>
        </w:rPr>
        <w:t xml:space="preserve">a cada una de los demandantes. Por un total de 800 SMMLV equivalentes a </w:t>
      </w:r>
      <w:r w:rsidRPr="00431306">
        <w:rPr>
          <w:rFonts w:cstheme="minorHAnsi"/>
          <w:b/>
          <w:lang w:val="es-CO"/>
        </w:rPr>
        <w:t>$982.000.000.</w:t>
      </w:r>
    </w:p>
    <w:p w:rsidR="006C75FD" w:rsidRPr="0012620E" w:rsidRDefault="006C75FD" w:rsidP="006C75FD">
      <w:pPr>
        <w:pStyle w:val="Prrafodelista"/>
        <w:numPr>
          <w:ilvl w:val="0"/>
          <w:numId w:val="9"/>
        </w:numPr>
        <w:spacing w:after="0" w:line="276" w:lineRule="auto"/>
        <w:jc w:val="both"/>
        <w:rPr>
          <w:rFonts w:cstheme="minorHAnsi"/>
          <w:lang w:val="es-CO"/>
        </w:rPr>
      </w:pPr>
      <w:r w:rsidRPr="00372F1C">
        <w:rPr>
          <w:rFonts w:cstheme="minorHAnsi"/>
          <w:b/>
          <w:lang w:val="es-CO"/>
        </w:rPr>
        <w:t>Iure hereditatis:</w:t>
      </w:r>
      <w:r>
        <w:rPr>
          <w:rFonts w:cstheme="minorHAnsi"/>
          <w:lang w:val="es-CO"/>
        </w:rPr>
        <w:t xml:space="preserve"> se solicita otro</w:t>
      </w:r>
      <w:r w:rsidRPr="0012620E">
        <w:rPr>
          <w:rFonts w:cstheme="minorHAnsi"/>
          <w:lang w:val="es-CO"/>
        </w:rPr>
        <w:t xml:space="preserve"> valor adicional por perjuicios morales que asciende a 100 SMLMV equivalentes a 116.000.000 a favor de </w:t>
      </w:r>
      <w:r w:rsidR="0071345C" w:rsidRPr="0012620E">
        <w:rPr>
          <w:rFonts w:cstheme="minorHAnsi"/>
          <w:lang w:val="es-CO"/>
        </w:rPr>
        <w:t>María</w:t>
      </w:r>
      <w:r w:rsidRPr="0012620E">
        <w:rPr>
          <w:rFonts w:cstheme="minorHAnsi"/>
          <w:lang w:val="es-CO"/>
        </w:rPr>
        <w:t xml:space="preserve"> Rubiela Grijalba (Compañera permanente), Ana </w:t>
      </w:r>
      <w:r w:rsidR="0071345C">
        <w:rPr>
          <w:rFonts w:cstheme="minorHAnsi"/>
          <w:lang w:val="es-CO"/>
        </w:rPr>
        <w:t>Rocío</w:t>
      </w:r>
      <w:r w:rsidRPr="0012620E">
        <w:rPr>
          <w:rFonts w:cstheme="minorHAnsi"/>
          <w:lang w:val="es-CO"/>
        </w:rPr>
        <w:t xml:space="preserve"> Ávila Grijalba (Hija) y Diana Patricia Ávila Grijalba (Hija) </w:t>
      </w:r>
      <w:r>
        <w:rPr>
          <w:rFonts w:cstheme="minorHAnsi"/>
          <w:lang w:val="es-CO"/>
        </w:rPr>
        <w:t>“</w:t>
      </w:r>
      <w:r w:rsidRPr="0012620E">
        <w:rPr>
          <w:rFonts w:cstheme="minorHAnsi"/>
          <w:lang w:val="es-CO"/>
        </w:rPr>
        <w:t>por concepto de los daños que en vida sufrió su compañero permanente y Papá después del accidente y hasta la fecha de su muerte”.</w:t>
      </w:r>
    </w:p>
    <w:p w:rsidR="006C75FD" w:rsidRDefault="006C75FD" w:rsidP="00ED6D4E">
      <w:pPr>
        <w:pStyle w:val="Prrafodelista"/>
        <w:numPr>
          <w:ilvl w:val="0"/>
          <w:numId w:val="9"/>
        </w:numPr>
        <w:spacing w:after="0" w:line="276" w:lineRule="auto"/>
        <w:jc w:val="both"/>
        <w:rPr>
          <w:rFonts w:cstheme="minorHAnsi"/>
          <w:lang w:val="es-CO"/>
        </w:rPr>
      </w:pPr>
      <w:r>
        <w:rPr>
          <w:rFonts w:cstheme="minorHAnsi"/>
          <w:lang w:val="es-CO"/>
        </w:rPr>
        <w:t>Intereses de mora</w:t>
      </w:r>
      <w:r w:rsidR="0059035F">
        <w:rPr>
          <w:rFonts w:cstheme="minorHAnsi"/>
          <w:lang w:val="es-CO"/>
        </w:rPr>
        <w:t xml:space="preserve"> e indexación. </w:t>
      </w:r>
    </w:p>
    <w:p w:rsidR="00CB2252" w:rsidRPr="00ED6D4E" w:rsidRDefault="00ED6D4E" w:rsidP="00ED6D4E">
      <w:pPr>
        <w:pStyle w:val="Prrafodelista"/>
        <w:numPr>
          <w:ilvl w:val="0"/>
          <w:numId w:val="9"/>
        </w:numPr>
        <w:spacing w:after="0" w:line="276" w:lineRule="auto"/>
        <w:jc w:val="both"/>
        <w:rPr>
          <w:rFonts w:cstheme="minorHAnsi"/>
          <w:lang w:val="es-CO"/>
        </w:rPr>
      </w:pPr>
      <w:r>
        <w:rPr>
          <w:rFonts w:cstheme="minorHAnsi"/>
          <w:lang w:val="es-CO"/>
        </w:rPr>
        <w:t>C</w:t>
      </w:r>
      <w:r w:rsidRPr="00ED6D4E">
        <w:rPr>
          <w:rFonts w:cstheme="minorHAnsi"/>
          <w:lang w:val="es-CO"/>
        </w:rPr>
        <w:t>ostas y agencias en derecho</w:t>
      </w:r>
    </w:p>
    <w:p w:rsidR="00CB2252" w:rsidRDefault="00CB2252" w:rsidP="00CB2252">
      <w:pPr>
        <w:pStyle w:val="Prrafodelista"/>
        <w:spacing w:after="0" w:line="276" w:lineRule="auto"/>
        <w:ind w:left="360"/>
        <w:jc w:val="both"/>
        <w:rPr>
          <w:rFonts w:cstheme="minorHAnsi"/>
          <w:lang w:val="es-CO"/>
        </w:rPr>
      </w:pPr>
    </w:p>
    <w:p w:rsidR="007D5CED" w:rsidRPr="00CF4617" w:rsidRDefault="007D5CED" w:rsidP="00CB2252">
      <w:pPr>
        <w:pStyle w:val="Prrafodelista"/>
        <w:spacing w:after="0" w:line="276" w:lineRule="auto"/>
        <w:ind w:left="360"/>
        <w:jc w:val="both"/>
        <w:rPr>
          <w:rFonts w:cstheme="minorHAnsi"/>
          <w:lang w:val="es-CO"/>
        </w:rPr>
      </w:pPr>
    </w:p>
    <w:p w:rsidR="00CB2252" w:rsidRDefault="00CB2252" w:rsidP="00CB2252">
      <w:pPr>
        <w:pStyle w:val="Prrafodelista"/>
        <w:numPr>
          <w:ilvl w:val="0"/>
          <w:numId w:val="1"/>
        </w:numPr>
        <w:spacing w:after="0" w:line="276" w:lineRule="auto"/>
        <w:jc w:val="both"/>
        <w:rPr>
          <w:rFonts w:cstheme="minorHAnsi"/>
          <w:b/>
          <w:highlight w:val="yellow"/>
          <w:lang w:val="es-CO"/>
        </w:rPr>
      </w:pPr>
      <w:r w:rsidRPr="002A0604">
        <w:rPr>
          <w:rFonts w:cstheme="minorHAnsi"/>
          <w:b/>
          <w:highlight w:val="yellow"/>
          <w:lang w:val="es-CO"/>
        </w:rPr>
        <w:t>PÓLIZA VINCUL</w:t>
      </w:r>
      <w:r>
        <w:rPr>
          <w:rFonts w:cstheme="minorHAnsi"/>
          <w:b/>
          <w:highlight w:val="yellow"/>
          <w:lang w:val="es-CO"/>
        </w:rPr>
        <w:t>ADA Y ANÁLISIS DE COBERTURA</w:t>
      </w:r>
    </w:p>
    <w:p w:rsidR="00CB2252" w:rsidRPr="002A0604" w:rsidRDefault="00CB2252" w:rsidP="00CB2252">
      <w:pPr>
        <w:pStyle w:val="Prrafodelista"/>
        <w:spacing w:after="0" w:line="276" w:lineRule="auto"/>
        <w:jc w:val="both"/>
        <w:rPr>
          <w:rFonts w:cstheme="minorHAnsi"/>
          <w:b/>
          <w:highlight w:val="yellow"/>
          <w:lang w:val="es-CO"/>
        </w:rPr>
      </w:pPr>
    </w:p>
    <w:p w:rsidR="00CB2252" w:rsidRDefault="00CB2252" w:rsidP="00CB2252">
      <w:pPr>
        <w:spacing w:after="0" w:line="276" w:lineRule="auto"/>
        <w:jc w:val="both"/>
        <w:rPr>
          <w:rFonts w:cstheme="minorHAnsi"/>
          <w:b/>
          <w:lang w:val="es-CO"/>
        </w:rPr>
      </w:pPr>
      <w:r w:rsidRPr="00410FCE">
        <w:rPr>
          <w:rFonts w:cstheme="minorHAnsi"/>
          <w:b/>
          <w:lang w:val="es-CO"/>
        </w:rPr>
        <w:t xml:space="preserve">Con la demanda directa </w:t>
      </w:r>
      <w:r w:rsidR="00CE412F">
        <w:rPr>
          <w:rFonts w:cstheme="minorHAnsi"/>
          <w:b/>
          <w:lang w:val="es-CO"/>
        </w:rPr>
        <w:t xml:space="preserve">y los llamamientos en garantía </w:t>
      </w:r>
      <w:r w:rsidRPr="00410FCE">
        <w:rPr>
          <w:rFonts w:cstheme="minorHAnsi"/>
          <w:b/>
          <w:lang w:val="es-CO"/>
        </w:rPr>
        <w:t>se vinculó la</w:t>
      </w:r>
      <w:r>
        <w:rPr>
          <w:rFonts w:cstheme="minorHAnsi"/>
          <w:lang w:val="es-CO"/>
        </w:rPr>
        <w:t xml:space="preserve"> </w:t>
      </w:r>
      <w:r w:rsidRPr="002F6D47">
        <w:rPr>
          <w:rFonts w:cstheme="minorHAnsi"/>
          <w:b/>
          <w:u w:val="single"/>
          <w:lang w:val="es-CO"/>
        </w:rPr>
        <w:t>Póliza</w:t>
      </w:r>
      <w:r w:rsidR="00CE412F">
        <w:rPr>
          <w:rFonts w:cstheme="minorHAnsi"/>
          <w:b/>
          <w:u w:val="single"/>
          <w:lang w:val="es-CO"/>
        </w:rPr>
        <w:t xml:space="preserve"> de automóviles Servicio Público No. </w:t>
      </w:r>
      <w:r w:rsidR="00CE412F" w:rsidRPr="00CE412F">
        <w:rPr>
          <w:rFonts w:cstheme="minorHAnsi"/>
          <w:b/>
          <w:u w:val="single"/>
          <w:lang w:val="es-CO"/>
        </w:rPr>
        <w:t>1507122008713</w:t>
      </w:r>
      <w:r w:rsidR="00CE412F">
        <w:rPr>
          <w:rFonts w:cstheme="minorHAnsi"/>
          <w:b/>
          <w:u w:val="single"/>
          <w:lang w:val="es-CO"/>
        </w:rPr>
        <w:t xml:space="preserve"> vigente entre el 20 de marzo del 2022 y el 19 de marzo del 2023</w:t>
      </w:r>
      <w:r w:rsidR="00CE412F" w:rsidRPr="00CE412F">
        <w:rPr>
          <w:rFonts w:cstheme="minorHAnsi"/>
          <w:lang w:val="es-CO"/>
        </w:rPr>
        <w:t xml:space="preserve"> (Póliza Grupo 1507115900108 GRUPO INTEGRAL DE TRANSPORTE M)</w:t>
      </w:r>
      <w:r w:rsidRPr="00CE412F">
        <w:rPr>
          <w:rFonts w:cstheme="minorHAnsi"/>
          <w:lang w:val="es-CO"/>
        </w:rPr>
        <w:t>:</w:t>
      </w:r>
    </w:p>
    <w:p w:rsidR="00CB2252" w:rsidRPr="000703C5" w:rsidRDefault="00CB2252" w:rsidP="00CB2252">
      <w:pPr>
        <w:spacing w:after="0" w:line="276" w:lineRule="auto"/>
        <w:jc w:val="both"/>
        <w:rPr>
          <w:rFonts w:cstheme="minorHAnsi"/>
          <w:b/>
          <w:lang w:val="es-CO"/>
        </w:rPr>
      </w:pPr>
    </w:p>
    <w:p w:rsidR="00CB2252" w:rsidRDefault="00CB2252" w:rsidP="00CB2252">
      <w:pPr>
        <w:pStyle w:val="Prrafodelista"/>
        <w:numPr>
          <w:ilvl w:val="0"/>
          <w:numId w:val="3"/>
        </w:numPr>
        <w:spacing w:after="0" w:line="276" w:lineRule="auto"/>
        <w:jc w:val="both"/>
        <w:rPr>
          <w:rFonts w:cstheme="minorHAnsi"/>
          <w:lang w:val="es-CO"/>
        </w:rPr>
      </w:pPr>
      <w:r w:rsidRPr="00CF4617">
        <w:rPr>
          <w:rFonts w:cstheme="minorHAnsi"/>
          <w:b/>
          <w:lang w:val="es-CO"/>
        </w:rPr>
        <w:t xml:space="preserve">Retroactividad: </w:t>
      </w:r>
      <w:r>
        <w:rPr>
          <w:rFonts w:cstheme="minorHAnsi"/>
          <w:b/>
          <w:lang w:val="es-CO"/>
        </w:rPr>
        <w:t>N/A</w:t>
      </w:r>
    </w:p>
    <w:p w:rsidR="00CB2252" w:rsidRPr="002A0604" w:rsidRDefault="00CB2252" w:rsidP="00CB2252">
      <w:pPr>
        <w:pStyle w:val="Prrafodelista"/>
        <w:numPr>
          <w:ilvl w:val="0"/>
          <w:numId w:val="3"/>
        </w:numPr>
        <w:spacing w:after="0" w:line="276" w:lineRule="auto"/>
        <w:jc w:val="both"/>
        <w:rPr>
          <w:rFonts w:cstheme="minorHAnsi"/>
          <w:b/>
          <w:lang w:val="es-CO"/>
        </w:rPr>
      </w:pPr>
      <w:r w:rsidRPr="002A0604">
        <w:rPr>
          <w:rFonts w:cstheme="minorHAnsi"/>
          <w:b/>
          <w:lang w:val="es-CO"/>
        </w:rPr>
        <w:t xml:space="preserve">Amparo afectado: </w:t>
      </w:r>
      <w:r w:rsidR="00565898" w:rsidRPr="00565898">
        <w:rPr>
          <w:rFonts w:cstheme="minorHAnsi"/>
          <w:lang w:val="es-CO"/>
        </w:rPr>
        <w:t xml:space="preserve">RCE Muerte </w:t>
      </w:r>
      <w:r w:rsidR="00565898">
        <w:rPr>
          <w:rFonts w:cstheme="minorHAnsi"/>
          <w:lang w:val="es-CO"/>
        </w:rPr>
        <w:t>o lesiones a una persona</w:t>
      </w:r>
    </w:p>
    <w:p w:rsidR="00CB2252" w:rsidRPr="00CF4617" w:rsidRDefault="00CB2252" w:rsidP="00CB2252">
      <w:pPr>
        <w:pStyle w:val="Prrafodelista"/>
        <w:numPr>
          <w:ilvl w:val="0"/>
          <w:numId w:val="3"/>
        </w:numPr>
        <w:spacing w:after="0" w:line="276" w:lineRule="auto"/>
        <w:jc w:val="both"/>
        <w:rPr>
          <w:rFonts w:cstheme="minorHAnsi"/>
          <w:lang w:val="es-CO"/>
        </w:rPr>
      </w:pPr>
      <w:r>
        <w:rPr>
          <w:rFonts w:cstheme="minorHAnsi"/>
          <w:b/>
          <w:lang w:val="es-CO"/>
        </w:rPr>
        <w:t>Límite asegurado:</w:t>
      </w:r>
      <w:r w:rsidRPr="00C0339D">
        <w:rPr>
          <w:rFonts w:cstheme="minorHAnsi"/>
          <w:lang w:val="es-CO"/>
        </w:rPr>
        <w:t xml:space="preserve"> </w:t>
      </w:r>
      <w:r w:rsidR="006C5787">
        <w:rPr>
          <w:rFonts w:cstheme="minorHAnsi"/>
          <w:lang w:val="es-CO"/>
        </w:rPr>
        <w:t>1.000 SMMLV</w:t>
      </w:r>
    </w:p>
    <w:p w:rsidR="0013334E" w:rsidRPr="00CF4617" w:rsidRDefault="0013334E" w:rsidP="0013334E">
      <w:pPr>
        <w:pStyle w:val="Prrafodelista"/>
        <w:numPr>
          <w:ilvl w:val="0"/>
          <w:numId w:val="3"/>
        </w:numPr>
        <w:spacing w:after="0" w:line="276" w:lineRule="auto"/>
        <w:jc w:val="both"/>
        <w:rPr>
          <w:rFonts w:cstheme="minorHAnsi"/>
          <w:lang w:val="es-CO"/>
        </w:rPr>
      </w:pPr>
      <w:r w:rsidRPr="00CF4617">
        <w:rPr>
          <w:rFonts w:cstheme="minorHAnsi"/>
          <w:b/>
          <w:lang w:val="es-CO"/>
        </w:rPr>
        <w:t xml:space="preserve">Modalidad cobertura: </w:t>
      </w:r>
      <w:r w:rsidR="00DD5169">
        <w:rPr>
          <w:rFonts w:cstheme="minorHAnsi"/>
          <w:lang w:val="es-CO"/>
        </w:rPr>
        <w:t>ocurrencia</w:t>
      </w:r>
    </w:p>
    <w:p w:rsidR="0013334E" w:rsidRDefault="0013334E" w:rsidP="0013334E">
      <w:pPr>
        <w:pStyle w:val="Prrafodelista"/>
        <w:numPr>
          <w:ilvl w:val="0"/>
          <w:numId w:val="3"/>
        </w:numPr>
        <w:spacing w:after="0" w:line="276" w:lineRule="auto"/>
        <w:jc w:val="both"/>
        <w:rPr>
          <w:rFonts w:cstheme="minorHAnsi"/>
          <w:lang w:val="es-CO"/>
        </w:rPr>
      </w:pPr>
      <w:r w:rsidRPr="00CF4617">
        <w:rPr>
          <w:rFonts w:cstheme="minorHAnsi"/>
          <w:b/>
          <w:lang w:val="es-CO"/>
        </w:rPr>
        <w:t>Deducible:</w:t>
      </w:r>
      <w:r w:rsidRPr="00CF4617">
        <w:rPr>
          <w:rFonts w:cstheme="minorHAnsi"/>
          <w:lang w:val="es-CO"/>
        </w:rPr>
        <w:t xml:space="preserve"> </w:t>
      </w:r>
      <w:r w:rsidR="00EC5AA4">
        <w:rPr>
          <w:rFonts w:cstheme="minorHAnsi"/>
          <w:lang w:val="es-CO"/>
        </w:rPr>
        <w:t>No</w:t>
      </w:r>
    </w:p>
    <w:p w:rsidR="00184044" w:rsidRDefault="00184044" w:rsidP="0013334E">
      <w:pPr>
        <w:pStyle w:val="Prrafodelista"/>
        <w:numPr>
          <w:ilvl w:val="0"/>
          <w:numId w:val="3"/>
        </w:numPr>
        <w:spacing w:after="0" w:line="276" w:lineRule="auto"/>
        <w:jc w:val="both"/>
        <w:rPr>
          <w:rFonts w:cstheme="minorHAnsi"/>
          <w:lang w:val="es-CO"/>
        </w:rPr>
      </w:pPr>
      <w:r>
        <w:rPr>
          <w:rFonts w:cstheme="minorHAnsi"/>
          <w:b/>
          <w:lang w:val="es-CO"/>
        </w:rPr>
        <w:t>Coaseguro:</w:t>
      </w:r>
      <w:r>
        <w:rPr>
          <w:rFonts w:cstheme="minorHAnsi"/>
          <w:lang w:val="es-CO"/>
        </w:rPr>
        <w:t xml:space="preserve"> No.</w:t>
      </w:r>
    </w:p>
    <w:p w:rsidR="002E278F" w:rsidRPr="0013334E" w:rsidRDefault="002E278F" w:rsidP="002E278F">
      <w:pPr>
        <w:pStyle w:val="Prrafodelista"/>
        <w:numPr>
          <w:ilvl w:val="0"/>
          <w:numId w:val="3"/>
        </w:numPr>
        <w:spacing w:after="0" w:line="276" w:lineRule="auto"/>
        <w:jc w:val="both"/>
        <w:rPr>
          <w:rFonts w:cstheme="minorHAnsi"/>
          <w:b/>
          <w:lang w:val="es-CO"/>
        </w:rPr>
      </w:pPr>
      <w:r>
        <w:rPr>
          <w:rFonts w:cstheme="minorHAnsi"/>
          <w:b/>
          <w:lang w:val="es-CO"/>
        </w:rPr>
        <w:lastRenderedPageBreak/>
        <w:t xml:space="preserve">Amparo patrimonial: </w:t>
      </w:r>
      <w:r w:rsidRPr="005A7FEB">
        <w:rPr>
          <w:rFonts w:cstheme="minorHAnsi"/>
          <w:b/>
          <w:u w:val="single"/>
          <w:lang w:val="es-CO"/>
        </w:rPr>
        <w:t>SI</w:t>
      </w:r>
    </w:p>
    <w:p w:rsidR="00CB2252" w:rsidRPr="00CF4617" w:rsidRDefault="00CB2252" w:rsidP="00CB2252">
      <w:pPr>
        <w:pStyle w:val="Prrafodelista"/>
        <w:numPr>
          <w:ilvl w:val="0"/>
          <w:numId w:val="3"/>
        </w:numPr>
        <w:spacing w:after="0" w:line="276" w:lineRule="auto"/>
        <w:jc w:val="both"/>
        <w:rPr>
          <w:rFonts w:cstheme="minorHAnsi"/>
          <w:b/>
          <w:lang w:val="es-CO"/>
        </w:rPr>
      </w:pPr>
      <w:r w:rsidRPr="00CF4617">
        <w:rPr>
          <w:rFonts w:cstheme="minorHAnsi"/>
          <w:b/>
          <w:lang w:val="es-CO"/>
        </w:rPr>
        <w:t xml:space="preserve">Tomador: </w:t>
      </w:r>
      <w:r w:rsidR="0013334E">
        <w:t>GRUPO INTEGRADO DE TRANSPORTE MASIVO SA EN REORGANIZACION</w:t>
      </w:r>
    </w:p>
    <w:p w:rsidR="00CB2252" w:rsidRPr="00CF4617" w:rsidRDefault="00CB2252" w:rsidP="00CB2252">
      <w:pPr>
        <w:pStyle w:val="Prrafodelista"/>
        <w:numPr>
          <w:ilvl w:val="0"/>
          <w:numId w:val="3"/>
        </w:numPr>
        <w:spacing w:after="0" w:line="276" w:lineRule="auto"/>
        <w:jc w:val="both"/>
        <w:rPr>
          <w:rFonts w:cstheme="minorHAnsi"/>
          <w:b/>
          <w:lang w:val="es-CO"/>
        </w:rPr>
      </w:pPr>
      <w:r w:rsidRPr="00CF4617">
        <w:rPr>
          <w:rFonts w:cstheme="minorHAnsi"/>
          <w:b/>
          <w:lang w:val="es-CO"/>
        </w:rPr>
        <w:t>Asegurado:</w:t>
      </w:r>
      <w:r>
        <w:rPr>
          <w:rFonts w:cstheme="minorHAnsi"/>
          <w:b/>
          <w:lang w:val="es-CO"/>
        </w:rPr>
        <w:t xml:space="preserve"> </w:t>
      </w:r>
      <w:r w:rsidR="0013334E">
        <w:t>BANCOLOMBIA SA</w:t>
      </w:r>
    </w:p>
    <w:p w:rsidR="00CB2252" w:rsidRDefault="00CB2252" w:rsidP="00CB2252">
      <w:pPr>
        <w:pStyle w:val="Prrafodelista"/>
        <w:numPr>
          <w:ilvl w:val="0"/>
          <w:numId w:val="3"/>
        </w:numPr>
        <w:spacing w:after="0" w:line="276" w:lineRule="auto"/>
        <w:jc w:val="both"/>
        <w:rPr>
          <w:rFonts w:cstheme="minorHAnsi"/>
          <w:lang w:val="es-CO"/>
        </w:rPr>
      </w:pPr>
      <w:r w:rsidRPr="00CF4617">
        <w:rPr>
          <w:rFonts w:cstheme="minorHAnsi"/>
          <w:b/>
          <w:lang w:val="es-CO"/>
        </w:rPr>
        <w:t xml:space="preserve">Beneficiarios: </w:t>
      </w:r>
      <w:r w:rsidR="0013334E">
        <w:t>BANCOLOMBIA SA</w:t>
      </w:r>
    </w:p>
    <w:p w:rsidR="00CB2252" w:rsidRPr="0013334E" w:rsidRDefault="00CB2252" w:rsidP="00CB2252">
      <w:pPr>
        <w:pStyle w:val="Prrafodelista"/>
        <w:numPr>
          <w:ilvl w:val="0"/>
          <w:numId w:val="3"/>
        </w:numPr>
        <w:spacing w:after="0" w:line="276" w:lineRule="auto"/>
        <w:jc w:val="both"/>
        <w:rPr>
          <w:rFonts w:cstheme="minorHAnsi"/>
          <w:lang w:val="es-CO"/>
        </w:rPr>
      </w:pPr>
      <w:r>
        <w:rPr>
          <w:rFonts w:cstheme="minorHAnsi"/>
          <w:b/>
          <w:lang w:val="es-CO"/>
        </w:rPr>
        <w:t>Vehículo asegurado:</w:t>
      </w:r>
      <w:r>
        <w:rPr>
          <w:rFonts w:cstheme="minorHAnsi"/>
          <w:lang w:val="es-CO"/>
        </w:rPr>
        <w:t xml:space="preserve"> </w:t>
      </w:r>
      <w:r w:rsidR="0013334E">
        <w:t>VCS574</w:t>
      </w:r>
    </w:p>
    <w:p w:rsidR="0013334E" w:rsidRDefault="0013334E" w:rsidP="00CB2252">
      <w:pPr>
        <w:pStyle w:val="Prrafodelista"/>
        <w:numPr>
          <w:ilvl w:val="0"/>
          <w:numId w:val="3"/>
        </w:numPr>
        <w:spacing w:after="0" w:line="276" w:lineRule="auto"/>
        <w:jc w:val="both"/>
        <w:rPr>
          <w:rFonts w:cstheme="minorHAnsi"/>
          <w:lang w:val="es-CO"/>
        </w:rPr>
      </w:pPr>
      <w:r>
        <w:rPr>
          <w:rFonts w:cstheme="minorHAnsi"/>
          <w:b/>
          <w:lang w:val="es-CO"/>
        </w:rPr>
        <w:t xml:space="preserve">Tipo de servicio: </w:t>
      </w:r>
      <w:r>
        <w:t>PUBLICO URBANO</w:t>
      </w:r>
    </w:p>
    <w:p w:rsidR="0013334E" w:rsidRPr="007C67FE" w:rsidRDefault="0013334E" w:rsidP="00CB2252">
      <w:pPr>
        <w:pStyle w:val="Prrafodelista"/>
        <w:numPr>
          <w:ilvl w:val="0"/>
          <w:numId w:val="3"/>
        </w:numPr>
        <w:spacing w:after="0" w:line="276" w:lineRule="auto"/>
        <w:jc w:val="both"/>
        <w:rPr>
          <w:rFonts w:cstheme="minorHAnsi"/>
          <w:b/>
          <w:lang w:val="es-CO"/>
        </w:rPr>
      </w:pPr>
      <w:r w:rsidRPr="0013334E">
        <w:rPr>
          <w:rFonts w:cstheme="minorHAnsi"/>
          <w:b/>
          <w:lang w:val="es-CO"/>
        </w:rPr>
        <w:t xml:space="preserve">Circulación: </w:t>
      </w:r>
      <w:r w:rsidR="004B2DCB" w:rsidRPr="004B2DCB">
        <w:rPr>
          <w:rFonts w:cstheme="minorHAnsi"/>
          <w:lang w:val="es-CO"/>
        </w:rPr>
        <w:t xml:space="preserve">CUIDAD </w:t>
      </w:r>
      <w:r w:rsidR="004B2DCB" w:rsidRPr="004B2DCB">
        <w:t>CALI</w:t>
      </w:r>
      <w:r w:rsidR="004B2DCB">
        <w:t xml:space="preserve"> -</w:t>
      </w:r>
      <w:r w:rsidR="004B2DCB" w:rsidRPr="004B2DCB">
        <w:t xml:space="preserve"> PAIS: COLOMBIA</w:t>
      </w:r>
    </w:p>
    <w:p w:rsidR="007C67FE" w:rsidRPr="0013334E" w:rsidRDefault="007C67FE" w:rsidP="00CB2252">
      <w:pPr>
        <w:pStyle w:val="Prrafodelista"/>
        <w:numPr>
          <w:ilvl w:val="0"/>
          <w:numId w:val="3"/>
        </w:numPr>
        <w:spacing w:after="0" w:line="276" w:lineRule="auto"/>
        <w:jc w:val="both"/>
        <w:rPr>
          <w:rFonts w:cstheme="minorHAnsi"/>
          <w:b/>
          <w:lang w:val="es-CO"/>
        </w:rPr>
      </w:pPr>
      <w:r>
        <w:rPr>
          <w:rFonts w:cstheme="minorHAnsi"/>
          <w:b/>
          <w:lang w:val="es-CO"/>
        </w:rPr>
        <w:t xml:space="preserve">Interés asegurable: SI. </w:t>
      </w:r>
      <w:r w:rsidR="00291381" w:rsidRPr="00291381">
        <w:rPr>
          <w:rFonts w:cstheme="minorHAnsi"/>
          <w:lang w:val="es-CO"/>
        </w:rPr>
        <w:t xml:space="preserve">Grupo integrado </w:t>
      </w:r>
      <w:r w:rsidR="00291381">
        <w:rPr>
          <w:rFonts w:cstheme="minorHAnsi"/>
          <w:lang w:val="es-CO"/>
        </w:rPr>
        <w:t xml:space="preserve">quien </w:t>
      </w:r>
      <w:r w:rsidR="00291381" w:rsidRPr="00291381">
        <w:rPr>
          <w:rFonts w:cstheme="minorHAnsi"/>
          <w:lang w:val="es-CO"/>
        </w:rPr>
        <w:t>tomó la póliza</w:t>
      </w:r>
      <w:r w:rsidR="00291381">
        <w:rPr>
          <w:rFonts w:cstheme="minorHAnsi"/>
          <w:lang w:val="es-CO"/>
        </w:rPr>
        <w:t>,</w:t>
      </w:r>
      <w:r w:rsidR="00291381" w:rsidRPr="00291381">
        <w:rPr>
          <w:rFonts w:cstheme="minorHAnsi"/>
          <w:lang w:val="es-CO"/>
        </w:rPr>
        <w:t xml:space="preserve"> para la fecha del accidente el vehículo se encontraba afiliado a aquella.</w:t>
      </w:r>
    </w:p>
    <w:p w:rsidR="0013334E" w:rsidRDefault="0013334E" w:rsidP="00CB2252">
      <w:pPr>
        <w:pStyle w:val="Prrafodelista"/>
        <w:numPr>
          <w:ilvl w:val="0"/>
          <w:numId w:val="3"/>
        </w:numPr>
        <w:spacing w:after="0" w:line="276" w:lineRule="auto"/>
        <w:jc w:val="both"/>
        <w:rPr>
          <w:rFonts w:cstheme="minorHAnsi"/>
          <w:b/>
          <w:lang w:val="es-CO"/>
        </w:rPr>
      </w:pPr>
      <w:r w:rsidRPr="0013334E">
        <w:rPr>
          <w:rFonts w:cstheme="minorHAnsi"/>
          <w:b/>
          <w:lang w:val="es-CO"/>
        </w:rPr>
        <w:t xml:space="preserve">Licencia: </w:t>
      </w:r>
      <w:r w:rsidR="003D617E">
        <w:rPr>
          <w:rFonts w:cstheme="minorHAnsi"/>
          <w:b/>
          <w:lang w:val="es-CO"/>
        </w:rPr>
        <w:t>SI</w:t>
      </w:r>
    </w:p>
    <w:p w:rsidR="00184044" w:rsidRPr="00BF4E1B" w:rsidRDefault="00184044" w:rsidP="00CB2252">
      <w:pPr>
        <w:pStyle w:val="Prrafodelista"/>
        <w:numPr>
          <w:ilvl w:val="0"/>
          <w:numId w:val="3"/>
        </w:numPr>
        <w:spacing w:after="0" w:line="276" w:lineRule="auto"/>
        <w:jc w:val="both"/>
        <w:rPr>
          <w:rFonts w:cstheme="minorHAnsi"/>
          <w:b/>
          <w:lang w:val="es-CO"/>
        </w:rPr>
      </w:pPr>
      <w:r>
        <w:rPr>
          <w:rFonts w:cstheme="minorHAnsi"/>
          <w:b/>
          <w:lang w:val="es-CO"/>
        </w:rPr>
        <w:t xml:space="preserve">Exclusiones aplicables: </w:t>
      </w:r>
      <w:r w:rsidR="00BF4E1B">
        <w:rPr>
          <w:rFonts w:cstheme="minorHAnsi"/>
          <w:lang w:val="es-CO"/>
        </w:rPr>
        <w:t xml:space="preserve">Se alegó la falta de cobertura material respecto de los perjuicios morales. Causal 2.1.19 de las exclusiones generales (se encuentra partir de la primera página). </w:t>
      </w:r>
    </w:p>
    <w:p w:rsidR="00BF4E1B" w:rsidRDefault="00BF4E1B" w:rsidP="00BF4E1B">
      <w:pPr>
        <w:pStyle w:val="Prrafodelista"/>
        <w:spacing w:after="0" w:line="276" w:lineRule="auto"/>
        <w:ind w:left="360"/>
        <w:jc w:val="both"/>
        <w:rPr>
          <w:rFonts w:cstheme="minorHAnsi"/>
          <w:b/>
          <w:lang w:val="es-CO"/>
        </w:rPr>
      </w:pPr>
      <w:r w:rsidRPr="00BF4E1B">
        <w:rPr>
          <w:rFonts w:cstheme="minorHAnsi"/>
          <w:b/>
          <w:noProof/>
          <w:lang w:val="es-CO" w:eastAsia="es-CO"/>
        </w:rPr>
        <w:drawing>
          <wp:inline distT="0" distB="0" distL="0" distR="0" wp14:anchorId="5BB404E7" wp14:editId="5350DD75">
            <wp:extent cx="4924425" cy="680755"/>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61869" cy="685931"/>
                    </a:xfrm>
                    <a:prstGeom prst="rect">
                      <a:avLst/>
                    </a:prstGeom>
                  </pic:spPr>
                </pic:pic>
              </a:graphicData>
            </a:graphic>
          </wp:inline>
        </w:drawing>
      </w:r>
    </w:p>
    <w:p w:rsidR="00CB2252" w:rsidRDefault="00CB2252" w:rsidP="00CB2252">
      <w:pPr>
        <w:spacing w:after="0" w:line="276" w:lineRule="auto"/>
        <w:jc w:val="both"/>
        <w:rPr>
          <w:rFonts w:cstheme="minorHAnsi"/>
          <w:b/>
          <w:lang w:val="es-CO"/>
        </w:rPr>
      </w:pPr>
    </w:p>
    <w:p w:rsidR="00CB2252" w:rsidRPr="002F5D13" w:rsidRDefault="00CB2252" w:rsidP="002F5D13">
      <w:pPr>
        <w:spacing w:after="0" w:line="276" w:lineRule="auto"/>
        <w:jc w:val="both"/>
        <w:rPr>
          <w:rFonts w:cstheme="minorHAnsi"/>
          <w:lang w:val="es-CO"/>
        </w:rPr>
      </w:pPr>
      <w:r w:rsidRPr="00B430CC">
        <w:rPr>
          <w:rFonts w:cstheme="minorHAnsi"/>
          <w:b/>
          <w:highlight w:val="yellow"/>
          <w:lang w:val="es-CO"/>
        </w:rPr>
        <w:t>IMPORTANTE:</w:t>
      </w:r>
      <w:r w:rsidRPr="00B430CC">
        <w:rPr>
          <w:rFonts w:cstheme="minorHAnsi"/>
          <w:lang w:val="es-CO"/>
        </w:rPr>
        <w:t xml:space="preserve"> </w:t>
      </w:r>
      <w:r w:rsidR="00C30525" w:rsidRPr="00C30525">
        <w:rPr>
          <w:rFonts w:cstheme="minorHAnsi"/>
          <w:b/>
          <w:lang w:val="es-CO"/>
        </w:rPr>
        <w:t>La póliza presta cobertura:</w:t>
      </w:r>
      <w:r w:rsidR="00C30525">
        <w:rPr>
          <w:rFonts w:cstheme="minorHAnsi"/>
          <w:lang w:val="es-CO"/>
        </w:rPr>
        <w:t xml:space="preserve"> </w:t>
      </w:r>
      <w:r w:rsidR="002F5D13">
        <w:rPr>
          <w:rFonts w:cstheme="minorHAnsi"/>
          <w:lang w:val="es-CO"/>
        </w:rPr>
        <w:t xml:space="preserve">para la fecha de los hechos </w:t>
      </w:r>
      <w:r w:rsidR="002F5D13" w:rsidRPr="002F5D13">
        <w:rPr>
          <w:rFonts w:cstheme="minorHAnsi"/>
          <w:lang w:val="es-CO"/>
        </w:rPr>
        <w:t>01 de julio de 2022</w:t>
      </w:r>
      <w:r w:rsidR="002F5D13">
        <w:rPr>
          <w:rFonts w:cstheme="minorHAnsi"/>
          <w:lang w:val="es-CO"/>
        </w:rPr>
        <w:t xml:space="preserve"> se encontraba vigente la póliza (</w:t>
      </w:r>
      <w:r w:rsidR="002F5D13" w:rsidRPr="002F5D13">
        <w:rPr>
          <w:rFonts w:cstheme="minorHAnsi"/>
          <w:lang w:val="es-CO"/>
        </w:rPr>
        <w:t>vigente entre el 20 de marzo del</w:t>
      </w:r>
      <w:r w:rsidR="002F5D13">
        <w:rPr>
          <w:rFonts w:cstheme="minorHAnsi"/>
          <w:lang w:val="es-CO"/>
        </w:rPr>
        <w:t xml:space="preserve"> 2022 y el 19 de marzo del 2023), y adicionalmente en esta se ampara la responsabilidad civil extracontractual que genere lesiones o muerte a terceros como resultado de la conducción del vehículo de placa </w:t>
      </w:r>
      <w:r w:rsidR="002F5D13" w:rsidRPr="002F5D13">
        <w:rPr>
          <w:rFonts w:cstheme="minorHAnsi"/>
          <w:lang w:val="es-CO"/>
        </w:rPr>
        <w:t>VCS574, sobre lo cual versan los hechos de la demanda.</w:t>
      </w:r>
    </w:p>
    <w:p w:rsidR="00CB2252" w:rsidRPr="00C44DCF" w:rsidRDefault="00CB2252" w:rsidP="00CB2252">
      <w:pPr>
        <w:spacing w:after="0" w:line="276" w:lineRule="auto"/>
        <w:jc w:val="both"/>
        <w:rPr>
          <w:rFonts w:cstheme="minorHAnsi"/>
          <w:lang w:val="es-CO"/>
        </w:rPr>
      </w:pPr>
    </w:p>
    <w:p w:rsidR="00CB2252" w:rsidRDefault="00CB2252" w:rsidP="00CB2252">
      <w:pPr>
        <w:spacing w:after="0" w:line="276" w:lineRule="auto"/>
        <w:jc w:val="both"/>
        <w:rPr>
          <w:rFonts w:cstheme="minorHAnsi"/>
          <w:b/>
          <w:lang w:val="es-CO"/>
        </w:rPr>
      </w:pPr>
    </w:p>
    <w:p w:rsidR="00CB2252" w:rsidRPr="000B7E70" w:rsidRDefault="00CB2252" w:rsidP="00CB2252">
      <w:pPr>
        <w:pStyle w:val="Prrafodelista"/>
        <w:numPr>
          <w:ilvl w:val="0"/>
          <w:numId w:val="1"/>
        </w:numPr>
        <w:spacing w:after="0" w:line="276" w:lineRule="auto"/>
        <w:jc w:val="both"/>
        <w:rPr>
          <w:rFonts w:cstheme="minorHAnsi"/>
          <w:highlight w:val="yellow"/>
          <w:lang w:val="es-CO"/>
        </w:rPr>
      </w:pPr>
      <w:r w:rsidRPr="002A0604">
        <w:rPr>
          <w:rFonts w:cstheme="minorHAnsi"/>
          <w:b/>
          <w:highlight w:val="yellow"/>
          <w:lang w:val="es-CO"/>
        </w:rPr>
        <w:t xml:space="preserve">LIQUIDACIÓN OBJETIVA:   </w:t>
      </w:r>
    </w:p>
    <w:p w:rsidR="00CB2252" w:rsidRPr="002A0604" w:rsidRDefault="00CB2252" w:rsidP="00CB2252">
      <w:pPr>
        <w:pStyle w:val="Prrafodelista"/>
        <w:spacing w:after="0" w:line="276" w:lineRule="auto"/>
        <w:jc w:val="both"/>
        <w:rPr>
          <w:rFonts w:cstheme="minorHAnsi"/>
          <w:highlight w:val="yellow"/>
          <w:lang w:val="es-CO"/>
        </w:rPr>
      </w:pPr>
    </w:p>
    <w:p w:rsidR="00CB2252" w:rsidRPr="00733AB1" w:rsidRDefault="00CB2252" w:rsidP="00CB2252">
      <w:pPr>
        <w:spacing w:after="0" w:line="276" w:lineRule="auto"/>
        <w:jc w:val="both"/>
        <w:rPr>
          <w:rFonts w:cstheme="minorHAnsi"/>
          <w:b/>
          <w:lang w:val="es-CO"/>
        </w:rPr>
      </w:pPr>
      <w:r w:rsidRPr="00AB599A">
        <w:rPr>
          <w:rFonts w:cstheme="minorHAnsi"/>
          <w:lang w:val="es-CO"/>
        </w:rPr>
        <w:t>Como liquidación objetiva de perjuicios se llegó al total de</w:t>
      </w:r>
      <w:r w:rsidR="00BC6802">
        <w:rPr>
          <w:rFonts w:cstheme="minorHAnsi"/>
          <w:lang w:val="es-CO"/>
        </w:rPr>
        <w:t>:</w:t>
      </w:r>
      <w:r w:rsidR="00733AB1">
        <w:rPr>
          <w:rFonts w:cstheme="minorHAnsi"/>
          <w:lang w:val="es-CO"/>
        </w:rPr>
        <w:t xml:space="preserve"> </w:t>
      </w:r>
      <w:r w:rsidR="00733AB1" w:rsidRPr="00733AB1">
        <w:rPr>
          <w:rFonts w:cstheme="minorHAnsi"/>
          <w:b/>
          <w:lang w:val="es-CO"/>
        </w:rPr>
        <w:t>$480.000.000.</w:t>
      </w:r>
      <w:r w:rsidRPr="00733AB1">
        <w:rPr>
          <w:rFonts w:cstheme="minorHAnsi"/>
          <w:b/>
          <w:lang w:val="es-CO"/>
        </w:rPr>
        <w:t xml:space="preserve"> </w:t>
      </w:r>
    </w:p>
    <w:p w:rsidR="00ED6D4E" w:rsidRDefault="00ED6D4E" w:rsidP="00CB2252">
      <w:pPr>
        <w:spacing w:after="0" w:line="276" w:lineRule="auto"/>
        <w:jc w:val="both"/>
        <w:rPr>
          <w:rFonts w:cstheme="minorHAnsi"/>
          <w:lang w:val="es-CO"/>
        </w:rPr>
      </w:pPr>
    </w:p>
    <w:p w:rsidR="00ED6D4E" w:rsidRDefault="007742E8" w:rsidP="00CB2252">
      <w:pPr>
        <w:spacing w:after="0" w:line="276" w:lineRule="auto"/>
        <w:jc w:val="both"/>
        <w:rPr>
          <w:rFonts w:cstheme="minorHAnsi"/>
          <w:lang w:val="es-CO"/>
        </w:rPr>
      </w:pPr>
      <w:r w:rsidRPr="008D613C">
        <w:rPr>
          <w:rFonts w:cstheme="minorHAnsi"/>
          <w:b/>
          <w:highlight w:val="cyan"/>
          <w:lang w:val="es-CO"/>
        </w:rPr>
        <w:t>*</w:t>
      </w:r>
      <w:r w:rsidR="00ED6D4E" w:rsidRPr="00ED6D4E">
        <w:rPr>
          <w:rFonts w:cstheme="minorHAnsi"/>
          <w:b/>
          <w:lang w:val="es-CO"/>
        </w:rPr>
        <w:t>Por concepto de lucro cesante:</w:t>
      </w:r>
      <w:r w:rsidR="00ED6D4E" w:rsidRPr="00ED6D4E">
        <w:rPr>
          <w:rFonts w:cstheme="minorHAnsi"/>
          <w:lang w:val="es-CO"/>
        </w:rPr>
        <w:t xml:space="preserve"> La parte actora solicita el reconocimiento de esta tipología de perjuicio en favor de la señora </w:t>
      </w:r>
      <w:proofErr w:type="spellStart"/>
      <w:r w:rsidR="00ED6D4E" w:rsidRPr="00ED6D4E">
        <w:rPr>
          <w:rFonts w:cstheme="minorHAnsi"/>
          <w:lang w:val="es-CO"/>
        </w:rPr>
        <w:t>Maria</w:t>
      </w:r>
      <w:proofErr w:type="spellEnd"/>
      <w:r w:rsidR="00ED6D4E" w:rsidRPr="00ED6D4E">
        <w:rPr>
          <w:rFonts w:cstheme="minorHAnsi"/>
          <w:lang w:val="es-CO"/>
        </w:rPr>
        <w:t xml:space="preserve"> Rubiela </w:t>
      </w:r>
      <w:proofErr w:type="spellStart"/>
      <w:r w:rsidR="00ED6D4E" w:rsidRPr="00ED6D4E">
        <w:rPr>
          <w:rFonts w:cstheme="minorHAnsi"/>
          <w:lang w:val="es-CO"/>
        </w:rPr>
        <w:t>Grijalba</w:t>
      </w:r>
      <w:proofErr w:type="spellEnd"/>
      <w:r w:rsidR="00ED6D4E" w:rsidRPr="00ED6D4E">
        <w:rPr>
          <w:rFonts w:cstheme="minorHAnsi"/>
          <w:lang w:val="es-CO"/>
        </w:rPr>
        <w:t xml:space="preserve"> en calidad de compañera permanente del señor Jorge Enrique </w:t>
      </w:r>
      <w:proofErr w:type="spellStart"/>
      <w:r w:rsidR="00ED6D4E" w:rsidRPr="00ED6D4E">
        <w:rPr>
          <w:rFonts w:cstheme="minorHAnsi"/>
          <w:lang w:val="es-CO"/>
        </w:rPr>
        <w:t>A</w:t>
      </w:r>
      <w:r w:rsidR="00BC6802">
        <w:rPr>
          <w:rFonts w:cstheme="minorHAnsi"/>
          <w:lang w:val="es-CO"/>
        </w:rPr>
        <w:t>vila</w:t>
      </w:r>
      <w:proofErr w:type="spellEnd"/>
      <w:r w:rsidR="00BC6802">
        <w:rPr>
          <w:rFonts w:cstheme="minorHAnsi"/>
          <w:lang w:val="es-CO"/>
        </w:rPr>
        <w:t xml:space="preserve"> (QEPD). Se debe tener en cuenta que</w:t>
      </w:r>
      <w:r w:rsidR="00ED6D4E" w:rsidRPr="00ED6D4E">
        <w:rPr>
          <w:rFonts w:cstheme="minorHAnsi"/>
          <w:lang w:val="es-CO"/>
        </w:rPr>
        <w:t xml:space="preserve">, </w:t>
      </w:r>
      <w:r w:rsidR="00BC6802">
        <w:rPr>
          <w:rFonts w:cstheme="minorHAnsi"/>
          <w:lang w:val="es-CO"/>
        </w:rPr>
        <w:t>de acuerdo con</w:t>
      </w:r>
      <w:r w:rsidR="00ED6D4E" w:rsidRPr="00ED6D4E">
        <w:rPr>
          <w:rFonts w:cstheme="minorHAnsi"/>
          <w:lang w:val="es-CO"/>
        </w:rPr>
        <w:t xml:space="preserve"> el registro civil de nacimiento adosado al plenario, </w:t>
      </w:r>
      <w:r w:rsidR="00BC6802">
        <w:rPr>
          <w:rFonts w:cstheme="minorHAnsi"/>
          <w:lang w:val="es-CO"/>
        </w:rPr>
        <w:t xml:space="preserve">la víctima </w:t>
      </w:r>
      <w:r w:rsidR="00ED6D4E" w:rsidRPr="00ED6D4E">
        <w:rPr>
          <w:rFonts w:cstheme="minorHAnsi"/>
          <w:lang w:val="es-CO"/>
        </w:rPr>
        <w:t xml:space="preserve">tenía 69 años para el momento de su fallecimiento, el mismo se encontraba, de conformidad con el artículo 33 de la Ley 100 de 1996, en edad de pensionarse y tal como refiere la declaración para fines extraprocesales No 3175-14 del 17 de julio de 2014 suscrita por el señor Jorge Enrique </w:t>
      </w:r>
      <w:proofErr w:type="spellStart"/>
      <w:r w:rsidR="00ED6D4E" w:rsidRPr="00ED6D4E">
        <w:rPr>
          <w:rFonts w:cstheme="minorHAnsi"/>
          <w:lang w:val="es-CO"/>
        </w:rPr>
        <w:t>Avila</w:t>
      </w:r>
      <w:proofErr w:type="spellEnd"/>
      <w:r w:rsidR="00ED6D4E" w:rsidRPr="00ED6D4E">
        <w:rPr>
          <w:rFonts w:cstheme="minorHAnsi"/>
          <w:lang w:val="es-CO"/>
        </w:rPr>
        <w:t xml:space="preserve"> (QEPD) el mism</w:t>
      </w:r>
      <w:r w:rsidR="00BC6802">
        <w:rPr>
          <w:rFonts w:cstheme="minorHAnsi"/>
          <w:lang w:val="es-CO"/>
        </w:rPr>
        <w:t xml:space="preserve">o efectivamente era pensionado. Sin embargo, </w:t>
      </w:r>
      <w:r w:rsidR="00ED6D4E" w:rsidRPr="00ED6D4E">
        <w:rPr>
          <w:rFonts w:cstheme="minorHAnsi"/>
          <w:lang w:val="es-CO"/>
        </w:rPr>
        <w:t xml:space="preserve">desde el 05 de septiembre de 2022 mediante resolución No 240952 la demandante es beneficiaria de una pensión se sobrevivencia vitalicia por parte de </w:t>
      </w:r>
      <w:proofErr w:type="spellStart"/>
      <w:r w:rsidR="00ED6D4E" w:rsidRPr="00ED6D4E">
        <w:rPr>
          <w:rFonts w:cstheme="minorHAnsi"/>
          <w:lang w:val="es-CO"/>
        </w:rPr>
        <w:t>Colpensiones</w:t>
      </w:r>
      <w:proofErr w:type="spellEnd"/>
      <w:r w:rsidR="00ED6D4E" w:rsidRPr="00ED6D4E">
        <w:rPr>
          <w:rFonts w:cstheme="minorHAnsi"/>
          <w:lang w:val="es-CO"/>
        </w:rPr>
        <w:t>, siendo claro cómo en esta etapa procesal no se ha acreditado que la demandante se haya visto afectada o mermada económicamente como consecuencia del accidente de tránsito acaecido el 01 de julio de 2022</w:t>
      </w:r>
      <w:r w:rsidR="009D4F4F">
        <w:rPr>
          <w:rFonts w:cstheme="minorHAnsi"/>
          <w:lang w:val="es-CO"/>
        </w:rPr>
        <w:t xml:space="preserve">, luego que conserva una mesada pensional. </w:t>
      </w:r>
    </w:p>
    <w:p w:rsidR="00ED6D4E" w:rsidRDefault="00ED6D4E" w:rsidP="00CB2252">
      <w:pPr>
        <w:spacing w:after="0" w:line="276" w:lineRule="auto"/>
        <w:jc w:val="both"/>
        <w:rPr>
          <w:rFonts w:cstheme="minorHAnsi"/>
          <w:lang w:val="es-CO"/>
        </w:rPr>
      </w:pPr>
    </w:p>
    <w:p w:rsidR="004B7838" w:rsidRDefault="00ED6D4E" w:rsidP="004B7838">
      <w:pPr>
        <w:spacing w:after="0" w:line="276" w:lineRule="auto"/>
        <w:jc w:val="both"/>
        <w:rPr>
          <w:rFonts w:cstheme="minorHAnsi"/>
          <w:lang w:val="es-CO"/>
        </w:rPr>
      </w:pPr>
      <w:r w:rsidRPr="00ED6D4E">
        <w:rPr>
          <w:rFonts w:cstheme="minorHAnsi"/>
          <w:b/>
          <w:lang w:val="es-CO"/>
        </w:rPr>
        <w:lastRenderedPageBreak/>
        <w:t>Por concepto de perjuicios morales:</w:t>
      </w:r>
      <w:r w:rsidRPr="00ED6D4E">
        <w:rPr>
          <w:rFonts w:cstheme="minorHAnsi"/>
          <w:lang w:val="es-CO"/>
        </w:rPr>
        <w:t xml:space="preserve"> </w:t>
      </w:r>
      <w:r w:rsidR="00963A42" w:rsidRPr="00963A42">
        <w:rPr>
          <w:rFonts w:cstheme="minorHAnsi"/>
          <w:b/>
          <w:lang w:val="es-CO"/>
        </w:rPr>
        <w:t>$330.000.000</w:t>
      </w:r>
      <w:r w:rsidR="00963A42">
        <w:rPr>
          <w:rFonts w:cstheme="minorHAnsi"/>
          <w:lang w:val="es-CO"/>
        </w:rPr>
        <w:t xml:space="preserve">. </w:t>
      </w:r>
      <w:r w:rsidRPr="00ED6D4E">
        <w:rPr>
          <w:rFonts w:cstheme="minorHAnsi"/>
          <w:lang w:val="es-CO"/>
        </w:rPr>
        <w:t>Respecto a esta tipología de perjuicios es preciso señalar que, si bien la póliza respecto a la cual se vinculó a la compañía aseguradora a este trámite no brinda cobertura respecto a lo</w:t>
      </w:r>
      <w:r w:rsidR="00BF4E1B">
        <w:rPr>
          <w:rFonts w:cstheme="minorHAnsi"/>
          <w:lang w:val="es-CO"/>
        </w:rPr>
        <w:t>s perjuicios inmateriales, como</w:t>
      </w:r>
      <w:r w:rsidRPr="00ED6D4E">
        <w:rPr>
          <w:rFonts w:cstheme="minorHAnsi"/>
          <w:lang w:val="es-CO"/>
        </w:rPr>
        <w:t>quiera que la misma señala en la cláusula 2</w:t>
      </w:r>
      <w:r w:rsidR="004B7838">
        <w:rPr>
          <w:rFonts w:cstheme="minorHAnsi"/>
          <w:lang w:val="es-CO"/>
        </w:rPr>
        <w:t>.</w:t>
      </w:r>
      <w:r w:rsidRPr="00ED6D4E">
        <w:rPr>
          <w:rFonts w:cstheme="minorHAnsi"/>
          <w:lang w:val="es-CO"/>
        </w:rPr>
        <w:t>1</w:t>
      </w:r>
      <w:r w:rsidR="004B7838">
        <w:rPr>
          <w:rFonts w:cstheme="minorHAnsi"/>
          <w:lang w:val="es-CO"/>
        </w:rPr>
        <w:t>.</w:t>
      </w:r>
      <w:r w:rsidRPr="00ED6D4E">
        <w:rPr>
          <w:rFonts w:cstheme="minorHAnsi"/>
          <w:lang w:val="es-CO"/>
        </w:rPr>
        <w:t>19 que se encuentran excluidos los perjuicios derivados de la pérdida de beneficios y los perjuicios morales del asegurado y de las víctimas, si la Judicatura desestima esta condición del contrato de seguro respecto a los daños inmateriales, es preciso señalar que el reconocimiento por concepto de daños morales se encuentra deferida al “</w:t>
      </w:r>
      <w:proofErr w:type="spellStart"/>
      <w:r w:rsidRPr="00ED6D4E">
        <w:rPr>
          <w:rFonts w:cstheme="minorHAnsi"/>
          <w:lang w:val="es-CO"/>
        </w:rPr>
        <w:t>arbitrium</w:t>
      </w:r>
      <w:proofErr w:type="spellEnd"/>
      <w:r w:rsidRPr="00ED6D4E">
        <w:rPr>
          <w:rFonts w:cstheme="minorHAnsi"/>
          <w:lang w:val="es-CO"/>
        </w:rPr>
        <w:t xml:space="preserve"> </w:t>
      </w:r>
      <w:proofErr w:type="spellStart"/>
      <w:r w:rsidRPr="00ED6D4E">
        <w:rPr>
          <w:rFonts w:cstheme="minorHAnsi"/>
          <w:lang w:val="es-CO"/>
        </w:rPr>
        <w:t>judicis</w:t>
      </w:r>
      <w:proofErr w:type="spellEnd"/>
      <w:r w:rsidRPr="00ED6D4E">
        <w:rPr>
          <w:rFonts w:cstheme="minorHAnsi"/>
          <w:lang w:val="es-CO"/>
        </w:rPr>
        <w:t xml:space="preserve">”, no obstante, en atención a diversos fallos de la Corte Suprema de Justicia como las Sentencias SC15996-2016 y SC9193-2017 se ha establecido como baremo la suma de </w:t>
      </w:r>
      <w:r w:rsidR="004B7838">
        <w:rPr>
          <w:rFonts w:cstheme="minorHAnsi"/>
          <w:lang w:val="es-CO"/>
        </w:rPr>
        <w:t>$</w:t>
      </w:r>
      <w:r w:rsidRPr="00ED6D4E">
        <w:rPr>
          <w:rFonts w:cstheme="minorHAnsi"/>
          <w:lang w:val="es-CO"/>
        </w:rPr>
        <w:t>60</w:t>
      </w:r>
      <w:r w:rsidR="004B7838">
        <w:rPr>
          <w:rFonts w:cstheme="minorHAnsi"/>
          <w:lang w:val="es-CO"/>
        </w:rPr>
        <w:t>.</w:t>
      </w:r>
      <w:r w:rsidRPr="00ED6D4E">
        <w:rPr>
          <w:rFonts w:cstheme="minorHAnsi"/>
          <w:lang w:val="es-CO"/>
        </w:rPr>
        <w:t>000</w:t>
      </w:r>
      <w:r w:rsidR="004B7838">
        <w:rPr>
          <w:rFonts w:cstheme="minorHAnsi"/>
          <w:lang w:val="es-CO"/>
        </w:rPr>
        <w:t>.</w:t>
      </w:r>
      <w:r w:rsidRPr="00ED6D4E">
        <w:rPr>
          <w:rFonts w:cstheme="minorHAnsi"/>
          <w:lang w:val="es-CO"/>
        </w:rPr>
        <w:t xml:space="preserve">000 en favor de los familiares de primer y segundo grado de consanguinidad ante casos de muerte, de tal suerte, de llegarse a acreditar que el fallecimiento del señor Jorge Enrique </w:t>
      </w:r>
      <w:proofErr w:type="spellStart"/>
      <w:r w:rsidRPr="00ED6D4E">
        <w:rPr>
          <w:rFonts w:cstheme="minorHAnsi"/>
          <w:lang w:val="es-CO"/>
        </w:rPr>
        <w:t>Avila</w:t>
      </w:r>
      <w:proofErr w:type="spellEnd"/>
      <w:r w:rsidRPr="00ED6D4E">
        <w:rPr>
          <w:rFonts w:cstheme="minorHAnsi"/>
          <w:lang w:val="es-CO"/>
        </w:rPr>
        <w:t xml:space="preserve"> (QEPD) si fue consecuencia del accidente de tránsito ocurrido el 01 de julio de 2022, es posible realizar una estimación de este perjuicio en favor de los demandantes, en la suma de </w:t>
      </w:r>
      <w:r w:rsidR="00963A42">
        <w:rPr>
          <w:rFonts w:cstheme="minorHAnsi"/>
          <w:lang w:val="es-CO"/>
        </w:rPr>
        <w:t xml:space="preserve">$330.000.000. Así: </w:t>
      </w:r>
      <w:r w:rsidR="004B7838">
        <w:rPr>
          <w:rFonts w:cstheme="minorHAnsi"/>
          <w:lang w:val="es-CO"/>
        </w:rPr>
        <w:t>$60.000.000 para cada una de las siguientes: compañera permanente, y dos hijas; y de $30.000.000 para cada una de las siguientes:</w:t>
      </w:r>
      <w:r w:rsidR="00963A42">
        <w:rPr>
          <w:rFonts w:cstheme="minorHAnsi"/>
          <w:lang w:val="es-CO"/>
        </w:rPr>
        <w:t xml:space="preserve"> 3 hermanos y 2 nietos. </w:t>
      </w:r>
    </w:p>
    <w:p w:rsidR="00ED6D4E" w:rsidRDefault="00ED6D4E" w:rsidP="00CB2252">
      <w:pPr>
        <w:spacing w:after="0" w:line="276" w:lineRule="auto"/>
        <w:jc w:val="both"/>
        <w:rPr>
          <w:rFonts w:cstheme="minorHAnsi"/>
          <w:lang w:val="es-CO"/>
        </w:rPr>
      </w:pPr>
    </w:p>
    <w:p w:rsidR="00314490" w:rsidRDefault="00ED6D4E" w:rsidP="00CB2252">
      <w:pPr>
        <w:spacing w:after="0" w:line="276" w:lineRule="auto"/>
        <w:jc w:val="both"/>
        <w:rPr>
          <w:rFonts w:cstheme="minorHAnsi"/>
          <w:lang w:val="es-CO"/>
        </w:rPr>
      </w:pPr>
      <w:r w:rsidRPr="00ED6D4E">
        <w:rPr>
          <w:rFonts w:cstheme="minorHAnsi"/>
          <w:b/>
          <w:lang w:val="es-CO"/>
        </w:rPr>
        <w:t>Por concepto de daño a la vida de relación:</w:t>
      </w:r>
      <w:r w:rsidRPr="00ED6D4E">
        <w:rPr>
          <w:rFonts w:cstheme="minorHAnsi"/>
          <w:lang w:val="es-CO"/>
        </w:rPr>
        <w:t xml:space="preserve"> </w:t>
      </w:r>
      <w:r w:rsidR="003D6B51" w:rsidRPr="003D6B51">
        <w:rPr>
          <w:rFonts w:cstheme="minorHAnsi"/>
          <w:b/>
          <w:lang w:val="es-CO"/>
        </w:rPr>
        <w:t>$150.000.000.</w:t>
      </w:r>
      <w:r w:rsidR="003D6B51">
        <w:rPr>
          <w:rFonts w:cstheme="minorHAnsi"/>
          <w:lang w:val="es-CO"/>
        </w:rPr>
        <w:t xml:space="preserve"> P</w:t>
      </w:r>
      <w:r w:rsidR="00314490">
        <w:rPr>
          <w:rFonts w:cstheme="minorHAnsi"/>
          <w:lang w:val="es-CO"/>
        </w:rPr>
        <w:t xml:space="preserve">ara los familiares dentro del primer grado de consanguinidad (compañera permanente, y dos hijas) se reconocería a cada una $50.000.000. </w:t>
      </w:r>
    </w:p>
    <w:p w:rsidR="00314490" w:rsidRDefault="00314490" w:rsidP="00CB2252">
      <w:pPr>
        <w:spacing w:after="0" w:line="276" w:lineRule="auto"/>
        <w:jc w:val="both"/>
        <w:rPr>
          <w:rFonts w:cstheme="minorHAnsi"/>
          <w:lang w:val="es-CO"/>
        </w:rPr>
      </w:pPr>
    </w:p>
    <w:p w:rsidR="00ED6D4E" w:rsidRDefault="00ED6D4E" w:rsidP="00CB2252">
      <w:pPr>
        <w:spacing w:after="0" w:line="276" w:lineRule="auto"/>
        <w:jc w:val="both"/>
        <w:rPr>
          <w:rFonts w:cstheme="minorHAnsi"/>
          <w:lang w:val="es-CO"/>
        </w:rPr>
      </w:pPr>
      <w:r w:rsidRPr="000A4083">
        <w:rPr>
          <w:rFonts w:cstheme="minorHAnsi"/>
          <w:b/>
          <w:lang w:val="es-CO"/>
        </w:rPr>
        <w:t>Por concepto de pérdida de oportunidad:</w:t>
      </w:r>
      <w:r w:rsidR="002B4AA1">
        <w:rPr>
          <w:rFonts w:cstheme="minorHAnsi"/>
          <w:b/>
          <w:lang w:val="es-CO"/>
        </w:rPr>
        <w:t xml:space="preserve"> $0.</w:t>
      </w:r>
      <w:r w:rsidRPr="00ED6D4E">
        <w:rPr>
          <w:rFonts w:cstheme="minorHAnsi"/>
          <w:lang w:val="es-CO"/>
        </w:rPr>
        <w:t xml:space="preserve"> Frente a este perjuicio la Corte Suprema de Justicia mediante sentencia del 15 de junio de 2016 determinó los presupuestos axiológicos para su reconocimiento fijando como tales la certeza respecto a la existencia de una oportunidad real y actual, la imposibilidad concluyente de obtener provecho o evitar un detrimento y que la víctima se halle en una situación potencialmente apta para pretender la consecuencia del resultado esperado, sin embargo, no obra al interior de expediente prueba siquiera sumaria que permita dar cuenta de que algún tipo de oportunidad cierta que se haya perdido con ocasión al accidente de tránsito respecto al cual se erige el trámite, de tal suerte, al no cumplir</w:t>
      </w:r>
      <w:r>
        <w:rPr>
          <w:rFonts w:cstheme="minorHAnsi"/>
          <w:lang w:val="es-CO"/>
        </w:rPr>
        <w:t>se los presupuestos axiológ</w:t>
      </w:r>
      <w:r w:rsidR="000A4083">
        <w:rPr>
          <w:rFonts w:cstheme="minorHAnsi"/>
          <w:lang w:val="es-CO"/>
        </w:rPr>
        <w:t xml:space="preserve">icos exigidos no es procedente su reconocimiento. </w:t>
      </w:r>
    </w:p>
    <w:p w:rsidR="000A4083" w:rsidRDefault="000A4083" w:rsidP="00CB2252">
      <w:pPr>
        <w:spacing w:after="0" w:line="276" w:lineRule="auto"/>
        <w:jc w:val="both"/>
        <w:rPr>
          <w:rFonts w:cstheme="minorHAnsi"/>
          <w:lang w:val="es-CO"/>
        </w:rPr>
      </w:pPr>
    </w:p>
    <w:p w:rsidR="000A4083" w:rsidRPr="00FF5637" w:rsidRDefault="00EC7FC1" w:rsidP="00FF5637">
      <w:pPr>
        <w:spacing w:after="0" w:line="276" w:lineRule="auto"/>
        <w:jc w:val="both"/>
        <w:rPr>
          <w:rFonts w:cstheme="minorHAnsi"/>
          <w:b/>
          <w:lang w:val="es-CO"/>
        </w:rPr>
      </w:pPr>
      <w:r w:rsidRPr="00EC7FC1">
        <w:rPr>
          <w:rFonts w:cstheme="minorHAnsi"/>
          <w:b/>
          <w:lang w:val="es-CO"/>
        </w:rPr>
        <w:t>Por las sumas pedidas por Iure</w:t>
      </w:r>
      <w:r w:rsidRPr="00372F1C">
        <w:rPr>
          <w:rFonts w:cstheme="minorHAnsi"/>
          <w:b/>
          <w:lang w:val="es-CO"/>
        </w:rPr>
        <w:t xml:space="preserve"> hereditatis</w:t>
      </w:r>
      <w:r>
        <w:rPr>
          <w:rFonts w:cstheme="minorHAnsi"/>
          <w:b/>
          <w:lang w:val="es-CO"/>
        </w:rPr>
        <w:t>:</w:t>
      </w:r>
      <w:r w:rsidR="00FF5637">
        <w:rPr>
          <w:rFonts w:cstheme="minorHAnsi"/>
          <w:b/>
          <w:lang w:val="es-CO"/>
        </w:rPr>
        <w:t xml:space="preserve"> $0. </w:t>
      </w:r>
      <w:r w:rsidR="00FF5637" w:rsidRPr="00FF5637">
        <w:rPr>
          <w:rFonts w:cstheme="minorHAnsi"/>
          <w:lang w:val="es-CO"/>
        </w:rPr>
        <w:t xml:space="preserve">No está demostrado que </w:t>
      </w:r>
      <w:r w:rsidR="00011738">
        <w:rPr>
          <w:rFonts w:cstheme="minorHAnsi"/>
          <w:lang w:val="es-CO"/>
        </w:rPr>
        <w:t>la víctima</w:t>
      </w:r>
      <w:r w:rsidR="00FF5637" w:rsidRPr="00FF5637">
        <w:rPr>
          <w:rFonts w:cstheme="minorHAnsi"/>
          <w:lang w:val="es-CO"/>
        </w:rPr>
        <w:t xml:space="preserve"> después del accidente haya tenido conciencia o capacidad de sentir dolor y que en todo caso el señor Enrique Ávila (Q.E.P.D.) murió </w:t>
      </w:r>
      <w:r w:rsidR="00011738">
        <w:rPr>
          <w:rFonts w:cstheme="minorHAnsi"/>
          <w:lang w:val="es-CO"/>
        </w:rPr>
        <w:t xml:space="preserve">el mismo día </w:t>
      </w:r>
      <w:r w:rsidR="00FF5637" w:rsidRPr="00FF5637">
        <w:rPr>
          <w:rFonts w:cstheme="minorHAnsi"/>
          <w:lang w:val="es-CO"/>
        </w:rPr>
        <w:t>del presunto accidente de tránsito, por lo que es improcedentes la suma solicitada ante un daño que primero no está fehacientemente probado y en segundo lugar no fue prolongado, destacando que el mismo fallecido  fue el que causado su propia afectación, como consecuencia del actuar imprudente y carente de pericia al momento de ejecutar la acción de conducir, y pasar el semáforo en rojo.</w:t>
      </w:r>
    </w:p>
    <w:p w:rsidR="00CB2252" w:rsidRPr="00AB599A" w:rsidRDefault="00CB2252" w:rsidP="00CB2252">
      <w:pPr>
        <w:pStyle w:val="Prrafodelista"/>
        <w:spacing w:after="0" w:line="276" w:lineRule="auto"/>
        <w:ind w:left="360"/>
        <w:jc w:val="both"/>
        <w:rPr>
          <w:rFonts w:cstheme="minorHAnsi"/>
          <w:lang w:val="es-CO"/>
        </w:rPr>
      </w:pPr>
    </w:p>
    <w:p w:rsidR="00CB2252" w:rsidRPr="004E4A37" w:rsidRDefault="00CB2252" w:rsidP="00CB2252">
      <w:pPr>
        <w:spacing w:after="0" w:line="276" w:lineRule="auto"/>
        <w:jc w:val="both"/>
        <w:rPr>
          <w:rFonts w:cstheme="minorHAnsi"/>
          <w:b/>
          <w:highlight w:val="yellow"/>
          <w:lang w:val="es-CO"/>
        </w:rPr>
      </w:pPr>
    </w:p>
    <w:p w:rsidR="00CB2252" w:rsidRDefault="00CB2252" w:rsidP="00CB2252">
      <w:pPr>
        <w:pStyle w:val="Prrafodelista"/>
        <w:numPr>
          <w:ilvl w:val="0"/>
          <w:numId w:val="1"/>
        </w:numPr>
        <w:spacing w:after="0" w:line="276" w:lineRule="auto"/>
        <w:jc w:val="both"/>
        <w:rPr>
          <w:rFonts w:cstheme="minorHAnsi"/>
          <w:b/>
          <w:highlight w:val="yellow"/>
          <w:lang w:val="es-CO"/>
        </w:rPr>
      </w:pPr>
      <w:r w:rsidRPr="00EC6E45">
        <w:rPr>
          <w:rFonts w:cstheme="minorHAnsi"/>
          <w:b/>
          <w:highlight w:val="yellow"/>
          <w:lang w:val="es-CO"/>
        </w:rPr>
        <w:t xml:space="preserve">CALIFICACIÓN CONTINGENCIA: </w:t>
      </w:r>
    </w:p>
    <w:p w:rsidR="00CB2252" w:rsidRPr="00EC6E45" w:rsidRDefault="00CB2252" w:rsidP="00CB2252">
      <w:pPr>
        <w:pStyle w:val="Prrafodelista"/>
        <w:spacing w:after="0" w:line="276" w:lineRule="auto"/>
        <w:jc w:val="both"/>
        <w:rPr>
          <w:rFonts w:cstheme="minorHAnsi"/>
          <w:b/>
          <w:highlight w:val="yellow"/>
          <w:lang w:val="es-CO"/>
        </w:rPr>
      </w:pPr>
    </w:p>
    <w:p w:rsidR="009D2778" w:rsidRDefault="00CB2252"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AB599A">
        <w:rPr>
          <w:rFonts w:asciiTheme="minorHAnsi" w:hAnsiTheme="minorHAnsi" w:cstheme="minorHAnsi"/>
          <w:sz w:val="22"/>
          <w:szCs w:val="22"/>
          <w:lang w:val="es-CO"/>
        </w:rPr>
        <w:t>La contingencia se califica como</w:t>
      </w:r>
      <w:r w:rsidRPr="003457F1">
        <w:rPr>
          <w:rFonts w:asciiTheme="minorHAnsi" w:hAnsiTheme="minorHAnsi" w:cstheme="minorHAnsi"/>
          <w:b/>
          <w:sz w:val="22"/>
          <w:szCs w:val="22"/>
          <w:u w:val="single"/>
          <w:lang w:val="es-CO"/>
        </w:rPr>
        <w:t xml:space="preserve"> </w:t>
      </w:r>
      <w:r w:rsidR="00ED6D4E" w:rsidRPr="00ED6D4E">
        <w:rPr>
          <w:rFonts w:asciiTheme="minorHAnsi" w:hAnsiTheme="minorHAnsi" w:cstheme="minorHAnsi"/>
          <w:b/>
          <w:sz w:val="22"/>
          <w:szCs w:val="22"/>
          <w:u w:val="single"/>
          <w:lang w:val="es-CO"/>
        </w:rPr>
        <w:t xml:space="preserve">eventual </w:t>
      </w:r>
      <w:r w:rsidR="00ED6D4E" w:rsidRPr="00ED6D4E">
        <w:rPr>
          <w:rFonts w:asciiTheme="minorHAnsi" w:hAnsiTheme="minorHAnsi" w:cstheme="minorHAnsi"/>
          <w:sz w:val="22"/>
          <w:szCs w:val="22"/>
          <w:lang w:val="es-CO"/>
        </w:rPr>
        <w:t xml:space="preserve">toda vez que </w:t>
      </w:r>
      <w:r w:rsidR="009D2778">
        <w:rPr>
          <w:rFonts w:asciiTheme="minorHAnsi" w:hAnsiTheme="minorHAnsi" w:cstheme="minorHAnsi"/>
          <w:sz w:val="22"/>
          <w:szCs w:val="22"/>
          <w:lang w:val="es-CO"/>
        </w:rPr>
        <w:t xml:space="preserve">a pesar de que la póliza presta cobertura, la acreditación de la responsabilidad del asegurado dependerá del debate probatorio. </w:t>
      </w:r>
    </w:p>
    <w:p w:rsidR="009D2778" w:rsidRDefault="009D2778"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045EFF" w:rsidRDefault="00045EFF"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lastRenderedPageBreak/>
        <w:t>En primer lugar, la póliza presta cobertura temporal toda vez que estaba vigente</w:t>
      </w:r>
      <w:r w:rsidRPr="00045EFF">
        <w:rPr>
          <w:rFonts w:asciiTheme="minorHAnsi" w:hAnsiTheme="minorHAnsi" w:cstheme="minorHAnsi"/>
          <w:sz w:val="22"/>
          <w:szCs w:val="22"/>
          <w:lang w:val="es-CO"/>
        </w:rPr>
        <w:t xml:space="preserve"> para la fecha de los hechos 01 de julio de 2022</w:t>
      </w:r>
      <w:r>
        <w:rPr>
          <w:rFonts w:asciiTheme="minorHAnsi" w:hAnsiTheme="minorHAnsi" w:cstheme="minorHAnsi"/>
          <w:sz w:val="22"/>
          <w:szCs w:val="22"/>
          <w:lang w:val="es-CO"/>
        </w:rPr>
        <w:t xml:space="preserve">, luego que </w:t>
      </w:r>
      <w:r w:rsidRPr="00045EFF">
        <w:rPr>
          <w:rFonts w:asciiTheme="minorHAnsi" w:hAnsiTheme="minorHAnsi" w:cstheme="minorHAnsi"/>
          <w:sz w:val="22"/>
          <w:szCs w:val="22"/>
          <w:lang w:val="es-CO"/>
        </w:rPr>
        <w:t>se encontraba vigente entre el 20 de marzo del 2022 y el 19 de marzo del 2023</w:t>
      </w:r>
      <w:r>
        <w:rPr>
          <w:rFonts w:asciiTheme="minorHAnsi" w:hAnsiTheme="minorHAnsi" w:cstheme="minorHAnsi"/>
          <w:sz w:val="22"/>
          <w:szCs w:val="22"/>
          <w:lang w:val="es-CO"/>
        </w:rPr>
        <w:t xml:space="preserve">. Adicionalmente, prest cobertura material por cuanto </w:t>
      </w:r>
      <w:r w:rsidRPr="00045EFF">
        <w:rPr>
          <w:rFonts w:asciiTheme="minorHAnsi" w:hAnsiTheme="minorHAnsi" w:cstheme="minorHAnsi"/>
          <w:sz w:val="22"/>
          <w:szCs w:val="22"/>
          <w:lang w:val="es-CO"/>
        </w:rPr>
        <w:t>ampara la responsabilidad civil extracontractual que genere lesiones o muerte a terceros como resultado de la conducción del vehículo de placa VCS574, sobre lo cual versan los hechos de la demanda.</w:t>
      </w:r>
    </w:p>
    <w:p w:rsidR="00045EFF" w:rsidRDefault="00045EFF"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B2252" w:rsidRDefault="0086321C"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En segundo lugar, la acreditación de la responsabilidad del asegurado dependerá del debate probatorio. </w:t>
      </w:r>
      <w:r w:rsidR="00D608DB">
        <w:rPr>
          <w:rFonts w:asciiTheme="minorHAnsi" w:hAnsiTheme="minorHAnsi" w:cstheme="minorHAnsi"/>
          <w:sz w:val="22"/>
          <w:szCs w:val="22"/>
          <w:lang w:val="es-CO"/>
        </w:rPr>
        <w:t xml:space="preserve">Luego que </w:t>
      </w:r>
      <w:r w:rsidR="00ED6D4E" w:rsidRPr="00ED6D4E">
        <w:rPr>
          <w:rFonts w:asciiTheme="minorHAnsi" w:hAnsiTheme="minorHAnsi" w:cstheme="minorHAnsi"/>
          <w:sz w:val="22"/>
          <w:szCs w:val="22"/>
          <w:lang w:val="es-CO"/>
        </w:rPr>
        <w:t xml:space="preserve">el Informe Policial de Accidente de Tránsito, señala como hipótesis del accidente “semáforo en rojo para uno de los conductores” sin que en este momento procesal sea posible conocer </w:t>
      </w:r>
      <w:r w:rsidR="00716A0F" w:rsidRPr="00ED6D4E">
        <w:rPr>
          <w:rFonts w:asciiTheme="minorHAnsi" w:hAnsiTheme="minorHAnsi" w:cstheme="minorHAnsi"/>
          <w:sz w:val="22"/>
          <w:szCs w:val="22"/>
          <w:lang w:val="es-CO"/>
        </w:rPr>
        <w:t>cuál</w:t>
      </w:r>
      <w:r w:rsidR="00ED6D4E" w:rsidRPr="00ED6D4E">
        <w:rPr>
          <w:rFonts w:asciiTheme="minorHAnsi" w:hAnsiTheme="minorHAnsi" w:cstheme="minorHAnsi"/>
          <w:sz w:val="22"/>
          <w:szCs w:val="22"/>
          <w:lang w:val="es-CO"/>
        </w:rPr>
        <w:t xml:space="preserve"> de los dos automotores fue el que desobedeció la señal semafórica, de tal suerte, las resultas del proceso se encuentran deferidas al trámite probatorio. </w:t>
      </w:r>
    </w:p>
    <w:p w:rsidR="00716A0F" w:rsidRDefault="00716A0F"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716A0F" w:rsidRDefault="00716A0F"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Lo anterior, sin perjuicio del carácter contingente de la calificación. </w:t>
      </w:r>
    </w:p>
    <w:p w:rsidR="00716A0F" w:rsidRDefault="00716A0F"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475ED7" w:rsidRDefault="00475ED7"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D45EB" w:rsidRDefault="00CD45EB" w:rsidP="00C06DC3">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r>
        <w:rPr>
          <w:rFonts w:asciiTheme="minorHAnsi" w:hAnsiTheme="minorHAnsi" w:cstheme="minorHAnsi"/>
          <w:b/>
          <w:sz w:val="22"/>
          <w:szCs w:val="22"/>
          <w:highlight w:val="yellow"/>
          <w:lang w:val="es-CO"/>
        </w:rPr>
        <w:t>PRUEBAS DE LAS PARTES:</w:t>
      </w:r>
    </w:p>
    <w:p w:rsidR="00CD45EB" w:rsidRDefault="00CD45EB" w:rsidP="00CD45EB">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p>
    <w:p w:rsidR="00641689" w:rsidRDefault="00CD45EB" w:rsidP="00CD45EB">
      <w:pPr>
        <w:pStyle w:val="NormalWeb"/>
        <w:numPr>
          <w:ilvl w:val="0"/>
          <w:numId w:val="12"/>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CD45EB">
        <w:rPr>
          <w:rFonts w:asciiTheme="minorHAnsi" w:hAnsiTheme="minorHAnsi" w:cstheme="minorHAnsi"/>
          <w:b/>
          <w:sz w:val="22"/>
          <w:szCs w:val="22"/>
          <w:lang w:val="es-CO"/>
        </w:rPr>
        <w:t xml:space="preserve">Demandante: </w:t>
      </w:r>
    </w:p>
    <w:p w:rsidR="00CD45EB" w:rsidRDefault="00CD45EB" w:rsidP="00641689">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s-CO"/>
        </w:rPr>
      </w:pPr>
      <w:r w:rsidRPr="00620195">
        <w:rPr>
          <w:rFonts w:asciiTheme="minorHAnsi" w:hAnsiTheme="minorHAnsi" w:cstheme="minorHAnsi"/>
          <w:sz w:val="22"/>
          <w:szCs w:val="22"/>
          <w:lang w:val="es-CO"/>
        </w:rPr>
        <w:t xml:space="preserve">IPAT, </w:t>
      </w:r>
      <w:r w:rsidR="00620195" w:rsidRPr="00620195">
        <w:rPr>
          <w:rFonts w:asciiTheme="minorHAnsi" w:hAnsiTheme="minorHAnsi" w:cstheme="minorHAnsi"/>
          <w:sz w:val="22"/>
          <w:szCs w:val="22"/>
          <w:lang w:val="es-CO"/>
        </w:rPr>
        <w:t>in</w:t>
      </w:r>
      <w:r w:rsidR="00911156">
        <w:rPr>
          <w:rFonts w:asciiTheme="minorHAnsi" w:hAnsiTheme="minorHAnsi" w:cstheme="minorHAnsi"/>
          <w:sz w:val="22"/>
          <w:szCs w:val="22"/>
          <w:lang w:val="es-CO"/>
        </w:rPr>
        <w:t xml:space="preserve">formes de policía judicial, video del accidente. </w:t>
      </w:r>
    </w:p>
    <w:p w:rsidR="00641689" w:rsidRDefault="00641689" w:rsidP="00C924E5">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s-CO"/>
        </w:rPr>
      </w:pPr>
      <w:r>
        <w:rPr>
          <w:rFonts w:asciiTheme="minorHAnsi" w:hAnsiTheme="minorHAnsi" w:cstheme="minorHAnsi"/>
          <w:sz w:val="22"/>
          <w:szCs w:val="22"/>
          <w:lang w:val="es-CO"/>
        </w:rPr>
        <w:t>Testimonios</w:t>
      </w:r>
      <w:r w:rsidR="00C924E5">
        <w:rPr>
          <w:rFonts w:asciiTheme="minorHAnsi" w:hAnsiTheme="minorHAnsi" w:cstheme="minorHAnsi"/>
          <w:sz w:val="22"/>
          <w:szCs w:val="22"/>
          <w:lang w:val="es-CO"/>
        </w:rPr>
        <w:t xml:space="preserve">: </w:t>
      </w:r>
      <w:proofErr w:type="spellStart"/>
      <w:r w:rsidR="00C924E5" w:rsidRPr="00C924E5">
        <w:rPr>
          <w:rFonts w:asciiTheme="minorHAnsi" w:hAnsiTheme="minorHAnsi" w:cstheme="minorHAnsi"/>
          <w:sz w:val="22"/>
          <w:szCs w:val="22"/>
          <w:lang w:val="es-CO"/>
        </w:rPr>
        <w:t>Jhon</w:t>
      </w:r>
      <w:proofErr w:type="spellEnd"/>
      <w:r w:rsidR="00C924E5" w:rsidRPr="00C924E5">
        <w:rPr>
          <w:rFonts w:asciiTheme="minorHAnsi" w:hAnsiTheme="minorHAnsi" w:cstheme="minorHAnsi"/>
          <w:sz w:val="22"/>
          <w:szCs w:val="22"/>
          <w:lang w:val="es-CO"/>
        </w:rPr>
        <w:t xml:space="preserve"> Albeiro Muñoz</w:t>
      </w:r>
      <w:r w:rsidR="00C924E5">
        <w:rPr>
          <w:rFonts w:asciiTheme="minorHAnsi" w:hAnsiTheme="minorHAnsi" w:cstheme="minorHAnsi"/>
          <w:sz w:val="22"/>
          <w:szCs w:val="22"/>
          <w:lang w:val="es-CO"/>
        </w:rPr>
        <w:t xml:space="preserve"> (convivencia), </w:t>
      </w:r>
      <w:r w:rsidR="00C924E5" w:rsidRPr="00C924E5">
        <w:rPr>
          <w:rFonts w:asciiTheme="minorHAnsi" w:hAnsiTheme="minorHAnsi" w:cstheme="minorHAnsi"/>
          <w:sz w:val="22"/>
          <w:szCs w:val="22"/>
          <w:lang w:val="es-CO"/>
        </w:rPr>
        <w:t>Hermes Carabalí</w:t>
      </w:r>
      <w:r w:rsidR="00C924E5">
        <w:rPr>
          <w:rFonts w:asciiTheme="minorHAnsi" w:hAnsiTheme="minorHAnsi" w:cstheme="minorHAnsi"/>
          <w:sz w:val="22"/>
          <w:szCs w:val="22"/>
          <w:lang w:val="es-CO"/>
        </w:rPr>
        <w:t xml:space="preserve"> (convivencia), </w:t>
      </w:r>
      <w:r w:rsidR="00113E56" w:rsidRPr="00C924E5">
        <w:rPr>
          <w:rFonts w:asciiTheme="minorHAnsi" w:hAnsiTheme="minorHAnsi" w:cstheme="minorHAnsi"/>
          <w:sz w:val="22"/>
          <w:szCs w:val="22"/>
          <w:lang w:val="es-CO"/>
        </w:rPr>
        <w:t>María</w:t>
      </w:r>
      <w:r w:rsidR="00C924E5" w:rsidRPr="00C924E5">
        <w:rPr>
          <w:rFonts w:asciiTheme="minorHAnsi" w:hAnsiTheme="minorHAnsi" w:cstheme="minorHAnsi"/>
          <w:sz w:val="22"/>
          <w:szCs w:val="22"/>
          <w:lang w:val="es-CO"/>
        </w:rPr>
        <w:t xml:space="preserve"> </w:t>
      </w:r>
      <w:proofErr w:type="spellStart"/>
      <w:r w:rsidR="00C924E5" w:rsidRPr="00C924E5">
        <w:rPr>
          <w:rFonts w:asciiTheme="minorHAnsi" w:hAnsiTheme="minorHAnsi" w:cstheme="minorHAnsi"/>
          <w:sz w:val="22"/>
          <w:szCs w:val="22"/>
          <w:lang w:val="es-CO"/>
        </w:rPr>
        <w:t>Zirley</w:t>
      </w:r>
      <w:proofErr w:type="spellEnd"/>
      <w:r w:rsidR="00C924E5" w:rsidRPr="00C924E5">
        <w:rPr>
          <w:rFonts w:asciiTheme="minorHAnsi" w:hAnsiTheme="minorHAnsi" w:cstheme="minorHAnsi"/>
          <w:sz w:val="22"/>
          <w:szCs w:val="22"/>
          <w:lang w:val="es-CO"/>
        </w:rPr>
        <w:t xml:space="preserve"> Londoño</w:t>
      </w:r>
      <w:r w:rsidR="00C924E5">
        <w:rPr>
          <w:rFonts w:asciiTheme="minorHAnsi" w:hAnsiTheme="minorHAnsi" w:cstheme="minorHAnsi"/>
          <w:sz w:val="22"/>
          <w:szCs w:val="22"/>
          <w:lang w:val="es-CO"/>
        </w:rPr>
        <w:t xml:space="preserve"> (convivencia), </w:t>
      </w:r>
      <w:r w:rsidR="00C924E5" w:rsidRPr="00C924E5">
        <w:rPr>
          <w:rFonts w:asciiTheme="minorHAnsi" w:hAnsiTheme="minorHAnsi" w:cstheme="minorHAnsi"/>
          <w:sz w:val="22"/>
          <w:szCs w:val="22"/>
          <w:lang w:val="es-CO"/>
        </w:rPr>
        <w:t>Luis Ardila Paz</w:t>
      </w:r>
      <w:r w:rsidR="00C924E5">
        <w:rPr>
          <w:rFonts w:asciiTheme="minorHAnsi" w:hAnsiTheme="minorHAnsi" w:cstheme="minorHAnsi"/>
          <w:sz w:val="22"/>
          <w:szCs w:val="22"/>
          <w:lang w:val="es-CO"/>
        </w:rPr>
        <w:t xml:space="preserve"> (convivencia).</w:t>
      </w:r>
    </w:p>
    <w:p w:rsidR="00B11BC6" w:rsidRDefault="00B11BC6" w:rsidP="00C924E5">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Testimonio técnico: </w:t>
      </w:r>
      <w:r w:rsidRPr="00B11BC6">
        <w:rPr>
          <w:rFonts w:asciiTheme="minorHAnsi" w:hAnsiTheme="minorHAnsi" w:cstheme="minorHAnsi"/>
          <w:sz w:val="22"/>
          <w:szCs w:val="22"/>
          <w:lang w:val="es-CO"/>
        </w:rPr>
        <w:t>Javier Emilio Carrillo Flórez</w:t>
      </w:r>
      <w:r>
        <w:rPr>
          <w:rFonts w:asciiTheme="minorHAnsi" w:hAnsiTheme="minorHAnsi" w:cstheme="minorHAnsi"/>
          <w:sz w:val="22"/>
          <w:szCs w:val="22"/>
          <w:lang w:val="es-CO"/>
        </w:rPr>
        <w:t xml:space="preserve"> para </w:t>
      </w:r>
      <w:r w:rsidRPr="00B11BC6">
        <w:rPr>
          <w:rFonts w:asciiTheme="minorHAnsi" w:hAnsiTheme="minorHAnsi" w:cstheme="minorHAnsi"/>
          <w:sz w:val="22"/>
          <w:szCs w:val="22"/>
          <w:lang w:val="es-CO"/>
        </w:rPr>
        <w:t>sustentar la hipótesis del accidente según el informe de tránsito.</w:t>
      </w:r>
    </w:p>
    <w:p w:rsidR="00B11BC6" w:rsidRDefault="00B11BC6" w:rsidP="00C924E5">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Interrogatorios. </w:t>
      </w:r>
    </w:p>
    <w:p w:rsidR="00DA4B41" w:rsidRPr="00CD45EB" w:rsidRDefault="00DA4B41" w:rsidP="00C924E5">
      <w:pPr>
        <w:pStyle w:val="NormalWeb"/>
        <w:shd w:val="clear" w:color="auto" w:fill="FFFFFF"/>
        <w:spacing w:before="0" w:beforeAutospacing="0" w:after="0" w:afterAutospacing="0" w:line="276" w:lineRule="auto"/>
        <w:ind w:left="360"/>
        <w:jc w:val="both"/>
        <w:rPr>
          <w:rFonts w:asciiTheme="minorHAnsi" w:hAnsiTheme="minorHAnsi" w:cstheme="minorHAnsi"/>
          <w:b/>
          <w:sz w:val="22"/>
          <w:szCs w:val="22"/>
          <w:lang w:val="es-CO"/>
        </w:rPr>
      </w:pPr>
      <w:r>
        <w:rPr>
          <w:rFonts w:asciiTheme="minorHAnsi" w:hAnsiTheme="minorHAnsi" w:cstheme="minorHAnsi"/>
          <w:sz w:val="22"/>
          <w:szCs w:val="22"/>
          <w:lang w:val="es-CO"/>
        </w:rPr>
        <w:t xml:space="preserve">Se anunció dictamen pericial (no aportado). </w:t>
      </w:r>
    </w:p>
    <w:p w:rsidR="00CD45EB" w:rsidRPr="00CD45EB" w:rsidRDefault="00CD45EB" w:rsidP="00CD45E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CD45EB" w:rsidRPr="00CD45EB" w:rsidRDefault="00CD45EB" w:rsidP="00CD45EB">
      <w:pPr>
        <w:pStyle w:val="NormalWeb"/>
        <w:numPr>
          <w:ilvl w:val="0"/>
          <w:numId w:val="12"/>
        </w:numPr>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CD45EB">
        <w:rPr>
          <w:rFonts w:asciiTheme="minorHAnsi" w:hAnsiTheme="minorHAnsi" w:cstheme="minorHAnsi"/>
          <w:b/>
          <w:sz w:val="22"/>
          <w:szCs w:val="22"/>
          <w:lang w:val="es-CO"/>
        </w:rPr>
        <w:t>Demandadas:</w:t>
      </w:r>
    </w:p>
    <w:p w:rsidR="00957E77" w:rsidRDefault="00957E77" w:rsidP="00957E77">
      <w:pPr>
        <w:pStyle w:val="NormalWeb"/>
        <w:shd w:val="clear" w:color="auto" w:fill="FFFFFF"/>
        <w:spacing w:before="0" w:beforeAutospacing="0" w:after="0" w:afterAutospacing="0" w:line="276" w:lineRule="auto"/>
        <w:ind w:left="360"/>
        <w:jc w:val="both"/>
        <w:rPr>
          <w:rFonts w:asciiTheme="minorHAnsi" w:hAnsiTheme="minorHAnsi" w:cstheme="minorHAnsi"/>
          <w:b/>
          <w:sz w:val="22"/>
          <w:szCs w:val="22"/>
          <w:lang w:val="es-CO"/>
        </w:rPr>
      </w:pPr>
    </w:p>
    <w:p w:rsidR="00CD45EB" w:rsidRPr="00957E77" w:rsidRDefault="00CD45EB" w:rsidP="00957E77">
      <w:pPr>
        <w:pStyle w:val="NormalWeb"/>
        <w:shd w:val="clear" w:color="auto" w:fill="FFFFFF"/>
        <w:spacing w:before="0" w:beforeAutospacing="0" w:after="0" w:afterAutospacing="0" w:line="276" w:lineRule="auto"/>
        <w:ind w:left="360"/>
        <w:jc w:val="both"/>
        <w:rPr>
          <w:rFonts w:asciiTheme="minorHAnsi" w:hAnsiTheme="minorHAnsi" w:cstheme="minorHAnsi"/>
          <w:b/>
          <w:sz w:val="22"/>
          <w:szCs w:val="22"/>
          <w:u w:val="single"/>
          <w:lang w:val="es-CO"/>
        </w:rPr>
      </w:pPr>
      <w:r w:rsidRPr="00957E77">
        <w:rPr>
          <w:rFonts w:asciiTheme="minorHAnsi" w:hAnsiTheme="minorHAnsi" w:cstheme="minorHAnsi"/>
          <w:b/>
          <w:sz w:val="22"/>
          <w:szCs w:val="22"/>
          <w:u w:val="single"/>
          <w:lang w:val="es-CO"/>
        </w:rPr>
        <w:t>Grupo consultor y Héctor Fabio:</w:t>
      </w:r>
    </w:p>
    <w:p w:rsidR="00957E77" w:rsidRDefault="00957E77" w:rsidP="00957E77">
      <w:pPr>
        <w:pStyle w:val="NormalWeb"/>
        <w:shd w:val="clear" w:color="auto" w:fill="FFFFFF"/>
        <w:spacing w:before="0" w:beforeAutospacing="0" w:after="0" w:afterAutospacing="0" w:line="276" w:lineRule="auto"/>
        <w:ind w:left="360"/>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Interrogatorios demandantes y demandados. </w:t>
      </w:r>
    </w:p>
    <w:p w:rsidR="00957E77" w:rsidRDefault="00957E77" w:rsidP="00957E77">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s-CO"/>
        </w:rPr>
      </w:pPr>
      <w:r w:rsidRPr="005D38BC">
        <w:rPr>
          <w:rFonts w:asciiTheme="minorHAnsi" w:hAnsiTheme="minorHAnsi" w:cstheme="minorHAnsi"/>
          <w:b/>
          <w:sz w:val="22"/>
          <w:szCs w:val="22"/>
          <w:lang w:val="es-CO"/>
        </w:rPr>
        <w:t>Testimonio técnico:</w:t>
      </w:r>
      <w:r>
        <w:rPr>
          <w:rFonts w:asciiTheme="minorHAnsi" w:hAnsiTheme="minorHAnsi" w:cstheme="minorHAnsi"/>
          <w:sz w:val="22"/>
          <w:szCs w:val="22"/>
          <w:lang w:val="es-CO"/>
        </w:rPr>
        <w:t xml:space="preserve"> </w:t>
      </w:r>
      <w:r w:rsidRPr="00B11BC6">
        <w:rPr>
          <w:rFonts w:asciiTheme="minorHAnsi" w:hAnsiTheme="minorHAnsi" w:cstheme="minorHAnsi"/>
          <w:sz w:val="22"/>
          <w:szCs w:val="22"/>
          <w:lang w:val="es-CO"/>
        </w:rPr>
        <w:t>Javier Emilio Carrillo Flórez</w:t>
      </w:r>
      <w:r>
        <w:rPr>
          <w:rFonts w:asciiTheme="minorHAnsi" w:hAnsiTheme="minorHAnsi" w:cstheme="minorHAnsi"/>
          <w:sz w:val="22"/>
          <w:szCs w:val="22"/>
          <w:lang w:val="es-CO"/>
        </w:rPr>
        <w:t xml:space="preserve"> para </w:t>
      </w:r>
      <w:r w:rsidRPr="00B11BC6">
        <w:rPr>
          <w:rFonts w:asciiTheme="minorHAnsi" w:hAnsiTheme="minorHAnsi" w:cstheme="minorHAnsi"/>
          <w:sz w:val="22"/>
          <w:szCs w:val="22"/>
          <w:lang w:val="es-CO"/>
        </w:rPr>
        <w:t>sustentar la hipótesis del accidente según el informe de tránsito.</w:t>
      </w:r>
    </w:p>
    <w:p w:rsidR="00957E77" w:rsidRPr="00CD45EB" w:rsidRDefault="00957E77" w:rsidP="00957E77">
      <w:pPr>
        <w:pStyle w:val="NormalWeb"/>
        <w:shd w:val="clear" w:color="auto" w:fill="FFFFFF"/>
        <w:spacing w:before="0" w:beforeAutospacing="0" w:after="0" w:afterAutospacing="0" w:line="276" w:lineRule="auto"/>
        <w:ind w:left="360"/>
        <w:jc w:val="both"/>
        <w:rPr>
          <w:rFonts w:asciiTheme="minorHAnsi" w:hAnsiTheme="minorHAnsi" w:cstheme="minorHAnsi"/>
          <w:b/>
          <w:sz w:val="22"/>
          <w:szCs w:val="22"/>
          <w:lang w:val="es-CO"/>
        </w:rPr>
      </w:pPr>
      <w:r>
        <w:rPr>
          <w:rFonts w:asciiTheme="minorHAnsi" w:hAnsiTheme="minorHAnsi" w:cstheme="minorHAnsi"/>
          <w:sz w:val="22"/>
          <w:szCs w:val="22"/>
          <w:lang w:val="es-CO"/>
        </w:rPr>
        <w:t xml:space="preserve">Se anunció dictamen pericial (no aportado). </w:t>
      </w:r>
    </w:p>
    <w:p w:rsidR="00CD45EB" w:rsidRPr="00CD45EB" w:rsidRDefault="00CD45EB" w:rsidP="00CD45EB">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CD45EB" w:rsidRDefault="00CD45EB" w:rsidP="00957E77">
      <w:pPr>
        <w:pStyle w:val="NormalWeb"/>
        <w:shd w:val="clear" w:color="auto" w:fill="FFFFFF"/>
        <w:spacing w:before="0" w:beforeAutospacing="0" w:after="0" w:afterAutospacing="0" w:line="276" w:lineRule="auto"/>
        <w:ind w:left="360"/>
        <w:jc w:val="both"/>
        <w:rPr>
          <w:rFonts w:asciiTheme="minorHAnsi" w:hAnsiTheme="minorHAnsi" w:cstheme="minorHAnsi"/>
          <w:b/>
          <w:sz w:val="22"/>
          <w:szCs w:val="22"/>
          <w:u w:val="single"/>
          <w:lang w:val="es-CO"/>
        </w:rPr>
      </w:pPr>
      <w:r w:rsidRPr="00957E77">
        <w:rPr>
          <w:rFonts w:asciiTheme="minorHAnsi" w:hAnsiTheme="minorHAnsi" w:cstheme="minorHAnsi"/>
          <w:b/>
          <w:sz w:val="22"/>
          <w:szCs w:val="22"/>
          <w:u w:val="single"/>
          <w:lang w:val="es-CO"/>
        </w:rPr>
        <w:t xml:space="preserve">Mapfre: </w:t>
      </w:r>
    </w:p>
    <w:p w:rsidR="003C4609" w:rsidRDefault="003C4609" w:rsidP="00957E77">
      <w:pPr>
        <w:pStyle w:val="NormalWeb"/>
        <w:shd w:val="clear" w:color="auto" w:fill="FFFFFF"/>
        <w:spacing w:before="0" w:beforeAutospacing="0" w:after="0" w:afterAutospacing="0" w:line="276" w:lineRule="auto"/>
        <w:ind w:left="360"/>
        <w:jc w:val="both"/>
        <w:rPr>
          <w:rFonts w:asciiTheme="minorHAnsi" w:hAnsiTheme="minorHAnsi" w:cstheme="minorHAnsi"/>
          <w:b/>
          <w:sz w:val="22"/>
          <w:szCs w:val="22"/>
          <w:lang w:val="es-CO"/>
        </w:rPr>
      </w:pPr>
      <w:r>
        <w:rPr>
          <w:rFonts w:asciiTheme="minorHAnsi" w:hAnsiTheme="minorHAnsi" w:cstheme="minorHAnsi"/>
          <w:b/>
          <w:sz w:val="22"/>
          <w:szCs w:val="22"/>
          <w:lang w:val="es-CO"/>
        </w:rPr>
        <w:t>Póliza, condicionado.</w:t>
      </w:r>
    </w:p>
    <w:p w:rsidR="003C4609" w:rsidRDefault="003C4609" w:rsidP="00957E77">
      <w:pPr>
        <w:pStyle w:val="NormalWeb"/>
        <w:shd w:val="clear" w:color="auto" w:fill="FFFFFF"/>
        <w:spacing w:before="0" w:beforeAutospacing="0" w:after="0" w:afterAutospacing="0" w:line="276" w:lineRule="auto"/>
        <w:ind w:left="360"/>
        <w:jc w:val="both"/>
        <w:rPr>
          <w:rFonts w:asciiTheme="minorHAnsi" w:hAnsiTheme="minorHAnsi" w:cstheme="minorHAnsi"/>
          <w:b/>
          <w:sz w:val="22"/>
          <w:szCs w:val="22"/>
          <w:lang w:val="es-CO"/>
        </w:rPr>
      </w:pPr>
      <w:r>
        <w:rPr>
          <w:rFonts w:asciiTheme="minorHAnsi" w:hAnsiTheme="minorHAnsi" w:cstheme="minorHAnsi"/>
          <w:b/>
          <w:sz w:val="22"/>
          <w:szCs w:val="22"/>
          <w:lang w:val="es-CO"/>
        </w:rPr>
        <w:t>Interrogatorios demandantes y demandados.</w:t>
      </w:r>
    </w:p>
    <w:p w:rsidR="009E75BF" w:rsidRDefault="009E75BF" w:rsidP="00957E77">
      <w:pPr>
        <w:pStyle w:val="NormalWeb"/>
        <w:shd w:val="clear" w:color="auto" w:fill="FFFFFF"/>
        <w:spacing w:before="0" w:beforeAutospacing="0" w:after="0" w:afterAutospacing="0" w:line="276" w:lineRule="auto"/>
        <w:ind w:left="360"/>
        <w:jc w:val="both"/>
        <w:rPr>
          <w:rFonts w:asciiTheme="minorHAnsi" w:hAnsiTheme="minorHAnsi" w:cstheme="minorHAnsi"/>
          <w:b/>
          <w:sz w:val="22"/>
          <w:szCs w:val="22"/>
          <w:lang w:val="es-CO"/>
        </w:rPr>
      </w:pPr>
      <w:r>
        <w:rPr>
          <w:rFonts w:asciiTheme="minorHAnsi" w:hAnsiTheme="minorHAnsi" w:cstheme="minorHAnsi"/>
          <w:b/>
          <w:sz w:val="22"/>
          <w:szCs w:val="22"/>
          <w:lang w:val="es-CO"/>
        </w:rPr>
        <w:t>Declaración de parte.</w:t>
      </w:r>
    </w:p>
    <w:p w:rsidR="009E75BF" w:rsidRDefault="009E75BF" w:rsidP="00957E77">
      <w:pPr>
        <w:pStyle w:val="NormalWeb"/>
        <w:shd w:val="clear" w:color="auto" w:fill="FFFFFF"/>
        <w:spacing w:before="0" w:beforeAutospacing="0" w:after="0" w:afterAutospacing="0" w:line="276" w:lineRule="auto"/>
        <w:ind w:left="360"/>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Testimonial: </w:t>
      </w:r>
      <w:r w:rsidRPr="009E75BF">
        <w:rPr>
          <w:rFonts w:asciiTheme="minorHAnsi" w:hAnsiTheme="minorHAnsi" w:cstheme="minorHAnsi"/>
          <w:sz w:val="22"/>
          <w:szCs w:val="22"/>
          <w:lang w:val="es-CO"/>
        </w:rPr>
        <w:t>Cami</w:t>
      </w:r>
      <w:r>
        <w:rPr>
          <w:rFonts w:asciiTheme="minorHAnsi" w:hAnsiTheme="minorHAnsi" w:cstheme="minorHAnsi"/>
          <w:sz w:val="22"/>
          <w:szCs w:val="22"/>
          <w:lang w:val="es-CO"/>
        </w:rPr>
        <w:t>la</w:t>
      </w:r>
      <w:r w:rsidRPr="009E75BF">
        <w:rPr>
          <w:rFonts w:asciiTheme="minorHAnsi" w:hAnsiTheme="minorHAnsi" w:cstheme="minorHAnsi"/>
          <w:sz w:val="22"/>
          <w:szCs w:val="22"/>
          <w:lang w:val="es-CO"/>
        </w:rPr>
        <w:t xml:space="preserve"> Agudelo se desistirá. </w:t>
      </w:r>
    </w:p>
    <w:p w:rsidR="00620D51" w:rsidRPr="00620D51" w:rsidRDefault="00620D51" w:rsidP="00957E77">
      <w:pPr>
        <w:pStyle w:val="NormalWeb"/>
        <w:shd w:val="clear" w:color="auto" w:fill="FFFFFF"/>
        <w:spacing w:before="0" w:beforeAutospacing="0" w:after="0" w:afterAutospacing="0" w:line="276" w:lineRule="auto"/>
        <w:ind w:left="360"/>
        <w:jc w:val="both"/>
        <w:rPr>
          <w:rFonts w:asciiTheme="minorHAnsi" w:hAnsiTheme="minorHAnsi" w:cstheme="minorHAnsi"/>
          <w:sz w:val="22"/>
          <w:szCs w:val="22"/>
          <w:lang w:val="es-CO"/>
        </w:rPr>
      </w:pPr>
      <w:r w:rsidRPr="005D38BC">
        <w:rPr>
          <w:rFonts w:asciiTheme="minorHAnsi" w:hAnsiTheme="minorHAnsi" w:cstheme="minorHAnsi"/>
          <w:b/>
          <w:sz w:val="22"/>
          <w:szCs w:val="22"/>
          <w:lang w:val="es-CO"/>
        </w:rPr>
        <w:lastRenderedPageBreak/>
        <w:t>Ratificación de documentos</w:t>
      </w:r>
      <w:r>
        <w:rPr>
          <w:rFonts w:asciiTheme="minorHAnsi" w:hAnsiTheme="minorHAnsi" w:cstheme="minorHAnsi"/>
          <w:sz w:val="22"/>
          <w:szCs w:val="22"/>
          <w:lang w:val="es-CO"/>
        </w:rPr>
        <w:t xml:space="preserve"> de declaración extraprocesal que acredita que la compañera permanente de la víctima directa está pensionada. </w:t>
      </w:r>
    </w:p>
    <w:p w:rsidR="00CD45EB" w:rsidRDefault="00CD45EB" w:rsidP="00CD45EB">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p>
    <w:p w:rsidR="00CD45EB" w:rsidRDefault="00CD45EB" w:rsidP="00CD45EB">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p>
    <w:p w:rsidR="00CB2252" w:rsidRPr="00FC24FF" w:rsidRDefault="00C06DC3" w:rsidP="00C06DC3">
      <w:pPr>
        <w:pStyle w:val="NormalWeb"/>
        <w:numPr>
          <w:ilvl w:val="0"/>
          <w:numId w:val="1"/>
        </w:numPr>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r w:rsidRPr="00FC24FF">
        <w:rPr>
          <w:rFonts w:asciiTheme="minorHAnsi" w:hAnsiTheme="minorHAnsi" w:cstheme="minorHAnsi"/>
          <w:b/>
          <w:sz w:val="22"/>
          <w:szCs w:val="22"/>
          <w:highlight w:val="yellow"/>
          <w:lang w:val="es-CO"/>
        </w:rPr>
        <w:t>INFORMACIÓN RELEVANTE:</w:t>
      </w:r>
    </w:p>
    <w:p w:rsidR="00C06DC3" w:rsidRDefault="00C06DC3" w:rsidP="00C06DC3">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4B739B" w:rsidRDefault="004B739B" w:rsidP="004B739B">
      <w:pPr>
        <w:pStyle w:val="NormalWeb"/>
        <w:numPr>
          <w:ilvl w:val="0"/>
          <w:numId w:val="11"/>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No tenemos suma autorizada para conciliar. </w:t>
      </w:r>
    </w:p>
    <w:p w:rsidR="004B739B" w:rsidRDefault="004B739B" w:rsidP="00C06DC3">
      <w:pPr>
        <w:pStyle w:val="NormalWeb"/>
        <w:numPr>
          <w:ilvl w:val="0"/>
          <w:numId w:val="11"/>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No hay reclamaciones anteriores a la fecha de radicación de la demanda.</w:t>
      </w:r>
    </w:p>
    <w:p w:rsidR="00C06DC3" w:rsidRDefault="00C06DC3" w:rsidP="00C06DC3">
      <w:pPr>
        <w:pStyle w:val="NormalWeb"/>
        <w:numPr>
          <w:ilvl w:val="0"/>
          <w:numId w:val="11"/>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Se solicitó el interrogatorio de Mapfre tanto por los demandantes como por las llamantes. </w:t>
      </w:r>
    </w:p>
    <w:p w:rsidR="00126679" w:rsidRPr="009D2778" w:rsidRDefault="00126679" w:rsidP="00126679">
      <w:pPr>
        <w:pStyle w:val="NormalWeb"/>
        <w:numPr>
          <w:ilvl w:val="0"/>
          <w:numId w:val="11"/>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La demandante anunció dictamen pericial pero no lo aportó a tiempo (pendiente que se le resuelva recurso). </w:t>
      </w:r>
    </w:p>
    <w:p w:rsidR="009D2778" w:rsidRDefault="009D2778" w:rsidP="009D2778">
      <w:pPr>
        <w:pStyle w:val="NormalWeb"/>
        <w:numPr>
          <w:ilvl w:val="0"/>
          <w:numId w:val="11"/>
        </w:numPr>
        <w:shd w:val="clear" w:color="auto" w:fill="FFFFFF"/>
        <w:spacing w:before="0" w:beforeAutospacing="0" w:after="0" w:afterAutospacing="0" w:line="276" w:lineRule="auto"/>
        <w:jc w:val="both"/>
        <w:rPr>
          <w:rFonts w:asciiTheme="minorHAnsi" w:hAnsiTheme="minorHAnsi" w:cstheme="minorHAnsi"/>
          <w:sz w:val="22"/>
          <w:szCs w:val="22"/>
          <w:lang w:val="es-CO"/>
        </w:rPr>
      </w:pPr>
      <w:r w:rsidRPr="009D2778">
        <w:rPr>
          <w:rFonts w:asciiTheme="minorHAnsi" w:hAnsiTheme="minorHAnsi" w:cstheme="minorHAnsi"/>
          <w:sz w:val="22"/>
          <w:szCs w:val="22"/>
          <w:lang w:val="es-CO"/>
        </w:rPr>
        <w:t xml:space="preserve">Grupo consultor anunció un dictamen pericial pero no lo aportó. </w:t>
      </w:r>
    </w:p>
    <w:p w:rsidR="0082443C" w:rsidRDefault="0082443C" w:rsidP="009D2778">
      <w:pPr>
        <w:pStyle w:val="NormalWeb"/>
        <w:numPr>
          <w:ilvl w:val="0"/>
          <w:numId w:val="11"/>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Grupo consultor manifiesta no tener ánimo para conciliar en este momento. </w:t>
      </w:r>
    </w:p>
    <w:p w:rsidR="00CB2252" w:rsidRPr="00A24830" w:rsidRDefault="00CB2252" w:rsidP="00CB2252">
      <w:pPr>
        <w:pStyle w:val="Prrafodelista"/>
        <w:spacing w:after="0" w:line="276" w:lineRule="auto"/>
        <w:ind w:left="360"/>
        <w:jc w:val="both"/>
        <w:rPr>
          <w:rFonts w:cstheme="minorHAnsi"/>
          <w:lang w:val="es-CO"/>
        </w:rPr>
      </w:pPr>
    </w:p>
    <w:p w:rsidR="00CB2252" w:rsidRDefault="00CB2252"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4B739B" w:rsidRDefault="004B739B"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4B739B">
        <w:rPr>
          <w:rFonts w:asciiTheme="minorHAnsi" w:hAnsiTheme="minorHAnsi" w:cstheme="minorHAnsi"/>
          <w:noProof/>
          <w:sz w:val="22"/>
          <w:szCs w:val="22"/>
          <w:lang w:val="es-CO" w:eastAsia="es-CO"/>
        </w:rPr>
        <w:drawing>
          <wp:inline distT="0" distB="0" distL="0" distR="0" wp14:anchorId="6B0CBD89" wp14:editId="64D9734F">
            <wp:extent cx="3569778" cy="423556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85437" cy="4254148"/>
                    </a:xfrm>
                    <a:prstGeom prst="rect">
                      <a:avLst/>
                    </a:prstGeom>
                  </pic:spPr>
                </pic:pic>
              </a:graphicData>
            </a:graphic>
          </wp:inline>
        </w:drawing>
      </w:r>
    </w:p>
    <w:p w:rsidR="00CB2252" w:rsidRDefault="00CB2252"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13E56" w:rsidRDefault="00113E56"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B2252" w:rsidRPr="00104863" w:rsidRDefault="00CB2252" w:rsidP="00CB2252">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104863">
        <w:rPr>
          <w:rFonts w:asciiTheme="minorHAnsi" w:hAnsiTheme="minorHAnsi" w:cstheme="minorHAnsi"/>
          <w:b/>
          <w:sz w:val="22"/>
          <w:szCs w:val="22"/>
          <w:highlight w:val="cyan"/>
          <w:lang w:val="es-CO"/>
        </w:rPr>
        <w:lastRenderedPageBreak/>
        <w:t xml:space="preserve">DESARROLLO AUDIENCIA ART </w:t>
      </w:r>
      <w:r w:rsidRPr="00CB2252">
        <w:rPr>
          <w:rFonts w:asciiTheme="minorHAnsi" w:hAnsiTheme="minorHAnsi" w:cstheme="minorHAnsi"/>
          <w:b/>
          <w:sz w:val="22"/>
          <w:szCs w:val="22"/>
          <w:highlight w:val="cyan"/>
          <w:lang w:val="es-CO"/>
        </w:rPr>
        <w:t>372 y 373</w:t>
      </w:r>
    </w:p>
    <w:p w:rsidR="00CB2252" w:rsidRPr="00104863" w:rsidRDefault="00CB2252" w:rsidP="00CB2252">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Pr>
          <w:rFonts w:asciiTheme="minorHAnsi" w:hAnsiTheme="minorHAnsi" w:cstheme="minorHAnsi"/>
          <w:b/>
          <w:sz w:val="22"/>
          <w:szCs w:val="22"/>
          <w:lang w:val="es-CO"/>
        </w:rPr>
        <w:t>28 DE NOVIEMBRE DEL 2024</w:t>
      </w:r>
    </w:p>
    <w:p w:rsidR="00CB2252" w:rsidRDefault="00CB2252"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B2252" w:rsidRDefault="00CB2252" w:rsidP="00CB2252">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75151">
        <w:rPr>
          <w:rFonts w:asciiTheme="minorHAnsi" w:hAnsiTheme="minorHAnsi" w:cstheme="minorHAnsi"/>
          <w:b/>
          <w:sz w:val="22"/>
          <w:szCs w:val="22"/>
          <w:highlight w:val="yellow"/>
          <w:lang w:val="es-CO"/>
        </w:rPr>
        <w:t>ASISTENCIA DE LAS PARTES:</w:t>
      </w:r>
      <w:r w:rsidRPr="00104863">
        <w:rPr>
          <w:rFonts w:asciiTheme="minorHAnsi" w:hAnsiTheme="minorHAnsi" w:cstheme="minorHAnsi"/>
          <w:b/>
          <w:sz w:val="22"/>
          <w:szCs w:val="22"/>
          <w:lang w:val="es-CO"/>
        </w:rPr>
        <w:t xml:space="preserve"> </w:t>
      </w:r>
    </w:p>
    <w:p w:rsidR="00CB2252" w:rsidRDefault="00CB2252" w:rsidP="00CB2252">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CB2252" w:rsidRDefault="00CB2252" w:rsidP="00CB2252">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sz w:val="22"/>
          <w:szCs w:val="22"/>
          <w:lang w:val="es-CO"/>
        </w:rPr>
        <w:t xml:space="preserve">Comparece </w:t>
      </w:r>
      <w:proofErr w:type="spellStart"/>
      <w:r>
        <w:rPr>
          <w:rFonts w:asciiTheme="minorHAnsi" w:hAnsiTheme="minorHAnsi" w:cstheme="minorHAnsi"/>
          <w:sz w:val="22"/>
          <w:szCs w:val="22"/>
          <w:lang w:val="es-CO"/>
        </w:rPr>
        <w:t>Darlyn</w:t>
      </w:r>
      <w:proofErr w:type="spellEnd"/>
      <w:r>
        <w:rPr>
          <w:rFonts w:asciiTheme="minorHAnsi" w:hAnsiTheme="minorHAnsi" w:cstheme="minorHAnsi"/>
          <w:sz w:val="22"/>
          <w:szCs w:val="22"/>
          <w:lang w:val="es-CO"/>
        </w:rPr>
        <w:t xml:space="preserve"> Muñoz como apoderada judicial sustituta. Se reconoce personería Jurídica. </w:t>
      </w:r>
      <w:r w:rsidR="001A3D80">
        <w:rPr>
          <w:rFonts w:asciiTheme="minorHAnsi" w:hAnsiTheme="minorHAnsi" w:cstheme="minorHAnsi"/>
          <w:sz w:val="22"/>
          <w:szCs w:val="22"/>
          <w:lang w:val="es-CO"/>
        </w:rPr>
        <w:t xml:space="preserve">Comparece la </w:t>
      </w:r>
      <w:proofErr w:type="spellStart"/>
      <w:r w:rsidR="001A3D80">
        <w:rPr>
          <w:rFonts w:asciiTheme="minorHAnsi" w:hAnsiTheme="minorHAnsi" w:cstheme="minorHAnsi"/>
          <w:sz w:val="22"/>
          <w:szCs w:val="22"/>
          <w:lang w:val="es-CO"/>
        </w:rPr>
        <w:t>dra.</w:t>
      </w:r>
      <w:proofErr w:type="spellEnd"/>
      <w:r w:rsidR="001A3D80">
        <w:rPr>
          <w:rFonts w:asciiTheme="minorHAnsi" w:hAnsiTheme="minorHAnsi" w:cstheme="minorHAnsi"/>
          <w:sz w:val="22"/>
          <w:szCs w:val="22"/>
          <w:lang w:val="es-CO"/>
        </w:rPr>
        <w:t xml:space="preserve"> </w:t>
      </w:r>
      <w:proofErr w:type="spellStart"/>
      <w:r w:rsidR="001A3D80">
        <w:rPr>
          <w:rFonts w:asciiTheme="minorHAnsi" w:hAnsiTheme="minorHAnsi" w:cstheme="minorHAnsi"/>
          <w:sz w:val="22"/>
          <w:szCs w:val="22"/>
          <w:lang w:val="es-CO"/>
        </w:rPr>
        <w:t>Jinneth</w:t>
      </w:r>
      <w:proofErr w:type="spellEnd"/>
      <w:r w:rsidR="001A3D80">
        <w:rPr>
          <w:rFonts w:asciiTheme="minorHAnsi" w:hAnsiTheme="minorHAnsi" w:cstheme="minorHAnsi"/>
          <w:sz w:val="22"/>
          <w:szCs w:val="22"/>
          <w:lang w:val="es-CO"/>
        </w:rPr>
        <w:t xml:space="preserve"> Hernández como representante Legal. </w:t>
      </w:r>
    </w:p>
    <w:p w:rsidR="00CB2252" w:rsidRDefault="00CB2252"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A3D80" w:rsidRDefault="001A3D80"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A3D80" w:rsidRPr="001A3D80" w:rsidRDefault="001A3D80" w:rsidP="001A3D80">
      <w:pPr>
        <w:spacing w:line="276" w:lineRule="auto"/>
        <w:jc w:val="both"/>
        <w:rPr>
          <w:rFonts w:cstheme="minorHAnsi"/>
          <w:b/>
          <w:lang w:val="es-CO"/>
        </w:rPr>
      </w:pPr>
      <w:r w:rsidRPr="001A3D80">
        <w:rPr>
          <w:rFonts w:cstheme="minorHAnsi"/>
          <w:b/>
          <w:lang w:val="es-CO"/>
        </w:rPr>
        <w:t>1.</w:t>
      </w:r>
      <w:r w:rsidRPr="001A3D80">
        <w:rPr>
          <w:rFonts w:cstheme="minorHAnsi"/>
          <w:b/>
          <w:lang w:val="es-CO"/>
        </w:rPr>
        <w:tab/>
        <w:t>MARIA RUBIELA GRIJALBA (compañera permanente)</w:t>
      </w:r>
      <w:r>
        <w:rPr>
          <w:rFonts w:cstheme="minorHAnsi"/>
          <w:b/>
          <w:lang w:val="es-CO"/>
        </w:rPr>
        <w:t xml:space="preserve"> - SI</w:t>
      </w:r>
    </w:p>
    <w:p w:rsidR="001A3D80" w:rsidRPr="001A3D80" w:rsidRDefault="001A3D80" w:rsidP="001A3D80">
      <w:pPr>
        <w:spacing w:line="276" w:lineRule="auto"/>
        <w:jc w:val="both"/>
        <w:rPr>
          <w:rFonts w:cstheme="minorHAnsi"/>
          <w:b/>
          <w:lang w:val="es-CO"/>
        </w:rPr>
      </w:pPr>
      <w:r w:rsidRPr="001A3D80">
        <w:rPr>
          <w:rFonts w:cstheme="minorHAnsi"/>
          <w:b/>
          <w:lang w:val="es-CO"/>
        </w:rPr>
        <w:t>2.</w:t>
      </w:r>
      <w:r w:rsidRPr="001A3D80">
        <w:rPr>
          <w:rFonts w:cstheme="minorHAnsi"/>
          <w:b/>
          <w:lang w:val="es-CO"/>
        </w:rPr>
        <w:tab/>
        <w:t>DORIS EUGENIA AVILA CASTELLANOS (hermana)</w:t>
      </w:r>
      <w:r>
        <w:rPr>
          <w:rFonts w:cstheme="minorHAnsi"/>
          <w:b/>
          <w:lang w:val="es-CO"/>
        </w:rPr>
        <w:t xml:space="preserve"> –SI </w:t>
      </w:r>
    </w:p>
    <w:p w:rsidR="001A3D80" w:rsidRPr="001A3D80" w:rsidRDefault="001A3D80" w:rsidP="001A3D80">
      <w:pPr>
        <w:spacing w:line="276" w:lineRule="auto"/>
        <w:jc w:val="both"/>
        <w:rPr>
          <w:rFonts w:cstheme="minorHAnsi"/>
          <w:b/>
          <w:lang w:val="es-CO"/>
        </w:rPr>
      </w:pPr>
      <w:r w:rsidRPr="001A3D80">
        <w:rPr>
          <w:rFonts w:cstheme="minorHAnsi"/>
          <w:b/>
          <w:lang w:val="es-CO"/>
        </w:rPr>
        <w:t>3.</w:t>
      </w:r>
      <w:r w:rsidRPr="001A3D80">
        <w:rPr>
          <w:rFonts w:cstheme="minorHAnsi"/>
          <w:b/>
          <w:lang w:val="es-CO"/>
        </w:rPr>
        <w:tab/>
        <w:t>FERNANDO ANTONIO AVILA CASTELLANOS (hermano)</w:t>
      </w:r>
      <w:r>
        <w:rPr>
          <w:rFonts w:cstheme="minorHAnsi"/>
          <w:b/>
          <w:lang w:val="es-CO"/>
        </w:rPr>
        <w:t xml:space="preserve"> - </w:t>
      </w:r>
      <w:r w:rsidR="0079687C">
        <w:rPr>
          <w:rFonts w:cstheme="minorHAnsi"/>
          <w:b/>
          <w:lang w:val="es-CO"/>
        </w:rPr>
        <w:t>SI</w:t>
      </w:r>
    </w:p>
    <w:p w:rsidR="001A3D80" w:rsidRPr="001A3D80" w:rsidRDefault="001A3D80" w:rsidP="001A3D80">
      <w:pPr>
        <w:spacing w:line="276" w:lineRule="auto"/>
        <w:jc w:val="both"/>
        <w:rPr>
          <w:rFonts w:cstheme="minorHAnsi"/>
          <w:b/>
          <w:lang w:val="es-CO"/>
        </w:rPr>
      </w:pPr>
      <w:r w:rsidRPr="001A3D80">
        <w:rPr>
          <w:rFonts w:cstheme="minorHAnsi"/>
          <w:b/>
          <w:lang w:val="es-CO"/>
        </w:rPr>
        <w:t>4.</w:t>
      </w:r>
      <w:r w:rsidRPr="001A3D80">
        <w:rPr>
          <w:rFonts w:cstheme="minorHAnsi"/>
          <w:b/>
          <w:lang w:val="es-CO"/>
        </w:rPr>
        <w:tab/>
        <w:t xml:space="preserve">Gloria Stella </w:t>
      </w:r>
      <w:proofErr w:type="spellStart"/>
      <w:r w:rsidRPr="001A3D80">
        <w:rPr>
          <w:rFonts w:cstheme="minorHAnsi"/>
          <w:b/>
          <w:lang w:val="es-CO"/>
        </w:rPr>
        <w:t>Avila</w:t>
      </w:r>
      <w:proofErr w:type="spellEnd"/>
      <w:r w:rsidRPr="001A3D80">
        <w:rPr>
          <w:rFonts w:cstheme="minorHAnsi"/>
          <w:b/>
          <w:lang w:val="es-CO"/>
        </w:rPr>
        <w:t xml:space="preserve"> Castellanos (Hermana)</w:t>
      </w:r>
      <w:r w:rsidR="00B25C86">
        <w:rPr>
          <w:rFonts w:cstheme="minorHAnsi"/>
          <w:b/>
          <w:lang w:val="es-CO"/>
        </w:rPr>
        <w:t xml:space="preserve"> </w:t>
      </w:r>
      <w:r w:rsidR="0079687C">
        <w:rPr>
          <w:rFonts w:cstheme="minorHAnsi"/>
          <w:b/>
          <w:lang w:val="es-CO"/>
        </w:rPr>
        <w:t>– NO.</w:t>
      </w:r>
    </w:p>
    <w:p w:rsidR="001A3D80" w:rsidRPr="001A3D80" w:rsidRDefault="001A3D80" w:rsidP="001A3D80">
      <w:pPr>
        <w:spacing w:line="276" w:lineRule="auto"/>
        <w:jc w:val="both"/>
        <w:rPr>
          <w:rFonts w:cstheme="minorHAnsi"/>
          <w:b/>
          <w:lang w:val="es-CO"/>
        </w:rPr>
      </w:pPr>
      <w:r w:rsidRPr="001A3D80">
        <w:rPr>
          <w:rFonts w:cstheme="minorHAnsi"/>
          <w:b/>
          <w:lang w:val="es-CO"/>
        </w:rPr>
        <w:t>5.</w:t>
      </w:r>
      <w:r w:rsidRPr="001A3D80">
        <w:rPr>
          <w:rFonts w:cstheme="minorHAnsi"/>
          <w:b/>
          <w:lang w:val="es-CO"/>
        </w:rPr>
        <w:tab/>
        <w:t>ANA ROCIO ÁVILA GRIJALBA (Hija)</w:t>
      </w:r>
      <w:r w:rsidR="0079687C">
        <w:rPr>
          <w:rFonts w:cstheme="minorHAnsi"/>
          <w:b/>
          <w:lang w:val="es-CO"/>
        </w:rPr>
        <w:t xml:space="preserve"> –SI </w:t>
      </w:r>
    </w:p>
    <w:p w:rsidR="001A3D80" w:rsidRPr="001A3D80" w:rsidRDefault="001A3D80" w:rsidP="001A3D80">
      <w:pPr>
        <w:spacing w:line="276" w:lineRule="auto"/>
        <w:jc w:val="both"/>
        <w:rPr>
          <w:rFonts w:cstheme="minorHAnsi"/>
          <w:b/>
          <w:lang w:val="es-CO"/>
        </w:rPr>
      </w:pPr>
      <w:r w:rsidRPr="001A3D80">
        <w:rPr>
          <w:rFonts w:cstheme="minorHAnsi"/>
          <w:b/>
          <w:lang w:val="es-CO"/>
        </w:rPr>
        <w:t>6.</w:t>
      </w:r>
      <w:r w:rsidRPr="001A3D80">
        <w:rPr>
          <w:rFonts w:cstheme="minorHAnsi"/>
          <w:b/>
          <w:lang w:val="es-CO"/>
        </w:rPr>
        <w:tab/>
        <w:t xml:space="preserve">JUAN PABLO RAMIREZ ÁVILA (Nieto) </w:t>
      </w:r>
      <w:r w:rsidR="0079687C">
        <w:rPr>
          <w:rFonts w:cstheme="minorHAnsi"/>
          <w:b/>
          <w:lang w:val="es-CO"/>
        </w:rPr>
        <w:t>- MENOR</w:t>
      </w:r>
    </w:p>
    <w:p w:rsidR="001A3D80" w:rsidRPr="001A3D80" w:rsidRDefault="001A3D80" w:rsidP="001A3D80">
      <w:pPr>
        <w:spacing w:line="276" w:lineRule="auto"/>
        <w:jc w:val="both"/>
        <w:rPr>
          <w:rFonts w:cstheme="minorHAnsi"/>
          <w:b/>
          <w:lang w:val="es-CO"/>
        </w:rPr>
      </w:pPr>
      <w:r w:rsidRPr="001A3D80">
        <w:rPr>
          <w:rFonts w:cstheme="minorHAnsi"/>
          <w:b/>
          <w:lang w:val="es-CO"/>
        </w:rPr>
        <w:t>7.</w:t>
      </w:r>
      <w:r w:rsidRPr="001A3D80">
        <w:rPr>
          <w:rFonts w:cstheme="minorHAnsi"/>
          <w:b/>
          <w:lang w:val="es-CO"/>
        </w:rPr>
        <w:tab/>
        <w:t xml:space="preserve">DIANA PATRICIA ÁVILA GRIJALBA (Hija) </w:t>
      </w:r>
      <w:r w:rsidR="0079687C">
        <w:rPr>
          <w:rFonts w:cstheme="minorHAnsi"/>
          <w:b/>
          <w:lang w:val="es-CO"/>
        </w:rPr>
        <w:t>- SI</w:t>
      </w:r>
    </w:p>
    <w:p w:rsidR="001A3D80" w:rsidRDefault="001A3D80" w:rsidP="001A3D80">
      <w:pPr>
        <w:spacing w:line="276" w:lineRule="auto"/>
        <w:jc w:val="both"/>
        <w:rPr>
          <w:rFonts w:cstheme="minorHAnsi"/>
          <w:b/>
          <w:lang w:val="es-CO"/>
        </w:rPr>
      </w:pPr>
      <w:r w:rsidRPr="001A3D80">
        <w:rPr>
          <w:rFonts w:cstheme="minorHAnsi"/>
          <w:b/>
          <w:lang w:val="es-CO"/>
        </w:rPr>
        <w:t>8.</w:t>
      </w:r>
      <w:r w:rsidRPr="001A3D80">
        <w:rPr>
          <w:rFonts w:cstheme="minorHAnsi"/>
          <w:b/>
          <w:lang w:val="es-CO"/>
        </w:rPr>
        <w:tab/>
        <w:t>ARHIANI MARIA VALENCIA ÁVILA (Nieta)</w:t>
      </w:r>
      <w:r w:rsidR="0079687C">
        <w:rPr>
          <w:rFonts w:cstheme="minorHAnsi"/>
          <w:b/>
          <w:lang w:val="es-CO"/>
        </w:rPr>
        <w:t xml:space="preserve"> – MENOR.</w:t>
      </w:r>
    </w:p>
    <w:p w:rsidR="001A3D80" w:rsidRDefault="001A3D80" w:rsidP="001A3D80">
      <w:pPr>
        <w:spacing w:line="276" w:lineRule="auto"/>
        <w:jc w:val="both"/>
        <w:rPr>
          <w:rFonts w:cstheme="minorHAnsi"/>
          <w:b/>
          <w:lang w:val="es-CO"/>
        </w:rPr>
      </w:pPr>
      <w:r>
        <w:rPr>
          <w:rFonts w:cstheme="minorHAnsi"/>
          <w:b/>
          <w:lang w:val="es-CO"/>
        </w:rPr>
        <w:t>Ap. Dr. Luis Felipe Hurtado Cataño (repare)</w:t>
      </w:r>
    </w:p>
    <w:p w:rsidR="001A3D80" w:rsidRDefault="001A3D80" w:rsidP="001A3D8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B25C86" w:rsidRPr="00B25C86" w:rsidRDefault="00B25C86" w:rsidP="00B25C86">
      <w:pPr>
        <w:spacing w:line="276" w:lineRule="auto"/>
        <w:jc w:val="both"/>
        <w:rPr>
          <w:rFonts w:cstheme="minorHAnsi"/>
          <w:b/>
          <w:lang w:val="es-CO"/>
        </w:rPr>
      </w:pPr>
      <w:r w:rsidRPr="00B25C86">
        <w:rPr>
          <w:rFonts w:cstheme="minorHAnsi"/>
          <w:b/>
          <w:lang w:val="es-CO"/>
        </w:rPr>
        <w:t>GRUPO INTEGRADO DE TRANSPORTE MASIVO S.A.</w:t>
      </w:r>
      <w:r w:rsidRPr="00B25C86">
        <w:rPr>
          <w:rFonts w:cstheme="minorHAnsi"/>
          <w:lang w:val="es-CO"/>
        </w:rPr>
        <w:t xml:space="preserve"> (Empresa Prestadora de Servicio)</w:t>
      </w:r>
      <w:r>
        <w:rPr>
          <w:rFonts w:cstheme="minorHAnsi"/>
          <w:lang w:val="es-CO"/>
        </w:rPr>
        <w:t xml:space="preserve"> - si</w:t>
      </w:r>
    </w:p>
    <w:p w:rsidR="00B25C86" w:rsidRDefault="00B25C86" w:rsidP="00B25C86">
      <w:pPr>
        <w:pStyle w:val="Prrafodelista"/>
        <w:spacing w:line="276" w:lineRule="auto"/>
        <w:ind w:left="360"/>
        <w:jc w:val="both"/>
      </w:pPr>
      <w:r>
        <w:rPr>
          <w:rFonts w:cstheme="minorHAnsi"/>
          <w:lang w:val="es-CO"/>
        </w:rPr>
        <w:t xml:space="preserve">Ap. Dra. </w:t>
      </w:r>
      <w:r>
        <w:t>Martha Liliana Diaz Angel (</w:t>
      </w:r>
      <w:proofErr w:type="spellStart"/>
      <w:r>
        <w:t>cel</w:t>
      </w:r>
      <w:proofErr w:type="spellEnd"/>
      <w:r>
        <w:t xml:space="preserve"> 31134069</w:t>
      </w:r>
      <w:r w:rsidRPr="000C06BC">
        <w:t>32</w:t>
      </w:r>
      <w:r>
        <w:t>)</w:t>
      </w:r>
    </w:p>
    <w:p w:rsidR="00B25C86" w:rsidRPr="00B25C86" w:rsidRDefault="00B25C86" w:rsidP="00B25C86">
      <w:pPr>
        <w:spacing w:line="276" w:lineRule="auto"/>
        <w:jc w:val="both"/>
        <w:rPr>
          <w:rFonts w:cstheme="minorHAnsi"/>
          <w:lang w:val="es-CO"/>
        </w:rPr>
      </w:pPr>
      <w:r w:rsidRPr="00B25C86">
        <w:rPr>
          <w:rFonts w:cstheme="minorHAnsi"/>
          <w:b/>
          <w:lang w:val="es-CO"/>
        </w:rPr>
        <w:t>HÉCTOR FABIO MORA RIVERA</w:t>
      </w:r>
      <w:r w:rsidRPr="00B25C86">
        <w:rPr>
          <w:rFonts w:cstheme="minorHAnsi"/>
          <w:lang w:val="es-CO"/>
        </w:rPr>
        <w:t xml:space="preserve"> (Conductor)</w:t>
      </w:r>
      <w:r>
        <w:rPr>
          <w:rFonts w:cstheme="minorHAnsi"/>
          <w:lang w:val="es-CO"/>
        </w:rPr>
        <w:t xml:space="preserve"> – si </w:t>
      </w:r>
    </w:p>
    <w:p w:rsidR="00B25C86" w:rsidRDefault="00B25C86" w:rsidP="00B25C86">
      <w:pPr>
        <w:pStyle w:val="Prrafodelista"/>
        <w:spacing w:line="276" w:lineRule="auto"/>
        <w:ind w:left="360"/>
        <w:jc w:val="both"/>
      </w:pPr>
      <w:r>
        <w:rPr>
          <w:rFonts w:cstheme="minorHAnsi"/>
          <w:lang w:val="es-CO"/>
        </w:rPr>
        <w:t xml:space="preserve">Ap. Dra. </w:t>
      </w:r>
      <w:r>
        <w:t>Martha Liliana Diaz Angel (</w:t>
      </w:r>
      <w:proofErr w:type="spellStart"/>
      <w:r>
        <w:t>cel</w:t>
      </w:r>
      <w:proofErr w:type="spellEnd"/>
      <w:r>
        <w:t xml:space="preserve"> 31134069</w:t>
      </w:r>
      <w:r w:rsidRPr="000C06BC">
        <w:t>32</w:t>
      </w:r>
      <w:r>
        <w:t>)</w:t>
      </w:r>
    </w:p>
    <w:p w:rsidR="00B25C86" w:rsidRDefault="00B25C86" w:rsidP="001A3D8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B25C86" w:rsidRDefault="00B25C86" w:rsidP="001A3D8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B2252" w:rsidRDefault="00CB2252"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375151">
        <w:rPr>
          <w:rFonts w:asciiTheme="minorHAnsi" w:hAnsiTheme="minorHAnsi" w:cstheme="minorHAnsi"/>
          <w:b/>
          <w:sz w:val="22"/>
          <w:szCs w:val="22"/>
          <w:highlight w:val="yellow"/>
          <w:lang w:val="es-CO"/>
        </w:rPr>
        <w:t>CONCILIACIÓN</w:t>
      </w:r>
      <w:r w:rsidRPr="00375151">
        <w:rPr>
          <w:rFonts w:asciiTheme="minorHAnsi" w:hAnsiTheme="minorHAnsi" w:cstheme="minorHAnsi"/>
          <w:sz w:val="22"/>
          <w:szCs w:val="22"/>
          <w:highlight w:val="yellow"/>
          <w:lang w:val="es-CO"/>
        </w:rPr>
        <w:t>:</w:t>
      </w:r>
      <w:r>
        <w:rPr>
          <w:rFonts w:asciiTheme="minorHAnsi" w:hAnsiTheme="minorHAnsi" w:cstheme="minorHAnsi"/>
          <w:sz w:val="22"/>
          <w:szCs w:val="22"/>
          <w:lang w:val="es-CO"/>
        </w:rPr>
        <w:t xml:space="preserve"> </w:t>
      </w:r>
    </w:p>
    <w:p w:rsidR="00CB2252" w:rsidRDefault="00CB2252"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B45CA" w:rsidRDefault="003B45CA"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Los demandantes proponen para conciliar 500 millones. </w:t>
      </w:r>
    </w:p>
    <w:p w:rsidR="003B45CA" w:rsidRDefault="003B45CA"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Sin ánimo para conciliar de los demandados. </w:t>
      </w:r>
    </w:p>
    <w:p w:rsidR="00735D49" w:rsidRDefault="00735D49"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735D49" w:rsidRPr="00735D49" w:rsidRDefault="00735D49" w:rsidP="00CB2252">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735D49">
        <w:rPr>
          <w:rFonts w:asciiTheme="minorHAnsi" w:hAnsiTheme="minorHAnsi" w:cstheme="minorHAnsi"/>
          <w:b/>
          <w:sz w:val="22"/>
          <w:szCs w:val="22"/>
          <w:highlight w:val="yellow"/>
          <w:lang w:val="es-CO"/>
        </w:rPr>
        <w:t>Se resuelve recurso de reposición del demandante</w:t>
      </w:r>
      <w:r w:rsidRPr="00735D49">
        <w:rPr>
          <w:rFonts w:asciiTheme="minorHAnsi" w:hAnsiTheme="minorHAnsi" w:cstheme="minorHAnsi"/>
          <w:b/>
          <w:sz w:val="22"/>
          <w:szCs w:val="22"/>
          <w:lang w:val="es-CO"/>
        </w:rPr>
        <w:t xml:space="preserve"> </w:t>
      </w:r>
    </w:p>
    <w:p w:rsidR="00735D49" w:rsidRDefault="00735D49"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735D49" w:rsidRDefault="00735D49"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lastRenderedPageBreak/>
        <w:t xml:space="preserve">Se resuelve el recurso de reposición formulado por la parte demandante contra el auto que le negó la prórroga del término para presentar el dictamen pericial. El auto confirma la decisión. </w:t>
      </w:r>
    </w:p>
    <w:p w:rsidR="008804E6" w:rsidRDefault="008804E6"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El apoderado de la parte demandante propone solicitud de adición para </w:t>
      </w:r>
      <w:r w:rsidR="00381E64">
        <w:rPr>
          <w:rFonts w:asciiTheme="minorHAnsi" w:hAnsiTheme="minorHAnsi" w:cstheme="minorHAnsi"/>
          <w:sz w:val="22"/>
          <w:szCs w:val="22"/>
          <w:lang w:val="es-CO"/>
        </w:rPr>
        <w:t xml:space="preserve">que el despacho conceda la apelación. El despacho concede la apelación. Se propone por Mapfre recurso de reposición para que se niegue la concesión de la apelación. El despacho </w:t>
      </w:r>
      <w:r w:rsidR="00BD2834">
        <w:rPr>
          <w:rFonts w:asciiTheme="minorHAnsi" w:hAnsiTheme="minorHAnsi" w:cstheme="minorHAnsi"/>
          <w:sz w:val="22"/>
          <w:szCs w:val="22"/>
          <w:lang w:val="es-CO"/>
        </w:rPr>
        <w:t xml:space="preserve">confirma la decisión, y concede la apelación. </w:t>
      </w:r>
    </w:p>
    <w:p w:rsidR="003B45CA" w:rsidRDefault="003B45CA" w:rsidP="00CB2252">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B2252" w:rsidRPr="003B45CA" w:rsidRDefault="003B45CA" w:rsidP="00CB2252">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3B45CA">
        <w:rPr>
          <w:rFonts w:asciiTheme="minorHAnsi" w:hAnsiTheme="minorHAnsi" w:cstheme="minorHAnsi"/>
          <w:b/>
          <w:sz w:val="22"/>
          <w:szCs w:val="22"/>
          <w:highlight w:val="yellow"/>
          <w:lang w:val="es-CO"/>
        </w:rPr>
        <w:t>INTERROGATORIO DE PARTE DE LOS DEMANDADOS:</w:t>
      </w:r>
      <w:r w:rsidRPr="003B45CA">
        <w:rPr>
          <w:rFonts w:asciiTheme="minorHAnsi" w:hAnsiTheme="minorHAnsi" w:cstheme="minorHAnsi"/>
          <w:b/>
          <w:sz w:val="22"/>
          <w:szCs w:val="22"/>
          <w:lang w:val="es-CO"/>
        </w:rPr>
        <w:t xml:space="preserve"> </w:t>
      </w:r>
    </w:p>
    <w:p w:rsidR="00CB2252" w:rsidRDefault="00CB2252" w:rsidP="00CB2252">
      <w:pPr>
        <w:spacing w:after="0" w:line="276" w:lineRule="auto"/>
        <w:jc w:val="both"/>
        <w:rPr>
          <w:rFonts w:cstheme="minorHAnsi"/>
          <w:lang w:val="es-CO"/>
        </w:rPr>
      </w:pPr>
    </w:p>
    <w:p w:rsidR="00BC47EB" w:rsidRDefault="00BC47EB" w:rsidP="00003C6D">
      <w:pPr>
        <w:spacing w:line="276" w:lineRule="auto"/>
        <w:jc w:val="both"/>
        <w:rPr>
          <w:rFonts w:cstheme="minorHAnsi"/>
          <w:lang w:val="es-CO"/>
        </w:rPr>
      </w:pPr>
      <w:r w:rsidRPr="001A3D80">
        <w:rPr>
          <w:rFonts w:cstheme="minorHAnsi"/>
          <w:b/>
          <w:lang w:val="es-CO"/>
        </w:rPr>
        <w:t>MARIA RUBIELA GRIJALBA (compañera permanente)</w:t>
      </w:r>
      <w:r w:rsidR="00003C6D">
        <w:rPr>
          <w:rFonts w:cstheme="minorHAnsi"/>
          <w:b/>
          <w:lang w:val="es-CO"/>
        </w:rPr>
        <w:t xml:space="preserve"> -</w:t>
      </w:r>
      <w:r w:rsidR="00003C6D" w:rsidRPr="00003C6D">
        <w:rPr>
          <w:rFonts w:cstheme="minorHAnsi"/>
          <w:lang w:val="es-CO"/>
        </w:rPr>
        <w:t xml:space="preserve"> </w:t>
      </w:r>
      <w:r w:rsidR="00003C6D">
        <w:rPr>
          <w:rFonts w:cstheme="minorHAnsi"/>
          <w:lang w:val="es-CO"/>
        </w:rPr>
        <w:t>Manifiesta que se enteró a las dos horas de ocurrido el accidente. El 01 de julio no recuerda el año exactamente. La víctima fue pensionada desde el 2021. La sustitución pensional le fue reconocida al año después de fallecido. El señor Enrique se pensionó trabajando en mecánica industrial. Esas cotizaciones las hizo como independiente. Después el cotizaba solo. Él trabajaba como cerrajero. Hacía luego muy esporádicamente algún trabajo después de pensionado. Por ejemplo, colocar una chapa, soldar algo, así. Recibía más o menos unos 20 o 40 mil pesos por eso. El convivía con ella para el momento del accidente y entre los dos ayudaban a cuidar la nieta. Él era muy cercano con su familia. Se comunicaba por teléfono. Las dos hijas estaban en España y ahora actualmente también. La nieta sí estaba con ellos viviendo para el año 2022. El nieto Juan Pablo vive en España y también para la época de los hechos. Con Doris si se veían todos los días pues Doris es vecina.</w:t>
      </w:r>
      <w:r w:rsidR="002E528F">
        <w:rPr>
          <w:rFonts w:cstheme="minorHAnsi"/>
          <w:lang w:val="es-CO"/>
        </w:rPr>
        <w:t xml:space="preserve"> Al señor lo ingresaron a la Clínica Colombia, no lo alcanzó a ver con vida, pasaron unas tres horas del accidente a la llegada a la clínica. </w:t>
      </w:r>
      <w:r w:rsidR="00AF4E5D">
        <w:rPr>
          <w:rFonts w:cstheme="minorHAnsi"/>
          <w:lang w:val="es-CO"/>
        </w:rPr>
        <w:t xml:space="preserve">Manifiesta que después de la muerte la afecta </w:t>
      </w:r>
      <w:proofErr w:type="spellStart"/>
      <w:r w:rsidR="00AF4E5D">
        <w:rPr>
          <w:rFonts w:cstheme="minorHAnsi"/>
          <w:lang w:val="es-CO"/>
        </w:rPr>
        <w:t>sobretodo</w:t>
      </w:r>
      <w:proofErr w:type="spellEnd"/>
      <w:r w:rsidR="00AF4E5D">
        <w:rPr>
          <w:rFonts w:cstheme="minorHAnsi"/>
          <w:lang w:val="es-CO"/>
        </w:rPr>
        <w:t xml:space="preserve"> la soledad. El señor ayudaba con el arreglo de la casa con varias cosas en la casa y después del deceso se sintió su ausencia. Por ello su enfermedad le agudizó, ella tiene </w:t>
      </w:r>
      <w:r w:rsidR="007A507C">
        <w:rPr>
          <w:rFonts w:cstheme="minorHAnsi"/>
          <w:lang w:val="es-CO"/>
        </w:rPr>
        <w:t xml:space="preserve">una enfermedad huérfana. </w:t>
      </w:r>
      <w:r w:rsidR="004E1A2A">
        <w:rPr>
          <w:rFonts w:cstheme="minorHAnsi"/>
          <w:lang w:val="es-CO"/>
        </w:rPr>
        <w:t xml:space="preserve">Toda la familia sufre mucha tristeza porque el ya no está. </w:t>
      </w:r>
      <w:r w:rsidR="00981838">
        <w:rPr>
          <w:rFonts w:cstheme="minorHAnsi"/>
          <w:lang w:val="es-CO"/>
        </w:rPr>
        <w:t xml:space="preserve">Manifiesta que el señor iba para una cita para un lugar, ese día se desplazaba para esa cita. </w:t>
      </w:r>
      <w:r w:rsidR="00DA31F2">
        <w:rPr>
          <w:rFonts w:cstheme="minorHAnsi"/>
          <w:lang w:val="es-CO"/>
        </w:rPr>
        <w:t xml:space="preserve">Manifiesta que ella dependía de la pensión del señor. </w:t>
      </w:r>
    </w:p>
    <w:p w:rsidR="00BC47EB" w:rsidRPr="00BC47EB" w:rsidRDefault="00BC47EB" w:rsidP="00BC47EB">
      <w:pPr>
        <w:spacing w:line="276" w:lineRule="auto"/>
        <w:jc w:val="both"/>
        <w:rPr>
          <w:rFonts w:cstheme="minorHAnsi"/>
          <w:lang w:val="es-CO"/>
        </w:rPr>
      </w:pPr>
      <w:r w:rsidRPr="001A3D80">
        <w:rPr>
          <w:rFonts w:cstheme="minorHAnsi"/>
          <w:b/>
          <w:lang w:val="es-CO"/>
        </w:rPr>
        <w:t>DORIS EUGENIA AVILA CASTELLANOS (hermana)</w:t>
      </w:r>
      <w:r>
        <w:rPr>
          <w:rFonts w:cstheme="minorHAnsi"/>
          <w:b/>
          <w:lang w:val="es-CO"/>
        </w:rPr>
        <w:t xml:space="preserve"> –</w:t>
      </w:r>
      <w:r>
        <w:rPr>
          <w:rFonts w:cstheme="minorHAnsi"/>
          <w:lang w:val="es-CO"/>
        </w:rPr>
        <w:t xml:space="preserve"> </w:t>
      </w:r>
      <w:r w:rsidR="00272896">
        <w:rPr>
          <w:rFonts w:cstheme="minorHAnsi"/>
          <w:lang w:val="es-CO"/>
        </w:rPr>
        <w:t xml:space="preserve">Vivía a tres casas de su hermano, en el barrio chapinero. </w:t>
      </w:r>
      <w:r w:rsidR="00F01F94">
        <w:rPr>
          <w:rFonts w:cstheme="minorHAnsi"/>
          <w:lang w:val="es-CO"/>
        </w:rPr>
        <w:t>Tenían muy buena relación.</w:t>
      </w:r>
      <w:r w:rsidR="00936FA9">
        <w:rPr>
          <w:rFonts w:cstheme="minorHAnsi"/>
          <w:lang w:val="es-CO"/>
        </w:rPr>
        <w:t xml:space="preserve"> Que tuvo mucha tristeza por la pérdida de su hermano. </w:t>
      </w:r>
      <w:r w:rsidR="00DB2A00">
        <w:rPr>
          <w:rFonts w:cstheme="minorHAnsi"/>
          <w:lang w:val="es-CO"/>
        </w:rPr>
        <w:t xml:space="preserve">En la </w:t>
      </w:r>
      <w:proofErr w:type="spellStart"/>
      <w:r w:rsidR="00DB2A00">
        <w:rPr>
          <w:rFonts w:cstheme="minorHAnsi"/>
          <w:lang w:val="es-CO"/>
        </w:rPr>
        <w:t>buitretra</w:t>
      </w:r>
      <w:proofErr w:type="spellEnd"/>
      <w:r w:rsidR="00DB2A00">
        <w:rPr>
          <w:rFonts w:cstheme="minorHAnsi"/>
          <w:lang w:val="es-CO"/>
        </w:rPr>
        <w:t xml:space="preserve"> queda la </w:t>
      </w:r>
      <w:proofErr w:type="spellStart"/>
      <w:r w:rsidR="00DB2A00">
        <w:rPr>
          <w:rFonts w:cstheme="minorHAnsi"/>
          <w:lang w:val="es-CO"/>
        </w:rPr>
        <w:t>cada</w:t>
      </w:r>
      <w:proofErr w:type="spellEnd"/>
      <w:r w:rsidR="00DB2A00">
        <w:rPr>
          <w:rFonts w:cstheme="minorHAnsi"/>
          <w:lang w:val="es-CO"/>
        </w:rPr>
        <w:t xml:space="preserve"> de la hija patricia, luego ella se fue para España dejando a la hija, nieta de la víctima. </w:t>
      </w:r>
    </w:p>
    <w:p w:rsidR="00763299" w:rsidRPr="001A3D80" w:rsidRDefault="00763299" w:rsidP="00763299">
      <w:pPr>
        <w:spacing w:line="276" w:lineRule="auto"/>
        <w:jc w:val="both"/>
        <w:rPr>
          <w:rFonts w:cstheme="minorHAnsi"/>
          <w:b/>
          <w:lang w:val="es-CO"/>
        </w:rPr>
      </w:pPr>
      <w:r w:rsidRPr="001A3D80">
        <w:rPr>
          <w:rFonts w:cstheme="minorHAnsi"/>
          <w:b/>
          <w:lang w:val="es-CO"/>
        </w:rPr>
        <w:t xml:space="preserve">DIANA PATRICIA ÁVILA GRIJALBA (Hija) </w:t>
      </w:r>
      <w:r w:rsidR="006605B9">
        <w:rPr>
          <w:rFonts w:cstheme="minorHAnsi"/>
          <w:b/>
          <w:lang w:val="es-CO"/>
        </w:rPr>
        <w:t>–</w:t>
      </w:r>
      <w:r>
        <w:rPr>
          <w:rFonts w:cstheme="minorHAnsi"/>
          <w:b/>
          <w:lang w:val="es-CO"/>
        </w:rPr>
        <w:t xml:space="preserve"> </w:t>
      </w:r>
      <w:r w:rsidR="006605B9" w:rsidRPr="006605B9">
        <w:rPr>
          <w:rFonts w:cstheme="minorHAnsi"/>
          <w:lang w:val="es-CO"/>
        </w:rPr>
        <w:t xml:space="preserve">para la fecha de los hechos estaba en su lugar de residencia, en una finca cuando recibió la noticia, es en </w:t>
      </w:r>
      <w:proofErr w:type="spellStart"/>
      <w:r w:rsidR="006605B9" w:rsidRPr="006605B9">
        <w:rPr>
          <w:rFonts w:cstheme="minorHAnsi"/>
          <w:lang w:val="es-CO"/>
        </w:rPr>
        <w:t>Mayorca</w:t>
      </w:r>
      <w:proofErr w:type="spellEnd"/>
      <w:r w:rsidR="006605B9" w:rsidRPr="006605B9">
        <w:rPr>
          <w:rFonts w:cstheme="minorHAnsi"/>
          <w:lang w:val="es-CO"/>
        </w:rPr>
        <w:t xml:space="preserve"> España.</w:t>
      </w:r>
      <w:r w:rsidR="006605B9">
        <w:rPr>
          <w:rFonts w:cstheme="minorHAnsi"/>
          <w:b/>
          <w:lang w:val="es-CO"/>
        </w:rPr>
        <w:t xml:space="preserve"> </w:t>
      </w:r>
      <w:r w:rsidR="00421833">
        <w:rPr>
          <w:rFonts w:cstheme="minorHAnsi"/>
          <w:lang w:val="es-CO"/>
        </w:rPr>
        <w:t xml:space="preserve">Tiene su residencia en España, pero está actualmente en Cali de vacaciones. En España reside desde el año 2019. Antes de irse para España vivía en la Buitrera. </w:t>
      </w:r>
      <w:r w:rsidR="006605B9">
        <w:rPr>
          <w:rFonts w:cstheme="minorHAnsi"/>
          <w:b/>
          <w:lang w:val="es-CO"/>
        </w:rPr>
        <w:t xml:space="preserve"> </w:t>
      </w:r>
      <w:r w:rsidR="007D2766" w:rsidRPr="007D2766">
        <w:rPr>
          <w:rFonts w:cstheme="minorHAnsi"/>
          <w:lang w:val="es-CO"/>
        </w:rPr>
        <w:t xml:space="preserve">Tenía una muy buena relación con su padre. </w:t>
      </w:r>
      <w:r w:rsidR="007D2766">
        <w:rPr>
          <w:rFonts w:cstheme="minorHAnsi"/>
          <w:lang w:val="es-CO"/>
        </w:rPr>
        <w:t xml:space="preserve">Se comunicaban muy constantemente. </w:t>
      </w:r>
      <w:r w:rsidR="001E6DB3">
        <w:rPr>
          <w:rFonts w:cstheme="minorHAnsi"/>
          <w:lang w:val="es-CO"/>
        </w:rPr>
        <w:t xml:space="preserve">Para el 2019 su hija tenía 10 años, tenía una relación buena con su abuelo, eran muy cercanos, se encargaba del transporte de la niña, su papá la salvó para transportarla.  </w:t>
      </w:r>
      <w:r w:rsidR="003B6F90">
        <w:rPr>
          <w:rFonts w:cstheme="minorHAnsi"/>
          <w:lang w:val="es-CO"/>
        </w:rPr>
        <w:t>Eran como las dos de la mañana en España, le dijeron que el papá había tenido un accidente y que iban para la Clínica</w:t>
      </w:r>
      <w:r w:rsidR="00C60D16">
        <w:rPr>
          <w:rFonts w:cstheme="minorHAnsi"/>
          <w:lang w:val="es-CO"/>
        </w:rPr>
        <w:t xml:space="preserve"> (la demandante muestra afectación). </w:t>
      </w:r>
      <w:r w:rsidR="00791AEA">
        <w:rPr>
          <w:rFonts w:cstheme="minorHAnsi"/>
          <w:lang w:val="es-CO"/>
        </w:rPr>
        <w:t xml:space="preserve">El papá solo alcanzó un año de pensión. </w:t>
      </w:r>
      <w:r w:rsidR="000B3E34">
        <w:rPr>
          <w:rFonts w:cstheme="minorHAnsi"/>
          <w:lang w:val="es-CO"/>
        </w:rPr>
        <w:t>Manifiesta que durante el tiempo que estuvo en España solo le alcanzaba para lo básico de ella y su nieta, pero no podía ayudar a su</w:t>
      </w:r>
      <w:r w:rsidR="0084531A">
        <w:rPr>
          <w:rFonts w:cstheme="minorHAnsi"/>
          <w:lang w:val="es-CO"/>
        </w:rPr>
        <w:t>s</w:t>
      </w:r>
      <w:r w:rsidR="000B3E34">
        <w:rPr>
          <w:rFonts w:cstheme="minorHAnsi"/>
          <w:lang w:val="es-CO"/>
        </w:rPr>
        <w:t xml:space="preserve"> padres económicamente. </w:t>
      </w:r>
    </w:p>
    <w:p w:rsidR="00BC47EB" w:rsidRPr="00CB5C8F" w:rsidRDefault="00BC47EB" w:rsidP="00BC47EB">
      <w:pPr>
        <w:spacing w:line="276" w:lineRule="auto"/>
        <w:jc w:val="both"/>
        <w:rPr>
          <w:rFonts w:cstheme="minorHAnsi"/>
          <w:lang w:val="es-CO"/>
        </w:rPr>
      </w:pPr>
      <w:r w:rsidRPr="001A3D80">
        <w:rPr>
          <w:rFonts w:cstheme="minorHAnsi"/>
          <w:b/>
          <w:lang w:val="es-CO"/>
        </w:rPr>
        <w:t>FERNANDO ANTONIO AVILA CASTELLANOS (hermano)</w:t>
      </w:r>
      <w:r>
        <w:rPr>
          <w:rFonts w:cstheme="minorHAnsi"/>
          <w:b/>
          <w:lang w:val="es-CO"/>
        </w:rPr>
        <w:t xml:space="preserve"> </w:t>
      </w:r>
      <w:r w:rsidR="00FD76E8">
        <w:rPr>
          <w:rFonts w:cstheme="minorHAnsi"/>
          <w:b/>
          <w:lang w:val="es-CO"/>
        </w:rPr>
        <w:t>–</w:t>
      </w:r>
      <w:r>
        <w:rPr>
          <w:rFonts w:cstheme="minorHAnsi"/>
          <w:b/>
          <w:lang w:val="es-CO"/>
        </w:rPr>
        <w:t xml:space="preserve"> </w:t>
      </w:r>
      <w:r w:rsidR="00FD76E8" w:rsidRPr="00FD76E8">
        <w:rPr>
          <w:rFonts w:cstheme="minorHAnsi"/>
          <w:lang w:val="es-CO"/>
        </w:rPr>
        <w:t>Desde hace 40 a</w:t>
      </w:r>
      <w:r w:rsidR="00FD76E8">
        <w:rPr>
          <w:rFonts w:cstheme="minorHAnsi"/>
          <w:lang w:val="es-CO"/>
        </w:rPr>
        <w:t>ños vive en Nueva York, solo i</w:t>
      </w:r>
      <w:r w:rsidR="00FD76E8" w:rsidRPr="00FD76E8">
        <w:rPr>
          <w:rFonts w:cstheme="minorHAnsi"/>
          <w:lang w:val="es-CO"/>
        </w:rPr>
        <w:t xml:space="preserve">ba a Colombia por vacaciones. Se contactaba con el hermano más o menos cada mes o 45 días, cuándo el hermano lo </w:t>
      </w:r>
      <w:r w:rsidR="00FD76E8" w:rsidRPr="00FD76E8">
        <w:rPr>
          <w:rFonts w:cstheme="minorHAnsi"/>
          <w:lang w:val="es-CO"/>
        </w:rPr>
        <w:lastRenderedPageBreak/>
        <w:t>llamaba para hacerle alguna pregunta.</w:t>
      </w:r>
      <w:r w:rsidR="00FD76E8">
        <w:rPr>
          <w:rFonts w:cstheme="minorHAnsi"/>
          <w:b/>
          <w:lang w:val="es-CO"/>
        </w:rPr>
        <w:t xml:space="preserve"> </w:t>
      </w:r>
      <w:r w:rsidR="00CB5C8F">
        <w:rPr>
          <w:rFonts w:cstheme="minorHAnsi"/>
          <w:lang w:val="es-CO"/>
        </w:rPr>
        <w:t>Dice que fue una situación terrible, que cuando le avisaron por WhatsApp. Viajó inmediatamente y estuvo en el entierro y en el velorio y todo eso.</w:t>
      </w:r>
      <w:r w:rsidR="00FB34D8">
        <w:rPr>
          <w:rFonts w:cstheme="minorHAnsi"/>
          <w:lang w:val="es-CO"/>
        </w:rPr>
        <w:t xml:space="preserve"> Una relación de hermanos común y corriente. </w:t>
      </w:r>
    </w:p>
    <w:p w:rsidR="00616DB9" w:rsidRPr="00616DB9" w:rsidRDefault="00616DB9" w:rsidP="00616DB9">
      <w:pPr>
        <w:spacing w:line="276" w:lineRule="auto"/>
        <w:jc w:val="both"/>
        <w:rPr>
          <w:rFonts w:cstheme="minorHAnsi"/>
          <w:lang w:val="es-CO"/>
        </w:rPr>
      </w:pPr>
      <w:r w:rsidRPr="001A3D80">
        <w:rPr>
          <w:rFonts w:cstheme="minorHAnsi"/>
          <w:b/>
          <w:lang w:val="es-CO"/>
        </w:rPr>
        <w:t>ANA ROCIO ÁVILA GRIJALBA (Hija)</w:t>
      </w:r>
      <w:r>
        <w:rPr>
          <w:rFonts w:cstheme="minorHAnsi"/>
          <w:b/>
          <w:lang w:val="es-CO"/>
        </w:rPr>
        <w:t xml:space="preserve"> – </w:t>
      </w:r>
      <w:r>
        <w:rPr>
          <w:rFonts w:cstheme="minorHAnsi"/>
          <w:lang w:val="es-CO"/>
        </w:rPr>
        <w:t xml:space="preserve">Se encuentra con su hijo en </w:t>
      </w:r>
      <w:proofErr w:type="spellStart"/>
      <w:r>
        <w:rPr>
          <w:rFonts w:cstheme="minorHAnsi"/>
          <w:lang w:val="es-CO"/>
        </w:rPr>
        <w:t>Mayorca</w:t>
      </w:r>
      <w:proofErr w:type="spellEnd"/>
      <w:r>
        <w:rPr>
          <w:rFonts w:cstheme="minorHAnsi"/>
          <w:lang w:val="es-CO"/>
        </w:rPr>
        <w:t xml:space="preserve">, España. </w:t>
      </w:r>
      <w:r w:rsidR="006D6953">
        <w:rPr>
          <w:rFonts w:cstheme="minorHAnsi"/>
          <w:lang w:val="es-CO"/>
        </w:rPr>
        <w:t xml:space="preserve">En el 2022 vivía en España, Palma de </w:t>
      </w:r>
      <w:proofErr w:type="spellStart"/>
      <w:r w:rsidR="006D6953">
        <w:rPr>
          <w:rFonts w:cstheme="minorHAnsi"/>
          <w:lang w:val="es-CO"/>
        </w:rPr>
        <w:t>Mayorca</w:t>
      </w:r>
      <w:proofErr w:type="spellEnd"/>
      <w:r w:rsidR="006D6953">
        <w:rPr>
          <w:rFonts w:cstheme="minorHAnsi"/>
          <w:lang w:val="es-CO"/>
        </w:rPr>
        <w:t xml:space="preserve">. </w:t>
      </w:r>
      <w:r w:rsidR="00971522">
        <w:rPr>
          <w:rFonts w:cstheme="minorHAnsi"/>
          <w:lang w:val="es-CO"/>
        </w:rPr>
        <w:t xml:space="preserve">Su hijo nació en España en el 2020. Desde el nacimiento de su hijo no viajó a Colombia. </w:t>
      </w:r>
      <w:r w:rsidR="00E52166">
        <w:rPr>
          <w:rFonts w:cstheme="minorHAnsi"/>
          <w:lang w:val="es-CO"/>
        </w:rPr>
        <w:t xml:space="preserve">Manifiesta que tenía contacto por video llamada, que se saludaban cada vez que podía. </w:t>
      </w:r>
    </w:p>
    <w:p w:rsidR="00BC47EB" w:rsidRPr="001A3D80" w:rsidRDefault="00BC47EB" w:rsidP="00BC47EB">
      <w:pPr>
        <w:spacing w:line="276" w:lineRule="auto"/>
        <w:jc w:val="both"/>
        <w:rPr>
          <w:rFonts w:cstheme="minorHAnsi"/>
          <w:b/>
          <w:lang w:val="es-CO"/>
        </w:rPr>
      </w:pPr>
      <w:r w:rsidRPr="001A3D80">
        <w:rPr>
          <w:rFonts w:cstheme="minorHAnsi"/>
          <w:b/>
          <w:lang w:val="es-CO"/>
        </w:rPr>
        <w:t xml:space="preserve">Gloria Stella </w:t>
      </w:r>
      <w:r w:rsidR="00B2009F" w:rsidRPr="001A3D80">
        <w:rPr>
          <w:rFonts w:cstheme="minorHAnsi"/>
          <w:b/>
          <w:lang w:val="es-CO"/>
        </w:rPr>
        <w:t>Ávila</w:t>
      </w:r>
      <w:r w:rsidRPr="001A3D80">
        <w:rPr>
          <w:rFonts w:cstheme="minorHAnsi"/>
          <w:b/>
          <w:lang w:val="es-CO"/>
        </w:rPr>
        <w:t xml:space="preserve"> Castellanos (Hermana)</w:t>
      </w:r>
      <w:r>
        <w:rPr>
          <w:rFonts w:cstheme="minorHAnsi"/>
          <w:b/>
          <w:lang w:val="es-CO"/>
        </w:rPr>
        <w:t xml:space="preserve"> </w:t>
      </w:r>
      <w:r w:rsidR="0021192D">
        <w:rPr>
          <w:rFonts w:cstheme="minorHAnsi"/>
          <w:b/>
          <w:lang w:val="es-CO"/>
        </w:rPr>
        <w:t xml:space="preserve">– No compareció. </w:t>
      </w:r>
    </w:p>
    <w:p w:rsidR="00BC47EB" w:rsidRPr="00225915" w:rsidRDefault="00BC47EB" w:rsidP="00BC47EB">
      <w:pPr>
        <w:spacing w:line="276" w:lineRule="auto"/>
        <w:jc w:val="both"/>
        <w:rPr>
          <w:rFonts w:cstheme="minorHAnsi"/>
          <w:lang w:val="es-CO"/>
        </w:rPr>
      </w:pPr>
      <w:r w:rsidRPr="001A3D80">
        <w:rPr>
          <w:rFonts w:cstheme="minorHAnsi"/>
          <w:b/>
          <w:lang w:val="es-CO"/>
        </w:rPr>
        <w:t xml:space="preserve">JUAN PABLO RAMIREZ ÁVILA (Nieto) </w:t>
      </w:r>
      <w:r w:rsidR="00225915">
        <w:rPr>
          <w:rFonts w:cstheme="minorHAnsi"/>
          <w:lang w:val="es-CO"/>
        </w:rPr>
        <w:t xml:space="preserve">tiene seis años. </w:t>
      </w:r>
    </w:p>
    <w:p w:rsidR="00BC47EB" w:rsidRDefault="00BC47EB" w:rsidP="00BC47EB">
      <w:pPr>
        <w:spacing w:line="276" w:lineRule="auto"/>
        <w:jc w:val="both"/>
        <w:rPr>
          <w:rFonts w:cstheme="minorHAnsi"/>
          <w:b/>
          <w:lang w:val="es-CO"/>
        </w:rPr>
      </w:pPr>
      <w:r w:rsidRPr="001A3D80">
        <w:rPr>
          <w:rFonts w:cstheme="minorHAnsi"/>
          <w:b/>
          <w:lang w:val="es-CO"/>
        </w:rPr>
        <w:t>ARHIANI MARIA VALENCIA ÁVILA (Nieta)</w:t>
      </w:r>
      <w:r w:rsidR="0021192D">
        <w:rPr>
          <w:rFonts w:cstheme="minorHAnsi"/>
          <w:b/>
          <w:lang w:val="es-CO"/>
        </w:rPr>
        <w:t xml:space="preserve"> – menor. </w:t>
      </w:r>
    </w:p>
    <w:p w:rsidR="0021192D" w:rsidRDefault="0021192D" w:rsidP="00CB2252">
      <w:pPr>
        <w:spacing w:after="0" w:line="276" w:lineRule="auto"/>
        <w:jc w:val="both"/>
        <w:rPr>
          <w:rFonts w:cstheme="minorHAnsi"/>
          <w:b/>
          <w:u w:val="single"/>
          <w:lang w:val="es-CO"/>
        </w:rPr>
      </w:pPr>
    </w:p>
    <w:p w:rsidR="003B45CA" w:rsidRPr="0021192D" w:rsidRDefault="0021192D" w:rsidP="00CB2252">
      <w:pPr>
        <w:spacing w:after="0" w:line="276" w:lineRule="auto"/>
        <w:jc w:val="both"/>
        <w:rPr>
          <w:rFonts w:cstheme="minorHAnsi"/>
          <w:b/>
          <w:u w:val="single"/>
          <w:lang w:val="es-CO"/>
        </w:rPr>
      </w:pPr>
      <w:r w:rsidRPr="0021192D">
        <w:rPr>
          <w:rFonts w:cstheme="minorHAnsi"/>
          <w:b/>
          <w:u w:val="single"/>
          <w:lang w:val="es-CO"/>
        </w:rPr>
        <w:t xml:space="preserve">Demandados: </w:t>
      </w:r>
    </w:p>
    <w:p w:rsidR="0021192D" w:rsidRDefault="0021192D" w:rsidP="00CB2252">
      <w:pPr>
        <w:spacing w:after="0" w:line="276" w:lineRule="auto"/>
        <w:jc w:val="both"/>
        <w:rPr>
          <w:rFonts w:cstheme="minorHAnsi"/>
          <w:lang w:val="es-CO"/>
        </w:rPr>
      </w:pPr>
    </w:p>
    <w:p w:rsidR="003B45CA" w:rsidRDefault="0021192D" w:rsidP="0021192D">
      <w:pPr>
        <w:spacing w:after="0" w:line="276" w:lineRule="auto"/>
        <w:jc w:val="both"/>
        <w:rPr>
          <w:rFonts w:cstheme="minorHAnsi"/>
          <w:lang w:val="es-CO"/>
        </w:rPr>
      </w:pPr>
      <w:r w:rsidRPr="00B25C86">
        <w:rPr>
          <w:rFonts w:cstheme="minorHAnsi"/>
          <w:b/>
          <w:lang w:val="es-CO"/>
        </w:rPr>
        <w:t>HÉCTOR FABIO MORA RIVERA</w:t>
      </w:r>
      <w:r w:rsidRPr="00B25C86">
        <w:rPr>
          <w:rFonts w:cstheme="minorHAnsi"/>
          <w:lang w:val="es-CO"/>
        </w:rPr>
        <w:t xml:space="preserve"> (Conductor)</w:t>
      </w:r>
      <w:r>
        <w:rPr>
          <w:rFonts w:cstheme="minorHAnsi"/>
          <w:lang w:val="es-CO"/>
        </w:rPr>
        <w:t>- llevaba conduciendo siete años. No era un vehículo articulado.</w:t>
      </w:r>
      <w:r w:rsidR="00C25E2D">
        <w:rPr>
          <w:rFonts w:cstheme="minorHAnsi"/>
          <w:lang w:val="es-CO"/>
        </w:rPr>
        <w:t xml:space="preserve"> Ese día iba sin pasajeros. Llegó al patio en el </w:t>
      </w:r>
      <w:proofErr w:type="spellStart"/>
      <w:r w:rsidR="00C25E2D">
        <w:rPr>
          <w:rFonts w:cstheme="minorHAnsi"/>
          <w:lang w:val="es-CO"/>
        </w:rPr>
        <w:t>secitr</w:t>
      </w:r>
      <w:proofErr w:type="spellEnd"/>
      <w:r w:rsidR="00C25E2D">
        <w:rPr>
          <w:rFonts w:cstheme="minorHAnsi"/>
          <w:lang w:val="es-CO"/>
        </w:rPr>
        <w:t xml:space="preserve"> de </w:t>
      </w:r>
      <w:proofErr w:type="spellStart"/>
      <w:r w:rsidR="00C25E2D">
        <w:rPr>
          <w:rFonts w:cstheme="minorHAnsi"/>
          <w:lang w:val="es-CO"/>
        </w:rPr>
        <w:t>bocahela</w:t>
      </w:r>
      <w:proofErr w:type="spellEnd"/>
      <w:r w:rsidR="00C25E2D">
        <w:rPr>
          <w:rFonts w:cstheme="minorHAnsi"/>
          <w:lang w:val="es-CO"/>
        </w:rPr>
        <w:t xml:space="preserve"> iba a la 70, sale del patio </w:t>
      </w:r>
      <w:r w:rsidR="001F1229">
        <w:rPr>
          <w:rFonts w:cstheme="minorHAnsi"/>
          <w:lang w:val="es-CO"/>
        </w:rPr>
        <w:t>coge</w:t>
      </w:r>
      <w:r w:rsidR="00C25E2D">
        <w:rPr>
          <w:rFonts w:cstheme="minorHAnsi"/>
          <w:lang w:val="es-CO"/>
        </w:rPr>
        <w:t xml:space="preserve"> la calle 25 a coger la carrera </w:t>
      </w:r>
      <w:proofErr w:type="spellStart"/>
      <w:r w:rsidR="00C25E2D">
        <w:rPr>
          <w:rFonts w:cstheme="minorHAnsi"/>
          <w:lang w:val="es-CO"/>
        </w:rPr>
        <w:t>sia</w:t>
      </w:r>
      <w:proofErr w:type="spellEnd"/>
      <w:r w:rsidR="00C25E2D">
        <w:rPr>
          <w:rFonts w:cstheme="minorHAnsi"/>
          <w:lang w:val="es-CO"/>
        </w:rPr>
        <w:t>, dentro de la estación universidades no paró porque el semáforo está en verde, redujo la velocidad porque es una intersección y el lado derecho escucha un impacto, en ese momento frena el vehículo mira alrededor, mira la moto volcada a unos cuantos metros del vehículo y ve al señor en el piso. Envía unos mens</w:t>
      </w:r>
      <w:r w:rsidR="00616910">
        <w:rPr>
          <w:rFonts w:cstheme="minorHAnsi"/>
          <w:lang w:val="es-CO"/>
        </w:rPr>
        <w:t xml:space="preserve">ajes de urgencia para </w:t>
      </w:r>
      <w:proofErr w:type="gramStart"/>
      <w:r w:rsidR="00616910">
        <w:rPr>
          <w:rFonts w:cstheme="minorHAnsi"/>
          <w:lang w:val="es-CO"/>
        </w:rPr>
        <w:t>poder,.</w:t>
      </w:r>
      <w:proofErr w:type="gramEnd"/>
      <w:r w:rsidR="00616910">
        <w:rPr>
          <w:rFonts w:cstheme="minorHAnsi"/>
          <w:lang w:val="es-CO"/>
        </w:rPr>
        <w:t xml:space="preserve"> Iba a unos 25 km/h en ese cruce porque ahí era una intercesión y no iba con afán. En el momento que cruza el semáforo estaba en verde. </w:t>
      </w:r>
      <w:r w:rsidR="00950BEC">
        <w:rPr>
          <w:rFonts w:cstheme="minorHAnsi"/>
          <w:lang w:val="es-CO"/>
        </w:rPr>
        <w:t xml:space="preserve">El no vio motociclistas arrancando desde el otro lado de la vía. El solo escuchó el </w:t>
      </w:r>
      <w:r w:rsidR="002C3C40">
        <w:rPr>
          <w:rFonts w:cstheme="minorHAnsi"/>
          <w:lang w:val="es-CO"/>
        </w:rPr>
        <w:t>impactó</w:t>
      </w:r>
      <w:r w:rsidR="00950BEC">
        <w:rPr>
          <w:rFonts w:cstheme="minorHAnsi"/>
          <w:lang w:val="es-CO"/>
        </w:rPr>
        <w:t xml:space="preserve"> en el </w:t>
      </w:r>
      <w:proofErr w:type="spellStart"/>
      <w:r w:rsidR="00950BEC">
        <w:rPr>
          <w:rFonts w:cstheme="minorHAnsi"/>
          <w:lang w:val="es-CO"/>
        </w:rPr>
        <w:t>bomper</w:t>
      </w:r>
      <w:proofErr w:type="spellEnd"/>
      <w:r w:rsidR="00950BEC">
        <w:rPr>
          <w:rFonts w:cstheme="minorHAnsi"/>
          <w:lang w:val="es-CO"/>
        </w:rPr>
        <w:t xml:space="preserve"> derecho. El no freno antes del semáforo porque estaba en verde. Solo redujo la velocidad en </w:t>
      </w:r>
      <w:proofErr w:type="spellStart"/>
      <w:r w:rsidR="00950BEC">
        <w:rPr>
          <w:rFonts w:cstheme="minorHAnsi"/>
          <w:lang w:val="es-CO"/>
        </w:rPr>
        <w:t>univalle</w:t>
      </w:r>
      <w:proofErr w:type="spellEnd"/>
      <w:r w:rsidR="00950BEC">
        <w:rPr>
          <w:rFonts w:cstheme="minorHAnsi"/>
          <w:lang w:val="es-CO"/>
        </w:rPr>
        <w:t xml:space="preserve"> por ser una intersección. El carro no tiene cámaras. El proceso penal está archivado. </w:t>
      </w:r>
      <w:r w:rsidR="00F24BDD">
        <w:rPr>
          <w:rFonts w:cstheme="minorHAnsi"/>
          <w:lang w:val="es-CO"/>
        </w:rPr>
        <w:t xml:space="preserve">Manifiesta que rindió una declaración ante la empresa. Cuando frenó vio que había vehículos circulando. Tenia la mirada hacia al frente. El vehículo sufrió daños en el </w:t>
      </w:r>
      <w:proofErr w:type="spellStart"/>
      <w:r w:rsidR="00F24BDD">
        <w:rPr>
          <w:rFonts w:cstheme="minorHAnsi"/>
          <w:lang w:val="es-CO"/>
        </w:rPr>
        <w:t>bómper</w:t>
      </w:r>
      <w:proofErr w:type="spellEnd"/>
      <w:r w:rsidR="00F24BDD">
        <w:rPr>
          <w:rFonts w:cstheme="minorHAnsi"/>
          <w:lang w:val="es-CO"/>
        </w:rPr>
        <w:t xml:space="preserve"> derecho y en el panorámico del lado derecho del bus. </w:t>
      </w:r>
      <w:r w:rsidR="00B57916">
        <w:rPr>
          <w:rFonts w:cstheme="minorHAnsi"/>
          <w:lang w:val="es-CO"/>
        </w:rPr>
        <w:t xml:space="preserve">El golpe es en el lado derecho. El golpe fue en toda una esquina del lado derecho. Por motivos de seguridad no se bajó del bus, por protocolo lo que hizo fue llamar a la empresa y a una ambulancia lo más pronto posible. </w:t>
      </w:r>
      <w:r w:rsidR="00F4382C">
        <w:rPr>
          <w:rFonts w:cstheme="minorHAnsi"/>
          <w:lang w:val="es-CO"/>
        </w:rPr>
        <w:t xml:space="preserve">No sabe cuántos metros el vehículo recorrió después de pasar el semáforo. Le dijo al policía que iba a unos 25 km/h. Concluye su velocidad porque ahí hay una intersección. </w:t>
      </w:r>
      <w:r w:rsidR="003B5B10">
        <w:rPr>
          <w:rFonts w:cstheme="minorHAnsi"/>
          <w:lang w:val="es-CO"/>
        </w:rPr>
        <w:t xml:space="preserve">No vio dalos en la motocicleta porque no se bajó del vehículo. Ahí llegaron unos 4 o 5 guardas a quienes le explicó lo que pasó. </w:t>
      </w:r>
      <w:r w:rsidR="002F3F94">
        <w:rPr>
          <w:rFonts w:cstheme="minorHAnsi"/>
          <w:lang w:val="es-CO"/>
        </w:rPr>
        <w:t xml:space="preserve">La ambulancia se demoró unos 3 minutos. </w:t>
      </w:r>
      <w:r w:rsidR="00792CD5">
        <w:rPr>
          <w:rFonts w:cstheme="minorHAnsi"/>
          <w:lang w:val="es-CO"/>
        </w:rPr>
        <w:t xml:space="preserve">La vía tiene </w:t>
      </w:r>
      <w:r w:rsidR="008354E1">
        <w:rPr>
          <w:rFonts w:cstheme="minorHAnsi"/>
          <w:lang w:val="es-CO"/>
        </w:rPr>
        <w:t xml:space="preserve">3 carriles. Hay cuatro semáforos. Se ponen en verde al mismo tiempo. </w:t>
      </w:r>
    </w:p>
    <w:p w:rsidR="00D92856" w:rsidRDefault="00D92856" w:rsidP="0021192D">
      <w:pPr>
        <w:spacing w:after="0" w:line="276" w:lineRule="auto"/>
        <w:jc w:val="both"/>
        <w:rPr>
          <w:rFonts w:cstheme="minorHAnsi"/>
          <w:lang w:val="es-CO"/>
        </w:rPr>
      </w:pPr>
    </w:p>
    <w:p w:rsidR="00D92856" w:rsidRDefault="00D92856" w:rsidP="0021192D">
      <w:pPr>
        <w:spacing w:after="0" w:line="276" w:lineRule="auto"/>
        <w:jc w:val="both"/>
        <w:rPr>
          <w:rFonts w:cstheme="minorHAnsi"/>
          <w:lang w:val="es-CO"/>
        </w:rPr>
      </w:pPr>
      <w:r w:rsidRPr="00D92856">
        <w:rPr>
          <w:rFonts w:cstheme="minorHAnsi"/>
          <w:b/>
          <w:lang w:val="es-CO"/>
        </w:rPr>
        <w:t xml:space="preserve">Representante legal suplente de GIT MASIVO. </w:t>
      </w:r>
      <w:r>
        <w:rPr>
          <w:rFonts w:cstheme="minorHAnsi"/>
          <w:b/>
          <w:lang w:val="es-CO"/>
        </w:rPr>
        <w:t xml:space="preserve">Dra. Patricia Cárdenas. </w:t>
      </w:r>
      <w:r>
        <w:rPr>
          <w:rFonts w:cstheme="minorHAnsi"/>
          <w:lang w:val="es-CO"/>
        </w:rPr>
        <w:t>Manifiesta que le fue reportado por la firma que</w:t>
      </w:r>
      <w:r w:rsidR="001418BA">
        <w:rPr>
          <w:rFonts w:cstheme="minorHAnsi"/>
          <w:lang w:val="es-CO"/>
        </w:rPr>
        <w:t xml:space="preserve"> presta la asistencia in situ de</w:t>
      </w:r>
      <w:r>
        <w:rPr>
          <w:rFonts w:cstheme="minorHAnsi"/>
          <w:lang w:val="es-CO"/>
        </w:rPr>
        <w:t xml:space="preserve"> los mismos, es un informe del siniestro, aportaron el IPAT, os datos del tercero afectado. </w:t>
      </w:r>
      <w:r w:rsidR="00F60FB4">
        <w:rPr>
          <w:rFonts w:cstheme="minorHAnsi"/>
          <w:lang w:val="es-CO"/>
        </w:rPr>
        <w:t xml:space="preserve">Dice que si no está mal las cámaras estaban dañadas para los hechos. El conductor hace solo una versión libre, indicando cómo ocurrieron los hechos. En su momento comentó </w:t>
      </w:r>
      <w:r w:rsidR="001418BA">
        <w:rPr>
          <w:rFonts w:cstheme="minorHAnsi"/>
          <w:lang w:val="es-CO"/>
        </w:rPr>
        <w:t xml:space="preserve">que se presentó la colisión en el lado derecho del vehículo. No ha habido un reconocimiento dinerario pues no se presentó reclamación directa por los demandantes. Manifiesta que por este accidente no fue afectada, por otros hechos sí, pero por este caso </w:t>
      </w:r>
      <w:r w:rsidR="001418BA">
        <w:rPr>
          <w:rFonts w:cstheme="minorHAnsi"/>
          <w:lang w:val="es-CO"/>
        </w:rPr>
        <w:lastRenderedPageBreak/>
        <w:t xml:space="preserve">no. </w:t>
      </w:r>
      <w:r w:rsidR="00C0703A">
        <w:rPr>
          <w:rFonts w:cstheme="minorHAnsi"/>
          <w:lang w:val="es-CO"/>
        </w:rPr>
        <w:t xml:space="preserve">El conductor estaba vinculado por contrato de trabajo. </w:t>
      </w:r>
      <w:r w:rsidR="0088698D">
        <w:rPr>
          <w:rFonts w:cstheme="minorHAnsi"/>
          <w:lang w:val="es-CO"/>
        </w:rPr>
        <w:t xml:space="preserve">Con Mapfre se incluyeron todos los perjuicios derivados de la conducción de sus vehículos. </w:t>
      </w:r>
      <w:r w:rsidR="002C3C40">
        <w:rPr>
          <w:rFonts w:cstheme="minorHAnsi"/>
          <w:lang w:val="es-CO"/>
        </w:rPr>
        <w:t xml:space="preserve">Se asegura cualquier riesgo. Nunca fue notificada la existencia de exclusiones de la póliza. </w:t>
      </w:r>
      <w:r w:rsidR="000104DB">
        <w:rPr>
          <w:rFonts w:cstheme="minorHAnsi"/>
          <w:lang w:val="es-CO"/>
        </w:rPr>
        <w:t>Bancolombia es el propietario del vehículo</w:t>
      </w:r>
      <w:r w:rsidR="00C957B4">
        <w:rPr>
          <w:rFonts w:cstheme="minorHAnsi"/>
          <w:lang w:val="es-CO"/>
        </w:rPr>
        <w:t>, y mediante el leasing se arrendó a GIT.</w:t>
      </w:r>
    </w:p>
    <w:p w:rsidR="00845D88" w:rsidRDefault="00845D88" w:rsidP="0021192D">
      <w:pPr>
        <w:spacing w:after="0" w:line="276" w:lineRule="auto"/>
        <w:jc w:val="both"/>
        <w:rPr>
          <w:rFonts w:cstheme="minorHAnsi"/>
          <w:lang w:val="es-CO"/>
        </w:rPr>
      </w:pPr>
    </w:p>
    <w:p w:rsidR="00845D88" w:rsidRPr="00845D88" w:rsidRDefault="00845D88" w:rsidP="0021192D">
      <w:pPr>
        <w:spacing w:after="0" w:line="276" w:lineRule="auto"/>
        <w:jc w:val="both"/>
        <w:rPr>
          <w:rFonts w:cstheme="minorHAnsi"/>
          <w:lang w:val="es-CO"/>
        </w:rPr>
      </w:pPr>
      <w:r w:rsidRPr="00845D88">
        <w:rPr>
          <w:rFonts w:cstheme="minorHAnsi"/>
          <w:b/>
          <w:lang w:val="es-CO"/>
        </w:rPr>
        <w:t>Representante legal de Mapfre:</w:t>
      </w:r>
      <w:r>
        <w:rPr>
          <w:rFonts w:cstheme="minorHAnsi"/>
          <w:b/>
          <w:lang w:val="es-CO"/>
        </w:rPr>
        <w:t xml:space="preserve"> </w:t>
      </w:r>
      <w:r>
        <w:rPr>
          <w:rFonts w:cstheme="minorHAnsi"/>
          <w:lang w:val="es-CO"/>
        </w:rPr>
        <w:t>Ma</w:t>
      </w:r>
      <w:r w:rsidR="009554AD">
        <w:rPr>
          <w:rFonts w:cstheme="minorHAnsi"/>
          <w:lang w:val="es-CO"/>
        </w:rPr>
        <w:t xml:space="preserve">nifiesta que conoció la póliza No. </w:t>
      </w:r>
      <w:r w:rsidR="00CA2AC0" w:rsidRPr="00CA2AC0">
        <w:rPr>
          <w:rFonts w:cstheme="minorHAnsi"/>
          <w:lang w:val="es-CO"/>
        </w:rPr>
        <w:t>1507122008713</w:t>
      </w:r>
      <w:r w:rsidR="00F57B74">
        <w:rPr>
          <w:rFonts w:cstheme="minorHAnsi"/>
          <w:lang w:val="es-CO"/>
        </w:rPr>
        <w:t xml:space="preserve">. </w:t>
      </w:r>
      <w:r w:rsidR="00F47714">
        <w:rPr>
          <w:rFonts w:cstheme="minorHAnsi"/>
          <w:lang w:val="es-CO"/>
        </w:rPr>
        <w:t>Explica las condiciones de la póliza. Solo se han realizado pagos para la representación del asegurado. Con la contestaci</w:t>
      </w:r>
      <w:r w:rsidR="00F63192">
        <w:rPr>
          <w:rFonts w:cstheme="minorHAnsi"/>
          <w:lang w:val="es-CO"/>
        </w:rPr>
        <w:t xml:space="preserve">ón Mapfre trajo un condicionado. De este condicionado se realiza siempre el depósito de todas las condiciones ante la </w:t>
      </w:r>
      <w:proofErr w:type="spellStart"/>
      <w:r w:rsidR="00F63192">
        <w:rPr>
          <w:rFonts w:cstheme="minorHAnsi"/>
          <w:lang w:val="es-CO"/>
        </w:rPr>
        <w:t>Super</w:t>
      </w:r>
      <w:proofErr w:type="spellEnd"/>
      <w:r w:rsidR="00F63192">
        <w:rPr>
          <w:rFonts w:cstheme="minorHAnsi"/>
          <w:lang w:val="es-CO"/>
        </w:rPr>
        <w:t xml:space="preserve"> financiera. Se explica sobre las condiciones, de los números</w:t>
      </w:r>
      <w:r w:rsidR="00A37751">
        <w:rPr>
          <w:rFonts w:cstheme="minorHAnsi"/>
          <w:lang w:val="es-CO"/>
        </w:rPr>
        <w:t xml:space="preserve"> de identificación. Se explica la literalidad de la causal de exclusión que se invocó en la contestación. </w:t>
      </w:r>
      <w:r w:rsidR="007E636C">
        <w:rPr>
          <w:rFonts w:cstheme="minorHAnsi"/>
          <w:lang w:val="es-CO"/>
        </w:rPr>
        <w:t xml:space="preserve">En el clausulado de la póliza está. Si se trata de la exclusión de perjuicios morales no se indicó, pero se trata de una póliza de riesgos nombrados.   </w:t>
      </w:r>
    </w:p>
    <w:p w:rsidR="0021192D" w:rsidRDefault="0021192D" w:rsidP="0021192D">
      <w:pPr>
        <w:spacing w:after="0" w:line="276" w:lineRule="auto"/>
        <w:jc w:val="both"/>
        <w:rPr>
          <w:rFonts w:cstheme="minorHAnsi"/>
          <w:lang w:val="es-CO"/>
        </w:rPr>
      </w:pPr>
    </w:p>
    <w:p w:rsidR="00CB2252" w:rsidRPr="00786BA3" w:rsidRDefault="00CB2252" w:rsidP="00CB2252">
      <w:pPr>
        <w:spacing w:after="0" w:line="276" w:lineRule="auto"/>
        <w:jc w:val="both"/>
        <w:rPr>
          <w:rFonts w:cstheme="minorHAnsi"/>
          <w:b/>
          <w:lang w:val="es-CO"/>
        </w:rPr>
      </w:pPr>
      <w:r w:rsidRPr="00786BA3">
        <w:rPr>
          <w:rFonts w:cstheme="minorHAnsi"/>
          <w:b/>
          <w:highlight w:val="yellow"/>
          <w:lang w:val="es-CO"/>
        </w:rPr>
        <w:t>FIJACIÓN DEL LITGIO:</w:t>
      </w:r>
      <w:r w:rsidRPr="00786BA3">
        <w:rPr>
          <w:rFonts w:cstheme="minorHAnsi"/>
          <w:b/>
          <w:lang w:val="es-CO"/>
        </w:rPr>
        <w:t xml:space="preserve"> </w:t>
      </w:r>
    </w:p>
    <w:p w:rsidR="00CB2252" w:rsidRDefault="00CB2252" w:rsidP="00CB2252">
      <w:pPr>
        <w:spacing w:after="0" w:line="276" w:lineRule="auto"/>
        <w:jc w:val="both"/>
        <w:rPr>
          <w:rFonts w:cstheme="minorHAnsi"/>
          <w:lang w:val="es-CO"/>
        </w:rPr>
      </w:pPr>
    </w:p>
    <w:p w:rsidR="00E26983" w:rsidRDefault="00E26983" w:rsidP="00CB2252">
      <w:pPr>
        <w:spacing w:after="0" w:line="276" w:lineRule="auto"/>
        <w:jc w:val="both"/>
        <w:rPr>
          <w:rFonts w:cstheme="minorHAnsi"/>
          <w:lang w:val="es-CO"/>
        </w:rPr>
      </w:pPr>
      <w:r>
        <w:rPr>
          <w:rFonts w:cstheme="minorHAnsi"/>
          <w:lang w:val="es-CO"/>
        </w:rPr>
        <w:t xml:space="preserve">Se fija en determinar si se encuentran o no probados los requisitos de la Responsabilidad civil extracontractual. Así como cuáles fueron las condiciones probadas en las que ocurrió el accidente. Se discuten las circunstancias en las que ocurrió. </w:t>
      </w:r>
      <w:r w:rsidR="00BF104D">
        <w:rPr>
          <w:rFonts w:cstheme="minorHAnsi"/>
          <w:lang w:val="es-CO"/>
        </w:rPr>
        <w:t xml:space="preserve">Para determinar si hubo culpa por parte del conductor. O si fue una culpa exclusiva de la víctima. </w:t>
      </w:r>
      <w:r w:rsidR="004946C5">
        <w:rPr>
          <w:rFonts w:cstheme="minorHAnsi"/>
          <w:lang w:val="es-CO"/>
        </w:rPr>
        <w:t xml:space="preserve">Queda probado </w:t>
      </w:r>
      <w:r w:rsidR="00F26591">
        <w:rPr>
          <w:rFonts w:cstheme="minorHAnsi"/>
          <w:lang w:val="es-CO"/>
        </w:rPr>
        <w:t>lo relativo a la existencia de la póliza</w:t>
      </w:r>
      <w:r w:rsidR="003E477F">
        <w:rPr>
          <w:rFonts w:cstheme="minorHAnsi"/>
          <w:lang w:val="es-CO"/>
        </w:rPr>
        <w:t>, queda pendiente y está en discusión lo relativo a la causal de exclusión</w:t>
      </w:r>
      <w:r w:rsidR="004946C5">
        <w:rPr>
          <w:rFonts w:cstheme="minorHAnsi"/>
          <w:lang w:val="es-CO"/>
        </w:rPr>
        <w:t xml:space="preserve">. </w:t>
      </w:r>
      <w:r w:rsidR="009153AE">
        <w:rPr>
          <w:rFonts w:cstheme="minorHAnsi"/>
          <w:lang w:val="es-CO"/>
        </w:rPr>
        <w:t xml:space="preserve">Finalmente se centrará en determinar si hubo o no una concurrencia de culpas, una violación de normas de tránsito, y los montos indemnizatorios a los que haya lugar de acuerdo con el juramento estimatorio y sobre las presiones pecuniarias, también la responsabilidad de acuerdo con la relación de aseguramiento. No hay discusión sobre la legitimación de los demandantes. </w:t>
      </w:r>
    </w:p>
    <w:p w:rsidR="00E26983" w:rsidRDefault="00E26983" w:rsidP="00CB2252">
      <w:pPr>
        <w:spacing w:after="0" w:line="276" w:lineRule="auto"/>
        <w:jc w:val="both"/>
        <w:rPr>
          <w:rFonts w:cstheme="minorHAnsi"/>
          <w:lang w:val="es-CO"/>
        </w:rPr>
      </w:pPr>
    </w:p>
    <w:p w:rsidR="00CB2252" w:rsidRDefault="00CB2252" w:rsidP="00CB2252">
      <w:pPr>
        <w:spacing w:after="0" w:line="276" w:lineRule="auto"/>
        <w:jc w:val="both"/>
        <w:rPr>
          <w:rFonts w:cstheme="minorHAnsi"/>
          <w:b/>
          <w:lang w:val="es-CO"/>
        </w:rPr>
      </w:pPr>
      <w:r w:rsidRPr="00433653">
        <w:rPr>
          <w:rFonts w:cstheme="minorHAnsi"/>
          <w:b/>
          <w:highlight w:val="yellow"/>
          <w:lang w:val="es-CO"/>
        </w:rPr>
        <w:t>CONTROL DE LEGALIDAD:</w:t>
      </w:r>
      <w:r w:rsidRPr="00433653">
        <w:rPr>
          <w:rFonts w:cstheme="minorHAnsi"/>
          <w:b/>
          <w:lang w:val="es-CO"/>
        </w:rPr>
        <w:t xml:space="preserve"> </w:t>
      </w:r>
    </w:p>
    <w:p w:rsidR="00CB2252" w:rsidRDefault="00CB2252" w:rsidP="00CB2252">
      <w:pPr>
        <w:spacing w:after="0" w:line="276" w:lineRule="auto"/>
        <w:jc w:val="both"/>
        <w:rPr>
          <w:rFonts w:cstheme="minorHAnsi"/>
          <w:lang w:val="es-CO"/>
        </w:rPr>
      </w:pPr>
      <w:r>
        <w:rPr>
          <w:rFonts w:cstheme="minorHAnsi"/>
          <w:lang w:val="es-CO"/>
        </w:rPr>
        <w:t xml:space="preserve">Sin irregularidades que pudiesen viciar de nulidad lo surtido hasta el momento. </w:t>
      </w:r>
      <w:r w:rsidRPr="00EF274A">
        <w:rPr>
          <w:rFonts w:cstheme="minorHAnsi"/>
          <w:lang w:val="es-CO"/>
        </w:rPr>
        <w:t xml:space="preserve"> </w:t>
      </w:r>
    </w:p>
    <w:p w:rsidR="00CB2252" w:rsidRDefault="00CB2252" w:rsidP="00CB2252">
      <w:pPr>
        <w:rPr>
          <w:rFonts w:cstheme="minorHAnsi"/>
          <w:lang w:val="es-CO"/>
        </w:rPr>
      </w:pPr>
    </w:p>
    <w:p w:rsidR="00CB2252" w:rsidRDefault="00CB2252" w:rsidP="00CB2252">
      <w:pPr>
        <w:spacing w:after="0" w:line="276" w:lineRule="auto"/>
        <w:jc w:val="both"/>
        <w:rPr>
          <w:rFonts w:cstheme="minorHAnsi"/>
          <w:b/>
          <w:highlight w:val="yellow"/>
          <w:lang w:val="es-CO"/>
        </w:rPr>
      </w:pPr>
      <w:r>
        <w:rPr>
          <w:rFonts w:cstheme="minorHAnsi"/>
          <w:b/>
          <w:highlight w:val="yellow"/>
          <w:lang w:val="es-CO"/>
        </w:rPr>
        <w:t xml:space="preserve">PRÁCTICA DE PRUEBAS: </w:t>
      </w:r>
    </w:p>
    <w:p w:rsidR="00CB2252" w:rsidRDefault="00CB2252" w:rsidP="00CB2252">
      <w:pPr>
        <w:spacing w:after="0" w:line="276" w:lineRule="auto"/>
        <w:jc w:val="both"/>
        <w:rPr>
          <w:rFonts w:cstheme="minorHAnsi"/>
          <w:lang w:val="es-CO"/>
        </w:rPr>
      </w:pPr>
    </w:p>
    <w:p w:rsidR="00CB2252" w:rsidRDefault="00280464" w:rsidP="00CB2252">
      <w:pPr>
        <w:spacing w:after="0" w:line="276" w:lineRule="auto"/>
        <w:jc w:val="both"/>
        <w:rPr>
          <w:rFonts w:cstheme="minorHAnsi"/>
          <w:lang w:val="es-CO"/>
        </w:rPr>
      </w:pPr>
      <w:r>
        <w:rPr>
          <w:rFonts w:cstheme="minorHAnsi"/>
          <w:lang w:val="es-CO"/>
        </w:rPr>
        <w:t xml:space="preserve">El demandante desiste de todos sus testimonios. </w:t>
      </w:r>
    </w:p>
    <w:p w:rsidR="00280464" w:rsidRDefault="00280464" w:rsidP="00CB2252">
      <w:pPr>
        <w:spacing w:after="0" w:line="276" w:lineRule="auto"/>
        <w:jc w:val="both"/>
        <w:rPr>
          <w:rFonts w:cstheme="minorHAnsi"/>
          <w:lang w:val="es-CO"/>
        </w:rPr>
      </w:pPr>
    </w:p>
    <w:p w:rsidR="00E84D8A" w:rsidRDefault="00E84D8A" w:rsidP="00E84D8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El testigo </w:t>
      </w:r>
      <w:r w:rsidRPr="00B11BC6">
        <w:rPr>
          <w:rFonts w:asciiTheme="minorHAnsi" w:hAnsiTheme="minorHAnsi" w:cstheme="minorHAnsi"/>
          <w:sz w:val="22"/>
          <w:szCs w:val="22"/>
          <w:lang w:val="es-CO"/>
        </w:rPr>
        <w:t>Javier Emilio Carrillo Flórez</w:t>
      </w:r>
      <w:r>
        <w:rPr>
          <w:rFonts w:asciiTheme="minorHAnsi" w:hAnsiTheme="minorHAnsi" w:cstheme="minorHAnsi"/>
          <w:sz w:val="22"/>
          <w:szCs w:val="22"/>
          <w:lang w:val="es-CO"/>
        </w:rPr>
        <w:t xml:space="preserve"> solicitado por la parte demandada no fue posible conectarlo. </w:t>
      </w:r>
      <w:r w:rsidR="00FA5CE1">
        <w:rPr>
          <w:rFonts w:asciiTheme="minorHAnsi" w:hAnsiTheme="minorHAnsi" w:cstheme="minorHAnsi"/>
          <w:sz w:val="22"/>
          <w:szCs w:val="22"/>
          <w:lang w:val="es-CO"/>
        </w:rPr>
        <w:t>Ante la no asistencia el despacho desestima</w:t>
      </w:r>
    </w:p>
    <w:p w:rsidR="00FA5CE1" w:rsidRDefault="00FA5CE1" w:rsidP="00E84D8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FA5CE1" w:rsidRDefault="00FA5CE1" w:rsidP="00E84D8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Se desiste del testimonio de Camila Agudelo. </w:t>
      </w:r>
    </w:p>
    <w:p w:rsidR="00C93CCE" w:rsidRDefault="00C93CCE" w:rsidP="00E84D8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93CCE" w:rsidRDefault="00C93CCE" w:rsidP="00E84D8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*Sin perjuicio de que la </w:t>
      </w:r>
    </w:p>
    <w:p w:rsidR="00C93CCE" w:rsidRDefault="00C93CCE" w:rsidP="00E84D8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C93CCE" w:rsidRPr="00C93CCE" w:rsidRDefault="00C93CCE" w:rsidP="00E84D8A">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C93CCE">
        <w:rPr>
          <w:rFonts w:asciiTheme="minorHAnsi" w:hAnsiTheme="minorHAnsi" w:cstheme="minorHAnsi"/>
          <w:b/>
          <w:sz w:val="22"/>
          <w:szCs w:val="22"/>
          <w:highlight w:val="yellow"/>
          <w:lang w:val="es-CO"/>
        </w:rPr>
        <w:t>ALEGATOS DE CONCLUSIÓN:</w:t>
      </w:r>
    </w:p>
    <w:p w:rsidR="00E84D8A" w:rsidRDefault="00E84D8A" w:rsidP="00CB2252">
      <w:pPr>
        <w:spacing w:after="0" w:line="276" w:lineRule="auto"/>
        <w:jc w:val="both"/>
        <w:rPr>
          <w:rFonts w:cstheme="minorHAnsi"/>
          <w:lang w:val="es-CO"/>
        </w:rPr>
      </w:pPr>
    </w:p>
    <w:p w:rsidR="00846575" w:rsidRDefault="00C93CCE" w:rsidP="00C93CCE">
      <w:pPr>
        <w:spacing w:after="0" w:line="276" w:lineRule="auto"/>
        <w:jc w:val="both"/>
        <w:rPr>
          <w:rFonts w:cstheme="minorHAnsi"/>
          <w:lang w:val="es-CO"/>
        </w:rPr>
      </w:pPr>
      <w:r>
        <w:rPr>
          <w:rFonts w:cstheme="minorHAnsi"/>
          <w:lang w:val="es-CO"/>
        </w:rPr>
        <w:lastRenderedPageBreak/>
        <w:t xml:space="preserve">Respetuosamente manifiesto al Despacho que, en primer </w:t>
      </w:r>
      <w:r w:rsidRPr="00FA017E">
        <w:rPr>
          <w:rFonts w:cstheme="minorHAnsi"/>
          <w:lang w:val="es-CO"/>
        </w:rPr>
        <w:t>lugar, coadyuvo las manifestaciones realizadas por l</w:t>
      </w:r>
      <w:r>
        <w:rPr>
          <w:rFonts w:cstheme="minorHAnsi"/>
          <w:lang w:val="es-CO"/>
        </w:rPr>
        <w:t>os</w:t>
      </w:r>
      <w:r w:rsidRPr="00FA017E">
        <w:rPr>
          <w:rFonts w:cstheme="minorHAnsi"/>
          <w:lang w:val="es-CO"/>
        </w:rPr>
        <w:t xml:space="preserve"> apoderado</w:t>
      </w:r>
      <w:r>
        <w:rPr>
          <w:rFonts w:cstheme="minorHAnsi"/>
          <w:lang w:val="es-CO"/>
        </w:rPr>
        <w:t>s</w:t>
      </w:r>
      <w:r w:rsidRPr="00FA017E">
        <w:rPr>
          <w:rFonts w:cstheme="minorHAnsi"/>
          <w:lang w:val="es-CO"/>
        </w:rPr>
        <w:t xml:space="preserve"> judicial</w:t>
      </w:r>
      <w:r>
        <w:rPr>
          <w:rFonts w:cstheme="minorHAnsi"/>
          <w:lang w:val="es-CO"/>
        </w:rPr>
        <w:t>es</w:t>
      </w:r>
      <w:r w:rsidRPr="00FA017E">
        <w:rPr>
          <w:rFonts w:cstheme="minorHAnsi"/>
          <w:lang w:val="es-CO"/>
        </w:rPr>
        <w:t xml:space="preserve"> </w:t>
      </w:r>
      <w:r>
        <w:rPr>
          <w:rFonts w:cstheme="minorHAnsi"/>
          <w:lang w:val="es-CO"/>
        </w:rPr>
        <w:t xml:space="preserve">de las codemandadas </w:t>
      </w:r>
      <w:r w:rsidRPr="00FA017E">
        <w:rPr>
          <w:rFonts w:cstheme="minorHAnsi"/>
          <w:lang w:val="es-CO"/>
        </w:rPr>
        <w:t xml:space="preserve">en lo que resulte favorable para mi representada. En segundo lugar, como manifestó en el escrito contentivo de la contestación de la demanda y del llamamiento en garantía, en el caso que nos asiste no se encuentra fehacientemente </w:t>
      </w:r>
      <w:r w:rsidRPr="00BD473D">
        <w:rPr>
          <w:rFonts w:cstheme="minorHAnsi"/>
          <w:b/>
          <w:u w:val="single"/>
          <w:lang w:val="es-CO"/>
        </w:rPr>
        <w:t>demostrada la responsabilidad civil que se pretende por la parte accionante,</w:t>
      </w:r>
      <w:r w:rsidRPr="00FA017E">
        <w:rPr>
          <w:rFonts w:cstheme="minorHAnsi"/>
          <w:lang w:val="es-CO"/>
        </w:rPr>
        <w:t xml:space="preserve"> </w:t>
      </w:r>
      <w:r w:rsidRPr="005F2892">
        <w:rPr>
          <w:rFonts w:cstheme="minorHAnsi"/>
          <w:b/>
          <w:u w:val="single"/>
          <w:lang w:val="es-CO"/>
        </w:rPr>
        <w:t>ni la presunta causación de los perjuicios que se demandan</w:t>
      </w:r>
      <w:r>
        <w:rPr>
          <w:rFonts w:cstheme="minorHAnsi"/>
          <w:lang w:val="es-CO"/>
        </w:rPr>
        <w:t>. En efecto, d</w:t>
      </w:r>
      <w:r w:rsidRPr="004E4A37">
        <w:rPr>
          <w:rFonts w:cstheme="minorHAnsi"/>
          <w:lang w:val="es-CO"/>
        </w:rPr>
        <w:t xml:space="preserve">e la revisión del expediente </w:t>
      </w:r>
      <w:r>
        <w:rPr>
          <w:rFonts w:cstheme="minorHAnsi"/>
          <w:lang w:val="es-CO"/>
        </w:rPr>
        <w:t xml:space="preserve">se observa que con el escrito de la demanda sólo se aportó el IPAT, y las copias de los informes de policía judicial </w:t>
      </w:r>
      <w:r w:rsidR="00846575">
        <w:rPr>
          <w:rFonts w:cstheme="minorHAnsi"/>
          <w:lang w:val="es-CO"/>
        </w:rPr>
        <w:t xml:space="preserve">con base en las cuales de ninguna manera se puede probar la supuesta infracción por parte del conductor del vehículo asegurado. Es preciso resaltar que en este momento en realidad no hay ningún elemento técnico que con certeza y sin lugar a ninguna duda razonable, el conductor del vehículo asegurado cruzó la vía desatendiendo el semáforo en rojo. De hecho, lo que se observaría es lo contrario. Que lo que se observa en el video es que la víctima arrancó su motocicleta mucho antes de que los demás vehículos en esa misma vía iniciaran su marcha, lo que, si nos basamos en indicios como pretende hacerlo la parte accionante, evidencia es que habría sido el motociclista el que inició la marcha de su vehículo mientras en ese momento exacto el vehículo estaba en rojo. </w:t>
      </w:r>
      <w:r w:rsidR="004F0EB6">
        <w:rPr>
          <w:rFonts w:cstheme="minorHAnsi"/>
          <w:lang w:val="es-CO"/>
        </w:rPr>
        <w:t xml:space="preserve">Se resalta su señoría que la parte demandante no allegó testigos presenciales o cualquier otra prueba que respalde su versión en la demanda. </w:t>
      </w:r>
    </w:p>
    <w:p w:rsidR="00846575" w:rsidRDefault="00846575" w:rsidP="00C93CCE">
      <w:pPr>
        <w:spacing w:after="0" w:line="276" w:lineRule="auto"/>
        <w:jc w:val="both"/>
        <w:rPr>
          <w:rFonts w:cstheme="minorHAnsi"/>
          <w:lang w:val="es-CO"/>
        </w:rPr>
      </w:pPr>
    </w:p>
    <w:p w:rsidR="00C93CCE" w:rsidRPr="00FA017E" w:rsidRDefault="00C93CCE" w:rsidP="00C93CCE">
      <w:pPr>
        <w:spacing w:after="0" w:line="276" w:lineRule="auto"/>
        <w:jc w:val="both"/>
        <w:rPr>
          <w:rFonts w:cstheme="minorHAnsi"/>
          <w:lang w:val="es-CO"/>
        </w:rPr>
      </w:pPr>
      <w:r>
        <w:rPr>
          <w:rFonts w:cstheme="minorHAnsi"/>
          <w:lang w:val="es-CO"/>
        </w:rPr>
        <w:t xml:space="preserve">En este orden de ideas, </w:t>
      </w:r>
      <w:r w:rsidRPr="00FA017E">
        <w:rPr>
          <w:rFonts w:cstheme="minorHAnsi"/>
          <w:lang w:val="es-CO"/>
        </w:rPr>
        <w:t xml:space="preserve">podríamos concluir que la parte actora se encuentra sin ningún elemento de convicción idóneo, pertinente, conducente ni útil, que nos indique que, en efecto, y con toda seguridad, los hechos ocurrieron de la manera como se indica en el libelo genitor, lo cual daría al traste todas las pretensiones indemnizatorias elevadas por dicho extremo procesal. De esta suerte, es menester recordar que, para obtener la declaratoria de responsabilidad civil, deben acreditarse fehacientemente tanto el hecho y el daño, como el vínculo existente entre los mismos. Vínculo que, valga aclarar, debe ser palmariamente evidente, en tanto que no es suficiente con una </w:t>
      </w:r>
      <w:r w:rsidRPr="004F0EB6">
        <w:rPr>
          <w:rFonts w:cstheme="minorHAnsi"/>
          <w:b/>
          <w:i/>
          <w:u w:val="single"/>
          <w:lang w:val="es-CO"/>
        </w:rPr>
        <w:t>hipotética ligazón abstracta.</w:t>
      </w:r>
    </w:p>
    <w:p w:rsidR="00C93CCE" w:rsidRPr="00FA017E" w:rsidRDefault="00C93CCE" w:rsidP="00C93CCE">
      <w:pPr>
        <w:spacing w:after="0" w:line="276" w:lineRule="auto"/>
        <w:jc w:val="both"/>
        <w:rPr>
          <w:rFonts w:cstheme="minorHAnsi"/>
          <w:lang w:val="es-CO"/>
        </w:rPr>
      </w:pPr>
    </w:p>
    <w:p w:rsidR="00C93CCE" w:rsidRDefault="00C93CCE" w:rsidP="00C93CCE">
      <w:pPr>
        <w:spacing w:after="0" w:line="276" w:lineRule="auto"/>
        <w:jc w:val="both"/>
        <w:rPr>
          <w:rFonts w:cstheme="minorHAnsi"/>
          <w:lang w:val="es-CO"/>
        </w:rPr>
      </w:pPr>
      <w:r w:rsidRPr="00FA017E">
        <w:rPr>
          <w:rFonts w:cstheme="minorHAnsi"/>
          <w:lang w:val="es-CO"/>
        </w:rPr>
        <w:t>La ausencia de acreditación de la existencia del vínculo requerido para atribuir responsabilidad civil, genera, como es a todas luces esperable, la absolución de la parte demandada; toda vez que si la accionante no logra elucidar de manera clara y precisa cómo es que el actuar de la demandada, fue la causa determinante y eficiente para la producción del perjuicio por el que quiere ser indemnizada, no habría justificación jurídicamente razonable ni viable para la prosperidad de su pretensión.</w:t>
      </w:r>
    </w:p>
    <w:p w:rsidR="00C93CCE" w:rsidRDefault="00C93CCE" w:rsidP="00C93CCE">
      <w:pPr>
        <w:spacing w:after="0" w:line="276" w:lineRule="auto"/>
        <w:jc w:val="both"/>
        <w:rPr>
          <w:rFonts w:cstheme="minorHAnsi"/>
          <w:lang w:val="es-CO"/>
        </w:rPr>
      </w:pPr>
    </w:p>
    <w:p w:rsidR="00C93CCE" w:rsidRPr="00FA017E" w:rsidRDefault="00C93CCE" w:rsidP="00C93CCE">
      <w:pPr>
        <w:spacing w:after="0" w:line="276" w:lineRule="auto"/>
        <w:jc w:val="both"/>
        <w:rPr>
          <w:rFonts w:cstheme="minorHAnsi"/>
          <w:lang w:val="es-CO"/>
        </w:rPr>
      </w:pPr>
      <w:r>
        <w:rPr>
          <w:rFonts w:cstheme="minorHAnsi"/>
          <w:lang w:val="es-CO"/>
        </w:rPr>
        <w:t>Dicho lo anterior solicito</w:t>
      </w:r>
      <w:r w:rsidRPr="00FA017E">
        <w:rPr>
          <w:rFonts w:cstheme="minorHAnsi"/>
          <w:lang w:val="es-CO"/>
        </w:rPr>
        <w:t xml:space="preserve"> al Despacho tenga en cuenta que, por otro lado, las pretensiones de la demanda carecen de fundamentos probatorios y jurídicos que hagan viable su prosperidad; como quiera que esta acción requiere que la parte accionante acredite que, ciertamente, la demandada desplegó una acción que le produjo un daño o perjuicio, susceptible de ser indemnizado; sin embargo</w:t>
      </w:r>
      <w:r>
        <w:rPr>
          <w:rFonts w:cstheme="minorHAnsi"/>
          <w:lang w:val="es-CO"/>
        </w:rPr>
        <w:t>,</w:t>
      </w:r>
      <w:r w:rsidRPr="00FA017E">
        <w:rPr>
          <w:rFonts w:cstheme="minorHAnsi"/>
          <w:lang w:val="es-CO"/>
        </w:rPr>
        <w:t xml:space="preserve"> en este caso teniendo en cuenta que e</w:t>
      </w:r>
      <w:r>
        <w:rPr>
          <w:rFonts w:cstheme="minorHAnsi"/>
          <w:lang w:val="es-CO"/>
        </w:rPr>
        <w:t>l evento objeto de censura por el</w:t>
      </w:r>
      <w:r w:rsidRPr="00FA017E">
        <w:rPr>
          <w:rFonts w:cstheme="minorHAnsi"/>
          <w:lang w:val="es-CO"/>
        </w:rPr>
        <w:t xml:space="preserve"> accionante no se encuentra fehacientemente demostrado, no podríamos hablar de la </w:t>
      </w:r>
      <w:proofErr w:type="spellStart"/>
      <w:r w:rsidRPr="00FA017E">
        <w:rPr>
          <w:rFonts w:cstheme="minorHAnsi"/>
          <w:lang w:val="es-CO"/>
        </w:rPr>
        <w:t>causación</w:t>
      </w:r>
      <w:proofErr w:type="spellEnd"/>
      <w:r w:rsidRPr="00FA017E">
        <w:rPr>
          <w:rFonts w:cstheme="minorHAnsi"/>
          <w:lang w:val="es-CO"/>
        </w:rPr>
        <w:t xml:space="preserve"> de unos perjuicios que, al menos, resulten atribuibles a la demandada.</w:t>
      </w:r>
    </w:p>
    <w:p w:rsidR="00C93CCE" w:rsidRDefault="00C93CCE" w:rsidP="00C93CCE">
      <w:pPr>
        <w:spacing w:after="0" w:line="276" w:lineRule="auto"/>
        <w:jc w:val="both"/>
        <w:rPr>
          <w:rFonts w:cstheme="minorHAnsi"/>
          <w:bCs/>
          <w:color w:val="000000" w:themeColor="text1"/>
          <w:lang w:val="es-CO"/>
        </w:rPr>
      </w:pPr>
    </w:p>
    <w:p w:rsidR="00475D01" w:rsidRDefault="00C93CCE" w:rsidP="004F0EB6">
      <w:pPr>
        <w:spacing w:after="0" w:line="276" w:lineRule="auto"/>
        <w:jc w:val="both"/>
        <w:rPr>
          <w:rFonts w:cstheme="minorHAnsi"/>
          <w:bCs/>
          <w:color w:val="000000" w:themeColor="text1"/>
          <w:lang w:val="es-CO"/>
        </w:rPr>
      </w:pPr>
      <w:r>
        <w:rPr>
          <w:rFonts w:cstheme="minorHAnsi"/>
          <w:bCs/>
          <w:color w:val="000000" w:themeColor="text1"/>
          <w:lang w:val="es-CO"/>
        </w:rPr>
        <w:t>En el escrito genit</w:t>
      </w:r>
      <w:r w:rsidR="004F0EB6">
        <w:rPr>
          <w:rFonts w:cstheme="minorHAnsi"/>
          <w:bCs/>
          <w:color w:val="000000" w:themeColor="text1"/>
          <w:lang w:val="es-CO"/>
        </w:rPr>
        <w:t xml:space="preserve">or se solicitaron unos </w:t>
      </w:r>
      <w:proofErr w:type="spellStart"/>
      <w:r w:rsidR="004F0EB6">
        <w:rPr>
          <w:rFonts w:cstheme="minorHAnsi"/>
          <w:bCs/>
          <w:color w:val="000000" w:themeColor="text1"/>
          <w:lang w:val="es-CO"/>
        </w:rPr>
        <w:t>perjucios</w:t>
      </w:r>
      <w:proofErr w:type="spellEnd"/>
      <w:r w:rsidR="004F0EB6">
        <w:rPr>
          <w:rFonts w:cstheme="minorHAnsi"/>
          <w:bCs/>
          <w:color w:val="000000" w:themeColor="text1"/>
          <w:lang w:val="es-CO"/>
        </w:rPr>
        <w:t xml:space="preserve"> que son improcedentes: </w:t>
      </w:r>
    </w:p>
    <w:p w:rsidR="004F0EB6" w:rsidRPr="00475D01" w:rsidRDefault="004F0EB6" w:rsidP="00475D01">
      <w:pPr>
        <w:pStyle w:val="Prrafodelista"/>
        <w:numPr>
          <w:ilvl w:val="0"/>
          <w:numId w:val="13"/>
        </w:numPr>
        <w:spacing w:after="0" w:line="276" w:lineRule="auto"/>
        <w:jc w:val="both"/>
        <w:rPr>
          <w:rFonts w:cstheme="minorHAnsi"/>
          <w:lang w:val="es-CO"/>
        </w:rPr>
      </w:pPr>
      <w:r w:rsidRPr="00475D01">
        <w:rPr>
          <w:rFonts w:cstheme="minorHAnsi"/>
          <w:b/>
          <w:lang w:val="es-CO"/>
        </w:rPr>
        <w:lastRenderedPageBreak/>
        <w:t>Por concepto de lucro cesante:</w:t>
      </w:r>
      <w:r w:rsidRPr="00475D01">
        <w:rPr>
          <w:rFonts w:cstheme="minorHAnsi"/>
          <w:lang w:val="es-CO"/>
        </w:rPr>
        <w:t xml:space="preserve"> La parte actora solicita el reconocimiento de esta tipología de perjuicio en favor de la señora </w:t>
      </w:r>
      <w:proofErr w:type="spellStart"/>
      <w:r w:rsidRPr="00475D01">
        <w:rPr>
          <w:rFonts w:cstheme="minorHAnsi"/>
          <w:lang w:val="es-CO"/>
        </w:rPr>
        <w:t>Maria</w:t>
      </w:r>
      <w:proofErr w:type="spellEnd"/>
      <w:r w:rsidRPr="00475D01">
        <w:rPr>
          <w:rFonts w:cstheme="minorHAnsi"/>
          <w:lang w:val="es-CO"/>
        </w:rPr>
        <w:t xml:space="preserve"> Rubiela </w:t>
      </w:r>
      <w:proofErr w:type="spellStart"/>
      <w:r w:rsidRPr="00475D01">
        <w:rPr>
          <w:rFonts w:cstheme="minorHAnsi"/>
          <w:lang w:val="es-CO"/>
        </w:rPr>
        <w:t>Grijalba</w:t>
      </w:r>
      <w:proofErr w:type="spellEnd"/>
      <w:r w:rsidRPr="00475D01">
        <w:rPr>
          <w:rFonts w:cstheme="minorHAnsi"/>
          <w:lang w:val="es-CO"/>
        </w:rPr>
        <w:t xml:space="preserve"> en calidad de compañera permanente del señor Jorge Enrique </w:t>
      </w:r>
      <w:proofErr w:type="spellStart"/>
      <w:r w:rsidRPr="00475D01">
        <w:rPr>
          <w:rFonts w:cstheme="minorHAnsi"/>
          <w:lang w:val="es-CO"/>
        </w:rPr>
        <w:t>Avila</w:t>
      </w:r>
      <w:proofErr w:type="spellEnd"/>
      <w:r w:rsidRPr="00475D01">
        <w:rPr>
          <w:rFonts w:cstheme="minorHAnsi"/>
          <w:lang w:val="es-CO"/>
        </w:rPr>
        <w:t xml:space="preserve"> (QEPD). Se debe tener en cuenta que, desde el 05 de septiembre de 2022 mediante resolución No 240952 la demandante es beneficiaria de una pensión se sobrevivencia vitalicia por parte de </w:t>
      </w:r>
      <w:proofErr w:type="spellStart"/>
      <w:r w:rsidRPr="00475D01">
        <w:rPr>
          <w:rFonts w:cstheme="minorHAnsi"/>
          <w:lang w:val="es-CO"/>
        </w:rPr>
        <w:t>Colpensiones</w:t>
      </w:r>
      <w:proofErr w:type="spellEnd"/>
      <w:r w:rsidRPr="00475D01">
        <w:rPr>
          <w:rFonts w:cstheme="minorHAnsi"/>
          <w:lang w:val="es-CO"/>
        </w:rPr>
        <w:t xml:space="preserve">, siendo claro cómo no se ha acreditado que la demandante se haya visto afectada o mermada económicamente como consecuencia del accidente de tránsito acaecido el 01 de julio de 2022, luego que conserva una mesada pensional. </w:t>
      </w:r>
    </w:p>
    <w:p w:rsidR="004F0EB6" w:rsidRDefault="004F0EB6" w:rsidP="004F0EB6">
      <w:pPr>
        <w:spacing w:after="0" w:line="276" w:lineRule="auto"/>
        <w:jc w:val="both"/>
        <w:rPr>
          <w:rFonts w:cstheme="minorHAnsi"/>
          <w:lang w:val="es-CO"/>
        </w:rPr>
      </w:pPr>
    </w:p>
    <w:p w:rsidR="004F0EB6" w:rsidRPr="00475D01" w:rsidRDefault="004F0EB6" w:rsidP="00475D01">
      <w:pPr>
        <w:pStyle w:val="Prrafodelista"/>
        <w:numPr>
          <w:ilvl w:val="0"/>
          <w:numId w:val="13"/>
        </w:numPr>
        <w:spacing w:after="0" w:line="276" w:lineRule="auto"/>
        <w:jc w:val="both"/>
        <w:rPr>
          <w:rFonts w:cstheme="minorHAnsi"/>
          <w:lang w:val="es-CO"/>
        </w:rPr>
      </w:pPr>
      <w:r w:rsidRPr="00475D01">
        <w:rPr>
          <w:rFonts w:cstheme="minorHAnsi"/>
          <w:b/>
          <w:lang w:val="es-CO"/>
        </w:rPr>
        <w:t>Por concepto de perjuicios morales</w:t>
      </w:r>
      <w:r w:rsidR="007632A8" w:rsidRPr="00475D01">
        <w:rPr>
          <w:rFonts w:cstheme="minorHAnsi"/>
          <w:b/>
          <w:lang w:val="es-CO"/>
        </w:rPr>
        <w:t xml:space="preserve"> y de </w:t>
      </w:r>
      <w:r w:rsidRPr="00475D01">
        <w:rPr>
          <w:rFonts w:cstheme="minorHAnsi"/>
          <w:b/>
          <w:lang w:val="es-CO"/>
        </w:rPr>
        <w:t xml:space="preserve">daño a la vida de relación: </w:t>
      </w:r>
      <w:r w:rsidR="007632A8" w:rsidRPr="00475D01">
        <w:rPr>
          <w:rFonts w:cstheme="minorHAnsi"/>
          <w:lang w:val="es-CO"/>
        </w:rPr>
        <w:t>son exorbitantes y trasgreden los lineamientos de la Corte</w:t>
      </w:r>
      <w:r w:rsidRPr="00475D01">
        <w:rPr>
          <w:rFonts w:cstheme="minorHAnsi"/>
          <w:lang w:val="es-CO"/>
        </w:rPr>
        <w:t xml:space="preserve">. </w:t>
      </w:r>
    </w:p>
    <w:p w:rsidR="004F0EB6" w:rsidRDefault="004F0EB6" w:rsidP="004F0EB6">
      <w:pPr>
        <w:spacing w:after="0" w:line="276" w:lineRule="auto"/>
        <w:jc w:val="both"/>
        <w:rPr>
          <w:rFonts w:cstheme="minorHAnsi"/>
          <w:lang w:val="es-CO"/>
        </w:rPr>
      </w:pPr>
    </w:p>
    <w:p w:rsidR="004F0EB6" w:rsidRPr="00475D01" w:rsidRDefault="004F0EB6" w:rsidP="00475D01">
      <w:pPr>
        <w:pStyle w:val="Prrafodelista"/>
        <w:numPr>
          <w:ilvl w:val="0"/>
          <w:numId w:val="13"/>
        </w:numPr>
        <w:spacing w:after="0" w:line="276" w:lineRule="auto"/>
        <w:jc w:val="both"/>
        <w:rPr>
          <w:rFonts w:cstheme="minorHAnsi"/>
          <w:lang w:val="es-CO"/>
        </w:rPr>
      </w:pPr>
      <w:r w:rsidRPr="00475D01">
        <w:rPr>
          <w:rFonts w:cstheme="minorHAnsi"/>
          <w:b/>
          <w:lang w:val="es-CO"/>
        </w:rPr>
        <w:t>Por concepto de pérdida de oportunidad:</w:t>
      </w:r>
      <w:r w:rsidRPr="00475D01">
        <w:rPr>
          <w:rFonts w:cstheme="minorHAnsi"/>
          <w:lang w:val="es-CO"/>
        </w:rPr>
        <w:t xml:space="preserve"> Frente a este perjuicio la Corte Suprema de Justicia mediante sentencia del 15 de junio de 2016 determinó los presupuestos axiológicos para su reconocimiento fijando como tales la certeza respecto a la existencia de una oportunidad real y actual, la imposibilidad concluyente de obtener provecho o evitar un detrimento y que la víctima se halle en una situación potencialmente apta para pretender la consecuencia del resultado esperado, sin embargo, no obra al interior de expediente prueba siquiera sumaria que permita dar cuenta de que algún tipo de oportunidad cierta que se haya perdido con ocasión al accidente de tránsito respecto al cual se erige el trámite, de tal suerte, al no cumplirse los presupuestos axiológicos exigidos no es procedente su reconocimiento. </w:t>
      </w:r>
    </w:p>
    <w:p w:rsidR="004F0EB6" w:rsidRDefault="004F0EB6" w:rsidP="004F0EB6">
      <w:pPr>
        <w:spacing w:after="0" w:line="276" w:lineRule="auto"/>
        <w:jc w:val="both"/>
        <w:rPr>
          <w:rFonts w:cstheme="minorHAnsi"/>
          <w:lang w:val="es-CO"/>
        </w:rPr>
      </w:pPr>
    </w:p>
    <w:p w:rsidR="004F0EB6" w:rsidRPr="00475D01" w:rsidRDefault="004F0EB6" w:rsidP="00475D01">
      <w:pPr>
        <w:pStyle w:val="Prrafodelista"/>
        <w:numPr>
          <w:ilvl w:val="0"/>
          <w:numId w:val="13"/>
        </w:numPr>
        <w:spacing w:after="0" w:line="276" w:lineRule="auto"/>
        <w:jc w:val="both"/>
        <w:rPr>
          <w:rFonts w:cstheme="minorHAnsi"/>
          <w:lang w:val="es-CO"/>
        </w:rPr>
      </w:pPr>
      <w:r w:rsidRPr="00475D01">
        <w:rPr>
          <w:rFonts w:cstheme="minorHAnsi"/>
          <w:b/>
          <w:lang w:val="es-CO"/>
        </w:rPr>
        <w:t xml:space="preserve">Por las sumas pedidas por Iure </w:t>
      </w:r>
      <w:proofErr w:type="spellStart"/>
      <w:r w:rsidRPr="00475D01">
        <w:rPr>
          <w:rFonts w:cstheme="minorHAnsi"/>
          <w:b/>
          <w:lang w:val="es-CO"/>
        </w:rPr>
        <w:t>hereditatis</w:t>
      </w:r>
      <w:proofErr w:type="spellEnd"/>
      <w:r w:rsidRPr="00475D01">
        <w:rPr>
          <w:rFonts w:cstheme="minorHAnsi"/>
          <w:b/>
          <w:lang w:val="es-CO"/>
        </w:rPr>
        <w:t xml:space="preserve">: </w:t>
      </w:r>
      <w:r w:rsidRPr="00475D01">
        <w:rPr>
          <w:rFonts w:cstheme="minorHAnsi"/>
          <w:lang w:val="es-CO"/>
        </w:rPr>
        <w:t>No está demostrado que la víctima después del accidente haya tenido conciencia o capacidad de sentir dolor y que en todo caso el señor Enrique Ávila (Q.E.P.D.) murió el mismo día del presunto accidente de tránsito, por lo que es improcedentes la suma solicitada ante un daño que primero no está fehacientemente probado y en segundo lugar no fue prolongado, destacando que el mismo fallecido  fue el que causado su propia afectación, como consecuencia del actuar imprudente y carente de pericia al momento de ejecutar la acción de conducir, y pasar el semáforo en rojo.</w:t>
      </w:r>
    </w:p>
    <w:p w:rsidR="004F0EB6" w:rsidRPr="00FF5637" w:rsidRDefault="004F0EB6" w:rsidP="004F0EB6">
      <w:pPr>
        <w:spacing w:after="0" w:line="276" w:lineRule="auto"/>
        <w:jc w:val="both"/>
        <w:rPr>
          <w:rFonts w:cstheme="minorHAnsi"/>
          <w:b/>
          <w:lang w:val="es-CO"/>
        </w:rPr>
      </w:pPr>
    </w:p>
    <w:p w:rsidR="00C93CCE" w:rsidRPr="00FA017E" w:rsidRDefault="00C93CCE" w:rsidP="00C93CCE">
      <w:pPr>
        <w:spacing w:after="0" w:line="276" w:lineRule="auto"/>
        <w:jc w:val="both"/>
        <w:rPr>
          <w:rFonts w:cstheme="minorHAnsi"/>
          <w:lang w:val="es-CO"/>
        </w:rPr>
      </w:pPr>
      <w:r w:rsidRPr="00FA017E">
        <w:rPr>
          <w:rFonts w:cstheme="minorHAnsi"/>
          <w:lang w:val="es-CO"/>
        </w:rPr>
        <w:t>Finalmente, en lo que atañe a la vinculación</w:t>
      </w:r>
      <w:r w:rsidR="004F0EB6">
        <w:rPr>
          <w:rFonts w:cstheme="minorHAnsi"/>
          <w:lang w:val="es-CO"/>
        </w:rPr>
        <w:t xml:space="preserve"> de mi procurada en este asunto. </w:t>
      </w:r>
      <w:r w:rsidRPr="00FA017E">
        <w:rPr>
          <w:rFonts w:cstheme="minorHAnsi"/>
          <w:lang w:val="es-CO"/>
        </w:rPr>
        <w:t xml:space="preserve">Conviene destacar sobre este punto que, para que pueda hablarse de siniestro, tiene que haberse materializado o configurado el riesgo asegurado, según las condiciones y estipulaciones pactadas en el respectivo contrato. Así pues, examinando el caso discutido, no ha nacido la obligación condicional del asegurador en cuanto no se cumplió la condición pactada de la que pende su surgimiento, </w:t>
      </w:r>
      <w:r>
        <w:rPr>
          <w:rFonts w:cstheme="minorHAnsi"/>
          <w:lang w:val="es-CO"/>
        </w:rPr>
        <w:t xml:space="preserve">en tanto que, de acuerdo con lo previamente analizado, no se probó la responsabilidad del conductor del vehículo asegurado en los hechos demandados.  </w:t>
      </w:r>
    </w:p>
    <w:p w:rsidR="00C93CCE" w:rsidRPr="00ED5246" w:rsidRDefault="00C93CCE" w:rsidP="00C93CCE">
      <w:pPr>
        <w:spacing w:after="0" w:line="276" w:lineRule="auto"/>
        <w:jc w:val="both"/>
        <w:rPr>
          <w:rFonts w:cstheme="minorHAnsi"/>
          <w:lang w:val="es-CO"/>
        </w:rPr>
      </w:pPr>
    </w:p>
    <w:p w:rsidR="004F0EB6" w:rsidRDefault="004F0EB6" w:rsidP="004F0EB6">
      <w:pPr>
        <w:spacing w:after="0" w:line="276" w:lineRule="auto"/>
        <w:jc w:val="both"/>
        <w:rPr>
          <w:rFonts w:cstheme="minorHAnsi"/>
          <w:lang w:val="es-CO"/>
        </w:rPr>
      </w:pPr>
      <w:r w:rsidRPr="004F0EB6">
        <w:rPr>
          <w:rFonts w:cstheme="minorHAnsi"/>
          <w:lang w:val="es-CO"/>
        </w:rPr>
        <w:t>En todo caso</w:t>
      </w:r>
      <w:r w:rsidR="00C93CCE" w:rsidRPr="004F0EB6">
        <w:rPr>
          <w:rFonts w:cstheme="minorHAnsi"/>
          <w:lang w:val="es-CO"/>
        </w:rPr>
        <w:t xml:space="preserve"> solicito respetuosamente a su Señoría que se apliquen las cláusulas y condicionado particular y general de la póliza vinculada, para efectos </w:t>
      </w:r>
      <w:r w:rsidRPr="004F0EB6">
        <w:rPr>
          <w:rFonts w:cstheme="minorHAnsi"/>
          <w:lang w:val="es-CO"/>
        </w:rPr>
        <w:t xml:space="preserve">de que </w:t>
      </w:r>
      <w:r>
        <w:rPr>
          <w:rFonts w:cstheme="minorHAnsi"/>
          <w:lang w:val="es-CO"/>
        </w:rPr>
        <w:t>se declare la f</w:t>
      </w:r>
      <w:r w:rsidRPr="004F0EB6">
        <w:rPr>
          <w:rFonts w:cstheme="minorHAnsi"/>
          <w:lang w:val="es-CO"/>
        </w:rPr>
        <w:t>alta de cobertura material respecto de los perjuicios morales. Causal 2.1.19 de las exclusiones generales (se</w:t>
      </w:r>
      <w:r w:rsidR="00416812">
        <w:rPr>
          <w:rFonts w:cstheme="minorHAnsi"/>
          <w:lang w:val="es-CO"/>
        </w:rPr>
        <w:t xml:space="preserve"> recuerda que </w:t>
      </w:r>
      <w:proofErr w:type="gramStart"/>
      <w:r w:rsidR="00416812">
        <w:rPr>
          <w:rFonts w:cstheme="minorHAnsi"/>
          <w:lang w:val="es-CO"/>
        </w:rPr>
        <w:t>estas condiciones</w:t>
      </w:r>
      <w:r w:rsidRPr="004F0EB6">
        <w:rPr>
          <w:rFonts w:cstheme="minorHAnsi"/>
          <w:lang w:val="es-CO"/>
        </w:rPr>
        <w:t xml:space="preserve"> </w:t>
      </w:r>
      <w:r w:rsidR="009E378B">
        <w:rPr>
          <w:rFonts w:cstheme="minorHAnsi"/>
          <w:lang w:val="es-CO"/>
        </w:rPr>
        <w:t xml:space="preserve">se </w:t>
      </w:r>
      <w:r w:rsidRPr="004F0EB6">
        <w:rPr>
          <w:rFonts w:cstheme="minorHAnsi"/>
          <w:lang w:val="es-CO"/>
        </w:rPr>
        <w:t>encuentra</w:t>
      </w:r>
      <w:proofErr w:type="gramEnd"/>
      <w:r w:rsidRPr="004F0EB6">
        <w:rPr>
          <w:rFonts w:cstheme="minorHAnsi"/>
          <w:lang w:val="es-CO"/>
        </w:rPr>
        <w:t xml:space="preserve"> partir de la primera página</w:t>
      </w:r>
      <w:r w:rsidR="009A75D4">
        <w:rPr>
          <w:rFonts w:cstheme="minorHAnsi"/>
          <w:lang w:val="es-CO"/>
        </w:rPr>
        <w:t xml:space="preserve"> del condicionado de acuerdo con lo que la H. Corte Suprema de Justicia y ha decantado </w:t>
      </w:r>
      <w:r w:rsidR="009A75D4">
        <w:rPr>
          <w:rFonts w:cstheme="minorHAnsi"/>
          <w:lang w:val="es-CO"/>
        </w:rPr>
        <w:lastRenderedPageBreak/>
        <w:t>en sentencia de unificación</w:t>
      </w:r>
      <w:r w:rsidRPr="004F0EB6">
        <w:rPr>
          <w:rFonts w:cstheme="minorHAnsi"/>
          <w:lang w:val="es-CO"/>
        </w:rPr>
        <w:t xml:space="preserve">). </w:t>
      </w:r>
      <w:r w:rsidR="00416812">
        <w:rPr>
          <w:rFonts w:cstheme="minorHAnsi"/>
          <w:lang w:val="es-CO"/>
        </w:rPr>
        <w:t>Es de anotar que la póliza junto a su condicionado son compartidos al tomador en el m</w:t>
      </w:r>
      <w:r w:rsidR="009E378B">
        <w:rPr>
          <w:rFonts w:cstheme="minorHAnsi"/>
          <w:lang w:val="es-CO"/>
        </w:rPr>
        <w:t xml:space="preserve">omento que se emite, esta es la actuación que la compañía siempre agota con la emisión del seguro. Se advierte por ejemplo que en la póliza se indica: </w:t>
      </w:r>
      <w:r w:rsidR="009A75D4">
        <w:rPr>
          <w:rFonts w:cstheme="minorHAnsi"/>
          <w:lang w:val="es-CO"/>
        </w:rPr>
        <w:t xml:space="preserve">-- lo cual da cuenta que si se remitieron al tomador. </w:t>
      </w:r>
    </w:p>
    <w:p w:rsidR="009A75D4" w:rsidRDefault="009A75D4" w:rsidP="004F0EB6">
      <w:pPr>
        <w:spacing w:after="0" w:line="276" w:lineRule="auto"/>
        <w:jc w:val="both"/>
        <w:rPr>
          <w:rFonts w:cstheme="minorHAnsi"/>
          <w:lang w:val="es-CO"/>
        </w:rPr>
      </w:pPr>
      <w:r>
        <w:rPr>
          <w:rFonts w:cstheme="minorHAnsi"/>
          <w:lang w:val="es-CO"/>
        </w:rPr>
        <w:t xml:space="preserve">Además, se resalta que esta es una póliza de amparos o riesgos nombrados lo que implica que en el aseguramiento solo se amparan los que ahí aparecen consignados, es decir, no los que están por fuera de cobertura. </w:t>
      </w:r>
    </w:p>
    <w:p w:rsidR="007C6FE6" w:rsidRDefault="007C6FE6" w:rsidP="004F0EB6">
      <w:pPr>
        <w:spacing w:after="0" w:line="276" w:lineRule="auto"/>
        <w:jc w:val="both"/>
        <w:rPr>
          <w:rFonts w:cstheme="minorHAnsi"/>
          <w:lang w:val="es-CO"/>
        </w:rPr>
      </w:pPr>
      <w:r>
        <w:rPr>
          <w:rFonts w:cstheme="minorHAnsi"/>
          <w:lang w:val="es-CO"/>
        </w:rPr>
        <w:t xml:space="preserve">Adicionalmente se resalta el hecho de que la parte demandada y llamante en garantía tampoco hizo ninguna precisión en torno a la causal de exclusión. </w:t>
      </w:r>
    </w:p>
    <w:p w:rsidR="009E378B" w:rsidRPr="004F0EB6" w:rsidRDefault="009E378B" w:rsidP="004F0EB6">
      <w:pPr>
        <w:spacing w:after="0" w:line="276" w:lineRule="auto"/>
        <w:jc w:val="both"/>
        <w:rPr>
          <w:rFonts w:cstheme="minorHAnsi"/>
          <w:b/>
          <w:lang w:val="es-CO"/>
        </w:rPr>
      </w:pPr>
      <w:r w:rsidRPr="009E378B">
        <w:rPr>
          <w:rFonts w:cstheme="minorHAnsi"/>
          <w:b/>
          <w:lang w:val="es-CO"/>
        </w:rPr>
        <w:drawing>
          <wp:inline distT="0" distB="0" distL="0" distR="0" wp14:anchorId="31D32294" wp14:editId="6202D8D7">
            <wp:extent cx="6293606" cy="40544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6517" r="1538" b="20406"/>
                    <a:stretch/>
                  </pic:blipFill>
                  <pic:spPr bwMode="auto">
                    <a:xfrm>
                      <a:off x="0" y="0"/>
                      <a:ext cx="6341003" cy="408494"/>
                    </a:xfrm>
                    <a:prstGeom prst="rect">
                      <a:avLst/>
                    </a:prstGeom>
                    <a:ln>
                      <a:noFill/>
                    </a:ln>
                    <a:extLst>
                      <a:ext uri="{53640926-AAD7-44D8-BBD7-CCE9431645EC}">
                        <a14:shadowObscured xmlns:a14="http://schemas.microsoft.com/office/drawing/2010/main"/>
                      </a:ext>
                    </a:extLst>
                  </pic:spPr>
                </pic:pic>
              </a:graphicData>
            </a:graphic>
          </wp:inline>
        </w:drawing>
      </w:r>
    </w:p>
    <w:p w:rsidR="004F0EB6" w:rsidRDefault="004F0EB6" w:rsidP="004F0EB6">
      <w:pPr>
        <w:pStyle w:val="Prrafodelista"/>
        <w:spacing w:after="0" w:line="276" w:lineRule="auto"/>
        <w:ind w:left="360"/>
        <w:jc w:val="both"/>
        <w:rPr>
          <w:rFonts w:cstheme="minorHAnsi"/>
          <w:b/>
          <w:lang w:val="es-CO"/>
        </w:rPr>
      </w:pPr>
      <w:r w:rsidRPr="00BF4E1B">
        <w:rPr>
          <w:rFonts w:cstheme="minorHAnsi"/>
          <w:b/>
          <w:noProof/>
          <w:lang w:val="es-CO" w:eastAsia="es-CO"/>
        </w:rPr>
        <w:drawing>
          <wp:inline distT="0" distB="0" distL="0" distR="0" wp14:anchorId="586D53E5" wp14:editId="75386369">
            <wp:extent cx="4924425" cy="680755"/>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61869" cy="685931"/>
                    </a:xfrm>
                    <a:prstGeom prst="rect">
                      <a:avLst/>
                    </a:prstGeom>
                  </pic:spPr>
                </pic:pic>
              </a:graphicData>
            </a:graphic>
          </wp:inline>
        </w:drawing>
      </w:r>
    </w:p>
    <w:p w:rsidR="004F0EB6" w:rsidRDefault="004F0EB6" w:rsidP="004F0EB6">
      <w:pPr>
        <w:spacing w:after="0" w:line="276" w:lineRule="auto"/>
        <w:jc w:val="both"/>
        <w:rPr>
          <w:rFonts w:cstheme="minorHAnsi"/>
          <w:b/>
          <w:lang w:val="es-CO"/>
        </w:rPr>
      </w:pPr>
    </w:p>
    <w:p w:rsidR="00C93CCE" w:rsidRPr="00FA017E" w:rsidRDefault="00C93CCE" w:rsidP="00C93CCE">
      <w:pPr>
        <w:spacing w:after="0" w:line="276" w:lineRule="auto"/>
        <w:jc w:val="both"/>
        <w:rPr>
          <w:rFonts w:cstheme="minorHAnsi"/>
          <w:lang w:val="es-CO"/>
        </w:rPr>
      </w:pPr>
    </w:p>
    <w:p w:rsidR="00C93CCE" w:rsidRPr="00FA017E" w:rsidRDefault="00C93CCE" w:rsidP="00C93CCE">
      <w:pPr>
        <w:spacing w:after="0" w:line="276" w:lineRule="auto"/>
        <w:jc w:val="center"/>
        <w:rPr>
          <w:rFonts w:cstheme="minorHAnsi"/>
          <w:b/>
          <w:bCs/>
          <w:lang w:val="es-CO"/>
        </w:rPr>
      </w:pPr>
      <w:r>
        <w:rPr>
          <w:rFonts w:cstheme="minorHAnsi"/>
          <w:b/>
          <w:bCs/>
          <w:lang w:val="es-CO"/>
        </w:rPr>
        <w:t>PETICIÓ</w:t>
      </w:r>
      <w:r w:rsidRPr="00FA017E">
        <w:rPr>
          <w:rFonts w:cstheme="minorHAnsi"/>
          <w:b/>
          <w:bCs/>
          <w:lang w:val="es-CO"/>
        </w:rPr>
        <w:t>N:</w:t>
      </w:r>
    </w:p>
    <w:p w:rsidR="00A8501F" w:rsidRDefault="00A8501F" w:rsidP="00C93CCE">
      <w:pPr>
        <w:spacing w:after="0" w:line="276" w:lineRule="auto"/>
        <w:jc w:val="both"/>
        <w:rPr>
          <w:rFonts w:cstheme="minorHAnsi"/>
          <w:lang w:val="es-CO"/>
        </w:rPr>
      </w:pPr>
    </w:p>
    <w:p w:rsidR="00C93CCE" w:rsidRDefault="00C93CCE" w:rsidP="00C93CCE">
      <w:pPr>
        <w:spacing w:after="0" w:line="276" w:lineRule="auto"/>
        <w:jc w:val="both"/>
        <w:rPr>
          <w:rFonts w:cstheme="minorHAnsi"/>
          <w:lang w:val="es-CO"/>
        </w:rPr>
      </w:pPr>
      <w:r w:rsidRPr="00FA017E">
        <w:rPr>
          <w:rFonts w:cstheme="minorHAnsi"/>
          <w:lang w:val="es-CO"/>
        </w:rPr>
        <w:t xml:space="preserve">Con fundamento en las consideraciones y argumentos expuestos, solicito ante Su Despacho de la manera más respetuosa, se sirva </w:t>
      </w:r>
      <w:r w:rsidRPr="00FA017E">
        <w:rPr>
          <w:rFonts w:cstheme="minorHAnsi"/>
          <w:b/>
          <w:bCs/>
          <w:lang w:val="es-CO"/>
        </w:rPr>
        <w:t>PROFERIR SENTENCIA DESFAVORABLE A LAS PRETENSIONES DE LA DEMANDA</w:t>
      </w:r>
      <w:r w:rsidRPr="00FA017E">
        <w:rPr>
          <w:rFonts w:cstheme="minorHAnsi"/>
          <w:lang w:val="es-CO"/>
        </w:rPr>
        <w:t xml:space="preserve"> y, que en consecuencia, se </w:t>
      </w:r>
      <w:r w:rsidRPr="00FA017E">
        <w:rPr>
          <w:rFonts w:cstheme="minorHAnsi"/>
          <w:b/>
          <w:bCs/>
          <w:lang w:val="es-CO"/>
        </w:rPr>
        <w:t>ORDENE LA DESVINCULACIÓN</w:t>
      </w:r>
      <w:r w:rsidRPr="00FA017E">
        <w:rPr>
          <w:rFonts w:cstheme="minorHAnsi"/>
          <w:lang w:val="es-CO"/>
        </w:rPr>
        <w:t xml:space="preserve"> de mí representada, luego que efectivamente, nos encontramos frente a la ausencia de los elementos que configuran la responsabilidad civil extracontractual que pretende endilgar la actora, de manera que, el riesgo asegurado conforme lo establecido en las pólizas de seguro expedidas por</w:t>
      </w:r>
      <w:r w:rsidR="007111AB">
        <w:rPr>
          <w:rFonts w:cstheme="minorHAnsi"/>
          <w:b/>
          <w:bCs/>
          <w:lang w:val="es-CO"/>
        </w:rPr>
        <w:t xml:space="preserve"> </w:t>
      </w:r>
      <w:r w:rsidR="007111AB">
        <w:rPr>
          <w:rFonts w:cstheme="minorHAnsi"/>
          <w:bCs/>
          <w:lang w:val="es-CO"/>
        </w:rPr>
        <w:t>la aseguradora</w:t>
      </w:r>
      <w:r w:rsidRPr="00346D6D">
        <w:rPr>
          <w:rFonts w:cstheme="minorHAnsi"/>
          <w:b/>
          <w:bCs/>
          <w:lang w:val="es-CO"/>
        </w:rPr>
        <w:t>.</w:t>
      </w:r>
      <w:r w:rsidRPr="00FA017E">
        <w:rPr>
          <w:rFonts w:cstheme="minorHAnsi"/>
          <w:lang w:val="es-CO"/>
        </w:rPr>
        <w:t xml:space="preserve"> no se ha materializado. </w:t>
      </w:r>
    </w:p>
    <w:p w:rsidR="00C93CCE" w:rsidRPr="00FA017E" w:rsidRDefault="00C93CCE" w:rsidP="00C93CCE">
      <w:pPr>
        <w:spacing w:after="0" w:line="276" w:lineRule="auto"/>
        <w:jc w:val="both"/>
        <w:rPr>
          <w:rFonts w:cstheme="minorHAnsi"/>
          <w:lang w:val="es-CO"/>
        </w:rPr>
      </w:pPr>
    </w:p>
    <w:p w:rsidR="00C93CCE" w:rsidRPr="00FA017E" w:rsidRDefault="00C93CCE" w:rsidP="00C93CCE">
      <w:pPr>
        <w:spacing w:after="0" w:line="276" w:lineRule="auto"/>
        <w:jc w:val="both"/>
        <w:rPr>
          <w:rFonts w:cstheme="minorHAnsi"/>
          <w:lang w:val="es-CO"/>
        </w:rPr>
      </w:pPr>
      <w:r w:rsidRPr="00FA017E">
        <w:rPr>
          <w:rFonts w:cstheme="minorHAnsi"/>
          <w:lang w:val="es-CO"/>
        </w:rPr>
        <w:t>No obstante, en gracia de discusión, en el evento que el Despacho llegase a considerar estructurada la responsabilidad ci</w:t>
      </w:r>
      <w:r>
        <w:rPr>
          <w:rFonts w:cstheme="minorHAnsi"/>
          <w:lang w:val="es-CO"/>
        </w:rPr>
        <w:t>vil de la parte accionada, solicito</w:t>
      </w:r>
      <w:r w:rsidRPr="00FA017E">
        <w:rPr>
          <w:rFonts w:cstheme="minorHAnsi"/>
          <w:lang w:val="es-CO"/>
        </w:rPr>
        <w:t xml:space="preserve"> a su Señoría se sirva resolver lo que concierne a la relación sustancial derivada del contrato de seguro en comento, con observancia de las especiales condiciones en que fue pactada la cobertura ofrecida por el mismo. </w:t>
      </w:r>
    </w:p>
    <w:p w:rsidR="00C93CCE" w:rsidRDefault="00C93CCE" w:rsidP="00CB2252">
      <w:pPr>
        <w:spacing w:after="0" w:line="276" w:lineRule="auto"/>
        <w:jc w:val="both"/>
        <w:rPr>
          <w:rFonts w:cstheme="minorHAnsi"/>
          <w:lang w:val="es-CO"/>
        </w:rPr>
      </w:pPr>
    </w:p>
    <w:p w:rsidR="00CB2252" w:rsidRDefault="00D527CA" w:rsidP="00CB2252">
      <w:pPr>
        <w:spacing w:after="0" w:line="276" w:lineRule="auto"/>
        <w:jc w:val="both"/>
        <w:rPr>
          <w:rFonts w:cstheme="minorHAnsi"/>
          <w:b/>
          <w:highlight w:val="yellow"/>
          <w:lang w:val="es-CO"/>
        </w:rPr>
      </w:pPr>
      <w:r>
        <w:rPr>
          <w:rFonts w:cstheme="minorHAnsi"/>
          <w:b/>
          <w:highlight w:val="yellow"/>
          <w:lang w:val="es-CO"/>
        </w:rPr>
        <w:t>SENTENCIA:</w:t>
      </w:r>
    </w:p>
    <w:p w:rsidR="00FC2485" w:rsidRDefault="001221D5" w:rsidP="00CB2252">
      <w:pPr>
        <w:spacing w:after="0" w:line="276" w:lineRule="auto"/>
        <w:jc w:val="both"/>
        <w:rPr>
          <w:rFonts w:cstheme="minorHAnsi"/>
          <w:b/>
          <w:lang w:val="es-CO"/>
        </w:rPr>
      </w:pPr>
      <w:r>
        <w:rPr>
          <w:rFonts w:cstheme="minorHAnsi"/>
          <w:b/>
          <w:lang w:val="es-CO"/>
        </w:rPr>
        <w:t xml:space="preserve">Para el despacho el caso debe analizarse desde la óptica del Art. 2356 del C. Co. para definir que </w:t>
      </w:r>
      <w:r w:rsidR="00C3753E">
        <w:rPr>
          <w:rFonts w:cstheme="minorHAnsi"/>
          <w:b/>
          <w:lang w:val="es-CO"/>
        </w:rPr>
        <w:t xml:space="preserve">hay una concurrencia de culpas, por tratarse de un accidente que ocurre dentro del ejercicio de actividades peligrosas. </w:t>
      </w:r>
      <w:r w:rsidR="00184F62">
        <w:rPr>
          <w:rFonts w:cstheme="minorHAnsi"/>
          <w:b/>
          <w:lang w:val="es-CO"/>
        </w:rPr>
        <w:t xml:space="preserve">Sobre la causal de exclusión sobre el amparo de perjuicios morales indica el despacho que esa causal no es aplicable por cuanto estos no están excluidos del amparo de RCE pues ello implicaría desconocer la naturaleza del amparo otorgado. </w:t>
      </w:r>
      <w:r w:rsidR="00080FD7">
        <w:rPr>
          <w:rFonts w:cstheme="minorHAnsi"/>
          <w:b/>
          <w:lang w:val="es-CO"/>
        </w:rPr>
        <w:t xml:space="preserve">Para el vehículo de MIO el semáforo tardaba 3 segundos para pasar de amarillo a rojo, y para la motocicleta 2 segundos. De acuerdo con el documento de la semaforización. </w:t>
      </w:r>
      <w:r w:rsidR="00CF569E">
        <w:rPr>
          <w:rFonts w:cstheme="minorHAnsi"/>
          <w:b/>
          <w:lang w:val="es-CO"/>
        </w:rPr>
        <w:t xml:space="preserve"> </w:t>
      </w:r>
      <w:r w:rsidR="00700115">
        <w:rPr>
          <w:rFonts w:cstheme="minorHAnsi"/>
          <w:b/>
          <w:lang w:val="es-CO"/>
        </w:rPr>
        <w:t xml:space="preserve">De acuerdo con la regulación de tránsito pasar un semáforo en rojo sí es una infracción. El sentido del bus era oriente a occidente, y la moto occidente a norte, movimiento sobre la carrera 100. El motociclista arrancó a las 15:47:36 seis segundos después se produce el impacto con el MIO. Cuando se produce este impacto, ya se ve el primero de </w:t>
      </w:r>
      <w:r w:rsidR="00700115">
        <w:rPr>
          <w:rFonts w:cstheme="minorHAnsi"/>
          <w:b/>
          <w:lang w:val="es-CO"/>
        </w:rPr>
        <w:lastRenderedPageBreak/>
        <w:t xml:space="preserve">los vehículos que está cruzando la cebra en la motocicleta. Cuando sale el del BUS ya había cambiado a rojo el del bus. Ese indicio da cuenta de que el motociclista sí infringió esa luz roja, porque los restantes agentes en la cámara están lejos de este cuadro de avance de la señal de tránsito. Según esta secuencia, </w:t>
      </w:r>
      <w:r w:rsidR="00481778">
        <w:rPr>
          <w:rFonts w:cstheme="minorHAnsi"/>
          <w:b/>
          <w:lang w:val="es-CO"/>
        </w:rPr>
        <w:t xml:space="preserve">si se detiene la grabación en el momento del impacto, se observaría que al menos dos segundos antes se había puesto en rojo para el bus, por lo que 5 segundos antes estaba en amarillo. El motociclista arrancó mucho antes de que la luz le cambiara a verde e incluso a amarillo. </w:t>
      </w:r>
      <w:r w:rsidR="002200EB">
        <w:rPr>
          <w:rFonts w:cstheme="minorHAnsi"/>
          <w:b/>
          <w:lang w:val="es-CO"/>
        </w:rPr>
        <w:t>La conducta del motociclista y del bus fueron graves. La parte demandante no probó la velocidad a la que iba el bus. Pero se infiere que no venía a una velocidad muy alta por cuanto el vehículo alcanz</w:t>
      </w:r>
      <w:r w:rsidR="008B3CCA">
        <w:rPr>
          <w:rFonts w:cstheme="minorHAnsi"/>
          <w:b/>
          <w:lang w:val="es-CO"/>
        </w:rPr>
        <w:t>a a frenar casi inmediatamente. Se concluye que ambos vehículos pasaron el semáforo en rojo.</w:t>
      </w:r>
      <w:r w:rsidR="002200EB">
        <w:rPr>
          <w:rFonts w:cstheme="minorHAnsi"/>
          <w:b/>
          <w:lang w:val="es-CO"/>
        </w:rPr>
        <w:t xml:space="preserve"> </w:t>
      </w:r>
      <w:r w:rsidR="00FC2485">
        <w:rPr>
          <w:rFonts w:cstheme="minorHAnsi"/>
          <w:b/>
          <w:lang w:val="es-CO"/>
        </w:rPr>
        <w:t>Es grave para la moto porque pasó en rojo mucho antes, y es grave para el MIO por ser un vehículo de gran tamaño que implicaba una conducta mucho más prudente para el conductor del MIO.</w:t>
      </w:r>
      <w:r w:rsidR="00D65905">
        <w:rPr>
          <w:rFonts w:cstheme="minorHAnsi"/>
          <w:b/>
          <w:lang w:val="es-CO"/>
        </w:rPr>
        <w:t xml:space="preserve"> Por lo anterior, </w:t>
      </w:r>
      <w:proofErr w:type="spellStart"/>
      <w:r w:rsidR="00D65905">
        <w:rPr>
          <w:rFonts w:cstheme="minorHAnsi"/>
          <w:b/>
          <w:lang w:val="es-CO"/>
        </w:rPr>
        <w:t>el</w:t>
      </w:r>
      <w:proofErr w:type="spellEnd"/>
      <w:r w:rsidR="00D65905">
        <w:rPr>
          <w:rFonts w:cstheme="minorHAnsi"/>
          <w:b/>
          <w:lang w:val="es-CO"/>
        </w:rPr>
        <w:t xml:space="preserve"> despacho condenará en concurrencia e</w:t>
      </w:r>
      <w:r w:rsidR="00FC2485">
        <w:rPr>
          <w:rFonts w:cstheme="minorHAnsi"/>
          <w:b/>
          <w:lang w:val="es-CO"/>
        </w:rPr>
        <w:t xml:space="preserve">n un 50%. </w:t>
      </w:r>
    </w:p>
    <w:p w:rsidR="00A121C6" w:rsidRDefault="00A121C6" w:rsidP="00CB2252">
      <w:pPr>
        <w:spacing w:after="0" w:line="276" w:lineRule="auto"/>
        <w:jc w:val="both"/>
        <w:rPr>
          <w:rFonts w:cstheme="minorHAnsi"/>
          <w:b/>
          <w:lang w:val="es-CO"/>
        </w:rPr>
      </w:pPr>
    </w:p>
    <w:p w:rsidR="00A121C6" w:rsidRDefault="00A121C6" w:rsidP="00CB2252">
      <w:pPr>
        <w:spacing w:after="0" w:line="276" w:lineRule="auto"/>
        <w:jc w:val="both"/>
        <w:rPr>
          <w:rFonts w:cstheme="minorHAnsi"/>
          <w:b/>
          <w:lang w:val="es-CO"/>
        </w:rPr>
      </w:pPr>
      <w:r>
        <w:rPr>
          <w:rFonts w:cstheme="minorHAnsi"/>
          <w:b/>
          <w:lang w:val="es-CO"/>
        </w:rPr>
        <w:t xml:space="preserve">Frente al lucro cesante: </w:t>
      </w:r>
      <w:r w:rsidR="00423881" w:rsidRPr="00423881">
        <w:rPr>
          <w:rFonts w:cstheme="minorHAnsi"/>
          <w:lang w:val="es-CO"/>
        </w:rPr>
        <w:t>no se reconocerá porque no se probó. La demandante que lo invocó indicó estar pensionada y solo refirió que la víctima percibía unos 40 o 50 mil pesos por algunos trabajos esporádicos. Por lo que el despacho lo tiene por no demostrado.</w:t>
      </w:r>
      <w:r w:rsidR="00423881">
        <w:rPr>
          <w:rFonts w:cstheme="minorHAnsi"/>
          <w:b/>
          <w:lang w:val="es-CO"/>
        </w:rPr>
        <w:t xml:space="preserve"> </w:t>
      </w:r>
    </w:p>
    <w:p w:rsidR="0002017B" w:rsidRDefault="0002017B" w:rsidP="00CB2252">
      <w:pPr>
        <w:spacing w:after="0" w:line="276" w:lineRule="auto"/>
        <w:jc w:val="both"/>
        <w:rPr>
          <w:rFonts w:cstheme="minorHAnsi"/>
          <w:b/>
          <w:lang w:val="es-CO"/>
        </w:rPr>
      </w:pPr>
    </w:p>
    <w:p w:rsidR="0033644C" w:rsidRDefault="0033644C" w:rsidP="0033644C">
      <w:pPr>
        <w:spacing w:after="0" w:line="276" w:lineRule="auto"/>
        <w:jc w:val="both"/>
        <w:rPr>
          <w:rFonts w:cstheme="minorHAnsi"/>
          <w:lang w:val="es-CO"/>
        </w:rPr>
      </w:pPr>
      <w:r>
        <w:rPr>
          <w:rFonts w:cstheme="minorHAnsi"/>
          <w:b/>
          <w:lang w:val="es-CO"/>
        </w:rPr>
        <w:t xml:space="preserve">Frente a la pérdida de oportunidad: </w:t>
      </w:r>
      <w:r w:rsidRPr="00DA2CF2">
        <w:rPr>
          <w:rFonts w:cstheme="minorHAnsi"/>
          <w:lang w:val="es-CO"/>
        </w:rPr>
        <w:t>no se reconocerá por no estar demostrado.</w:t>
      </w:r>
    </w:p>
    <w:p w:rsidR="0033644C" w:rsidRDefault="0033644C" w:rsidP="0033644C">
      <w:pPr>
        <w:spacing w:after="0" w:line="276" w:lineRule="auto"/>
        <w:jc w:val="both"/>
        <w:rPr>
          <w:rFonts w:cstheme="minorHAnsi"/>
          <w:b/>
          <w:lang w:val="es-CO"/>
        </w:rPr>
      </w:pPr>
    </w:p>
    <w:p w:rsidR="00A121C6" w:rsidRDefault="00A121C6" w:rsidP="00CB2252">
      <w:pPr>
        <w:spacing w:after="0" w:line="276" w:lineRule="auto"/>
        <w:jc w:val="both"/>
        <w:rPr>
          <w:rFonts w:cstheme="minorHAnsi"/>
          <w:lang w:val="es-CO"/>
        </w:rPr>
      </w:pPr>
      <w:r>
        <w:rPr>
          <w:rFonts w:cstheme="minorHAnsi"/>
          <w:b/>
          <w:lang w:val="es-CO"/>
        </w:rPr>
        <w:t>Frente al daño moral:</w:t>
      </w:r>
      <w:r w:rsidR="00423881">
        <w:rPr>
          <w:rFonts w:cstheme="minorHAnsi"/>
          <w:b/>
          <w:lang w:val="es-CO"/>
        </w:rPr>
        <w:t xml:space="preserve"> </w:t>
      </w:r>
      <w:r w:rsidR="006539E9">
        <w:rPr>
          <w:rFonts w:cstheme="minorHAnsi"/>
          <w:lang w:val="es-CO"/>
        </w:rPr>
        <w:t xml:space="preserve">reconocerá 72 millones </w:t>
      </w:r>
      <w:r w:rsidR="00DA2CF2">
        <w:rPr>
          <w:rFonts w:cstheme="minorHAnsi"/>
          <w:lang w:val="es-CO"/>
        </w:rPr>
        <w:t>para la compañera permanente y las dos hijas (</w:t>
      </w:r>
      <w:r w:rsidR="002E1965">
        <w:rPr>
          <w:rFonts w:cstheme="minorHAnsi"/>
          <w:lang w:val="es-CO"/>
        </w:rPr>
        <w:t xml:space="preserve">solo en un 50% es decir </w:t>
      </w:r>
      <w:r w:rsidR="00DA2CF2">
        <w:rPr>
          <w:rFonts w:cstheme="minorHAnsi"/>
          <w:lang w:val="es-CO"/>
        </w:rPr>
        <w:t>3</w:t>
      </w:r>
      <w:r w:rsidR="002E1965">
        <w:rPr>
          <w:rFonts w:cstheme="minorHAnsi"/>
          <w:lang w:val="es-CO"/>
        </w:rPr>
        <w:t>6</w:t>
      </w:r>
      <w:r w:rsidR="00DA2CF2">
        <w:rPr>
          <w:rFonts w:cstheme="minorHAnsi"/>
          <w:lang w:val="es-CO"/>
        </w:rPr>
        <w:t>.000.000 a cada una).</w:t>
      </w:r>
      <w:r w:rsidR="002E1965">
        <w:rPr>
          <w:rFonts w:cstheme="minorHAnsi"/>
          <w:lang w:val="es-CO"/>
        </w:rPr>
        <w:t xml:space="preserve"> Y de 36 millones para cada uno de los hermanos y nietos, (solo en un 50% es decir 18 millones a cada uno)</w:t>
      </w:r>
    </w:p>
    <w:p w:rsidR="002E1965" w:rsidRDefault="002E1965" w:rsidP="00CB2252">
      <w:pPr>
        <w:spacing w:after="0" w:line="276" w:lineRule="auto"/>
        <w:jc w:val="both"/>
        <w:rPr>
          <w:rFonts w:cstheme="minorHAnsi"/>
          <w:b/>
          <w:lang w:val="es-CO"/>
        </w:rPr>
      </w:pPr>
    </w:p>
    <w:p w:rsidR="00A121C6" w:rsidRDefault="00A121C6" w:rsidP="00CB2252">
      <w:pPr>
        <w:spacing w:after="0" w:line="276" w:lineRule="auto"/>
        <w:jc w:val="both"/>
        <w:rPr>
          <w:rFonts w:cstheme="minorHAnsi"/>
          <w:b/>
          <w:lang w:val="es-CO"/>
        </w:rPr>
      </w:pPr>
      <w:r>
        <w:rPr>
          <w:rFonts w:cstheme="minorHAnsi"/>
          <w:b/>
          <w:lang w:val="es-CO"/>
        </w:rPr>
        <w:t>Frente al daño a la vida de relación:</w:t>
      </w:r>
      <w:r w:rsidR="00707651">
        <w:rPr>
          <w:rFonts w:cstheme="minorHAnsi"/>
          <w:b/>
          <w:lang w:val="es-CO"/>
        </w:rPr>
        <w:t xml:space="preserve"> </w:t>
      </w:r>
      <w:r w:rsidR="0099177D" w:rsidRPr="0099177D">
        <w:rPr>
          <w:rFonts w:cstheme="minorHAnsi"/>
          <w:lang w:val="es-CO"/>
        </w:rPr>
        <w:t>no se trajeron testigos sobre la afectación sobre la vida de relación respecto de ninguno de los demandantes.</w:t>
      </w:r>
      <w:r w:rsidR="0099177D">
        <w:rPr>
          <w:rFonts w:cstheme="minorHAnsi"/>
          <w:lang w:val="es-CO"/>
        </w:rPr>
        <w:t xml:space="preserve"> Pero razonablemente para la compañera permanente por haberse probado mediante su declaración sí se</w:t>
      </w:r>
      <w:r w:rsidR="0099177D">
        <w:rPr>
          <w:rFonts w:cstheme="minorHAnsi"/>
          <w:b/>
          <w:lang w:val="es-CO"/>
        </w:rPr>
        <w:t xml:space="preserve"> </w:t>
      </w:r>
      <w:r w:rsidR="00707651">
        <w:rPr>
          <w:rFonts w:cstheme="minorHAnsi"/>
          <w:lang w:val="es-CO"/>
        </w:rPr>
        <w:t xml:space="preserve">reconocerá </w:t>
      </w:r>
      <w:r w:rsidR="0099177D">
        <w:rPr>
          <w:rFonts w:cstheme="minorHAnsi"/>
          <w:lang w:val="es-CO"/>
        </w:rPr>
        <w:t>solamente para ella. Otorgándose 40</w:t>
      </w:r>
      <w:r w:rsidR="00707651">
        <w:rPr>
          <w:rFonts w:cstheme="minorHAnsi"/>
          <w:lang w:val="es-CO"/>
        </w:rPr>
        <w:t xml:space="preserve"> millones para la compañera permanente </w:t>
      </w:r>
      <w:r w:rsidR="0099177D">
        <w:rPr>
          <w:rFonts w:cstheme="minorHAnsi"/>
          <w:lang w:val="es-CO"/>
        </w:rPr>
        <w:t>(20</w:t>
      </w:r>
      <w:r w:rsidR="00707651">
        <w:rPr>
          <w:rFonts w:cstheme="minorHAnsi"/>
          <w:lang w:val="es-CO"/>
        </w:rPr>
        <w:t>.000.000).</w:t>
      </w:r>
    </w:p>
    <w:p w:rsidR="00707651" w:rsidRDefault="00707651" w:rsidP="00CB2252">
      <w:pPr>
        <w:spacing w:after="0" w:line="276" w:lineRule="auto"/>
        <w:jc w:val="both"/>
        <w:rPr>
          <w:rFonts w:cstheme="minorHAnsi"/>
          <w:b/>
          <w:lang w:val="es-CO"/>
        </w:rPr>
      </w:pPr>
    </w:p>
    <w:p w:rsidR="00707651" w:rsidRDefault="002E1965" w:rsidP="00CB2252">
      <w:pPr>
        <w:spacing w:after="0" w:line="276" w:lineRule="auto"/>
        <w:jc w:val="both"/>
        <w:rPr>
          <w:rFonts w:cstheme="minorHAnsi"/>
          <w:b/>
          <w:lang w:val="es-CO"/>
        </w:rPr>
      </w:pPr>
      <w:r>
        <w:rPr>
          <w:rFonts w:cstheme="minorHAnsi"/>
          <w:b/>
          <w:lang w:val="es-CO"/>
        </w:rPr>
        <w:t>Para un total de $218.000.000.</w:t>
      </w:r>
    </w:p>
    <w:p w:rsidR="002E1965" w:rsidRDefault="002E1965" w:rsidP="00CB2252">
      <w:pPr>
        <w:spacing w:after="0" w:line="276" w:lineRule="auto"/>
        <w:jc w:val="both"/>
        <w:rPr>
          <w:rFonts w:cstheme="minorHAnsi"/>
          <w:b/>
          <w:lang w:val="es-CO"/>
        </w:rPr>
      </w:pPr>
    </w:p>
    <w:p w:rsidR="002E1965" w:rsidRDefault="002E1965" w:rsidP="00CB2252">
      <w:pPr>
        <w:spacing w:after="0" w:line="276" w:lineRule="auto"/>
        <w:jc w:val="both"/>
        <w:rPr>
          <w:rFonts w:cstheme="minorHAnsi"/>
          <w:b/>
          <w:lang w:val="es-CO"/>
        </w:rPr>
      </w:pPr>
      <w:r>
        <w:rPr>
          <w:rFonts w:cstheme="minorHAnsi"/>
          <w:b/>
          <w:lang w:val="es-CO"/>
        </w:rPr>
        <w:t xml:space="preserve">Se indica que la demanda y el llamamiento son prósperos. La póliza debe afectarse y no </w:t>
      </w:r>
      <w:r w:rsidR="003D31A5">
        <w:rPr>
          <w:rFonts w:cstheme="minorHAnsi"/>
          <w:b/>
          <w:lang w:val="es-CO"/>
        </w:rPr>
        <w:t>es posible aplicar la exclusión. Por cuanto para el despacho no es claro que el condicionado efectivamente aplica para la póliza vinculada.</w:t>
      </w:r>
      <w:r w:rsidR="00854A83">
        <w:rPr>
          <w:rFonts w:cstheme="minorHAnsi"/>
          <w:b/>
          <w:lang w:val="es-CO"/>
        </w:rPr>
        <w:t xml:space="preserve"> No se probó cómo se produjo la entrega del condicionado, lo cual, siendo una exclusión tan relevante, no puede afirmarse que efectivamente el condicionado se entregó.</w:t>
      </w:r>
      <w:r w:rsidR="00780A45">
        <w:rPr>
          <w:rFonts w:cstheme="minorHAnsi"/>
          <w:b/>
          <w:lang w:val="es-CO"/>
        </w:rPr>
        <w:t xml:space="preserve"> Para el despacho no es clara tampoco la exclusión. </w:t>
      </w:r>
    </w:p>
    <w:p w:rsidR="00FB741A" w:rsidRDefault="00FB741A" w:rsidP="00CB2252">
      <w:pPr>
        <w:spacing w:after="0" w:line="276" w:lineRule="auto"/>
        <w:jc w:val="both"/>
        <w:rPr>
          <w:rFonts w:cstheme="minorHAnsi"/>
          <w:b/>
          <w:lang w:val="es-CO"/>
        </w:rPr>
      </w:pPr>
    </w:p>
    <w:p w:rsidR="006F1FB6" w:rsidRDefault="006F1FB6" w:rsidP="00CB2252">
      <w:pPr>
        <w:spacing w:after="0" w:line="276" w:lineRule="auto"/>
        <w:jc w:val="both"/>
        <w:rPr>
          <w:rFonts w:cstheme="minorHAnsi"/>
          <w:b/>
          <w:lang w:val="es-CO"/>
        </w:rPr>
      </w:pPr>
      <w:r>
        <w:rPr>
          <w:rFonts w:cstheme="minorHAnsi"/>
          <w:b/>
          <w:lang w:val="es-CO"/>
        </w:rPr>
        <w:t xml:space="preserve">El despacho resuelve: </w:t>
      </w:r>
    </w:p>
    <w:p w:rsidR="006F1FB6" w:rsidRPr="00D527CA" w:rsidRDefault="006F1FB6" w:rsidP="00CB2252">
      <w:pPr>
        <w:spacing w:after="0" w:line="276" w:lineRule="auto"/>
        <w:jc w:val="both"/>
        <w:rPr>
          <w:rFonts w:cstheme="minorHAnsi"/>
          <w:b/>
          <w:lang w:val="es-CO"/>
        </w:rPr>
      </w:pPr>
    </w:p>
    <w:p w:rsidR="00CB2252" w:rsidRDefault="001A7449" w:rsidP="00CB2252">
      <w:pPr>
        <w:spacing w:after="0" w:line="276" w:lineRule="auto"/>
        <w:jc w:val="both"/>
        <w:rPr>
          <w:rFonts w:cstheme="minorHAnsi"/>
          <w:lang w:val="es-CO"/>
        </w:rPr>
      </w:pPr>
      <w:r w:rsidRPr="001A7449">
        <w:rPr>
          <w:rFonts w:cstheme="minorHAnsi"/>
          <w:b/>
          <w:lang w:val="es-CO"/>
        </w:rPr>
        <w:t>PRIMERO:</w:t>
      </w:r>
      <w:r>
        <w:rPr>
          <w:rFonts w:cstheme="minorHAnsi"/>
          <w:b/>
          <w:lang w:val="es-CO"/>
        </w:rPr>
        <w:t xml:space="preserve"> </w:t>
      </w:r>
      <w:r w:rsidR="005A2395">
        <w:rPr>
          <w:rFonts w:cstheme="minorHAnsi"/>
          <w:lang w:val="es-CO"/>
        </w:rPr>
        <w:t>declarar no probadas las excepciones de mérito impetradas por los demandados y la llamada en garantía tendientes a demeritar los argumentos estructurales de la responsabilidad civil extracontractual.</w:t>
      </w:r>
    </w:p>
    <w:p w:rsidR="005A2395" w:rsidRPr="005A2395" w:rsidRDefault="005A2395" w:rsidP="00CB2252">
      <w:pPr>
        <w:spacing w:after="0" w:line="276" w:lineRule="auto"/>
        <w:jc w:val="both"/>
        <w:rPr>
          <w:rFonts w:cstheme="minorHAnsi"/>
          <w:lang w:val="es-CO"/>
        </w:rPr>
      </w:pPr>
    </w:p>
    <w:p w:rsidR="001A7449" w:rsidRDefault="001A7449" w:rsidP="005A2395">
      <w:pPr>
        <w:spacing w:after="0" w:line="276" w:lineRule="auto"/>
        <w:jc w:val="both"/>
        <w:rPr>
          <w:rFonts w:cstheme="minorHAnsi"/>
          <w:lang w:val="es-CO"/>
        </w:rPr>
      </w:pPr>
      <w:r w:rsidRPr="001A7449">
        <w:rPr>
          <w:rFonts w:cstheme="minorHAnsi"/>
          <w:b/>
          <w:lang w:val="es-CO"/>
        </w:rPr>
        <w:t>SEGUNDO:</w:t>
      </w:r>
      <w:r w:rsidR="005A2395">
        <w:rPr>
          <w:rFonts w:cstheme="minorHAnsi"/>
          <w:b/>
          <w:lang w:val="es-CO"/>
        </w:rPr>
        <w:t xml:space="preserve"> </w:t>
      </w:r>
      <w:r w:rsidR="005A2395">
        <w:rPr>
          <w:rFonts w:cstheme="minorHAnsi"/>
          <w:lang w:val="es-CO"/>
        </w:rPr>
        <w:t xml:space="preserve">declarar no probadas las excepciones de mérito impetradas por </w:t>
      </w:r>
      <w:r w:rsidR="005A2395">
        <w:rPr>
          <w:rFonts w:cstheme="minorHAnsi"/>
          <w:lang w:val="es-CO"/>
        </w:rPr>
        <w:t xml:space="preserve">la demandada y </w:t>
      </w:r>
      <w:r w:rsidR="005A2395">
        <w:rPr>
          <w:rFonts w:cstheme="minorHAnsi"/>
          <w:lang w:val="es-CO"/>
        </w:rPr>
        <w:t>llamada en garantía</w:t>
      </w:r>
      <w:r w:rsidR="005A2395">
        <w:rPr>
          <w:rFonts w:cstheme="minorHAnsi"/>
          <w:lang w:val="es-CO"/>
        </w:rPr>
        <w:t xml:space="preserve"> Mapfre Seguros Generales </w:t>
      </w:r>
      <w:r w:rsidR="00177C7A">
        <w:rPr>
          <w:rFonts w:cstheme="minorHAnsi"/>
          <w:lang w:val="es-CO"/>
        </w:rPr>
        <w:t>d</w:t>
      </w:r>
      <w:r w:rsidR="005A2395">
        <w:rPr>
          <w:rFonts w:cstheme="minorHAnsi"/>
          <w:lang w:val="es-CO"/>
        </w:rPr>
        <w:t>e Colombia</w:t>
      </w:r>
      <w:r w:rsidR="00177C7A">
        <w:rPr>
          <w:rFonts w:cstheme="minorHAnsi"/>
          <w:lang w:val="es-CO"/>
        </w:rPr>
        <w:t xml:space="preserve"> S.A.</w:t>
      </w:r>
      <w:r w:rsidR="005A2395">
        <w:rPr>
          <w:rFonts w:cstheme="minorHAnsi"/>
          <w:lang w:val="es-CO"/>
        </w:rPr>
        <w:t>, tendientes a demeritar la obligación de indemnización derivada del contrato de seguro.</w:t>
      </w:r>
    </w:p>
    <w:p w:rsidR="005A2395" w:rsidRPr="001A7449" w:rsidRDefault="005A2395" w:rsidP="005A2395">
      <w:pPr>
        <w:spacing w:after="0" w:line="276" w:lineRule="auto"/>
        <w:jc w:val="both"/>
        <w:rPr>
          <w:rFonts w:cstheme="minorHAnsi"/>
          <w:b/>
          <w:lang w:val="es-CO"/>
        </w:rPr>
      </w:pPr>
    </w:p>
    <w:p w:rsidR="001A7449" w:rsidRDefault="001A7449" w:rsidP="00CB2252">
      <w:pPr>
        <w:spacing w:after="0" w:line="276" w:lineRule="auto"/>
        <w:jc w:val="both"/>
        <w:rPr>
          <w:rFonts w:cstheme="minorHAnsi"/>
          <w:lang w:val="es-CO"/>
        </w:rPr>
      </w:pPr>
      <w:r w:rsidRPr="001A7449">
        <w:rPr>
          <w:rFonts w:cstheme="minorHAnsi"/>
          <w:b/>
          <w:lang w:val="es-CO"/>
        </w:rPr>
        <w:t>TERCERO:</w:t>
      </w:r>
      <w:r w:rsidR="005A2395">
        <w:rPr>
          <w:rFonts w:cstheme="minorHAnsi"/>
          <w:b/>
          <w:lang w:val="es-CO"/>
        </w:rPr>
        <w:t xml:space="preserve"> </w:t>
      </w:r>
      <w:r w:rsidR="005A2395">
        <w:rPr>
          <w:rFonts w:cstheme="minorHAnsi"/>
          <w:lang w:val="es-CO"/>
        </w:rPr>
        <w:t>declarar parcialmente probadas las excepciones formuladas por las demandadas tendientes a desacreditar los valores pretendidos por perjuicios materiales e inmateriales.</w:t>
      </w:r>
    </w:p>
    <w:p w:rsidR="005A2395" w:rsidRPr="005A2395" w:rsidRDefault="005A2395" w:rsidP="00CB2252">
      <w:pPr>
        <w:spacing w:after="0" w:line="276" w:lineRule="auto"/>
        <w:jc w:val="both"/>
        <w:rPr>
          <w:rFonts w:cstheme="minorHAnsi"/>
          <w:lang w:val="es-CO"/>
        </w:rPr>
      </w:pPr>
    </w:p>
    <w:p w:rsidR="005A2395" w:rsidRDefault="001A7449" w:rsidP="005A2395">
      <w:pPr>
        <w:spacing w:after="0" w:line="276" w:lineRule="auto"/>
        <w:jc w:val="both"/>
        <w:rPr>
          <w:rFonts w:cstheme="minorHAnsi"/>
          <w:lang w:val="es-CO"/>
        </w:rPr>
      </w:pPr>
      <w:r w:rsidRPr="001A7449">
        <w:rPr>
          <w:rFonts w:cstheme="minorHAnsi"/>
          <w:b/>
          <w:lang w:val="es-CO"/>
        </w:rPr>
        <w:t>CUARTO:</w:t>
      </w:r>
      <w:r w:rsidR="005A2395">
        <w:rPr>
          <w:rFonts w:cstheme="minorHAnsi"/>
          <w:b/>
          <w:lang w:val="es-CO"/>
        </w:rPr>
        <w:t xml:space="preserve"> </w:t>
      </w:r>
      <w:r w:rsidR="005A2395">
        <w:rPr>
          <w:rFonts w:cstheme="minorHAnsi"/>
          <w:lang w:val="es-CO"/>
        </w:rPr>
        <w:t xml:space="preserve">declarar civilmente responsables a la sociedad Grupo Integrado Masivo S.A. en reorganización y Héctor Fabio Mora Rivera por los perjuicios ocasionados a los demandantes </w:t>
      </w:r>
      <w:r w:rsidR="005A2395" w:rsidRPr="005A2395">
        <w:rPr>
          <w:rFonts w:cstheme="minorHAnsi"/>
          <w:lang w:val="es-CO"/>
        </w:rPr>
        <w:t>María</w:t>
      </w:r>
      <w:r w:rsidR="005A2395">
        <w:rPr>
          <w:rFonts w:cstheme="minorHAnsi"/>
          <w:lang w:val="es-CO"/>
        </w:rPr>
        <w:t xml:space="preserve"> Rubiela </w:t>
      </w:r>
      <w:proofErr w:type="spellStart"/>
      <w:r w:rsidR="005A2395">
        <w:rPr>
          <w:rFonts w:cstheme="minorHAnsi"/>
          <w:lang w:val="es-CO"/>
        </w:rPr>
        <w:t>Grijalba</w:t>
      </w:r>
      <w:proofErr w:type="spellEnd"/>
      <w:r w:rsidR="005A2395">
        <w:rPr>
          <w:rFonts w:cstheme="minorHAnsi"/>
          <w:lang w:val="es-CO"/>
        </w:rPr>
        <w:t xml:space="preserve">, </w:t>
      </w:r>
      <w:r w:rsidR="005A2395" w:rsidRPr="005A2395">
        <w:rPr>
          <w:rFonts w:cstheme="minorHAnsi"/>
          <w:lang w:val="es-CO"/>
        </w:rPr>
        <w:t>D</w:t>
      </w:r>
      <w:r w:rsidR="005A2395">
        <w:rPr>
          <w:rFonts w:cstheme="minorHAnsi"/>
          <w:lang w:val="es-CO"/>
        </w:rPr>
        <w:t xml:space="preserve">oris Eugenia </w:t>
      </w:r>
      <w:proofErr w:type="spellStart"/>
      <w:r w:rsidR="005A2395">
        <w:rPr>
          <w:rFonts w:cstheme="minorHAnsi"/>
          <w:lang w:val="es-CO"/>
        </w:rPr>
        <w:t>Avila</w:t>
      </w:r>
      <w:proofErr w:type="spellEnd"/>
      <w:r w:rsidR="005A2395">
        <w:rPr>
          <w:rFonts w:cstheme="minorHAnsi"/>
          <w:lang w:val="es-CO"/>
        </w:rPr>
        <w:t xml:space="preserve"> Castellanos, </w:t>
      </w:r>
      <w:r w:rsidR="005A2395" w:rsidRPr="005A2395">
        <w:rPr>
          <w:rFonts w:cstheme="minorHAnsi"/>
          <w:lang w:val="es-CO"/>
        </w:rPr>
        <w:t>Fern</w:t>
      </w:r>
      <w:r w:rsidR="005A2395">
        <w:rPr>
          <w:rFonts w:cstheme="minorHAnsi"/>
          <w:lang w:val="es-CO"/>
        </w:rPr>
        <w:t xml:space="preserve">ando Antonio Ávila Castellanos, </w:t>
      </w:r>
      <w:r w:rsidR="005A2395" w:rsidRPr="005A2395">
        <w:rPr>
          <w:rFonts w:cstheme="minorHAnsi"/>
          <w:lang w:val="es-CO"/>
        </w:rPr>
        <w:t>G</w:t>
      </w:r>
      <w:r w:rsidR="005A2395">
        <w:rPr>
          <w:rFonts w:cstheme="minorHAnsi"/>
          <w:lang w:val="es-CO"/>
        </w:rPr>
        <w:t xml:space="preserve">loria Stella Ávila Castellanos, Ana Rocío Ávila </w:t>
      </w:r>
      <w:proofErr w:type="spellStart"/>
      <w:r w:rsidR="005A2395">
        <w:rPr>
          <w:rFonts w:cstheme="minorHAnsi"/>
          <w:lang w:val="es-CO"/>
        </w:rPr>
        <w:t>Grijalba</w:t>
      </w:r>
      <w:proofErr w:type="spellEnd"/>
      <w:r w:rsidR="005A2395">
        <w:rPr>
          <w:rFonts w:cstheme="minorHAnsi"/>
          <w:lang w:val="es-CO"/>
        </w:rPr>
        <w:t xml:space="preserve"> quien actúa en nombre propio y como representante legal del menor Juan Pablo Ramírez Ávila; y </w:t>
      </w:r>
      <w:r w:rsidR="005A2395" w:rsidRPr="005A2395">
        <w:rPr>
          <w:rFonts w:cstheme="minorHAnsi"/>
          <w:lang w:val="es-CO"/>
        </w:rPr>
        <w:t>Di</w:t>
      </w:r>
      <w:r w:rsidR="005A2395">
        <w:rPr>
          <w:rFonts w:cstheme="minorHAnsi"/>
          <w:lang w:val="es-CO"/>
        </w:rPr>
        <w:t xml:space="preserve">ana Patricia Ávila </w:t>
      </w:r>
      <w:proofErr w:type="spellStart"/>
      <w:r w:rsidR="005A2395">
        <w:rPr>
          <w:rFonts w:cstheme="minorHAnsi"/>
          <w:lang w:val="es-CO"/>
        </w:rPr>
        <w:t>Grijalba</w:t>
      </w:r>
      <w:proofErr w:type="spellEnd"/>
      <w:r w:rsidR="005A2395">
        <w:rPr>
          <w:rFonts w:cstheme="minorHAnsi"/>
          <w:lang w:val="es-CO"/>
        </w:rPr>
        <w:t xml:space="preserve"> </w:t>
      </w:r>
      <w:r w:rsidR="005A2395">
        <w:rPr>
          <w:rFonts w:cstheme="minorHAnsi"/>
          <w:lang w:val="es-CO"/>
        </w:rPr>
        <w:t>quien actúa en nombre propio y como representante legal de</w:t>
      </w:r>
      <w:r w:rsidR="005A2395">
        <w:rPr>
          <w:rFonts w:cstheme="minorHAnsi"/>
          <w:lang w:val="es-CO"/>
        </w:rPr>
        <w:t xml:space="preserve"> </w:t>
      </w:r>
      <w:r w:rsidR="005A2395">
        <w:rPr>
          <w:rFonts w:cstheme="minorHAnsi"/>
          <w:lang w:val="es-CO"/>
        </w:rPr>
        <w:t>l</w:t>
      </w:r>
      <w:r w:rsidR="005A2395">
        <w:rPr>
          <w:rFonts w:cstheme="minorHAnsi"/>
          <w:lang w:val="es-CO"/>
        </w:rPr>
        <w:t>a</w:t>
      </w:r>
      <w:r w:rsidR="005A2395">
        <w:rPr>
          <w:rFonts w:cstheme="minorHAnsi"/>
          <w:lang w:val="es-CO"/>
        </w:rPr>
        <w:t xml:space="preserve"> menor </w:t>
      </w:r>
      <w:proofErr w:type="spellStart"/>
      <w:r w:rsidR="005A2395">
        <w:rPr>
          <w:rFonts w:cstheme="minorHAnsi"/>
          <w:lang w:val="es-CO"/>
        </w:rPr>
        <w:t>Arhiani</w:t>
      </w:r>
      <w:proofErr w:type="spellEnd"/>
      <w:r w:rsidR="005A2395">
        <w:rPr>
          <w:rFonts w:cstheme="minorHAnsi"/>
          <w:lang w:val="es-CO"/>
        </w:rPr>
        <w:t xml:space="preserve"> </w:t>
      </w:r>
      <w:proofErr w:type="spellStart"/>
      <w:r w:rsidR="005A2395">
        <w:rPr>
          <w:rFonts w:cstheme="minorHAnsi"/>
          <w:lang w:val="es-CO"/>
        </w:rPr>
        <w:t>Maria</w:t>
      </w:r>
      <w:proofErr w:type="spellEnd"/>
      <w:r w:rsidR="005A2395">
        <w:rPr>
          <w:rFonts w:cstheme="minorHAnsi"/>
          <w:lang w:val="es-CO"/>
        </w:rPr>
        <w:t xml:space="preserve"> Valencia Ávila con ocasión del accidente de tránsito acaecido el día 01 de julio del 2022 aquí tratado.</w:t>
      </w:r>
    </w:p>
    <w:p w:rsidR="001A7449" w:rsidRPr="005A2395" w:rsidRDefault="005A2395" w:rsidP="00CB2252">
      <w:pPr>
        <w:spacing w:after="0" w:line="276" w:lineRule="auto"/>
        <w:jc w:val="both"/>
        <w:rPr>
          <w:rFonts w:cstheme="minorHAnsi"/>
          <w:lang w:val="es-CO"/>
        </w:rPr>
      </w:pPr>
      <w:r>
        <w:rPr>
          <w:rFonts w:cstheme="minorHAnsi"/>
          <w:lang w:val="es-CO"/>
        </w:rPr>
        <w:t xml:space="preserve"> </w:t>
      </w:r>
    </w:p>
    <w:p w:rsidR="001A7449" w:rsidRDefault="001A7449" w:rsidP="005A2395">
      <w:pPr>
        <w:spacing w:after="0" w:line="276" w:lineRule="auto"/>
        <w:jc w:val="both"/>
        <w:rPr>
          <w:rFonts w:cstheme="minorHAnsi"/>
          <w:lang w:val="es-CO"/>
        </w:rPr>
      </w:pPr>
      <w:r w:rsidRPr="001A7449">
        <w:rPr>
          <w:rFonts w:cstheme="minorHAnsi"/>
          <w:b/>
          <w:lang w:val="es-CO"/>
        </w:rPr>
        <w:t>QUINTO:</w:t>
      </w:r>
      <w:r w:rsidR="005A2395" w:rsidRPr="005A2395">
        <w:rPr>
          <w:rFonts w:cstheme="minorHAnsi"/>
          <w:lang w:val="es-CO"/>
        </w:rPr>
        <w:t xml:space="preserve"> </w:t>
      </w:r>
      <w:r w:rsidR="005A2395">
        <w:rPr>
          <w:rFonts w:cstheme="minorHAnsi"/>
          <w:lang w:val="es-CO"/>
        </w:rPr>
        <w:t>declarar</w:t>
      </w:r>
      <w:r w:rsidR="005A2395">
        <w:rPr>
          <w:rFonts w:cstheme="minorHAnsi"/>
          <w:lang w:val="es-CO"/>
        </w:rPr>
        <w:t xml:space="preserve"> que existe concurrencia de culpas en la acción desplegada por el conductor al servicio de la empresa demandada y la víctima Jorge Enrique Ávila Castellanos en el accidente de tránsito ocurrido el 1 de julio del 2022.</w:t>
      </w:r>
    </w:p>
    <w:p w:rsidR="005A2395" w:rsidRPr="001A7449" w:rsidRDefault="005A2395" w:rsidP="005A2395">
      <w:pPr>
        <w:spacing w:after="0" w:line="276" w:lineRule="auto"/>
        <w:jc w:val="both"/>
        <w:rPr>
          <w:rFonts w:cstheme="minorHAnsi"/>
          <w:b/>
          <w:lang w:val="es-CO"/>
        </w:rPr>
      </w:pPr>
    </w:p>
    <w:p w:rsidR="001A7449" w:rsidRDefault="001A7449" w:rsidP="00CB2252">
      <w:pPr>
        <w:spacing w:after="0" w:line="276" w:lineRule="auto"/>
        <w:jc w:val="both"/>
        <w:rPr>
          <w:rFonts w:cstheme="minorHAnsi"/>
          <w:lang w:val="es-CO"/>
        </w:rPr>
      </w:pPr>
      <w:r w:rsidRPr="001A7449">
        <w:rPr>
          <w:rFonts w:cstheme="minorHAnsi"/>
          <w:b/>
          <w:lang w:val="es-CO"/>
        </w:rPr>
        <w:t>SEXTO:</w:t>
      </w:r>
      <w:r w:rsidR="000B4209">
        <w:rPr>
          <w:rFonts w:cstheme="minorHAnsi"/>
          <w:b/>
          <w:lang w:val="es-CO"/>
        </w:rPr>
        <w:t xml:space="preserve"> </w:t>
      </w:r>
      <w:r w:rsidR="000B4209">
        <w:rPr>
          <w:rFonts w:cstheme="minorHAnsi"/>
          <w:lang w:val="es-CO"/>
        </w:rPr>
        <w:t>condenar a los demandados s</w:t>
      </w:r>
      <w:r w:rsidR="000B4209">
        <w:rPr>
          <w:rFonts w:cstheme="minorHAnsi"/>
          <w:lang w:val="es-CO"/>
        </w:rPr>
        <w:t>ociedad Grupo Integrado Masivo S.A. en reorganización y Héctor Fabio Mora Rivera</w:t>
      </w:r>
      <w:r w:rsidR="000B4209">
        <w:rPr>
          <w:rFonts w:cstheme="minorHAnsi"/>
          <w:lang w:val="es-CO"/>
        </w:rPr>
        <w:t xml:space="preserve"> a pagar a favor de los demandantes las siguientes sumas de dinero que se describen a continuación por los siguientes conceptos:</w:t>
      </w:r>
    </w:p>
    <w:p w:rsidR="000B4209" w:rsidRDefault="000B4209" w:rsidP="00CB2252">
      <w:pPr>
        <w:spacing w:after="0" w:line="276" w:lineRule="auto"/>
        <w:jc w:val="both"/>
        <w:rPr>
          <w:rFonts w:cstheme="minorHAnsi"/>
          <w:lang w:val="es-CO"/>
        </w:rPr>
      </w:pPr>
    </w:p>
    <w:p w:rsidR="000B4209" w:rsidRPr="000B4209" w:rsidRDefault="000B4209" w:rsidP="000B4209">
      <w:pPr>
        <w:pStyle w:val="Prrafodelista"/>
        <w:numPr>
          <w:ilvl w:val="0"/>
          <w:numId w:val="15"/>
        </w:numPr>
        <w:spacing w:after="0" w:line="276" w:lineRule="auto"/>
        <w:jc w:val="both"/>
        <w:rPr>
          <w:rFonts w:cstheme="minorHAnsi"/>
          <w:lang w:val="es-CO"/>
        </w:rPr>
      </w:pPr>
      <w:r>
        <w:rPr>
          <w:rFonts w:cstheme="minorHAnsi"/>
          <w:lang w:val="es-CO"/>
        </w:rPr>
        <w:t xml:space="preserve">A </w:t>
      </w:r>
      <w:r w:rsidRPr="000B4209">
        <w:rPr>
          <w:rFonts w:cstheme="minorHAnsi"/>
          <w:lang w:val="es-CO"/>
        </w:rPr>
        <w:t xml:space="preserve">María Rubiela </w:t>
      </w:r>
      <w:proofErr w:type="spellStart"/>
      <w:r w:rsidRPr="000B4209">
        <w:rPr>
          <w:rFonts w:cstheme="minorHAnsi"/>
          <w:lang w:val="es-CO"/>
        </w:rPr>
        <w:t>Grijalba</w:t>
      </w:r>
      <w:proofErr w:type="spellEnd"/>
      <w:r w:rsidRPr="000B4209">
        <w:rPr>
          <w:rFonts w:cstheme="minorHAnsi"/>
          <w:lang w:val="es-CO"/>
        </w:rPr>
        <w:t xml:space="preserve">, </w:t>
      </w:r>
      <w:r>
        <w:rPr>
          <w:rFonts w:cstheme="minorHAnsi"/>
          <w:lang w:val="es-CO"/>
        </w:rPr>
        <w:t>la suma de $20.000.000 por concepto de indemnización por daño a la vida de relación y la suma de $36.000.000 por concepto de indemnización por daño moral.</w:t>
      </w:r>
    </w:p>
    <w:p w:rsidR="000B4209" w:rsidRPr="000B4209" w:rsidRDefault="000B4209" w:rsidP="000B4209">
      <w:pPr>
        <w:pStyle w:val="Prrafodelista"/>
        <w:numPr>
          <w:ilvl w:val="0"/>
          <w:numId w:val="15"/>
        </w:numPr>
        <w:spacing w:after="0" w:line="276" w:lineRule="auto"/>
        <w:jc w:val="both"/>
        <w:rPr>
          <w:rFonts w:cstheme="minorHAnsi"/>
          <w:lang w:val="es-CO"/>
        </w:rPr>
      </w:pPr>
      <w:r>
        <w:rPr>
          <w:rFonts w:cstheme="minorHAnsi"/>
          <w:lang w:val="es-CO"/>
        </w:rPr>
        <w:t xml:space="preserve">A </w:t>
      </w:r>
      <w:r w:rsidRPr="000B4209">
        <w:rPr>
          <w:rFonts w:cstheme="minorHAnsi"/>
          <w:lang w:val="es-CO"/>
        </w:rPr>
        <w:t xml:space="preserve">Doris Eugenia </w:t>
      </w:r>
      <w:r w:rsidRPr="000B4209">
        <w:rPr>
          <w:rFonts w:cstheme="minorHAnsi"/>
          <w:lang w:val="es-CO"/>
        </w:rPr>
        <w:t>Ávila</w:t>
      </w:r>
      <w:r w:rsidRPr="000B4209">
        <w:rPr>
          <w:rFonts w:cstheme="minorHAnsi"/>
          <w:lang w:val="es-CO"/>
        </w:rPr>
        <w:t xml:space="preserve"> Castellanos, </w:t>
      </w:r>
      <w:r>
        <w:rPr>
          <w:rFonts w:cstheme="minorHAnsi"/>
          <w:lang w:val="es-CO"/>
        </w:rPr>
        <w:t>la suma de $</w:t>
      </w:r>
      <w:r>
        <w:rPr>
          <w:rFonts w:cstheme="minorHAnsi"/>
          <w:lang w:val="es-CO"/>
        </w:rPr>
        <w:t>18</w:t>
      </w:r>
      <w:r>
        <w:rPr>
          <w:rFonts w:cstheme="minorHAnsi"/>
          <w:lang w:val="es-CO"/>
        </w:rPr>
        <w:t>.000.000 por concepto de indemnización por daño moral.</w:t>
      </w:r>
    </w:p>
    <w:p w:rsidR="000B4209" w:rsidRPr="000B4209" w:rsidRDefault="000B4209" w:rsidP="000B4209">
      <w:pPr>
        <w:pStyle w:val="Prrafodelista"/>
        <w:numPr>
          <w:ilvl w:val="0"/>
          <w:numId w:val="15"/>
        </w:numPr>
        <w:spacing w:after="0" w:line="276" w:lineRule="auto"/>
        <w:jc w:val="both"/>
        <w:rPr>
          <w:rFonts w:cstheme="minorHAnsi"/>
          <w:lang w:val="es-CO"/>
        </w:rPr>
      </w:pPr>
      <w:r>
        <w:rPr>
          <w:rFonts w:cstheme="minorHAnsi"/>
          <w:lang w:val="es-CO"/>
        </w:rPr>
        <w:t xml:space="preserve">A </w:t>
      </w:r>
      <w:r w:rsidRPr="000B4209">
        <w:rPr>
          <w:rFonts w:cstheme="minorHAnsi"/>
          <w:lang w:val="es-CO"/>
        </w:rPr>
        <w:t xml:space="preserve">Fernando Antonio Ávila Castellanos, </w:t>
      </w:r>
      <w:r>
        <w:rPr>
          <w:rFonts w:cstheme="minorHAnsi"/>
          <w:lang w:val="es-CO"/>
        </w:rPr>
        <w:t>la suma de $18.000.000 por concepto de indemnización por daño moral.</w:t>
      </w:r>
    </w:p>
    <w:p w:rsidR="000B4209" w:rsidRPr="000B4209" w:rsidRDefault="000B4209" w:rsidP="000B4209">
      <w:pPr>
        <w:pStyle w:val="Prrafodelista"/>
        <w:numPr>
          <w:ilvl w:val="0"/>
          <w:numId w:val="15"/>
        </w:numPr>
        <w:spacing w:after="0" w:line="276" w:lineRule="auto"/>
        <w:jc w:val="both"/>
        <w:rPr>
          <w:rFonts w:cstheme="minorHAnsi"/>
          <w:lang w:val="es-CO"/>
        </w:rPr>
      </w:pPr>
      <w:r>
        <w:rPr>
          <w:rFonts w:cstheme="minorHAnsi"/>
          <w:lang w:val="es-CO"/>
        </w:rPr>
        <w:t xml:space="preserve">A </w:t>
      </w:r>
      <w:r w:rsidRPr="000B4209">
        <w:rPr>
          <w:rFonts w:cstheme="minorHAnsi"/>
          <w:lang w:val="es-CO"/>
        </w:rPr>
        <w:t xml:space="preserve">Gloria Stella Ávila Castellanos, </w:t>
      </w:r>
      <w:r>
        <w:rPr>
          <w:rFonts w:cstheme="minorHAnsi"/>
          <w:lang w:val="es-CO"/>
        </w:rPr>
        <w:t>la suma de $18.000.000 por concepto de indemnización por daño moral.</w:t>
      </w:r>
    </w:p>
    <w:p w:rsidR="00D41CE0" w:rsidRDefault="00D41CE0" w:rsidP="000B4209">
      <w:pPr>
        <w:pStyle w:val="Prrafodelista"/>
        <w:numPr>
          <w:ilvl w:val="0"/>
          <w:numId w:val="15"/>
        </w:numPr>
        <w:spacing w:after="0" w:line="276" w:lineRule="auto"/>
        <w:jc w:val="both"/>
        <w:rPr>
          <w:rFonts w:cstheme="minorHAnsi"/>
          <w:lang w:val="es-CO"/>
        </w:rPr>
      </w:pPr>
      <w:r>
        <w:rPr>
          <w:rFonts w:cstheme="minorHAnsi"/>
          <w:lang w:val="es-CO"/>
        </w:rPr>
        <w:t xml:space="preserve">A </w:t>
      </w:r>
      <w:r w:rsidR="000B4209" w:rsidRPr="000B4209">
        <w:rPr>
          <w:rFonts w:cstheme="minorHAnsi"/>
          <w:lang w:val="es-CO"/>
        </w:rPr>
        <w:t>Ana Rocío</w:t>
      </w:r>
      <w:r>
        <w:rPr>
          <w:rFonts w:cstheme="minorHAnsi"/>
          <w:lang w:val="es-CO"/>
        </w:rPr>
        <w:t xml:space="preserve"> Ávila </w:t>
      </w:r>
      <w:proofErr w:type="spellStart"/>
      <w:r>
        <w:rPr>
          <w:rFonts w:cstheme="minorHAnsi"/>
          <w:lang w:val="es-CO"/>
        </w:rPr>
        <w:t>Grijalba</w:t>
      </w:r>
      <w:proofErr w:type="spellEnd"/>
      <w:r>
        <w:rPr>
          <w:rFonts w:cstheme="minorHAnsi"/>
          <w:lang w:val="es-CO"/>
        </w:rPr>
        <w:t xml:space="preserve">, </w:t>
      </w:r>
      <w:r>
        <w:rPr>
          <w:rFonts w:cstheme="minorHAnsi"/>
          <w:lang w:val="es-CO"/>
        </w:rPr>
        <w:t>la suma de $</w:t>
      </w:r>
      <w:r>
        <w:rPr>
          <w:rFonts w:cstheme="minorHAnsi"/>
          <w:lang w:val="es-CO"/>
        </w:rPr>
        <w:t>36</w:t>
      </w:r>
      <w:r>
        <w:rPr>
          <w:rFonts w:cstheme="minorHAnsi"/>
          <w:lang w:val="es-CO"/>
        </w:rPr>
        <w:t>.000.000 por concepto de indemnización por daño moral.</w:t>
      </w:r>
    </w:p>
    <w:p w:rsidR="000B4209" w:rsidRPr="000B4209" w:rsidRDefault="00D41CE0" w:rsidP="000B4209">
      <w:pPr>
        <w:pStyle w:val="Prrafodelista"/>
        <w:numPr>
          <w:ilvl w:val="0"/>
          <w:numId w:val="15"/>
        </w:numPr>
        <w:spacing w:after="0" w:line="276" w:lineRule="auto"/>
        <w:jc w:val="both"/>
        <w:rPr>
          <w:rFonts w:cstheme="minorHAnsi"/>
          <w:lang w:val="es-CO"/>
        </w:rPr>
      </w:pPr>
      <w:r>
        <w:rPr>
          <w:rFonts w:cstheme="minorHAnsi"/>
          <w:lang w:val="es-CO"/>
        </w:rPr>
        <w:t>A</w:t>
      </w:r>
      <w:r w:rsidR="000B4209" w:rsidRPr="000B4209">
        <w:rPr>
          <w:rFonts w:cstheme="minorHAnsi"/>
          <w:lang w:val="es-CO"/>
        </w:rPr>
        <w:t xml:space="preserve"> Juan Pablo Ramírez Ávila</w:t>
      </w:r>
      <w:r>
        <w:rPr>
          <w:rFonts w:cstheme="minorHAnsi"/>
          <w:lang w:val="es-CO"/>
        </w:rPr>
        <w:t xml:space="preserve">, </w:t>
      </w:r>
      <w:r>
        <w:rPr>
          <w:rFonts w:cstheme="minorHAnsi"/>
          <w:lang w:val="es-CO"/>
        </w:rPr>
        <w:t>la suma de $18.000.000 por concepto de indemnización por daño moral.</w:t>
      </w:r>
    </w:p>
    <w:p w:rsidR="00D41CE0" w:rsidRDefault="00D41CE0" w:rsidP="000B4209">
      <w:pPr>
        <w:pStyle w:val="Prrafodelista"/>
        <w:numPr>
          <w:ilvl w:val="0"/>
          <w:numId w:val="15"/>
        </w:numPr>
        <w:spacing w:after="0" w:line="276" w:lineRule="auto"/>
        <w:jc w:val="both"/>
        <w:rPr>
          <w:rFonts w:cstheme="minorHAnsi"/>
          <w:lang w:val="es-CO"/>
        </w:rPr>
      </w:pPr>
      <w:r>
        <w:rPr>
          <w:rFonts w:cstheme="minorHAnsi"/>
          <w:lang w:val="es-CO"/>
        </w:rPr>
        <w:t xml:space="preserve">A </w:t>
      </w:r>
      <w:r w:rsidR="000B4209" w:rsidRPr="000B4209">
        <w:rPr>
          <w:rFonts w:cstheme="minorHAnsi"/>
          <w:lang w:val="es-CO"/>
        </w:rPr>
        <w:t xml:space="preserve">Diana Patricia Ávila </w:t>
      </w:r>
      <w:proofErr w:type="spellStart"/>
      <w:r w:rsidR="000B4209" w:rsidRPr="000B4209">
        <w:rPr>
          <w:rFonts w:cstheme="minorHAnsi"/>
          <w:lang w:val="es-CO"/>
        </w:rPr>
        <w:t>Grijalba</w:t>
      </w:r>
      <w:proofErr w:type="spellEnd"/>
      <w:r>
        <w:rPr>
          <w:rFonts w:cstheme="minorHAnsi"/>
          <w:lang w:val="es-CO"/>
        </w:rPr>
        <w:t xml:space="preserve">, </w:t>
      </w:r>
      <w:r>
        <w:rPr>
          <w:rFonts w:cstheme="minorHAnsi"/>
          <w:lang w:val="es-CO"/>
        </w:rPr>
        <w:t>la suma de $36.000.000 por concepto de indemnización por daño moral.</w:t>
      </w:r>
    </w:p>
    <w:p w:rsidR="000B4209" w:rsidRPr="000B4209" w:rsidRDefault="00D41CE0" w:rsidP="000B4209">
      <w:pPr>
        <w:pStyle w:val="Prrafodelista"/>
        <w:numPr>
          <w:ilvl w:val="0"/>
          <w:numId w:val="15"/>
        </w:numPr>
        <w:spacing w:after="0" w:line="276" w:lineRule="auto"/>
        <w:jc w:val="both"/>
        <w:rPr>
          <w:rFonts w:cstheme="minorHAnsi"/>
          <w:lang w:val="es-CO"/>
        </w:rPr>
      </w:pPr>
      <w:r>
        <w:rPr>
          <w:rFonts w:cstheme="minorHAnsi"/>
          <w:lang w:val="es-CO"/>
        </w:rPr>
        <w:t>A</w:t>
      </w:r>
      <w:r w:rsidR="000B4209" w:rsidRPr="000B4209">
        <w:rPr>
          <w:rFonts w:cstheme="minorHAnsi"/>
          <w:lang w:val="es-CO"/>
        </w:rPr>
        <w:t xml:space="preserve"> </w:t>
      </w:r>
      <w:proofErr w:type="spellStart"/>
      <w:r w:rsidR="000B4209" w:rsidRPr="000B4209">
        <w:rPr>
          <w:rFonts w:cstheme="minorHAnsi"/>
          <w:lang w:val="es-CO"/>
        </w:rPr>
        <w:t>Arhiani</w:t>
      </w:r>
      <w:proofErr w:type="spellEnd"/>
      <w:r w:rsidR="000B4209" w:rsidRPr="000B4209">
        <w:rPr>
          <w:rFonts w:cstheme="minorHAnsi"/>
          <w:lang w:val="es-CO"/>
        </w:rPr>
        <w:t xml:space="preserve"> </w:t>
      </w:r>
      <w:proofErr w:type="spellStart"/>
      <w:r w:rsidR="000B4209" w:rsidRPr="000B4209">
        <w:rPr>
          <w:rFonts w:cstheme="minorHAnsi"/>
          <w:lang w:val="es-CO"/>
        </w:rPr>
        <w:t>Maria</w:t>
      </w:r>
      <w:proofErr w:type="spellEnd"/>
      <w:r w:rsidR="000B4209" w:rsidRPr="000B4209">
        <w:rPr>
          <w:rFonts w:cstheme="minorHAnsi"/>
          <w:lang w:val="es-CO"/>
        </w:rPr>
        <w:t xml:space="preserve"> Valencia Ávila</w:t>
      </w:r>
      <w:r>
        <w:rPr>
          <w:rFonts w:cstheme="minorHAnsi"/>
          <w:lang w:val="es-CO"/>
        </w:rPr>
        <w:t xml:space="preserve">, </w:t>
      </w:r>
      <w:r>
        <w:rPr>
          <w:rFonts w:cstheme="minorHAnsi"/>
          <w:lang w:val="es-CO"/>
        </w:rPr>
        <w:t>la suma de $18.000.000 por concepto de indemnización por daño moral.</w:t>
      </w:r>
    </w:p>
    <w:p w:rsidR="00CB2252" w:rsidRDefault="00CB2252" w:rsidP="00CB2252">
      <w:pPr>
        <w:spacing w:after="0" w:line="276" w:lineRule="auto"/>
        <w:jc w:val="both"/>
        <w:rPr>
          <w:rFonts w:cstheme="minorHAnsi"/>
          <w:lang w:val="es-CO"/>
        </w:rPr>
      </w:pPr>
    </w:p>
    <w:p w:rsidR="00D41CE0" w:rsidRDefault="00D41CE0" w:rsidP="00CB2252">
      <w:pPr>
        <w:spacing w:after="0" w:line="276" w:lineRule="auto"/>
        <w:jc w:val="both"/>
        <w:rPr>
          <w:rFonts w:cstheme="minorHAnsi"/>
          <w:lang w:val="es-CO"/>
        </w:rPr>
      </w:pPr>
      <w:r w:rsidRPr="009F2497">
        <w:rPr>
          <w:rFonts w:cstheme="minorHAnsi"/>
          <w:b/>
          <w:lang w:val="es-CO"/>
        </w:rPr>
        <w:t>SÉPTIMO:</w:t>
      </w:r>
      <w:r>
        <w:rPr>
          <w:rFonts w:cstheme="minorHAnsi"/>
          <w:lang w:val="es-CO"/>
        </w:rPr>
        <w:t xml:space="preserve"> declarar probada la ob</w:t>
      </w:r>
      <w:r w:rsidR="00177C7A">
        <w:rPr>
          <w:rFonts w:cstheme="minorHAnsi"/>
          <w:lang w:val="es-CO"/>
        </w:rPr>
        <w:t xml:space="preserve">jeción al juramento estimatorio. Sin lugar a aplicar la sanción prevista en el Art. 206 del CGP, por tratarse de un daño no indemnizable y gozar los demandantes de amparo de pobreza. </w:t>
      </w:r>
    </w:p>
    <w:p w:rsidR="00177C7A" w:rsidRDefault="00177C7A" w:rsidP="00CB2252">
      <w:pPr>
        <w:spacing w:after="0" w:line="276" w:lineRule="auto"/>
        <w:jc w:val="both"/>
        <w:rPr>
          <w:rFonts w:cstheme="minorHAnsi"/>
          <w:lang w:val="es-CO"/>
        </w:rPr>
      </w:pPr>
    </w:p>
    <w:p w:rsidR="00177C7A" w:rsidRDefault="00177C7A" w:rsidP="00E73D55">
      <w:pPr>
        <w:spacing w:after="0" w:line="276" w:lineRule="auto"/>
        <w:jc w:val="both"/>
        <w:rPr>
          <w:rFonts w:cstheme="minorHAnsi"/>
          <w:lang w:val="es-CO"/>
        </w:rPr>
      </w:pPr>
      <w:r w:rsidRPr="009F2497">
        <w:rPr>
          <w:rFonts w:cstheme="minorHAnsi"/>
          <w:b/>
          <w:lang w:val="es-CO"/>
        </w:rPr>
        <w:lastRenderedPageBreak/>
        <w:t>OCTAVO:</w:t>
      </w:r>
      <w:r>
        <w:rPr>
          <w:rFonts w:cstheme="minorHAnsi"/>
          <w:lang w:val="es-CO"/>
        </w:rPr>
        <w:t xml:space="preserve"> declarar la prosperidad de la acción directa ejercida por los demandantes </w:t>
      </w:r>
      <w:r w:rsidR="00E73D55">
        <w:rPr>
          <w:rFonts w:cstheme="minorHAnsi"/>
          <w:lang w:val="es-CO"/>
        </w:rPr>
        <w:t>contra el asegurador</w:t>
      </w:r>
      <w:r w:rsidR="00E73D55" w:rsidRPr="00E73D55">
        <w:rPr>
          <w:rFonts w:cstheme="minorHAnsi"/>
          <w:lang w:val="es-CO"/>
        </w:rPr>
        <w:t xml:space="preserve"> </w:t>
      </w:r>
      <w:r w:rsidR="00E73D55">
        <w:rPr>
          <w:rFonts w:cstheme="minorHAnsi"/>
          <w:lang w:val="es-CO"/>
        </w:rPr>
        <w:t>Mapfre Seguros Generales de Colombia S.A.,</w:t>
      </w:r>
      <w:r w:rsidR="00E73D55">
        <w:rPr>
          <w:rFonts w:cstheme="minorHAnsi"/>
          <w:lang w:val="es-CO"/>
        </w:rPr>
        <w:t xml:space="preserve"> y fundado el llamamiento en garantía efectuado por su codemandado </w:t>
      </w:r>
      <w:r w:rsidR="00E73D55">
        <w:rPr>
          <w:rFonts w:cstheme="minorHAnsi"/>
          <w:lang w:val="es-CO"/>
        </w:rPr>
        <w:t>Grupo Integrado Masivo S.A. en reorganización</w:t>
      </w:r>
      <w:r w:rsidR="00E73D55">
        <w:rPr>
          <w:rFonts w:cstheme="minorHAnsi"/>
          <w:lang w:val="es-CO"/>
        </w:rPr>
        <w:t>.</w:t>
      </w:r>
    </w:p>
    <w:p w:rsidR="00E73D55" w:rsidRDefault="00E73D55" w:rsidP="00E73D55">
      <w:pPr>
        <w:spacing w:after="0" w:line="276" w:lineRule="auto"/>
        <w:jc w:val="both"/>
        <w:rPr>
          <w:rFonts w:cstheme="minorHAnsi"/>
          <w:lang w:val="es-CO"/>
        </w:rPr>
      </w:pPr>
      <w:r w:rsidRPr="009F2497">
        <w:rPr>
          <w:rFonts w:cstheme="minorHAnsi"/>
          <w:b/>
          <w:lang w:val="es-CO"/>
        </w:rPr>
        <w:t>NOVENO:</w:t>
      </w:r>
      <w:r>
        <w:rPr>
          <w:rFonts w:cstheme="minorHAnsi"/>
          <w:lang w:val="es-CO"/>
        </w:rPr>
        <w:t xml:space="preserve"> Condenar a </w:t>
      </w:r>
      <w:r>
        <w:rPr>
          <w:rFonts w:cstheme="minorHAnsi"/>
          <w:lang w:val="es-CO"/>
        </w:rPr>
        <w:t>Mapfre Seguros Generales de Colombia S.A.,</w:t>
      </w:r>
      <w:r>
        <w:rPr>
          <w:rFonts w:cstheme="minorHAnsi"/>
          <w:lang w:val="es-CO"/>
        </w:rPr>
        <w:t xml:space="preserve"> a concurrir en el pago de las condenas contenidas en los numerales anteriores y al pago de las costas de sus codemandados en virtud del contrato de aseguramiento. </w:t>
      </w:r>
    </w:p>
    <w:p w:rsidR="00E73D55" w:rsidRDefault="00E73D55" w:rsidP="00E73D55">
      <w:pPr>
        <w:spacing w:after="0" w:line="276" w:lineRule="auto"/>
        <w:jc w:val="both"/>
        <w:rPr>
          <w:rFonts w:cstheme="minorHAnsi"/>
          <w:lang w:val="es-CO"/>
        </w:rPr>
      </w:pPr>
    </w:p>
    <w:p w:rsidR="009F2497" w:rsidRDefault="00E73D55" w:rsidP="00E73D55">
      <w:pPr>
        <w:spacing w:after="0" w:line="276" w:lineRule="auto"/>
        <w:jc w:val="both"/>
        <w:rPr>
          <w:rFonts w:cstheme="minorHAnsi"/>
          <w:lang w:val="es-CO"/>
        </w:rPr>
      </w:pPr>
      <w:r w:rsidRPr="009F2497">
        <w:rPr>
          <w:rFonts w:cstheme="minorHAnsi"/>
          <w:b/>
          <w:lang w:val="es-CO"/>
        </w:rPr>
        <w:t>DÉCIMO:</w:t>
      </w:r>
      <w:r w:rsidR="009F2497">
        <w:rPr>
          <w:rFonts w:cstheme="minorHAnsi"/>
          <w:lang w:val="es-CO"/>
        </w:rPr>
        <w:t xml:space="preserve"> En firme esta decisión si las demandadas no procedieran a sufragar los anteriores rubros, cancelará a favor de los demandantes adicionalmente intereses a la tasa del 6% efectivo anual más la corrección monetaria. </w:t>
      </w:r>
    </w:p>
    <w:p w:rsidR="009F2497" w:rsidRDefault="009F2497" w:rsidP="00E73D55">
      <w:pPr>
        <w:spacing w:after="0" w:line="276" w:lineRule="auto"/>
        <w:jc w:val="both"/>
        <w:rPr>
          <w:rFonts w:cstheme="minorHAnsi"/>
          <w:lang w:val="es-CO"/>
        </w:rPr>
      </w:pPr>
    </w:p>
    <w:p w:rsidR="009F2497" w:rsidRDefault="009F2497" w:rsidP="009F2497">
      <w:pPr>
        <w:spacing w:after="0" w:line="276" w:lineRule="auto"/>
        <w:jc w:val="both"/>
        <w:rPr>
          <w:rFonts w:cstheme="minorHAnsi"/>
          <w:lang w:val="es-CO"/>
        </w:rPr>
      </w:pPr>
      <w:r w:rsidRPr="009F2497">
        <w:rPr>
          <w:rFonts w:cstheme="minorHAnsi"/>
          <w:b/>
          <w:lang w:val="es-CO"/>
        </w:rPr>
        <w:t>UNDÉCIMO:</w:t>
      </w:r>
      <w:r>
        <w:rPr>
          <w:rFonts w:cstheme="minorHAnsi"/>
          <w:lang w:val="es-CO"/>
        </w:rPr>
        <w:t xml:space="preserve"> condenar en costas a la sociedad </w:t>
      </w:r>
      <w:r>
        <w:rPr>
          <w:rFonts w:cstheme="minorHAnsi"/>
          <w:lang w:val="es-CO"/>
        </w:rPr>
        <w:t>Grupo Integrado Masivo S.A. en reorganización</w:t>
      </w:r>
      <w:r>
        <w:rPr>
          <w:rFonts w:cstheme="minorHAnsi"/>
          <w:lang w:val="es-CO"/>
        </w:rPr>
        <w:t xml:space="preserve">, </w:t>
      </w:r>
      <w:r>
        <w:rPr>
          <w:rFonts w:cstheme="minorHAnsi"/>
          <w:lang w:val="es-CO"/>
        </w:rPr>
        <w:t>Héctor Fabio Mora Rivera</w:t>
      </w:r>
      <w:r>
        <w:rPr>
          <w:rFonts w:cstheme="minorHAnsi"/>
          <w:lang w:val="es-CO"/>
        </w:rPr>
        <w:t xml:space="preserve"> y </w:t>
      </w:r>
      <w:r>
        <w:rPr>
          <w:rFonts w:cstheme="minorHAnsi"/>
          <w:lang w:val="es-CO"/>
        </w:rPr>
        <w:t>Mapfre Seguros Generales de Colombia S.A.,</w:t>
      </w:r>
      <w:r>
        <w:rPr>
          <w:rFonts w:cstheme="minorHAnsi"/>
          <w:lang w:val="es-CO"/>
        </w:rPr>
        <w:t xml:space="preserve"> a favor de los demandantes </w:t>
      </w:r>
    </w:p>
    <w:p w:rsidR="009F2497" w:rsidRDefault="009F2497" w:rsidP="009F2497">
      <w:pPr>
        <w:spacing w:after="0" w:line="276" w:lineRule="auto"/>
        <w:jc w:val="both"/>
        <w:rPr>
          <w:rFonts w:cstheme="minorHAnsi"/>
          <w:lang w:val="es-CO"/>
        </w:rPr>
      </w:pPr>
    </w:p>
    <w:p w:rsidR="00E73D55" w:rsidRDefault="009F2497" w:rsidP="00E73D55">
      <w:pPr>
        <w:spacing w:after="0" w:line="276" w:lineRule="auto"/>
        <w:jc w:val="both"/>
        <w:rPr>
          <w:rFonts w:cstheme="minorHAnsi"/>
          <w:lang w:val="es-CO"/>
        </w:rPr>
      </w:pPr>
      <w:r w:rsidRPr="009F2497">
        <w:rPr>
          <w:rFonts w:cstheme="minorHAnsi"/>
          <w:b/>
          <w:lang w:val="es-CO"/>
        </w:rPr>
        <w:t>DUODÉCIMO</w:t>
      </w:r>
      <w:r>
        <w:rPr>
          <w:rFonts w:cstheme="minorHAnsi"/>
          <w:lang w:val="es-CO"/>
        </w:rPr>
        <w:t>:</w:t>
      </w:r>
      <w:r w:rsidRPr="009F2497">
        <w:rPr>
          <w:rFonts w:cstheme="minorHAnsi"/>
          <w:lang w:val="es-CO"/>
        </w:rPr>
        <w:t xml:space="preserve"> </w:t>
      </w:r>
      <w:r>
        <w:rPr>
          <w:rFonts w:cstheme="minorHAnsi"/>
          <w:lang w:val="es-CO"/>
        </w:rPr>
        <w:t>condenar en costas</w:t>
      </w:r>
      <w:r>
        <w:rPr>
          <w:rFonts w:cstheme="minorHAnsi"/>
          <w:lang w:val="es-CO"/>
        </w:rPr>
        <w:t xml:space="preserve"> a la llamada en garantía </w:t>
      </w:r>
      <w:r>
        <w:rPr>
          <w:rFonts w:cstheme="minorHAnsi"/>
          <w:lang w:val="es-CO"/>
        </w:rPr>
        <w:t>Mapfre Seguros Generales de Colombia S.A.,</w:t>
      </w:r>
      <w:r>
        <w:rPr>
          <w:rFonts w:cstheme="minorHAnsi"/>
          <w:lang w:val="es-CO"/>
        </w:rPr>
        <w:t xml:space="preserve"> a favor de la sociedad llamante </w:t>
      </w:r>
      <w:r>
        <w:rPr>
          <w:rFonts w:cstheme="minorHAnsi"/>
          <w:lang w:val="es-CO"/>
        </w:rPr>
        <w:t>Grupo Integrado Masivo S.A. en reorganización</w:t>
      </w:r>
      <w:r>
        <w:rPr>
          <w:rFonts w:cstheme="minorHAnsi"/>
          <w:lang w:val="es-CO"/>
        </w:rPr>
        <w:t>”</w:t>
      </w:r>
      <w:r>
        <w:rPr>
          <w:rFonts w:cstheme="minorHAnsi"/>
          <w:lang w:val="es-CO"/>
        </w:rPr>
        <w:t>.</w:t>
      </w:r>
    </w:p>
    <w:p w:rsidR="00D41CE0" w:rsidRDefault="00D41CE0" w:rsidP="00CB2252">
      <w:pPr>
        <w:spacing w:after="0" w:line="276" w:lineRule="auto"/>
        <w:jc w:val="both"/>
        <w:rPr>
          <w:rFonts w:cstheme="minorHAnsi"/>
          <w:lang w:val="es-CO"/>
        </w:rPr>
      </w:pPr>
    </w:p>
    <w:p w:rsidR="00FB741A" w:rsidRDefault="00FB741A" w:rsidP="00CB2252">
      <w:pPr>
        <w:spacing w:after="0" w:line="276" w:lineRule="auto"/>
        <w:jc w:val="both"/>
        <w:rPr>
          <w:rFonts w:cstheme="minorHAnsi"/>
          <w:lang w:val="es-CO"/>
        </w:rPr>
      </w:pPr>
      <w:r>
        <w:rPr>
          <w:rFonts w:cstheme="minorHAnsi"/>
          <w:lang w:val="es-CO"/>
        </w:rPr>
        <w:t>Se adiciona la sentencia para resolver petición de iure hereditario</w:t>
      </w:r>
      <w:r w:rsidR="009F2497">
        <w:rPr>
          <w:rFonts w:cstheme="minorHAnsi"/>
          <w:lang w:val="es-CO"/>
        </w:rPr>
        <w:t xml:space="preserve"> solicitado en la demanda</w:t>
      </w:r>
      <w:r>
        <w:rPr>
          <w:rFonts w:cstheme="minorHAnsi"/>
          <w:lang w:val="es-CO"/>
        </w:rPr>
        <w:t xml:space="preserve">, para </w:t>
      </w:r>
      <w:r w:rsidR="009F2497">
        <w:rPr>
          <w:rFonts w:cstheme="minorHAnsi"/>
          <w:lang w:val="es-CO"/>
        </w:rPr>
        <w:t>proceder a NEGARLO.</w:t>
      </w:r>
      <w:r>
        <w:rPr>
          <w:rFonts w:cstheme="minorHAnsi"/>
          <w:lang w:val="es-CO"/>
        </w:rPr>
        <w:t xml:space="preserve"> </w:t>
      </w:r>
    </w:p>
    <w:p w:rsidR="009F2497" w:rsidRDefault="009F2497" w:rsidP="00CB2252">
      <w:pPr>
        <w:spacing w:after="0" w:line="276" w:lineRule="auto"/>
        <w:jc w:val="both"/>
        <w:rPr>
          <w:rFonts w:cstheme="minorHAnsi"/>
          <w:lang w:val="es-CO"/>
        </w:rPr>
      </w:pPr>
      <w:bookmarkStart w:id="0" w:name="_GoBack"/>
      <w:bookmarkEnd w:id="0"/>
    </w:p>
    <w:p w:rsidR="009F2497" w:rsidRDefault="009F2497" w:rsidP="00CB2252">
      <w:pPr>
        <w:spacing w:after="0" w:line="276" w:lineRule="auto"/>
        <w:jc w:val="both"/>
        <w:rPr>
          <w:rFonts w:cstheme="minorHAnsi"/>
          <w:lang w:val="es-CO"/>
        </w:rPr>
      </w:pPr>
      <w:r>
        <w:rPr>
          <w:rFonts w:cstheme="minorHAnsi"/>
          <w:lang w:val="es-CO"/>
        </w:rPr>
        <w:t xml:space="preserve">Todas las partes proponen recurso de apelación el cual se sustentará dentro de los tres días siguientes. </w:t>
      </w:r>
    </w:p>
    <w:sectPr w:rsidR="009F2497" w:rsidSect="00FB741A">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A9B" w:rsidRDefault="00FB2A9B">
      <w:pPr>
        <w:spacing w:after="0" w:line="240" w:lineRule="auto"/>
      </w:pPr>
      <w:r>
        <w:separator/>
      </w:r>
    </w:p>
  </w:endnote>
  <w:endnote w:type="continuationSeparator" w:id="0">
    <w:p w:rsidR="00FB2A9B" w:rsidRDefault="00FB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41A" w:rsidRDefault="00FB741A" w:rsidP="00FB741A">
    <w:pPr>
      <w:pStyle w:val="Encabezado"/>
    </w:pPr>
  </w:p>
  <w:p w:rsidR="00FB741A" w:rsidRPr="00B60C06" w:rsidRDefault="00FB741A" w:rsidP="00FB741A">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FB741A" w:rsidRPr="00B60C06" w:rsidRDefault="00FB741A" w:rsidP="00FB741A">
    <w:pPr>
      <w:spacing w:after="0" w:line="0" w:lineRule="atLeast"/>
      <w:ind w:left="400"/>
      <w:rPr>
        <w:rFonts w:ascii="Arial" w:eastAsia="Arial" w:hAnsi="Arial" w:cs="Arial"/>
        <w:b/>
        <w:color w:val="12213B"/>
        <w:sz w:val="20"/>
        <w:szCs w:val="20"/>
        <w:lang w:eastAsia="es-CO"/>
      </w:rPr>
    </w:pPr>
  </w:p>
  <w:p w:rsidR="00FB741A" w:rsidRPr="00B60C06" w:rsidRDefault="00FB741A" w:rsidP="00FB741A">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51A4C90F" wp14:editId="39C231B2">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FB741A" w:rsidRPr="00B60C06" w:rsidRDefault="00FB741A" w:rsidP="00FB741A">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FB741A" w:rsidRPr="00B60C06" w:rsidRDefault="00FB741A" w:rsidP="00FB741A">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FB741A" w:rsidRPr="001442D9" w:rsidRDefault="00FB741A" w:rsidP="00FB741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A9B" w:rsidRDefault="00FB2A9B">
      <w:pPr>
        <w:spacing w:after="0" w:line="240" w:lineRule="auto"/>
      </w:pPr>
      <w:r>
        <w:separator/>
      </w:r>
    </w:p>
  </w:footnote>
  <w:footnote w:type="continuationSeparator" w:id="0">
    <w:p w:rsidR="00FB2A9B" w:rsidRDefault="00FB2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41A" w:rsidRDefault="00FB741A">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70829A7D" wp14:editId="5D6DA020">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5945"/>
    <w:multiLevelType w:val="hybridMultilevel"/>
    <w:tmpl w:val="455A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3E423B"/>
    <w:multiLevelType w:val="hybridMultilevel"/>
    <w:tmpl w:val="1AF6981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223099B"/>
    <w:multiLevelType w:val="hybridMultilevel"/>
    <w:tmpl w:val="4D5664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A87526"/>
    <w:multiLevelType w:val="hybridMultilevel"/>
    <w:tmpl w:val="93E6737E"/>
    <w:lvl w:ilvl="0" w:tplc="0D3E83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4D157B"/>
    <w:multiLevelType w:val="hybridMultilevel"/>
    <w:tmpl w:val="667AD5B4"/>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3540F75"/>
    <w:multiLevelType w:val="hybridMultilevel"/>
    <w:tmpl w:val="7722DB0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EF243CC"/>
    <w:multiLevelType w:val="hybridMultilevel"/>
    <w:tmpl w:val="5E706F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AA66E3C"/>
    <w:multiLevelType w:val="hybridMultilevel"/>
    <w:tmpl w:val="7400AF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71607"/>
    <w:multiLevelType w:val="hybridMultilevel"/>
    <w:tmpl w:val="493027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B97393"/>
    <w:multiLevelType w:val="hybridMultilevel"/>
    <w:tmpl w:val="2BBC4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EEA470C"/>
    <w:multiLevelType w:val="hybridMultilevel"/>
    <w:tmpl w:val="EE5A96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6753349"/>
    <w:multiLevelType w:val="hybridMultilevel"/>
    <w:tmpl w:val="32B83E9C"/>
    <w:lvl w:ilvl="0" w:tplc="305805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14"/>
  </w:num>
  <w:num w:numId="4">
    <w:abstractNumId w:val="10"/>
  </w:num>
  <w:num w:numId="5">
    <w:abstractNumId w:val="13"/>
  </w:num>
  <w:num w:numId="6">
    <w:abstractNumId w:val="0"/>
  </w:num>
  <w:num w:numId="7">
    <w:abstractNumId w:val="11"/>
  </w:num>
  <w:num w:numId="8">
    <w:abstractNumId w:val="4"/>
  </w:num>
  <w:num w:numId="9">
    <w:abstractNumId w:val="9"/>
  </w:num>
  <w:num w:numId="10">
    <w:abstractNumId w:val="5"/>
  </w:num>
  <w:num w:numId="11">
    <w:abstractNumId w:val="2"/>
  </w:num>
  <w:num w:numId="12">
    <w:abstractNumId w:val="1"/>
  </w:num>
  <w:num w:numId="13">
    <w:abstractNumId w:val="6"/>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52"/>
    <w:rsid w:val="00003C6D"/>
    <w:rsid w:val="000104DB"/>
    <w:rsid w:val="00011738"/>
    <w:rsid w:val="00013F47"/>
    <w:rsid w:val="0002017B"/>
    <w:rsid w:val="00045EFF"/>
    <w:rsid w:val="00045F7E"/>
    <w:rsid w:val="00052358"/>
    <w:rsid w:val="00065F93"/>
    <w:rsid w:val="00080FD7"/>
    <w:rsid w:val="00082D2A"/>
    <w:rsid w:val="000A04B7"/>
    <w:rsid w:val="000A3A58"/>
    <w:rsid w:val="000A4083"/>
    <w:rsid w:val="000B3E34"/>
    <w:rsid w:val="000B4209"/>
    <w:rsid w:val="000C06BC"/>
    <w:rsid w:val="000C2F07"/>
    <w:rsid w:val="00113E56"/>
    <w:rsid w:val="001221D5"/>
    <w:rsid w:val="0012620E"/>
    <w:rsid w:val="00126679"/>
    <w:rsid w:val="0013334E"/>
    <w:rsid w:val="001418BA"/>
    <w:rsid w:val="00177C7A"/>
    <w:rsid w:val="001824AA"/>
    <w:rsid w:val="00184044"/>
    <w:rsid w:val="00184F62"/>
    <w:rsid w:val="00191609"/>
    <w:rsid w:val="001A3D80"/>
    <w:rsid w:val="001A7449"/>
    <w:rsid w:val="001E5E1A"/>
    <w:rsid w:val="001E6DB3"/>
    <w:rsid w:val="001F0577"/>
    <w:rsid w:val="001F1229"/>
    <w:rsid w:val="0021192D"/>
    <w:rsid w:val="002200EB"/>
    <w:rsid w:val="00225915"/>
    <w:rsid w:val="00262C99"/>
    <w:rsid w:val="00263C37"/>
    <w:rsid w:val="00272896"/>
    <w:rsid w:val="00275E70"/>
    <w:rsid w:val="00280464"/>
    <w:rsid w:val="00291381"/>
    <w:rsid w:val="002B4AA1"/>
    <w:rsid w:val="002C3C40"/>
    <w:rsid w:val="002E1965"/>
    <w:rsid w:val="002E278F"/>
    <w:rsid w:val="002E528F"/>
    <w:rsid w:val="002F3F94"/>
    <w:rsid w:val="002F5D13"/>
    <w:rsid w:val="00301BB4"/>
    <w:rsid w:val="00302D1A"/>
    <w:rsid w:val="00314490"/>
    <w:rsid w:val="00321261"/>
    <w:rsid w:val="003363A2"/>
    <w:rsid w:val="0033644C"/>
    <w:rsid w:val="00372F1C"/>
    <w:rsid w:val="00381E64"/>
    <w:rsid w:val="00396A7D"/>
    <w:rsid w:val="003B0F66"/>
    <w:rsid w:val="003B45CA"/>
    <w:rsid w:val="003B5B10"/>
    <w:rsid w:val="003B6F90"/>
    <w:rsid w:val="003C4609"/>
    <w:rsid w:val="003D31A5"/>
    <w:rsid w:val="003D5D99"/>
    <w:rsid w:val="003D617E"/>
    <w:rsid w:val="003D6B51"/>
    <w:rsid w:val="003E477F"/>
    <w:rsid w:val="003F39D0"/>
    <w:rsid w:val="0040517E"/>
    <w:rsid w:val="00416812"/>
    <w:rsid w:val="00421833"/>
    <w:rsid w:val="00423881"/>
    <w:rsid w:val="00431306"/>
    <w:rsid w:val="004335B1"/>
    <w:rsid w:val="00475D01"/>
    <w:rsid w:val="00475ED7"/>
    <w:rsid w:val="00481778"/>
    <w:rsid w:val="004946C5"/>
    <w:rsid w:val="004B2DCB"/>
    <w:rsid w:val="004B739B"/>
    <w:rsid w:val="004B7838"/>
    <w:rsid w:val="004E1A2A"/>
    <w:rsid w:val="004E3615"/>
    <w:rsid w:val="004F0EB6"/>
    <w:rsid w:val="00500F2C"/>
    <w:rsid w:val="00514F9A"/>
    <w:rsid w:val="00560FD2"/>
    <w:rsid w:val="005636D0"/>
    <w:rsid w:val="00565898"/>
    <w:rsid w:val="0059035F"/>
    <w:rsid w:val="005A2395"/>
    <w:rsid w:val="005A7D84"/>
    <w:rsid w:val="005A7FEB"/>
    <w:rsid w:val="005C1E19"/>
    <w:rsid w:val="005D38BC"/>
    <w:rsid w:val="005E2D87"/>
    <w:rsid w:val="005E3180"/>
    <w:rsid w:val="006021CC"/>
    <w:rsid w:val="00616910"/>
    <w:rsid w:val="00616DB9"/>
    <w:rsid w:val="00620195"/>
    <w:rsid w:val="006201EB"/>
    <w:rsid w:val="00620D51"/>
    <w:rsid w:val="00641689"/>
    <w:rsid w:val="006539E9"/>
    <w:rsid w:val="006605B9"/>
    <w:rsid w:val="00665E96"/>
    <w:rsid w:val="00676C43"/>
    <w:rsid w:val="0068000C"/>
    <w:rsid w:val="00686DB7"/>
    <w:rsid w:val="0069350C"/>
    <w:rsid w:val="006B6B2D"/>
    <w:rsid w:val="006C5787"/>
    <w:rsid w:val="006C75FD"/>
    <w:rsid w:val="006D21DC"/>
    <w:rsid w:val="006D6953"/>
    <w:rsid w:val="006F1FB6"/>
    <w:rsid w:val="00700115"/>
    <w:rsid w:val="00707651"/>
    <w:rsid w:val="007111AB"/>
    <w:rsid w:val="0071345C"/>
    <w:rsid w:val="00716A0F"/>
    <w:rsid w:val="00733AB1"/>
    <w:rsid w:val="00735D49"/>
    <w:rsid w:val="0074005D"/>
    <w:rsid w:val="00745B84"/>
    <w:rsid w:val="00761A19"/>
    <w:rsid w:val="00763299"/>
    <w:rsid w:val="007632A8"/>
    <w:rsid w:val="00764394"/>
    <w:rsid w:val="00764C7C"/>
    <w:rsid w:val="007742E8"/>
    <w:rsid w:val="00780A45"/>
    <w:rsid w:val="00791AEA"/>
    <w:rsid w:val="00792CD5"/>
    <w:rsid w:val="0079687C"/>
    <w:rsid w:val="007A507C"/>
    <w:rsid w:val="007A6931"/>
    <w:rsid w:val="007C67FE"/>
    <w:rsid w:val="007C6FE6"/>
    <w:rsid w:val="007D2766"/>
    <w:rsid w:val="007D5CED"/>
    <w:rsid w:val="007E636C"/>
    <w:rsid w:val="00802EB6"/>
    <w:rsid w:val="008037FC"/>
    <w:rsid w:val="0082443C"/>
    <w:rsid w:val="008354E1"/>
    <w:rsid w:val="0084531A"/>
    <w:rsid w:val="00845D88"/>
    <w:rsid w:val="00846575"/>
    <w:rsid w:val="00851D11"/>
    <w:rsid w:val="00854A83"/>
    <w:rsid w:val="0086321C"/>
    <w:rsid w:val="008804E6"/>
    <w:rsid w:val="0088698D"/>
    <w:rsid w:val="00887538"/>
    <w:rsid w:val="008B19F9"/>
    <w:rsid w:val="008B3CCA"/>
    <w:rsid w:val="008D613C"/>
    <w:rsid w:val="008F74C6"/>
    <w:rsid w:val="00911156"/>
    <w:rsid w:val="00914940"/>
    <w:rsid w:val="009153AE"/>
    <w:rsid w:val="00936FA9"/>
    <w:rsid w:val="00937BE6"/>
    <w:rsid w:val="00947568"/>
    <w:rsid w:val="00950BEC"/>
    <w:rsid w:val="009554AD"/>
    <w:rsid w:val="00957E77"/>
    <w:rsid w:val="00963A42"/>
    <w:rsid w:val="00971522"/>
    <w:rsid w:val="009740FE"/>
    <w:rsid w:val="00981838"/>
    <w:rsid w:val="0099177D"/>
    <w:rsid w:val="00993063"/>
    <w:rsid w:val="009A0F50"/>
    <w:rsid w:val="009A75D4"/>
    <w:rsid w:val="009B285C"/>
    <w:rsid w:val="009B5553"/>
    <w:rsid w:val="009D2778"/>
    <w:rsid w:val="009D4F4F"/>
    <w:rsid w:val="009E378B"/>
    <w:rsid w:val="009E75BF"/>
    <w:rsid w:val="009F2497"/>
    <w:rsid w:val="009F6F14"/>
    <w:rsid w:val="00A121C6"/>
    <w:rsid w:val="00A37751"/>
    <w:rsid w:val="00A62919"/>
    <w:rsid w:val="00A8501F"/>
    <w:rsid w:val="00AA0715"/>
    <w:rsid w:val="00AB6698"/>
    <w:rsid w:val="00AC35BD"/>
    <w:rsid w:val="00AC457B"/>
    <w:rsid w:val="00AD4820"/>
    <w:rsid w:val="00AF4E5D"/>
    <w:rsid w:val="00AF5D67"/>
    <w:rsid w:val="00B11BC6"/>
    <w:rsid w:val="00B2009F"/>
    <w:rsid w:val="00B25C86"/>
    <w:rsid w:val="00B401B9"/>
    <w:rsid w:val="00B55FFF"/>
    <w:rsid w:val="00B57916"/>
    <w:rsid w:val="00B72761"/>
    <w:rsid w:val="00BC47EB"/>
    <w:rsid w:val="00BC6802"/>
    <w:rsid w:val="00BD2834"/>
    <w:rsid w:val="00BF104D"/>
    <w:rsid w:val="00BF144F"/>
    <w:rsid w:val="00BF4E1B"/>
    <w:rsid w:val="00C06DC3"/>
    <w:rsid w:val="00C0703A"/>
    <w:rsid w:val="00C24E3D"/>
    <w:rsid w:val="00C25E2D"/>
    <w:rsid w:val="00C30525"/>
    <w:rsid w:val="00C3753E"/>
    <w:rsid w:val="00C41F24"/>
    <w:rsid w:val="00C60D16"/>
    <w:rsid w:val="00C924E5"/>
    <w:rsid w:val="00C93CCE"/>
    <w:rsid w:val="00C957B4"/>
    <w:rsid w:val="00CA2AC0"/>
    <w:rsid w:val="00CB2252"/>
    <w:rsid w:val="00CB5C8F"/>
    <w:rsid w:val="00CD45EB"/>
    <w:rsid w:val="00CE1449"/>
    <w:rsid w:val="00CE412F"/>
    <w:rsid w:val="00CF569E"/>
    <w:rsid w:val="00D41CE0"/>
    <w:rsid w:val="00D527CA"/>
    <w:rsid w:val="00D608DB"/>
    <w:rsid w:val="00D655EA"/>
    <w:rsid w:val="00D65905"/>
    <w:rsid w:val="00D84AC6"/>
    <w:rsid w:val="00D8505A"/>
    <w:rsid w:val="00D85225"/>
    <w:rsid w:val="00D92856"/>
    <w:rsid w:val="00DA2CF2"/>
    <w:rsid w:val="00DA31F2"/>
    <w:rsid w:val="00DA4B41"/>
    <w:rsid w:val="00DB2A00"/>
    <w:rsid w:val="00DD5169"/>
    <w:rsid w:val="00DE42B9"/>
    <w:rsid w:val="00E0368D"/>
    <w:rsid w:val="00E07BD5"/>
    <w:rsid w:val="00E26983"/>
    <w:rsid w:val="00E52166"/>
    <w:rsid w:val="00E6013A"/>
    <w:rsid w:val="00E72878"/>
    <w:rsid w:val="00E73D55"/>
    <w:rsid w:val="00E84D8A"/>
    <w:rsid w:val="00EA0293"/>
    <w:rsid w:val="00EC5AA4"/>
    <w:rsid w:val="00EC6922"/>
    <w:rsid w:val="00EC7FC1"/>
    <w:rsid w:val="00ED3046"/>
    <w:rsid w:val="00ED6D4E"/>
    <w:rsid w:val="00F01F94"/>
    <w:rsid w:val="00F24BDD"/>
    <w:rsid w:val="00F26591"/>
    <w:rsid w:val="00F4382C"/>
    <w:rsid w:val="00F47714"/>
    <w:rsid w:val="00F57B74"/>
    <w:rsid w:val="00F60FB4"/>
    <w:rsid w:val="00F63192"/>
    <w:rsid w:val="00FA5CE1"/>
    <w:rsid w:val="00FA6978"/>
    <w:rsid w:val="00FB2A9B"/>
    <w:rsid w:val="00FB34D8"/>
    <w:rsid w:val="00FB741A"/>
    <w:rsid w:val="00FC2485"/>
    <w:rsid w:val="00FC24FF"/>
    <w:rsid w:val="00FD76E8"/>
    <w:rsid w:val="00FF2E61"/>
    <w:rsid w:val="00FF56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C5EE"/>
  <w15:chartTrackingRefBased/>
  <w15:docId w15:val="{C8C5D629-7F30-439C-B3A4-89AAA1E4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497"/>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2252"/>
    <w:pPr>
      <w:ind w:left="720"/>
      <w:contextualSpacing/>
    </w:pPr>
  </w:style>
  <w:style w:type="paragraph" w:styleId="Encabezado">
    <w:name w:val="header"/>
    <w:basedOn w:val="Normal"/>
    <w:link w:val="EncabezadoCar"/>
    <w:unhideWhenUsed/>
    <w:rsid w:val="00CB2252"/>
    <w:pPr>
      <w:tabs>
        <w:tab w:val="center" w:pos="4419"/>
        <w:tab w:val="right" w:pos="8838"/>
      </w:tabs>
      <w:spacing w:after="0" w:line="240" w:lineRule="auto"/>
    </w:pPr>
  </w:style>
  <w:style w:type="character" w:customStyle="1" w:styleId="EncabezadoCar">
    <w:name w:val="Encabezado Car"/>
    <w:basedOn w:val="Fuentedeprrafopredeter"/>
    <w:link w:val="Encabezado"/>
    <w:rsid w:val="00CB2252"/>
    <w:rPr>
      <w:lang w:val="en-US"/>
    </w:rPr>
  </w:style>
  <w:style w:type="paragraph" w:styleId="Piedepgina">
    <w:name w:val="footer"/>
    <w:basedOn w:val="Normal"/>
    <w:link w:val="PiedepginaCar"/>
    <w:uiPriority w:val="99"/>
    <w:unhideWhenUsed/>
    <w:rsid w:val="00CB22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252"/>
    <w:rPr>
      <w:lang w:val="en-US"/>
    </w:rPr>
  </w:style>
  <w:style w:type="table" w:styleId="Tablaconcuadrcula">
    <w:name w:val="Table Grid"/>
    <w:basedOn w:val="Tablanormal"/>
    <w:uiPriority w:val="39"/>
    <w:rsid w:val="00CB22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225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262C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70895">
      <w:bodyDiv w:val="1"/>
      <w:marLeft w:val="0"/>
      <w:marRight w:val="0"/>
      <w:marTop w:val="0"/>
      <w:marBottom w:val="0"/>
      <w:divBdr>
        <w:top w:val="none" w:sz="0" w:space="0" w:color="auto"/>
        <w:left w:val="none" w:sz="0" w:space="0" w:color="auto"/>
        <w:bottom w:val="none" w:sz="0" w:space="0" w:color="auto"/>
        <w:right w:val="none" w:sz="0" w:space="0" w:color="auto"/>
      </w:divBdr>
    </w:div>
    <w:div w:id="1867601863">
      <w:bodyDiv w:val="1"/>
      <w:marLeft w:val="0"/>
      <w:marRight w:val="0"/>
      <w:marTop w:val="0"/>
      <w:marBottom w:val="0"/>
      <w:divBdr>
        <w:top w:val="none" w:sz="0" w:space="0" w:color="auto"/>
        <w:left w:val="none" w:sz="0" w:space="0" w:color="auto"/>
        <w:bottom w:val="none" w:sz="0" w:space="0" w:color="auto"/>
        <w:right w:val="none" w:sz="0" w:space="0" w:color="auto"/>
      </w:divBdr>
    </w:div>
    <w:div w:id="19227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bcsj-my.sharepoint.com/personal/j03cccali_cendoj_ramajudicial_gov_co/_layouts/15/onedrive.aspx?id=%2Fpersonal%2Fj03cccali%5Fcendoj%5Framajudicial%5Fgov%5Fco%2FDocuments%2FPROCESOS%2FDeclarativos%2F2022%2F76001310300320220025000%2F01PrimeraInstancia%2FC01Principa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18</Pages>
  <Words>6612</Words>
  <Characters>36371</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167</cp:revision>
  <dcterms:created xsi:type="dcterms:W3CDTF">2024-11-27T01:51:00Z</dcterms:created>
  <dcterms:modified xsi:type="dcterms:W3CDTF">2024-11-28T22:24:00Z</dcterms:modified>
</cp:coreProperties>
</file>