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383E" w14:textId="54626F48" w:rsidR="00861BFA" w:rsidRPr="00C727DE" w:rsidRDefault="00FF208D" w:rsidP="00FF208D">
      <w:pPr>
        <w:spacing w:line="276" w:lineRule="auto"/>
        <w:jc w:val="center"/>
        <w:rPr>
          <w:rFonts w:ascii="Garamond" w:hAnsi="Garamond"/>
          <w:b/>
          <w:bCs/>
          <w:color w:val="000000" w:themeColor="text1"/>
          <w:sz w:val="22"/>
          <w:szCs w:val="22"/>
        </w:rPr>
      </w:pPr>
      <w:r w:rsidRPr="00C727DE">
        <w:rPr>
          <w:rFonts w:ascii="Garamond" w:hAnsi="Garamond"/>
          <w:b/>
          <w:bCs/>
          <w:color w:val="000000" w:themeColor="text1"/>
          <w:sz w:val="22"/>
          <w:szCs w:val="22"/>
        </w:rPr>
        <w:t>RESUMEN CASO</w:t>
      </w:r>
    </w:p>
    <w:p w14:paraId="5F53F2D6" w14:textId="55E65508" w:rsidR="00FF208D" w:rsidRPr="00C727DE" w:rsidRDefault="00FF208D" w:rsidP="00FF208D">
      <w:pPr>
        <w:spacing w:line="276" w:lineRule="auto"/>
        <w:jc w:val="center"/>
        <w:rPr>
          <w:rFonts w:ascii="Garamond" w:hAnsi="Garamond"/>
          <w:b/>
          <w:bCs/>
          <w:color w:val="000000" w:themeColor="text1"/>
          <w:sz w:val="22"/>
          <w:szCs w:val="22"/>
        </w:rPr>
      </w:pPr>
      <w:r w:rsidRPr="00C727DE">
        <w:rPr>
          <w:rFonts w:ascii="Garamond" w:hAnsi="Garamond"/>
          <w:b/>
          <w:bCs/>
          <w:color w:val="000000" w:themeColor="text1"/>
          <w:sz w:val="22"/>
          <w:szCs w:val="22"/>
        </w:rPr>
        <w:t>JUZGADO PRIMERO LABORAL DEL CIRCUITO DE SINCELEJO</w:t>
      </w:r>
    </w:p>
    <w:p w14:paraId="25A50FE8" w14:textId="485FF459" w:rsidR="00FF208D" w:rsidRPr="00C727DE" w:rsidRDefault="00FF208D" w:rsidP="00FF208D">
      <w:pPr>
        <w:spacing w:line="276" w:lineRule="auto"/>
        <w:jc w:val="both"/>
        <w:rPr>
          <w:rFonts w:ascii="Garamond" w:hAnsi="Garamond"/>
          <w:color w:val="000000" w:themeColor="text1"/>
          <w:sz w:val="22"/>
          <w:szCs w:val="22"/>
        </w:rPr>
      </w:pPr>
    </w:p>
    <w:p w14:paraId="2347C657" w14:textId="77777777" w:rsidR="00FF208D" w:rsidRPr="00FF208D" w:rsidRDefault="00FF208D" w:rsidP="00FF208D">
      <w:pPr>
        <w:shd w:val="clear" w:color="auto" w:fill="FFFFFF"/>
        <w:spacing w:line="276" w:lineRule="auto"/>
        <w:jc w:val="both"/>
        <w:textAlignment w:val="baseline"/>
        <w:rPr>
          <w:rFonts w:ascii="Garamond" w:hAnsi="Garamond"/>
          <w:color w:val="000000" w:themeColor="text1"/>
          <w:sz w:val="22"/>
          <w:szCs w:val="22"/>
        </w:rPr>
      </w:pPr>
      <w:r w:rsidRPr="00FF208D">
        <w:rPr>
          <w:rFonts w:ascii="Garamond" w:hAnsi="Garamond"/>
          <w:color w:val="000000" w:themeColor="text1"/>
          <w:sz w:val="22"/>
          <w:szCs w:val="22"/>
        </w:rPr>
        <w:t>DEMANDANTE:MARIA DEL ROSARIO CARRIAZO BANOS</w:t>
      </w:r>
    </w:p>
    <w:p w14:paraId="1390AD7B" w14:textId="77777777" w:rsidR="00FF208D" w:rsidRPr="00FF208D" w:rsidRDefault="00FF208D" w:rsidP="00FF208D">
      <w:pPr>
        <w:shd w:val="clear" w:color="auto" w:fill="FFFFFF"/>
        <w:spacing w:line="276" w:lineRule="auto"/>
        <w:jc w:val="both"/>
        <w:textAlignment w:val="baseline"/>
        <w:rPr>
          <w:rFonts w:ascii="Garamond" w:hAnsi="Garamond"/>
          <w:color w:val="000000" w:themeColor="text1"/>
          <w:sz w:val="22"/>
          <w:szCs w:val="22"/>
        </w:rPr>
      </w:pPr>
      <w:r w:rsidRPr="00FF208D">
        <w:rPr>
          <w:rFonts w:ascii="Garamond" w:hAnsi="Garamond"/>
          <w:color w:val="000000" w:themeColor="text1"/>
          <w:sz w:val="22"/>
          <w:szCs w:val="22"/>
        </w:rPr>
        <w:t>DEMANDADO: COLFONDOS</w:t>
      </w:r>
    </w:p>
    <w:p w14:paraId="305C122A" w14:textId="77777777" w:rsidR="00FF208D" w:rsidRPr="00FF208D" w:rsidRDefault="00FF208D" w:rsidP="00FF208D">
      <w:pPr>
        <w:shd w:val="clear" w:color="auto" w:fill="FFFFFF"/>
        <w:spacing w:line="276" w:lineRule="auto"/>
        <w:jc w:val="both"/>
        <w:textAlignment w:val="baseline"/>
        <w:rPr>
          <w:rFonts w:ascii="Garamond" w:hAnsi="Garamond"/>
          <w:color w:val="000000" w:themeColor="text1"/>
          <w:sz w:val="22"/>
          <w:szCs w:val="22"/>
        </w:rPr>
      </w:pPr>
      <w:r w:rsidRPr="00FF208D">
        <w:rPr>
          <w:rFonts w:ascii="Garamond" w:hAnsi="Garamond"/>
          <w:color w:val="000000" w:themeColor="text1"/>
          <w:sz w:val="22"/>
          <w:szCs w:val="22"/>
        </w:rPr>
        <w:t>RADICADO:2023-00113</w:t>
      </w:r>
    </w:p>
    <w:p w14:paraId="57319DDD" w14:textId="77777777" w:rsidR="00FF208D" w:rsidRPr="00FF208D" w:rsidRDefault="00FF208D" w:rsidP="00FF208D">
      <w:pPr>
        <w:shd w:val="clear" w:color="auto" w:fill="FFFFFF"/>
        <w:spacing w:line="276" w:lineRule="auto"/>
        <w:jc w:val="both"/>
        <w:textAlignment w:val="baseline"/>
        <w:rPr>
          <w:rFonts w:ascii="Garamond" w:hAnsi="Garamond"/>
          <w:color w:val="000000" w:themeColor="text1"/>
          <w:sz w:val="22"/>
          <w:szCs w:val="22"/>
        </w:rPr>
      </w:pPr>
      <w:r w:rsidRPr="00FF208D">
        <w:rPr>
          <w:rFonts w:ascii="Garamond" w:hAnsi="Garamond"/>
          <w:color w:val="000000" w:themeColor="text1"/>
          <w:sz w:val="22"/>
          <w:szCs w:val="22"/>
        </w:rPr>
        <w:t>CASE:12748 </w:t>
      </w:r>
    </w:p>
    <w:p w14:paraId="25820180" w14:textId="77777777" w:rsidR="00FF208D" w:rsidRPr="00FF208D" w:rsidRDefault="00FF208D" w:rsidP="00FF208D">
      <w:pPr>
        <w:shd w:val="clear" w:color="auto" w:fill="FFFFFF"/>
        <w:spacing w:line="276" w:lineRule="auto"/>
        <w:jc w:val="both"/>
        <w:textAlignment w:val="baseline"/>
        <w:rPr>
          <w:rFonts w:ascii="Garamond" w:hAnsi="Garamond"/>
          <w:color w:val="000000" w:themeColor="text1"/>
          <w:sz w:val="22"/>
          <w:szCs w:val="22"/>
        </w:rPr>
      </w:pPr>
      <w:r w:rsidRPr="00FF208D">
        <w:rPr>
          <w:rFonts w:ascii="Garamond" w:hAnsi="Garamond"/>
          <w:color w:val="000000" w:themeColor="text1"/>
          <w:sz w:val="22"/>
          <w:szCs w:val="22"/>
        </w:rPr>
        <w:t>COMPAÑIA:</w:t>
      </w:r>
      <w:r w:rsidRPr="00FF208D">
        <w:rPr>
          <w:rFonts w:ascii="Garamond" w:hAnsi="Garamond"/>
          <w:b/>
          <w:bCs/>
          <w:color w:val="000000" w:themeColor="text1"/>
          <w:sz w:val="22"/>
          <w:szCs w:val="22"/>
          <w:bdr w:val="none" w:sz="0" w:space="0" w:color="auto" w:frame="1"/>
        </w:rPr>
        <w:t>: ALLIANZ SEGUROS DE VIDA S.A</w:t>
      </w:r>
    </w:p>
    <w:p w14:paraId="17D51595" w14:textId="77777777" w:rsidR="00FF2FE6" w:rsidRPr="00C727DE" w:rsidRDefault="00FF208D" w:rsidP="00FF208D">
      <w:pPr>
        <w:shd w:val="clear" w:color="auto" w:fill="FFFFFF"/>
        <w:spacing w:line="276" w:lineRule="auto"/>
        <w:jc w:val="both"/>
        <w:textAlignment w:val="baseline"/>
        <w:rPr>
          <w:rFonts w:ascii="Garamond" w:hAnsi="Garamond"/>
          <w:color w:val="000000" w:themeColor="text1"/>
          <w:sz w:val="22"/>
          <w:szCs w:val="22"/>
        </w:rPr>
      </w:pPr>
      <w:r w:rsidRPr="00FF208D">
        <w:rPr>
          <w:rFonts w:ascii="Garamond" w:hAnsi="Garamond"/>
          <w:b/>
          <w:bCs/>
          <w:color w:val="000000" w:themeColor="text1"/>
          <w:sz w:val="22"/>
          <w:szCs w:val="22"/>
          <w:bdr w:val="none" w:sz="0" w:space="0" w:color="auto" w:frame="1"/>
        </w:rPr>
        <w:t>CONTINGENCIA: REMOTA</w:t>
      </w:r>
    </w:p>
    <w:p w14:paraId="73B0F69C" w14:textId="64A9AA40" w:rsidR="00FF208D" w:rsidRPr="00FF208D" w:rsidRDefault="00FF208D" w:rsidP="00FF208D">
      <w:pPr>
        <w:shd w:val="clear" w:color="auto" w:fill="FFFFFF"/>
        <w:spacing w:line="276" w:lineRule="auto"/>
        <w:jc w:val="both"/>
        <w:textAlignment w:val="baseline"/>
        <w:rPr>
          <w:rFonts w:ascii="Garamond" w:hAnsi="Garamond"/>
          <w:color w:val="000000" w:themeColor="text1"/>
          <w:sz w:val="22"/>
          <w:szCs w:val="22"/>
        </w:rPr>
      </w:pPr>
    </w:p>
    <w:p w14:paraId="5B2E8489" w14:textId="77777777" w:rsidR="00FF208D" w:rsidRPr="00FF208D" w:rsidRDefault="00FF208D" w:rsidP="00FF208D">
      <w:pPr>
        <w:shd w:val="clear" w:color="auto" w:fill="FFFFFF"/>
        <w:spacing w:line="276" w:lineRule="auto"/>
        <w:jc w:val="both"/>
        <w:textAlignment w:val="baseline"/>
        <w:rPr>
          <w:rFonts w:ascii="Garamond" w:hAnsi="Garamond"/>
          <w:color w:val="000000" w:themeColor="text1"/>
          <w:sz w:val="22"/>
          <w:szCs w:val="22"/>
        </w:rPr>
      </w:pPr>
      <w:r w:rsidRPr="00FF208D">
        <w:rPr>
          <w:rFonts w:ascii="Garamond" w:hAnsi="Garamond"/>
          <w:b/>
          <w:bCs/>
          <w:color w:val="000000" w:themeColor="text1"/>
          <w:sz w:val="22"/>
          <w:szCs w:val="22"/>
          <w:bdr w:val="none" w:sz="0" w:space="0" w:color="auto" w:frame="1"/>
          <w:shd w:val="clear" w:color="auto" w:fill="FFFF00"/>
        </w:rPr>
        <w:t>• Instrucciones:</w:t>
      </w:r>
      <w:r w:rsidRPr="00FF208D">
        <w:rPr>
          <w:rFonts w:ascii="Garamond" w:hAnsi="Garamond"/>
          <w:color w:val="000000" w:themeColor="text1"/>
          <w:sz w:val="22"/>
          <w:szCs w:val="22"/>
          <w:bdr w:val="none" w:sz="0" w:space="0" w:color="auto" w:frame="1"/>
          <w:shd w:val="clear" w:color="auto" w:fill="FFFF00"/>
        </w:rPr>
        <w:t> </w:t>
      </w:r>
      <w:r w:rsidRPr="00FF208D">
        <w:rPr>
          <w:rFonts w:ascii="Garamond" w:hAnsi="Garamond"/>
          <w:color w:val="000000" w:themeColor="text1"/>
          <w:sz w:val="22"/>
          <w:szCs w:val="22"/>
          <w:bdr w:val="none" w:sz="0" w:space="0" w:color="auto" w:frame="1"/>
          <w:shd w:val="clear" w:color="auto" w:fill="FFFFFF"/>
        </w:rPr>
        <w:t>«</w:t>
      </w:r>
      <w:r w:rsidRPr="00FF208D">
        <w:rPr>
          <w:rFonts w:ascii="Garamond" w:hAnsi="Garamond"/>
          <w:i/>
          <w:iCs/>
          <w:color w:val="000000" w:themeColor="text1"/>
          <w:sz w:val="22"/>
          <w:szCs w:val="22"/>
          <w:bdr w:val="none" w:sz="0" w:space="0" w:color="auto" w:frame="1"/>
          <w:shd w:val="clear" w:color="auto" w:fill="FFFFFF"/>
        </w:rPr>
        <w:t>sobre la audiencia a practicar agradecemos asistir también en calidad de RL y nos permitimos informar que la posición de la compañía efectivamente es de no conciliar, teniendo en cuenta que no existe cobertura bajo la póliza. Quedamos atentos al informe de la audiencia una vez realizada, gracias</w:t>
      </w:r>
      <w:r w:rsidRPr="00FF208D">
        <w:rPr>
          <w:rFonts w:ascii="Garamond" w:hAnsi="Garamond"/>
          <w:color w:val="000000" w:themeColor="text1"/>
          <w:sz w:val="22"/>
          <w:szCs w:val="22"/>
          <w:bdr w:val="none" w:sz="0" w:space="0" w:color="auto" w:frame="1"/>
          <w:shd w:val="clear" w:color="auto" w:fill="FFFFFF"/>
        </w:rPr>
        <w:t>». </w:t>
      </w:r>
      <w:r w:rsidRPr="00FF208D">
        <w:rPr>
          <w:rFonts w:ascii="Garamond" w:hAnsi="Garamond"/>
          <w:b/>
          <w:bCs/>
          <w:color w:val="000000" w:themeColor="text1"/>
          <w:sz w:val="22"/>
          <w:szCs w:val="22"/>
          <w:bdr w:val="none" w:sz="0" w:space="0" w:color="auto" w:frame="1"/>
          <w:shd w:val="clear" w:color="auto" w:fill="FFFFFF"/>
        </w:rPr>
        <w:t>-Dr. Nicolás Ruge, 24/JUL/2024.</w:t>
      </w:r>
    </w:p>
    <w:p w14:paraId="2224C703" w14:textId="77F376F5" w:rsidR="00C1720C" w:rsidRPr="00C727DE" w:rsidRDefault="00C1720C" w:rsidP="00FF208D">
      <w:pPr>
        <w:shd w:val="clear" w:color="auto" w:fill="FFFFFF"/>
        <w:spacing w:line="276" w:lineRule="auto"/>
        <w:jc w:val="both"/>
        <w:textAlignment w:val="baseline"/>
        <w:rPr>
          <w:rFonts w:ascii="Garamond" w:hAnsi="Garamond"/>
          <w:color w:val="000000" w:themeColor="text1"/>
          <w:sz w:val="22"/>
          <w:szCs w:val="22"/>
        </w:rPr>
      </w:pPr>
    </w:p>
    <w:p w14:paraId="2C03E3FE" w14:textId="2C4E5427" w:rsidR="00C1720C" w:rsidRPr="00C727DE" w:rsidRDefault="00C1720C" w:rsidP="00C1720C">
      <w:pPr>
        <w:pStyle w:val="Prrafodelista"/>
        <w:numPr>
          <w:ilvl w:val="0"/>
          <w:numId w:val="3"/>
        </w:numPr>
        <w:shd w:val="clear" w:color="auto" w:fill="FFFFFF"/>
        <w:spacing w:line="276" w:lineRule="auto"/>
        <w:jc w:val="both"/>
        <w:textAlignment w:val="baseline"/>
        <w:rPr>
          <w:rFonts w:ascii="Garamond" w:hAnsi="Garamond"/>
          <w:b/>
          <w:bCs/>
          <w:color w:val="000000" w:themeColor="text1"/>
          <w:sz w:val="22"/>
          <w:szCs w:val="22"/>
        </w:rPr>
      </w:pPr>
      <w:r w:rsidRPr="00C727DE">
        <w:rPr>
          <w:rFonts w:ascii="Garamond" w:hAnsi="Garamond"/>
          <w:b/>
          <w:bCs/>
          <w:color w:val="000000" w:themeColor="text1"/>
          <w:sz w:val="22"/>
          <w:szCs w:val="22"/>
        </w:rPr>
        <w:t>Hechos:</w:t>
      </w:r>
    </w:p>
    <w:p w14:paraId="53FF1D94" w14:textId="7D1EA68E" w:rsidR="00C1720C" w:rsidRPr="00C727DE" w:rsidRDefault="00C1720C" w:rsidP="00C1720C">
      <w:pPr>
        <w:pStyle w:val="Prrafodelista"/>
        <w:shd w:val="clear" w:color="auto" w:fill="FFFFFF"/>
        <w:spacing w:line="276" w:lineRule="auto"/>
        <w:jc w:val="both"/>
        <w:textAlignment w:val="baseline"/>
        <w:rPr>
          <w:rFonts w:ascii="Garamond" w:hAnsi="Garamond"/>
          <w:b/>
          <w:bCs/>
          <w:color w:val="000000" w:themeColor="text1"/>
          <w:sz w:val="22"/>
          <w:szCs w:val="22"/>
        </w:rPr>
      </w:pPr>
    </w:p>
    <w:p w14:paraId="08BC3F41" w14:textId="77777777" w:rsidR="00C1720C" w:rsidRPr="00C727DE" w:rsidRDefault="00C1720C" w:rsidP="00C1720C">
      <w:pPr>
        <w:pStyle w:val="Prrafodelista"/>
        <w:numPr>
          <w:ilvl w:val="0"/>
          <w:numId w:val="5"/>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color w:val="000000" w:themeColor="text1"/>
          <w:sz w:val="22"/>
          <w:szCs w:val="22"/>
        </w:rPr>
        <w:t xml:space="preserve">La señora </w:t>
      </w:r>
      <w:proofErr w:type="spellStart"/>
      <w:r w:rsidRPr="00C727DE">
        <w:rPr>
          <w:rFonts w:ascii="Garamond" w:hAnsi="Garamond"/>
          <w:color w:val="000000" w:themeColor="text1"/>
          <w:sz w:val="22"/>
          <w:szCs w:val="22"/>
        </w:rPr>
        <w:t>Carriazo</w:t>
      </w:r>
      <w:proofErr w:type="spellEnd"/>
      <w:r w:rsidRPr="00C727DE">
        <w:rPr>
          <w:rFonts w:ascii="Garamond" w:hAnsi="Garamond"/>
          <w:color w:val="000000" w:themeColor="text1"/>
          <w:sz w:val="22"/>
          <w:szCs w:val="22"/>
        </w:rPr>
        <w:t xml:space="preserve"> realizaba aportes desde el año1995</w:t>
      </w:r>
    </w:p>
    <w:p w14:paraId="0BB3AF5F" w14:textId="77777777" w:rsidR="00C1720C" w:rsidRPr="00C727DE" w:rsidRDefault="00C1720C" w:rsidP="00C1720C">
      <w:pPr>
        <w:pStyle w:val="Prrafodelista"/>
        <w:numPr>
          <w:ilvl w:val="0"/>
          <w:numId w:val="5"/>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color w:val="000000" w:themeColor="text1"/>
          <w:sz w:val="22"/>
          <w:szCs w:val="22"/>
        </w:rPr>
        <w:t>El 7 de junio del año 2004 fue abordada por agentes comerciales de COLFONDOS</w:t>
      </w:r>
    </w:p>
    <w:p w14:paraId="072A93F3" w14:textId="77777777" w:rsidR="00C1720C" w:rsidRPr="00C727DE" w:rsidRDefault="00C1720C" w:rsidP="00C1720C">
      <w:pPr>
        <w:pStyle w:val="Prrafodelista"/>
        <w:numPr>
          <w:ilvl w:val="0"/>
          <w:numId w:val="5"/>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color w:val="000000" w:themeColor="text1"/>
          <w:sz w:val="22"/>
          <w:szCs w:val="22"/>
        </w:rPr>
        <w:t>Alega no haber recibido asesoría clara y/o suficiente sobre su situación pensional y las implicaciones de su traslado al RAIS</w:t>
      </w:r>
    </w:p>
    <w:p w14:paraId="49453F2D" w14:textId="77777777" w:rsidR="00C1720C" w:rsidRPr="00C727DE" w:rsidRDefault="00C1720C" w:rsidP="00C1720C">
      <w:pPr>
        <w:pStyle w:val="Prrafodelista"/>
        <w:numPr>
          <w:ilvl w:val="0"/>
          <w:numId w:val="5"/>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color w:val="000000" w:themeColor="text1"/>
          <w:sz w:val="22"/>
          <w:szCs w:val="22"/>
        </w:rPr>
        <w:t>El 2 de febrero del año 2023 presentó reclamación ante COLPENSIONES con la intención de que se ordene su reintegro al RPM.</w:t>
      </w:r>
    </w:p>
    <w:p w14:paraId="1BE89617" w14:textId="3F90727D" w:rsidR="00C1720C" w:rsidRPr="00C727DE" w:rsidRDefault="00C1720C" w:rsidP="00C1720C">
      <w:pPr>
        <w:pStyle w:val="Prrafodelista"/>
        <w:numPr>
          <w:ilvl w:val="0"/>
          <w:numId w:val="5"/>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color w:val="000000" w:themeColor="text1"/>
          <w:sz w:val="22"/>
          <w:szCs w:val="22"/>
        </w:rPr>
        <w:t>COLPENSIONE</w:t>
      </w:r>
      <w:r w:rsidR="00F868ED" w:rsidRPr="00C727DE">
        <w:rPr>
          <w:rFonts w:ascii="Garamond" w:hAnsi="Garamond"/>
          <w:color w:val="000000" w:themeColor="text1"/>
          <w:sz w:val="22"/>
          <w:szCs w:val="22"/>
        </w:rPr>
        <w:t>S</w:t>
      </w:r>
      <w:r w:rsidRPr="00C727DE">
        <w:rPr>
          <w:rFonts w:ascii="Garamond" w:hAnsi="Garamond"/>
          <w:color w:val="000000" w:themeColor="text1"/>
          <w:sz w:val="22"/>
          <w:szCs w:val="22"/>
        </w:rPr>
        <w:t xml:space="preserve"> dio respuesta negativa.</w:t>
      </w:r>
    </w:p>
    <w:p w14:paraId="62DAD1E8" w14:textId="77777777" w:rsidR="00C1720C" w:rsidRPr="00C727DE" w:rsidRDefault="00C1720C" w:rsidP="00C1720C">
      <w:pPr>
        <w:pStyle w:val="Prrafodelista"/>
        <w:shd w:val="clear" w:color="auto" w:fill="FFFFFF"/>
        <w:spacing w:line="276" w:lineRule="auto"/>
        <w:jc w:val="both"/>
        <w:textAlignment w:val="baseline"/>
        <w:rPr>
          <w:rFonts w:ascii="Garamond" w:hAnsi="Garamond"/>
          <w:b/>
          <w:bCs/>
          <w:color w:val="000000" w:themeColor="text1"/>
          <w:sz w:val="22"/>
          <w:szCs w:val="22"/>
        </w:rPr>
      </w:pPr>
    </w:p>
    <w:p w14:paraId="365752D3" w14:textId="4F114BDB" w:rsidR="00F868ED" w:rsidRPr="00C727DE" w:rsidRDefault="00F868ED" w:rsidP="00C1720C">
      <w:pPr>
        <w:pStyle w:val="Prrafodelista"/>
        <w:numPr>
          <w:ilvl w:val="0"/>
          <w:numId w:val="3"/>
        </w:numPr>
        <w:shd w:val="clear" w:color="auto" w:fill="FFFFFF"/>
        <w:spacing w:line="276" w:lineRule="auto"/>
        <w:jc w:val="both"/>
        <w:textAlignment w:val="baseline"/>
        <w:rPr>
          <w:rFonts w:ascii="Garamond" w:hAnsi="Garamond"/>
          <w:b/>
          <w:bCs/>
          <w:color w:val="000000" w:themeColor="text1"/>
          <w:sz w:val="22"/>
          <w:szCs w:val="22"/>
        </w:rPr>
      </w:pPr>
      <w:r w:rsidRPr="00C727DE">
        <w:rPr>
          <w:rFonts w:ascii="Garamond" w:hAnsi="Garamond"/>
          <w:b/>
          <w:bCs/>
          <w:color w:val="000000" w:themeColor="text1"/>
          <w:sz w:val="22"/>
          <w:szCs w:val="22"/>
        </w:rPr>
        <w:t>Pretensiones:</w:t>
      </w:r>
    </w:p>
    <w:p w14:paraId="6597FD47" w14:textId="5346537F" w:rsidR="00F868ED" w:rsidRPr="00C727DE" w:rsidRDefault="00F868ED" w:rsidP="00F868ED">
      <w:pPr>
        <w:shd w:val="clear" w:color="auto" w:fill="FFFFFF"/>
        <w:spacing w:line="276" w:lineRule="auto"/>
        <w:jc w:val="both"/>
        <w:textAlignment w:val="baseline"/>
        <w:rPr>
          <w:rFonts w:ascii="Garamond" w:hAnsi="Garamond"/>
          <w:b/>
          <w:bCs/>
          <w:color w:val="000000" w:themeColor="text1"/>
          <w:sz w:val="22"/>
          <w:szCs w:val="22"/>
        </w:rPr>
      </w:pPr>
    </w:p>
    <w:p w14:paraId="55D9CE50" w14:textId="09AEA0B5" w:rsidR="00F868ED" w:rsidRPr="00C727DE" w:rsidRDefault="00F868ED" w:rsidP="00F868ED">
      <w:pPr>
        <w:pStyle w:val="Prrafodelista"/>
        <w:numPr>
          <w:ilvl w:val="0"/>
          <w:numId w:val="5"/>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color w:val="000000" w:themeColor="text1"/>
          <w:sz w:val="22"/>
          <w:szCs w:val="22"/>
        </w:rPr>
        <w:t>Nulidad del traslado</w:t>
      </w:r>
      <w:r w:rsidR="00C873FA" w:rsidRPr="00C727DE">
        <w:rPr>
          <w:rFonts w:ascii="Garamond" w:hAnsi="Garamond"/>
          <w:color w:val="000000" w:themeColor="text1"/>
          <w:sz w:val="22"/>
          <w:szCs w:val="22"/>
        </w:rPr>
        <w:t xml:space="preserve"> e </w:t>
      </w:r>
      <w:r w:rsidR="00C873FA" w:rsidRPr="00C873FA">
        <w:rPr>
          <w:rFonts w:ascii="Garamond" w:hAnsi="Garamond"/>
          <w:color w:val="000000" w:themeColor="text1"/>
          <w:sz w:val="22"/>
          <w:szCs w:val="22"/>
        </w:rPr>
        <w:t xml:space="preserve">ineficacia de la </w:t>
      </w:r>
      <w:proofErr w:type="spellStart"/>
      <w:r w:rsidR="00C873FA" w:rsidRPr="00C873FA">
        <w:rPr>
          <w:rFonts w:ascii="Garamond" w:hAnsi="Garamond"/>
          <w:color w:val="000000" w:themeColor="text1"/>
          <w:sz w:val="22"/>
          <w:szCs w:val="22"/>
        </w:rPr>
        <w:t>afiliacion</w:t>
      </w:r>
      <w:proofErr w:type="spellEnd"/>
      <w:r w:rsidR="00C873FA" w:rsidRPr="00C873FA">
        <w:rPr>
          <w:rFonts w:ascii="Garamond" w:hAnsi="Garamond"/>
          <w:color w:val="000000" w:themeColor="text1"/>
          <w:sz w:val="22"/>
          <w:szCs w:val="22"/>
        </w:rPr>
        <w:t xml:space="preserve"> inicial al RAIS</w:t>
      </w:r>
    </w:p>
    <w:p w14:paraId="1347C9C5" w14:textId="77777777" w:rsidR="00F868ED" w:rsidRPr="00C727DE" w:rsidRDefault="00F868ED" w:rsidP="00F868ED">
      <w:pPr>
        <w:pStyle w:val="Prrafodelista"/>
        <w:numPr>
          <w:ilvl w:val="0"/>
          <w:numId w:val="5"/>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color w:val="000000" w:themeColor="text1"/>
          <w:sz w:val="22"/>
          <w:szCs w:val="22"/>
        </w:rPr>
        <w:t>Traslado de fondo pensional</w:t>
      </w:r>
    </w:p>
    <w:p w14:paraId="15675B56" w14:textId="59F2E2C4" w:rsidR="00F868ED" w:rsidRPr="00C727DE" w:rsidRDefault="00F868ED" w:rsidP="00F868ED">
      <w:pPr>
        <w:pStyle w:val="Prrafodelista"/>
        <w:numPr>
          <w:ilvl w:val="0"/>
          <w:numId w:val="5"/>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color w:val="000000" w:themeColor="text1"/>
          <w:sz w:val="22"/>
          <w:szCs w:val="22"/>
        </w:rPr>
        <w:t>Pago de costas y agencias en derecho.</w:t>
      </w:r>
    </w:p>
    <w:p w14:paraId="4BFE0A2D" w14:textId="77777777" w:rsidR="00F868ED" w:rsidRPr="00C727DE" w:rsidRDefault="00F868ED" w:rsidP="00F868ED">
      <w:pPr>
        <w:shd w:val="clear" w:color="auto" w:fill="FFFFFF"/>
        <w:spacing w:line="276" w:lineRule="auto"/>
        <w:jc w:val="both"/>
        <w:textAlignment w:val="baseline"/>
        <w:rPr>
          <w:rFonts w:ascii="Garamond" w:hAnsi="Garamond"/>
          <w:b/>
          <w:bCs/>
          <w:color w:val="000000" w:themeColor="text1"/>
          <w:sz w:val="22"/>
          <w:szCs w:val="22"/>
        </w:rPr>
      </w:pPr>
    </w:p>
    <w:p w14:paraId="4CDBE9F7" w14:textId="69AA57ED" w:rsidR="00C873FA" w:rsidRPr="00C727DE" w:rsidRDefault="00C873FA" w:rsidP="00C873FA">
      <w:pPr>
        <w:pStyle w:val="Prrafodelista"/>
        <w:numPr>
          <w:ilvl w:val="0"/>
          <w:numId w:val="3"/>
        </w:numPr>
        <w:shd w:val="clear" w:color="auto" w:fill="FFFFFF"/>
        <w:spacing w:line="276" w:lineRule="auto"/>
        <w:jc w:val="both"/>
        <w:textAlignment w:val="baseline"/>
        <w:rPr>
          <w:rFonts w:ascii="Garamond" w:hAnsi="Garamond"/>
          <w:b/>
          <w:bCs/>
          <w:color w:val="000000" w:themeColor="text1"/>
          <w:sz w:val="22"/>
          <w:szCs w:val="22"/>
        </w:rPr>
      </w:pPr>
      <w:r w:rsidRPr="00C727DE">
        <w:rPr>
          <w:rFonts w:ascii="Garamond" w:hAnsi="Garamond"/>
          <w:b/>
          <w:bCs/>
          <w:color w:val="000000" w:themeColor="text1"/>
          <w:sz w:val="22"/>
          <w:szCs w:val="22"/>
        </w:rPr>
        <w:t>Justificación de la valoración:</w:t>
      </w:r>
    </w:p>
    <w:p w14:paraId="46FC0899" w14:textId="77777777" w:rsidR="001B5401" w:rsidRPr="00C727DE" w:rsidRDefault="001B5401" w:rsidP="001B5401">
      <w:pPr>
        <w:pStyle w:val="Prrafodelista"/>
        <w:shd w:val="clear" w:color="auto" w:fill="FFFFFF"/>
        <w:spacing w:line="276" w:lineRule="auto"/>
        <w:jc w:val="both"/>
        <w:textAlignment w:val="baseline"/>
        <w:rPr>
          <w:rFonts w:ascii="Garamond" w:hAnsi="Garamond"/>
          <w:b/>
          <w:bCs/>
          <w:color w:val="000000" w:themeColor="text1"/>
          <w:sz w:val="22"/>
          <w:szCs w:val="22"/>
        </w:rPr>
      </w:pPr>
    </w:p>
    <w:p w14:paraId="503A23B4" w14:textId="6B14A550" w:rsidR="00C873FA" w:rsidRPr="00C873FA" w:rsidRDefault="00C873FA" w:rsidP="00C873FA">
      <w:pPr>
        <w:jc w:val="both"/>
        <w:rPr>
          <w:rFonts w:ascii="Garamond" w:hAnsi="Garamond"/>
          <w:color w:val="000000" w:themeColor="text1"/>
          <w:sz w:val="22"/>
          <w:szCs w:val="22"/>
        </w:rPr>
      </w:pPr>
      <w:r w:rsidRPr="00C873FA">
        <w:rPr>
          <w:rFonts w:ascii="Garamond" w:hAnsi="Garamond"/>
          <w:color w:val="000000" w:themeColor="text1"/>
          <w:sz w:val="22"/>
          <w:szCs w:val="22"/>
        </w:rPr>
        <w:t xml:space="preserve">No es posible cuantificar las pretensiones en razón a que se trata de un proceso declarativo mediante el cual se pretende la ineficacia de la </w:t>
      </w:r>
      <w:proofErr w:type="spellStart"/>
      <w:r w:rsidRPr="00C873FA">
        <w:rPr>
          <w:rFonts w:ascii="Garamond" w:hAnsi="Garamond"/>
          <w:color w:val="000000" w:themeColor="text1"/>
          <w:sz w:val="22"/>
          <w:szCs w:val="22"/>
        </w:rPr>
        <w:t>afiliacion</w:t>
      </w:r>
      <w:proofErr w:type="spellEnd"/>
      <w:r w:rsidRPr="00C873FA">
        <w:rPr>
          <w:rFonts w:ascii="Garamond" w:hAnsi="Garamond"/>
          <w:color w:val="000000" w:themeColor="text1"/>
          <w:sz w:val="22"/>
          <w:szCs w:val="22"/>
        </w:rPr>
        <w:t xml:space="preserve"> inicial al RAIS y consigo el traslado de todos los aportes que reposan en la cuenta de ahorro individual de la demandante, finalmente, se destaca que no estamos frente a un proceso mediante el cual se pretenda el pago de una pensión de invalidez y/o sobrevivencia por la cual se deba evaluar una posible afectación de la póliza de cara a los amparos otorgados.</w:t>
      </w:r>
    </w:p>
    <w:p w14:paraId="6F9FD6FB" w14:textId="77777777" w:rsidR="00C873FA" w:rsidRPr="00C727DE" w:rsidRDefault="00C873FA" w:rsidP="00C873FA">
      <w:pPr>
        <w:pStyle w:val="Prrafodelista"/>
        <w:shd w:val="clear" w:color="auto" w:fill="FFFFFF"/>
        <w:spacing w:line="276" w:lineRule="auto"/>
        <w:jc w:val="both"/>
        <w:textAlignment w:val="baseline"/>
        <w:rPr>
          <w:rFonts w:ascii="Garamond" w:hAnsi="Garamond"/>
          <w:b/>
          <w:bCs/>
          <w:color w:val="000000" w:themeColor="text1"/>
          <w:sz w:val="22"/>
          <w:szCs w:val="22"/>
        </w:rPr>
      </w:pPr>
    </w:p>
    <w:p w14:paraId="2338FC56" w14:textId="5C3527A9" w:rsidR="001B5401" w:rsidRPr="00C727DE" w:rsidRDefault="001B5401" w:rsidP="00C1720C">
      <w:pPr>
        <w:pStyle w:val="Prrafodelista"/>
        <w:numPr>
          <w:ilvl w:val="0"/>
          <w:numId w:val="3"/>
        </w:numPr>
        <w:shd w:val="clear" w:color="auto" w:fill="FFFFFF"/>
        <w:spacing w:line="276" w:lineRule="auto"/>
        <w:jc w:val="both"/>
        <w:textAlignment w:val="baseline"/>
        <w:rPr>
          <w:rFonts w:ascii="Garamond" w:hAnsi="Garamond"/>
          <w:b/>
          <w:bCs/>
          <w:color w:val="000000" w:themeColor="text1"/>
          <w:sz w:val="22"/>
          <w:szCs w:val="22"/>
        </w:rPr>
      </w:pPr>
      <w:r w:rsidRPr="00C727DE">
        <w:rPr>
          <w:rFonts w:ascii="Garamond" w:hAnsi="Garamond"/>
          <w:b/>
          <w:bCs/>
          <w:color w:val="000000" w:themeColor="text1"/>
          <w:sz w:val="22"/>
          <w:szCs w:val="22"/>
        </w:rPr>
        <w:t>Contingencia REMOTA:</w:t>
      </w:r>
    </w:p>
    <w:p w14:paraId="7E3F75FA" w14:textId="639DF420" w:rsidR="001B5401" w:rsidRPr="00C727DE" w:rsidRDefault="001B5401" w:rsidP="001B5401">
      <w:pPr>
        <w:pStyle w:val="Prrafodelista"/>
        <w:shd w:val="clear" w:color="auto" w:fill="FFFFFF"/>
        <w:spacing w:line="276" w:lineRule="auto"/>
        <w:jc w:val="both"/>
        <w:textAlignment w:val="baseline"/>
        <w:rPr>
          <w:rFonts w:ascii="Garamond" w:hAnsi="Garamond"/>
          <w:b/>
          <w:bCs/>
          <w:color w:val="000000" w:themeColor="text1"/>
          <w:sz w:val="22"/>
          <w:szCs w:val="22"/>
        </w:rPr>
      </w:pPr>
    </w:p>
    <w:p w14:paraId="5C285642" w14:textId="12820602" w:rsidR="001B5401" w:rsidRPr="00C727DE" w:rsidRDefault="001B5401" w:rsidP="001B5401">
      <w:pPr>
        <w:pStyle w:val="Prrafodelista"/>
        <w:numPr>
          <w:ilvl w:val="0"/>
          <w:numId w:val="5"/>
        </w:numPr>
        <w:jc w:val="both"/>
        <w:rPr>
          <w:rFonts w:ascii="Garamond" w:hAnsi="Garamond"/>
          <w:color w:val="000000" w:themeColor="text1"/>
          <w:sz w:val="22"/>
          <w:szCs w:val="22"/>
        </w:rPr>
      </w:pPr>
      <w:r w:rsidRPr="00C727DE">
        <w:rPr>
          <w:rFonts w:ascii="Garamond" w:hAnsi="Garamond"/>
          <w:color w:val="000000" w:themeColor="text1"/>
          <w:sz w:val="22"/>
          <w:szCs w:val="22"/>
        </w:rPr>
        <w:t>Lo primero que debe tomarse en consideración es que la Póliza de Seguro Previsional No. 02090000001 cuyo tomador es COLFONDOS S.A., y cuyo asegurado son los AFILIADOS Y/O BENEFICIARIOS no presta cobertura material y temporal, de conformidad con los hechos y pretensiones expuestas en el líbelo de la demanda.</w:t>
      </w:r>
    </w:p>
    <w:p w14:paraId="212D4103" w14:textId="77777777" w:rsidR="001B5401" w:rsidRPr="00C727DE" w:rsidRDefault="001B5401" w:rsidP="001B5401">
      <w:pPr>
        <w:pStyle w:val="Prrafodelista"/>
        <w:jc w:val="both"/>
        <w:rPr>
          <w:rFonts w:ascii="Garamond" w:hAnsi="Garamond"/>
          <w:color w:val="000000" w:themeColor="text1"/>
          <w:sz w:val="22"/>
          <w:szCs w:val="22"/>
        </w:rPr>
      </w:pPr>
    </w:p>
    <w:p w14:paraId="145A3F66" w14:textId="77777777" w:rsidR="00B83D22" w:rsidRPr="00C727DE" w:rsidRDefault="001B5401" w:rsidP="001B5401">
      <w:pPr>
        <w:pStyle w:val="Prrafodelista"/>
        <w:numPr>
          <w:ilvl w:val="0"/>
          <w:numId w:val="5"/>
        </w:numPr>
        <w:jc w:val="both"/>
        <w:rPr>
          <w:rFonts w:ascii="Garamond" w:hAnsi="Garamond"/>
          <w:color w:val="000000" w:themeColor="text1"/>
          <w:sz w:val="22"/>
          <w:szCs w:val="22"/>
        </w:rPr>
      </w:pPr>
      <w:r w:rsidRPr="00C727DE">
        <w:rPr>
          <w:rFonts w:ascii="Garamond" w:hAnsi="Garamond"/>
          <w:color w:val="000000" w:themeColor="text1"/>
          <w:sz w:val="22"/>
          <w:szCs w:val="22"/>
        </w:rPr>
        <w:lastRenderedPageBreak/>
        <w:t>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acaecer en el lapso de vigencia, esto es, entre el 02 de mayo de 1994 hasta el 31 de diciembre de 2000, resaltándose en este punto que las pretensiones de la demanda no se encuentran orientadas al reconocimiento y pago de una pensión por invalidez o sobrevivencia.</w:t>
      </w:r>
    </w:p>
    <w:p w14:paraId="653EDEB4" w14:textId="77777777" w:rsidR="00B83D22" w:rsidRPr="00C727DE" w:rsidRDefault="00B83D22" w:rsidP="00B83D22">
      <w:pPr>
        <w:pStyle w:val="Prrafodelista"/>
        <w:rPr>
          <w:rFonts w:ascii="Garamond" w:hAnsi="Garamond"/>
          <w:color w:val="000000" w:themeColor="text1"/>
          <w:sz w:val="22"/>
          <w:szCs w:val="22"/>
        </w:rPr>
      </w:pPr>
    </w:p>
    <w:p w14:paraId="4E3AFEB4" w14:textId="77777777" w:rsidR="00B83D22" w:rsidRPr="00C727DE" w:rsidRDefault="001B5401" w:rsidP="001B5401">
      <w:pPr>
        <w:pStyle w:val="Prrafodelista"/>
        <w:numPr>
          <w:ilvl w:val="0"/>
          <w:numId w:val="5"/>
        </w:numPr>
        <w:jc w:val="both"/>
        <w:rPr>
          <w:rFonts w:ascii="Garamond" w:hAnsi="Garamond"/>
          <w:color w:val="000000" w:themeColor="text1"/>
          <w:sz w:val="22"/>
          <w:szCs w:val="22"/>
        </w:rPr>
      </w:pPr>
      <w:r w:rsidRPr="00C727DE">
        <w:rPr>
          <w:rFonts w:ascii="Garamond" w:hAnsi="Garamond"/>
          <w:color w:val="000000" w:themeColor="text1"/>
          <w:sz w:val="22"/>
          <w:szCs w:val="22"/>
        </w:rPr>
        <w:t xml:space="preserve">Frente a la cobertura material en tanto ampara la suma adicional necesaria para financiar una pensión de invalidez o sobrevivencia se precisa que no presta cobertura toda vez que las pretensiones de la demanda se encuentran orientas a obtener la ineficacia de la </w:t>
      </w:r>
      <w:proofErr w:type="spellStart"/>
      <w:r w:rsidRPr="00C727DE">
        <w:rPr>
          <w:rFonts w:ascii="Garamond" w:hAnsi="Garamond"/>
          <w:color w:val="000000" w:themeColor="text1"/>
          <w:sz w:val="22"/>
          <w:szCs w:val="22"/>
        </w:rPr>
        <w:t>afiliacion</w:t>
      </w:r>
      <w:proofErr w:type="spellEnd"/>
      <w:r w:rsidRPr="00C727DE">
        <w:rPr>
          <w:rFonts w:ascii="Garamond" w:hAnsi="Garamond"/>
          <w:color w:val="000000" w:themeColor="text1"/>
          <w:sz w:val="22"/>
          <w:szCs w:val="22"/>
        </w:rPr>
        <w:t xml:space="preserve"> inicial al RAIS y el traslado de los saldos que reposan en la CAI del demandante, incluida la prima que pago la AFP con ocasión al seguro previsional.</w:t>
      </w:r>
    </w:p>
    <w:p w14:paraId="484A2871" w14:textId="77777777" w:rsidR="00B83D22" w:rsidRPr="00C727DE" w:rsidRDefault="00B83D22" w:rsidP="00B83D22">
      <w:pPr>
        <w:pStyle w:val="Prrafodelista"/>
        <w:rPr>
          <w:rFonts w:ascii="Garamond" w:hAnsi="Garamond"/>
          <w:color w:val="000000" w:themeColor="text1"/>
          <w:sz w:val="22"/>
          <w:szCs w:val="22"/>
        </w:rPr>
      </w:pPr>
    </w:p>
    <w:p w14:paraId="73FF8628" w14:textId="77777777" w:rsidR="00B83D22" w:rsidRPr="00C727DE" w:rsidRDefault="00B83D22" w:rsidP="001B5401">
      <w:pPr>
        <w:pStyle w:val="Prrafodelista"/>
        <w:numPr>
          <w:ilvl w:val="0"/>
          <w:numId w:val="5"/>
        </w:numPr>
        <w:jc w:val="both"/>
        <w:rPr>
          <w:rFonts w:ascii="Garamond" w:hAnsi="Garamond"/>
          <w:color w:val="000000" w:themeColor="text1"/>
          <w:sz w:val="22"/>
          <w:szCs w:val="22"/>
        </w:rPr>
      </w:pPr>
      <w:r w:rsidRPr="00C727DE">
        <w:rPr>
          <w:rFonts w:ascii="Garamond" w:hAnsi="Garamond"/>
          <w:color w:val="000000" w:themeColor="text1"/>
          <w:sz w:val="22"/>
          <w:szCs w:val="22"/>
        </w:rPr>
        <w:t>S</w:t>
      </w:r>
      <w:r w:rsidR="001B5401" w:rsidRPr="00C727DE">
        <w:rPr>
          <w:rFonts w:ascii="Garamond" w:hAnsi="Garamond"/>
          <w:color w:val="000000" w:themeColor="text1"/>
          <w:sz w:val="22"/>
          <w:szCs w:val="22"/>
        </w:rPr>
        <w:t>e precisa que ALLIANZ SEGUROS DE VIDA S.A. devengó la prima proporcional al tiempo corrido del riesgo, asumiendo así el eventual pago de la suma adicional y por ende, no existe ninguna obligación de restituir la prima toda vez que esta fue debidamente devengada de conformidad con el artículo 1070 del Código de Comercio.</w:t>
      </w:r>
    </w:p>
    <w:p w14:paraId="2CCA9D4D" w14:textId="77777777" w:rsidR="00B83D22" w:rsidRPr="00C727DE" w:rsidRDefault="00B83D22" w:rsidP="00B83D22">
      <w:pPr>
        <w:pStyle w:val="Prrafodelista"/>
        <w:rPr>
          <w:rFonts w:ascii="Garamond" w:hAnsi="Garamond"/>
          <w:color w:val="000000" w:themeColor="text1"/>
          <w:sz w:val="22"/>
          <w:szCs w:val="22"/>
        </w:rPr>
      </w:pPr>
    </w:p>
    <w:p w14:paraId="1F3C7063" w14:textId="77777777" w:rsidR="00B83D22" w:rsidRPr="00C727DE" w:rsidRDefault="001B5401" w:rsidP="001B5401">
      <w:pPr>
        <w:pStyle w:val="Prrafodelista"/>
        <w:numPr>
          <w:ilvl w:val="0"/>
          <w:numId w:val="5"/>
        </w:numPr>
        <w:jc w:val="both"/>
        <w:rPr>
          <w:rFonts w:ascii="Garamond" w:hAnsi="Garamond"/>
          <w:color w:val="000000" w:themeColor="text1"/>
          <w:sz w:val="22"/>
          <w:szCs w:val="22"/>
        </w:rPr>
      </w:pPr>
      <w:r w:rsidRPr="00C727DE">
        <w:rPr>
          <w:rFonts w:ascii="Garamond" w:hAnsi="Garamond"/>
          <w:color w:val="000000" w:themeColor="text1"/>
          <w:sz w:val="22"/>
          <w:szCs w:val="22"/>
        </w:rPr>
        <w:t>Por otro lado, frente a la responsabilidad de la AFP, se precisa que:</w:t>
      </w:r>
    </w:p>
    <w:p w14:paraId="6CB03BC3" w14:textId="77777777" w:rsidR="00B83D22" w:rsidRPr="00C727DE" w:rsidRDefault="00B83D22" w:rsidP="00B83D22">
      <w:pPr>
        <w:pStyle w:val="Prrafodelista"/>
        <w:rPr>
          <w:rFonts w:ascii="Garamond" w:hAnsi="Garamond"/>
          <w:color w:val="000000" w:themeColor="text1"/>
          <w:sz w:val="22"/>
          <w:szCs w:val="22"/>
        </w:rPr>
      </w:pPr>
    </w:p>
    <w:p w14:paraId="767668C6" w14:textId="379E6CA4" w:rsidR="00B83D22" w:rsidRPr="00C727DE" w:rsidRDefault="001B5401" w:rsidP="00B83D22">
      <w:pPr>
        <w:pStyle w:val="Prrafodelista"/>
        <w:numPr>
          <w:ilvl w:val="0"/>
          <w:numId w:val="6"/>
        </w:numPr>
        <w:jc w:val="both"/>
        <w:rPr>
          <w:rFonts w:ascii="Garamond" w:hAnsi="Garamond"/>
          <w:color w:val="000000" w:themeColor="text1"/>
          <w:sz w:val="22"/>
          <w:szCs w:val="22"/>
        </w:rPr>
      </w:pPr>
      <w:r w:rsidRPr="00C727DE">
        <w:rPr>
          <w:rFonts w:ascii="Garamond" w:hAnsi="Garamond"/>
          <w:color w:val="000000" w:themeColor="text1"/>
          <w:sz w:val="22"/>
          <w:szCs w:val="22"/>
        </w:rPr>
        <w:t>La demandante actualmente se encuentra vinculado al RAIS desde el 1/12/1995 hasta la fecha</w:t>
      </w:r>
    </w:p>
    <w:p w14:paraId="59237876" w14:textId="77777777" w:rsidR="00B83D22" w:rsidRPr="00C727DE" w:rsidRDefault="001B5401" w:rsidP="00B83D22">
      <w:pPr>
        <w:pStyle w:val="Prrafodelista"/>
        <w:numPr>
          <w:ilvl w:val="0"/>
          <w:numId w:val="6"/>
        </w:numPr>
        <w:jc w:val="both"/>
        <w:rPr>
          <w:rFonts w:ascii="Garamond" w:hAnsi="Garamond"/>
          <w:color w:val="000000" w:themeColor="text1"/>
          <w:sz w:val="22"/>
          <w:szCs w:val="22"/>
        </w:rPr>
      </w:pPr>
      <w:r w:rsidRPr="00C727DE">
        <w:rPr>
          <w:rFonts w:ascii="Garamond" w:hAnsi="Garamond"/>
          <w:color w:val="000000" w:themeColor="text1"/>
          <w:sz w:val="22"/>
          <w:szCs w:val="22"/>
        </w:rPr>
        <w:t>La AFP convocante no tuvo en cuenta que 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w:t>
      </w:r>
      <w:r w:rsidR="00B83D22" w:rsidRPr="00C727DE">
        <w:rPr>
          <w:rFonts w:ascii="Garamond" w:hAnsi="Garamond"/>
          <w:color w:val="000000" w:themeColor="text1"/>
          <w:sz w:val="22"/>
          <w:szCs w:val="22"/>
        </w:rPr>
        <w:t>.</w:t>
      </w:r>
    </w:p>
    <w:p w14:paraId="23575125" w14:textId="77777777" w:rsidR="00B83D22" w:rsidRPr="00C727DE" w:rsidRDefault="001B5401" w:rsidP="00B83D22">
      <w:pPr>
        <w:pStyle w:val="Prrafodelista"/>
        <w:numPr>
          <w:ilvl w:val="0"/>
          <w:numId w:val="6"/>
        </w:numPr>
        <w:jc w:val="both"/>
        <w:rPr>
          <w:rFonts w:ascii="Garamond" w:hAnsi="Garamond"/>
          <w:color w:val="000000" w:themeColor="text1"/>
          <w:sz w:val="22"/>
          <w:szCs w:val="22"/>
        </w:rPr>
      </w:pPr>
      <w:r w:rsidRPr="00C727DE">
        <w:rPr>
          <w:rFonts w:ascii="Garamond" w:hAnsi="Garamond"/>
          <w:color w:val="000000" w:themeColor="text1"/>
          <w:sz w:val="22"/>
          <w:szCs w:val="22"/>
        </w:rPr>
        <w:t>Las consecuencias de la ineficacia que se pretende en la demanda son frente a la afiliación al RAIS efectuado por el demandante y no frente al seguro previsional de invalidez y sobrevivientes</w:t>
      </w:r>
      <w:r w:rsidR="00B83D22" w:rsidRPr="00C727DE">
        <w:rPr>
          <w:rFonts w:ascii="Garamond" w:hAnsi="Garamond"/>
          <w:color w:val="000000" w:themeColor="text1"/>
          <w:sz w:val="22"/>
          <w:szCs w:val="22"/>
        </w:rPr>
        <w:t>.</w:t>
      </w:r>
    </w:p>
    <w:p w14:paraId="3100EF49" w14:textId="77777777" w:rsidR="00B83D22" w:rsidRPr="00C727DE" w:rsidRDefault="001B5401" w:rsidP="00B83D22">
      <w:pPr>
        <w:pStyle w:val="Prrafodelista"/>
        <w:numPr>
          <w:ilvl w:val="0"/>
          <w:numId w:val="6"/>
        </w:numPr>
        <w:jc w:val="both"/>
        <w:rPr>
          <w:rFonts w:ascii="Garamond" w:hAnsi="Garamond"/>
          <w:color w:val="000000" w:themeColor="text1"/>
          <w:sz w:val="22"/>
          <w:szCs w:val="22"/>
        </w:rPr>
      </w:pPr>
      <w:r w:rsidRPr="00C727DE">
        <w:rPr>
          <w:rFonts w:ascii="Garamond" w:hAnsi="Garamond"/>
          <w:color w:val="000000" w:themeColor="text1"/>
          <w:sz w:val="22"/>
          <w:szCs w:val="22"/>
        </w:rPr>
        <w:t>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3090A701" w14:textId="69926A32" w:rsidR="001B5401" w:rsidRPr="00C727DE" w:rsidRDefault="001B5401" w:rsidP="00B83D22">
      <w:pPr>
        <w:pStyle w:val="Prrafodelista"/>
        <w:numPr>
          <w:ilvl w:val="0"/>
          <w:numId w:val="6"/>
        </w:numPr>
        <w:jc w:val="both"/>
        <w:rPr>
          <w:rFonts w:ascii="Garamond" w:hAnsi="Garamond"/>
          <w:color w:val="000000" w:themeColor="text1"/>
          <w:sz w:val="22"/>
          <w:szCs w:val="22"/>
        </w:rPr>
      </w:pPr>
      <w:r w:rsidRPr="00C727DE">
        <w:rPr>
          <w:rFonts w:ascii="Garamond" w:hAnsi="Garamond"/>
          <w:color w:val="000000" w:themeColor="text1"/>
          <w:sz w:val="22"/>
          <w:szCs w:val="22"/>
        </w:rPr>
        <w:t>ALLIANZ SEGUROS DE VIDA S.A. como compañía aseguradora no está autorizada legal ni jurisprudencialmente para administrar los aportes y rendimientos de las cuentas individuales de los afiliados al Sistema General de Pensiones.</w:t>
      </w:r>
    </w:p>
    <w:p w14:paraId="3DAB56A7" w14:textId="77777777" w:rsidR="001B5401" w:rsidRPr="00C727DE" w:rsidRDefault="001B5401" w:rsidP="001B5401">
      <w:pPr>
        <w:pStyle w:val="Prrafodelista"/>
        <w:shd w:val="clear" w:color="auto" w:fill="FFFFFF"/>
        <w:spacing w:line="276" w:lineRule="auto"/>
        <w:jc w:val="both"/>
        <w:textAlignment w:val="baseline"/>
        <w:rPr>
          <w:rFonts w:ascii="Garamond" w:hAnsi="Garamond"/>
          <w:b/>
          <w:bCs/>
          <w:color w:val="000000" w:themeColor="text1"/>
          <w:sz w:val="22"/>
          <w:szCs w:val="22"/>
        </w:rPr>
      </w:pPr>
    </w:p>
    <w:p w14:paraId="52279009" w14:textId="7D438B03" w:rsidR="00C1720C" w:rsidRPr="00C727DE" w:rsidRDefault="00C1720C" w:rsidP="00C1720C">
      <w:pPr>
        <w:pStyle w:val="Prrafodelista"/>
        <w:numPr>
          <w:ilvl w:val="0"/>
          <w:numId w:val="3"/>
        </w:numPr>
        <w:shd w:val="clear" w:color="auto" w:fill="FFFFFF"/>
        <w:spacing w:line="276" w:lineRule="auto"/>
        <w:jc w:val="both"/>
        <w:textAlignment w:val="baseline"/>
        <w:rPr>
          <w:rFonts w:ascii="Garamond" w:hAnsi="Garamond"/>
          <w:b/>
          <w:bCs/>
          <w:color w:val="000000" w:themeColor="text1"/>
          <w:sz w:val="22"/>
          <w:szCs w:val="22"/>
        </w:rPr>
      </w:pPr>
      <w:r w:rsidRPr="00C727DE">
        <w:rPr>
          <w:rFonts w:ascii="Garamond" w:hAnsi="Garamond"/>
          <w:b/>
          <w:bCs/>
          <w:color w:val="000000" w:themeColor="text1"/>
          <w:sz w:val="22"/>
          <w:szCs w:val="22"/>
        </w:rPr>
        <w:t>Antecedentes procesales:</w:t>
      </w:r>
    </w:p>
    <w:p w14:paraId="027126C2" w14:textId="2402F4F8" w:rsidR="00C1720C" w:rsidRPr="00C727DE" w:rsidRDefault="00C1720C" w:rsidP="00C1720C">
      <w:pPr>
        <w:shd w:val="clear" w:color="auto" w:fill="FFFFFF"/>
        <w:spacing w:line="276" w:lineRule="auto"/>
        <w:jc w:val="both"/>
        <w:textAlignment w:val="baseline"/>
        <w:rPr>
          <w:rFonts w:ascii="Garamond" w:hAnsi="Garamond"/>
          <w:color w:val="000000" w:themeColor="text1"/>
          <w:sz w:val="22"/>
          <w:szCs w:val="22"/>
        </w:rPr>
      </w:pPr>
    </w:p>
    <w:p w14:paraId="207CA576" w14:textId="745063AA" w:rsidR="00C1720C" w:rsidRPr="00C727DE" w:rsidRDefault="00C1720C" w:rsidP="00C1720C">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color w:val="000000" w:themeColor="text1"/>
          <w:sz w:val="22"/>
          <w:szCs w:val="22"/>
        </w:rPr>
        <w:t>27 de febrero de 2024 se radicó contestación de la demanda y del llamamiento en garantía</w:t>
      </w:r>
    </w:p>
    <w:p w14:paraId="4B0C547D" w14:textId="50DDF0E2" w:rsidR="005E3F92" w:rsidRPr="00C727DE" w:rsidRDefault="005E3F92" w:rsidP="005E3F92">
      <w:pPr>
        <w:shd w:val="clear" w:color="auto" w:fill="FFFFFF"/>
        <w:spacing w:line="276" w:lineRule="auto"/>
        <w:jc w:val="both"/>
        <w:textAlignment w:val="baseline"/>
        <w:rPr>
          <w:rFonts w:ascii="Garamond" w:hAnsi="Garamond"/>
          <w:color w:val="000000" w:themeColor="text1"/>
          <w:sz w:val="22"/>
          <w:szCs w:val="22"/>
        </w:rPr>
      </w:pPr>
    </w:p>
    <w:p w14:paraId="6D6EEDEF" w14:textId="0D835D1C" w:rsidR="005E3F92" w:rsidRPr="00C727DE" w:rsidRDefault="005E3F92" w:rsidP="005E3F92">
      <w:pPr>
        <w:pStyle w:val="Prrafodelista"/>
        <w:numPr>
          <w:ilvl w:val="0"/>
          <w:numId w:val="3"/>
        </w:numPr>
        <w:shd w:val="clear" w:color="auto" w:fill="FFFFFF"/>
        <w:spacing w:line="276" w:lineRule="auto"/>
        <w:jc w:val="both"/>
        <w:textAlignment w:val="baseline"/>
        <w:rPr>
          <w:rFonts w:ascii="Garamond" w:hAnsi="Garamond"/>
          <w:b/>
          <w:bCs/>
          <w:color w:val="000000" w:themeColor="text1"/>
          <w:sz w:val="22"/>
          <w:szCs w:val="22"/>
        </w:rPr>
      </w:pPr>
      <w:r w:rsidRPr="00C727DE">
        <w:rPr>
          <w:rFonts w:ascii="Garamond" w:hAnsi="Garamond"/>
          <w:b/>
          <w:bCs/>
          <w:color w:val="000000" w:themeColor="text1"/>
          <w:sz w:val="22"/>
          <w:szCs w:val="22"/>
        </w:rPr>
        <w:t>Pruebas:</w:t>
      </w:r>
    </w:p>
    <w:p w14:paraId="0397B984" w14:textId="7A236799" w:rsidR="005E3F92" w:rsidRPr="00C727DE" w:rsidRDefault="005E3F92" w:rsidP="005E3F92">
      <w:pPr>
        <w:shd w:val="clear" w:color="auto" w:fill="FFFFFF"/>
        <w:spacing w:line="276" w:lineRule="auto"/>
        <w:jc w:val="both"/>
        <w:textAlignment w:val="baseline"/>
        <w:rPr>
          <w:rFonts w:ascii="Garamond" w:hAnsi="Garamond"/>
          <w:color w:val="000000" w:themeColor="text1"/>
          <w:sz w:val="22"/>
          <w:szCs w:val="22"/>
        </w:rPr>
      </w:pPr>
    </w:p>
    <w:p w14:paraId="2B347BEA" w14:textId="77777777" w:rsidR="005E3F92" w:rsidRPr="00C727DE" w:rsidRDefault="005E3F92" w:rsidP="005E3F92">
      <w:pPr>
        <w:pStyle w:val="Prrafodelista"/>
        <w:numPr>
          <w:ilvl w:val="0"/>
          <w:numId w:val="7"/>
        </w:numPr>
        <w:rPr>
          <w:rFonts w:ascii="Garamond" w:hAnsi="Garamond"/>
          <w:color w:val="000000" w:themeColor="text1"/>
          <w:sz w:val="22"/>
          <w:szCs w:val="22"/>
        </w:rPr>
      </w:pPr>
      <w:r w:rsidRPr="00C727DE">
        <w:rPr>
          <w:rFonts w:ascii="Garamond" w:hAnsi="Garamond"/>
          <w:color w:val="000000" w:themeColor="text1"/>
          <w:sz w:val="22"/>
          <w:szCs w:val="22"/>
        </w:rPr>
        <w:t>Documentales</w:t>
      </w:r>
    </w:p>
    <w:p w14:paraId="3A4B3DF5" w14:textId="17827CED" w:rsidR="005E3F92" w:rsidRPr="00C727DE" w:rsidRDefault="005E3F92" w:rsidP="005E3F92">
      <w:pPr>
        <w:pStyle w:val="Prrafodelista"/>
        <w:numPr>
          <w:ilvl w:val="0"/>
          <w:numId w:val="7"/>
        </w:numPr>
        <w:rPr>
          <w:rFonts w:ascii="Garamond" w:hAnsi="Garamond"/>
          <w:color w:val="000000" w:themeColor="text1"/>
          <w:sz w:val="22"/>
          <w:szCs w:val="22"/>
        </w:rPr>
      </w:pPr>
      <w:r w:rsidRPr="00C727DE">
        <w:rPr>
          <w:rFonts w:ascii="Garamond" w:hAnsi="Garamond"/>
          <w:color w:val="000000" w:themeColor="text1"/>
          <w:sz w:val="22"/>
          <w:szCs w:val="22"/>
        </w:rPr>
        <w:t>INTERROGATORIO DE PARTE A LA DEMANDANTE Y AL REPRESENTANTE LEGAL DE COLFONDOS S.A.</w:t>
      </w:r>
    </w:p>
    <w:p w14:paraId="03FF5D6D" w14:textId="76D5C8A2" w:rsidR="005E3F92" w:rsidRPr="00C727DE" w:rsidRDefault="005E3F92" w:rsidP="005E3F92">
      <w:pPr>
        <w:pStyle w:val="Prrafodelista"/>
        <w:numPr>
          <w:ilvl w:val="0"/>
          <w:numId w:val="7"/>
        </w:numPr>
        <w:rPr>
          <w:rFonts w:ascii="Garamond" w:hAnsi="Garamond"/>
          <w:color w:val="000000" w:themeColor="text1"/>
          <w:sz w:val="22"/>
          <w:szCs w:val="22"/>
        </w:rPr>
      </w:pPr>
      <w:r w:rsidRPr="00C727DE">
        <w:rPr>
          <w:rFonts w:ascii="Garamond" w:hAnsi="Garamond"/>
          <w:color w:val="000000" w:themeColor="text1"/>
          <w:sz w:val="22"/>
          <w:szCs w:val="22"/>
        </w:rPr>
        <w:lastRenderedPageBreak/>
        <w:t>Testimonio Daniela Quintero</w:t>
      </w:r>
    </w:p>
    <w:p w14:paraId="3B4A5F3B" w14:textId="77777777" w:rsidR="005E3F92" w:rsidRPr="00C727DE" w:rsidRDefault="005E3F92" w:rsidP="005E3F92">
      <w:pPr>
        <w:shd w:val="clear" w:color="auto" w:fill="FFFFFF"/>
        <w:spacing w:line="276" w:lineRule="auto"/>
        <w:jc w:val="both"/>
        <w:textAlignment w:val="baseline"/>
        <w:rPr>
          <w:rFonts w:ascii="Garamond" w:hAnsi="Garamond"/>
          <w:color w:val="000000" w:themeColor="text1"/>
          <w:sz w:val="22"/>
          <w:szCs w:val="22"/>
        </w:rPr>
      </w:pPr>
    </w:p>
    <w:p w14:paraId="45B9DD10" w14:textId="77777777" w:rsidR="00FF208D" w:rsidRPr="00FF208D" w:rsidRDefault="00FF208D" w:rsidP="00FF208D">
      <w:pPr>
        <w:shd w:val="clear" w:color="auto" w:fill="FFFFFF"/>
        <w:spacing w:line="276" w:lineRule="auto"/>
        <w:jc w:val="both"/>
        <w:textAlignment w:val="baseline"/>
        <w:rPr>
          <w:rFonts w:ascii="Garamond" w:hAnsi="Garamond"/>
          <w:color w:val="000000" w:themeColor="text1"/>
          <w:sz w:val="22"/>
          <w:szCs w:val="22"/>
        </w:rPr>
      </w:pPr>
    </w:p>
    <w:p w14:paraId="7EBE1030" w14:textId="77777777" w:rsidR="00FF208D" w:rsidRPr="00C727DE" w:rsidRDefault="00FF208D" w:rsidP="00FF208D">
      <w:pPr>
        <w:shd w:val="clear" w:color="auto" w:fill="FFFFFF"/>
        <w:spacing w:line="276" w:lineRule="auto"/>
        <w:jc w:val="center"/>
        <w:textAlignment w:val="baseline"/>
        <w:rPr>
          <w:rFonts w:ascii="Garamond" w:hAnsi="Garamond"/>
          <w:b/>
          <w:bCs/>
          <w:color w:val="000000" w:themeColor="text1"/>
          <w:sz w:val="22"/>
          <w:szCs w:val="22"/>
        </w:rPr>
      </w:pPr>
      <w:r w:rsidRPr="00C727DE">
        <w:rPr>
          <w:rFonts w:ascii="Garamond" w:hAnsi="Garamond"/>
          <w:b/>
          <w:bCs/>
          <w:color w:val="000000" w:themeColor="text1"/>
          <w:sz w:val="22"/>
          <w:szCs w:val="22"/>
        </w:rPr>
        <w:t>DESARROLLO DE LA AUDIENCIA</w:t>
      </w:r>
    </w:p>
    <w:p w14:paraId="6A8B4D5E" w14:textId="0C5FD483" w:rsidR="00FF208D" w:rsidRPr="00FF208D" w:rsidRDefault="00FF208D" w:rsidP="00FF2FE6">
      <w:pPr>
        <w:shd w:val="clear" w:color="auto" w:fill="FFFFFF"/>
        <w:spacing w:line="276" w:lineRule="auto"/>
        <w:jc w:val="center"/>
        <w:textAlignment w:val="baseline"/>
        <w:rPr>
          <w:rFonts w:ascii="Garamond" w:hAnsi="Garamond"/>
          <w:b/>
          <w:bCs/>
          <w:color w:val="000000" w:themeColor="text1"/>
          <w:sz w:val="22"/>
          <w:szCs w:val="22"/>
        </w:rPr>
      </w:pPr>
      <w:r w:rsidRPr="00C727DE">
        <w:rPr>
          <w:rFonts w:ascii="Garamond" w:hAnsi="Garamond"/>
          <w:b/>
          <w:bCs/>
          <w:color w:val="000000" w:themeColor="text1"/>
          <w:sz w:val="22"/>
          <w:szCs w:val="22"/>
        </w:rPr>
        <w:t>MIÉRCOLES 31 DE JULIO DE 2024</w:t>
      </w:r>
      <w:r w:rsidR="002F734F" w:rsidRPr="00C727DE">
        <w:rPr>
          <w:rFonts w:ascii="Garamond" w:hAnsi="Garamond"/>
          <w:b/>
          <w:bCs/>
          <w:color w:val="000000" w:themeColor="text1"/>
          <w:sz w:val="22"/>
          <w:szCs w:val="22"/>
        </w:rPr>
        <w:t xml:space="preserve"> – 8:30 AM</w:t>
      </w:r>
    </w:p>
    <w:p w14:paraId="6A682D22" w14:textId="7B8823AF" w:rsidR="00FF208D" w:rsidRPr="00FF208D" w:rsidRDefault="003C096E" w:rsidP="00FF208D">
      <w:pPr>
        <w:shd w:val="clear" w:color="auto" w:fill="FFFFFF"/>
        <w:spacing w:line="276" w:lineRule="auto"/>
        <w:jc w:val="both"/>
        <w:textAlignment w:val="baseline"/>
        <w:rPr>
          <w:rFonts w:ascii="Garamond" w:hAnsi="Garamond"/>
          <w:color w:val="000000" w:themeColor="text1"/>
          <w:sz w:val="22"/>
          <w:szCs w:val="22"/>
        </w:rPr>
      </w:pPr>
      <w:hyperlink r:id="rId5" w:history="1">
        <w:r w:rsidR="002F734F" w:rsidRPr="00FF208D">
          <w:rPr>
            <w:rStyle w:val="Hipervnculo"/>
            <w:rFonts w:ascii="Garamond" w:hAnsi="Garamond"/>
            <w:color w:val="000000" w:themeColor="text1"/>
            <w:sz w:val="22"/>
            <w:szCs w:val="22"/>
          </w:rPr>
          <w:t>https://teams.microsoft.com/l/meetup-join/19:meeting_MDY2YWNmM2MtNjliZC00NzdjLWI3MjItMjIzZjljYzYwOGIy@thread.v2/0?context=%7B%22Tid%22:%22622cba98-80f8-41f3-8df5-8eb99901598b%22,%22Oid%22:%226394394e-47e0-44f6-bc3a-d7b85618da5c%22%7D</w:t>
        </w:r>
      </w:hyperlink>
      <w:r w:rsidR="002F734F" w:rsidRPr="00C727DE">
        <w:rPr>
          <w:rFonts w:ascii="Garamond" w:hAnsi="Garamond"/>
          <w:color w:val="000000" w:themeColor="text1"/>
          <w:sz w:val="22"/>
          <w:szCs w:val="22"/>
        </w:rPr>
        <w:t xml:space="preserve"> </w:t>
      </w:r>
    </w:p>
    <w:p w14:paraId="242DD599" w14:textId="3A6B6AA6" w:rsidR="00FF208D" w:rsidRDefault="00FF208D" w:rsidP="00FF208D">
      <w:pPr>
        <w:spacing w:line="276" w:lineRule="auto"/>
        <w:jc w:val="both"/>
        <w:rPr>
          <w:rFonts w:ascii="Garamond" w:hAnsi="Garamond"/>
          <w:color w:val="000000" w:themeColor="text1"/>
          <w:sz w:val="22"/>
          <w:szCs w:val="22"/>
        </w:rPr>
      </w:pPr>
    </w:p>
    <w:p w14:paraId="45E742BD" w14:textId="648C3CFF" w:rsidR="00F8778D" w:rsidRPr="003C096E" w:rsidRDefault="00F8778D" w:rsidP="00FF208D">
      <w:pPr>
        <w:spacing w:line="276" w:lineRule="auto"/>
        <w:jc w:val="both"/>
        <w:rPr>
          <w:rFonts w:ascii="Garamond" w:hAnsi="Garamond"/>
          <w:color w:val="000000" w:themeColor="text1"/>
          <w:sz w:val="22"/>
          <w:szCs w:val="22"/>
          <w:highlight w:val="yellow"/>
          <w:lang w:val="en-US"/>
        </w:rPr>
      </w:pPr>
      <w:r w:rsidRPr="003C096E">
        <w:rPr>
          <w:rFonts w:ascii="Garamond" w:hAnsi="Garamond"/>
          <w:color w:val="000000" w:themeColor="text1"/>
          <w:sz w:val="22"/>
          <w:szCs w:val="22"/>
          <w:highlight w:val="yellow"/>
          <w:lang w:val="en-US"/>
        </w:rPr>
        <w:t>INICIÓ 8:34 AM</w:t>
      </w:r>
    </w:p>
    <w:p w14:paraId="730CEC35" w14:textId="69CBBEA5" w:rsidR="00453EEE" w:rsidRPr="003C096E" w:rsidRDefault="00453EEE" w:rsidP="00FF208D">
      <w:pPr>
        <w:spacing w:line="276" w:lineRule="auto"/>
        <w:jc w:val="both"/>
        <w:rPr>
          <w:rFonts w:ascii="Garamond" w:hAnsi="Garamond"/>
          <w:color w:val="000000" w:themeColor="text1"/>
          <w:sz w:val="22"/>
          <w:szCs w:val="22"/>
          <w:lang w:val="en-US"/>
        </w:rPr>
      </w:pPr>
      <w:r w:rsidRPr="003C096E">
        <w:rPr>
          <w:rFonts w:ascii="Garamond" w:hAnsi="Garamond"/>
          <w:color w:val="000000" w:themeColor="text1"/>
          <w:sz w:val="22"/>
          <w:szCs w:val="22"/>
          <w:highlight w:val="yellow"/>
          <w:lang w:val="en-US"/>
        </w:rPr>
        <w:t>TERMINÓ 1:</w:t>
      </w:r>
      <w:r w:rsidR="003C096E" w:rsidRPr="003C096E">
        <w:rPr>
          <w:rFonts w:ascii="Garamond" w:hAnsi="Garamond"/>
          <w:color w:val="000000" w:themeColor="text1"/>
          <w:sz w:val="22"/>
          <w:szCs w:val="22"/>
          <w:highlight w:val="yellow"/>
          <w:lang w:val="en-US"/>
        </w:rPr>
        <w:t>52</w:t>
      </w:r>
      <w:r w:rsidRPr="003C096E">
        <w:rPr>
          <w:rFonts w:ascii="Garamond" w:hAnsi="Garamond"/>
          <w:color w:val="000000" w:themeColor="text1"/>
          <w:sz w:val="22"/>
          <w:szCs w:val="22"/>
          <w:highlight w:val="yellow"/>
          <w:lang w:val="en-US"/>
        </w:rPr>
        <w:t xml:space="preserve"> P.M.</w:t>
      </w:r>
    </w:p>
    <w:p w14:paraId="20BFB871" w14:textId="77777777" w:rsidR="00F8778D" w:rsidRPr="003C096E" w:rsidRDefault="00F8778D" w:rsidP="00FF208D">
      <w:pPr>
        <w:spacing w:line="276" w:lineRule="auto"/>
        <w:jc w:val="both"/>
        <w:rPr>
          <w:rFonts w:ascii="Garamond" w:hAnsi="Garamond"/>
          <w:color w:val="000000" w:themeColor="text1"/>
          <w:sz w:val="22"/>
          <w:szCs w:val="22"/>
          <w:lang w:val="en-US"/>
        </w:rPr>
      </w:pPr>
    </w:p>
    <w:p w14:paraId="12FC7B09" w14:textId="67AA7994" w:rsidR="00FF2FE6" w:rsidRPr="00C727DE" w:rsidRDefault="00FF2FE6" w:rsidP="00FF208D">
      <w:pPr>
        <w:spacing w:line="276" w:lineRule="auto"/>
        <w:jc w:val="both"/>
        <w:rPr>
          <w:rFonts w:ascii="Garamond" w:hAnsi="Garamond"/>
          <w:b/>
          <w:bCs/>
          <w:color w:val="000000" w:themeColor="text1"/>
          <w:sz w:val="22"/>
          <w:szCs w:val="22"/>
        </w:rPr>
      </w:pPr>
      <w:r w:rsidRPr="00C727DE">
        <w:rPr>
          <w:rFonts w:ascii="Garamond" w:hAnsi="Garamond"/>
          <w:b/>
          <w:bCs/>
          <w:color w:val="000000" w:themeColor="text1"/>
          <w:sz w:val="22"/>
          <w:szCs w:val="22"/>
        </w:rPr>
        <w:t xml:space="preserve">AUDIENCIA INICIAL </w:t>
      </w:r>
    </w:p>
    <w:p w14:paraId="35E97840" w14:textId="3AF685E7" w:rsidR="00FF2FE6" w:rsidRPr="00B22BDC" w:rsidRDefault="00FF2FE6" w:rsidP="00FF2FE6">
      <w:pPr>
        <w:pStyle w:val="Prrafodelista"/>
        <w:numPr>
          <w:ilvl w:val="0"/>
          <w:numId w:val="1"/>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b/>
          <w:bCs/>
          <w:color w:val="000000" w:themeColor="text1"/>
          <w:sz w:val="22"/>
          <w:szCs w:val="22"/>
          <w:bdr w:val="none" w:sz="0" w:space="0" w:color="auto" w:frame="1"/>
        </w:rPr>
        <w:t>Conciliación</w:t>
      </w:r>
      <w:r w:rsidR="00B22BDC">
        <w:rPr>
          <w:rFonts w:ascii="Garamond" w:hAnsi="Garamond"/>
          <w:b/>
          <w:bCs/>
          <w:color w:val="000000" w:themeColor="text1"/>
          <w:sz w:val="22"/>
          <w:szCs w:val="22"/>
          <w:bdr w:val="none" w:sz="0" w:space="0" w:color="auto" w:frame="1"/>
        </w:rPr>
        <w:t xml:space="preserve"> - </w:t>
      </w:r>
      <w:r w:rsidR="00B22BDC" w:rsidRPr="00B22BDC">
        <w:rPr>
          <w:rFonts w:ascii="Garamond" w:hAnsi="Garamond"/>
          <w:color w:val="000000" w:themeColor="text1"/>
          <w:sz w:val="22"/>
          <w:szCs w:val="22"/>
          <w:bdr w:val="none" w:sz="0" w:space="0" w:color="auto" w:frame="1"/>
        </w:rPr>
        <w:t>NO</w:t>
      </w:r>
    </w:p>
    <w:p w14:paraId="6DE5C8C9" w14:textId="3A9B8D2B" w:rsidR="00FF2FE6" w:rsidRPr="00C727DE" w:rsidRDefault="00FF2FE6" w:rsidP="00FF2FE6">
      <w:pPr>
        <w:pStyle w:val="Prrafodelista"/>
        <w:numPr>
          <w:ilvl w:val="0"/>
          <w:numId w:val="1"/>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b/>
          <w:bCs/>
          <w:color w:val="000000" w:themeColor="text1"/>
          <w:sz w:val="22"/>
          <w:szCs w:val="22"/>
          <w:bdr w:val="none" w:sz="0" w:space="0" w:color="auto" w:frame="1"/>
        </w:rPr>
        <w:t>Decisión de excepciones previas</w:t>
      </w:r>
      <w:r w:rsidR="00B22BDC">
        <w:rPr>
          <w:rFonts w:ascii="Garamond" w:hAnsi="Garamond"/>
          <w:b/>
          <w:bCs/>
          <w:color w:val="000000" w:themeColor="text1"/>
          <w:sz w:val="22"/>
          <w:szCs w:val="22"/>
          <w:bdr w:val="none" w:sz="0" w:space="0" w:color="auto" w:frame="1"/>
        </w:rPr>
        <w:t xml:space="preserve">- </w:t>
      </w:r>
      <w:r w:rsidR="00B22BDC" w:rsidRPr="00B22BDC">
        <w:rPr>
          <w:rFonts w:ascii="Garamond" w:hAnsi="Garamond"/>
          <w:color w:val="000000" w:themeColor="text1"/>
          <w:sz w:val="22"/>
          <w:szCs w:val="22"/>
          <w:bdr w:val="none" w:sz="0" w:space="0" w:color="auto" w:frame="1"/>
        </w:rPr>
        <w:t>Rechaza de plano excepción previa de falta de legitimación en la causa por pasiva propuesta por AXA y ALLIANZ</w:t>
      </w:r>
    </w:p>
    <w:p w14:paraId="2D57FB40" w14:textId="02923D6B" w:rsidR="00FF2FE6" w:rsidRPr="00C727DE" w:rsidRDefault="00FF2FE6" w:rsidP="00FF2FE6">
      <w:pPr>
        <w:pStyle w:val="Prrafodelista"/>
        <w:numPr>
          <w:ilvl w:val="0"/>
          <w:numId w:val="1"/>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b/>
          <w:bCs/>
          <w:color w:val="000000" w:themeColor="text1"/>
          <w:sz w:val="22"/>
          <w:szCs w:val="22"/>
          <w:bdr w:val="none" w:sz="0" w:space="0" w:color="auto" w:frame="1"/>
        </w:rPr>
        <w:t>Saneamiento</w:t>
      </w:r>
      <w:r w:rsidR="00B22BDC">
        <w:rPr>
          <w:rFonts w:ascii="Garamond" w:hAnsi="Garamond"/>
          <w:b/>
          <w:bCs/>
          <w:color w:val="000000" w:themeColor="text1"/>
          <w:sz w:val="22"/>
          <w:szCs w:val="22"/>
          <w:bdr w:val="none" w:sz="0" w:space="0" w:color="auto" w:frame="1"/>
        </w:rPr>
        <w:t xml:space="preserve"> - </w:t>
      </w:r>
      <w:r w:rsidR="00B22BDC" w:rsidRPr="00B22BDC">
        <w:rPr>
          <w:rFonts w:ascii="Garamond" w:hAnsi="Garamond"/>
          <w:color w:val="000000" w:themeColor="text1"/>
          <w:sz w:val="22"/>
          <w:szCs w:val="22"/>
          <w:bdr w:val="none" w:sz="0" w:space="0" w:color="auto" w:frame="1"/>
        </w:rPr>
        <w:t>OK</w:t>
      </w:r>
    </w:p>
    <w:p w14:paraId="3CD89ABB" w14:textId="37C2BBD8" w:rsidR="00FF2FE6" w:rsidRPr="00E82CEC" w:rsidRDefault="00FF2FE6" w:rsidP="00E82CEC">
      <w:pPr>
        <w:pStyle w:val="Prrafodelista"/>
        <w:numPr>
          <w:ilvl w:val="0"/>
          <w:numId w:val="1"/>
        </w:numPr>
        <w:shd w:val="clear" w:color="auto" w:fill="FFFFFF"/>
        <w:spacing w:line="276" w:lineRule="auto"/>
        <w:jc w:val="both"/>
        <w:textAlignment w:val="baseline"/>
        <w:rPr>
          <w:rFonts w:ascii="Garamond" w:hAnsi="Garamond"/>
          <w:color w:val="000000" w:themeColor="text1"/>
          <w:sz w:val="22"/>
          <w:szCs w:val="22"/>
        </w:rPr>
      </w:pPr>
      <w:r w:rsidRPr="00C727DE">
        <w:rPr>
          <w:rFonts w:ascii="Garamond" w:hAnsi="Garamond"/>
          <w:b/>
          <w:bCs/>
          <w:color w:val="000000" w:themeColor="text1"/>
          <w:sz w:val="22"/>
          <w:szCs w:val="22"/>
          <w:bdr w:val="none" w:sz="0" w:space="0" w:color="auto" w:frame="1"/>
        </w:rPr>
        <w:t>Fijación del litigio</w:t>
      </w:r>
      <w:r w:rsidR="00B22BDC">
        <w:rPr>
          <w:rFonts w:ascii="Garamond" w:hAnsi="Garamond"/>
          <w:b/>
          <w:bCs/>
          <w:color w:val="000000" w:themeColor="text1"/>
          <w:sz w:val="22"/>
          <w:szCs w:val="22"/>
          <w:bdr w:val="none" w:sz="0" w:space="0" w:color="auto" w:frame="1"/>
        </w:rPr>
        <w:t xml:space="preserve"> </w:t>
      </w:r>
      <w:r w:rsidR="00E82CEC">
        <w:rPr>
          <w:rFonts w:ascii="Garamond" w:hAnsi="Garamond"/>
          <w:b/>
          <w:bCs/>
          <w:color w:val="000000" w:themeColor="text1"/>
          <w:sz w:val="22"/>
          <w:szCs w:val="22"/>
          <w:bdr w:val="none" w:sz="0" w:space="0" w:color="auto" w:frame="1"/>
        </w:rPr>
        <w:t>–</w:t>
      </w:r>
      <w:r w:rsidR="00B22BDC">
        <w:rPr>
          <w:rFonts w:ascii="Garamond" w:hAnsi="Garamond"/>
          <w:b/>
          <w:bCs/>
          <w:color w:val="000000" w:themeColor="text1"/>
          <w:sz w:val="22"/>
          <w:szCs w:val="22"/>
          <w:bdr w:val="none" w:sz="0" w:space="0" w:color="auto" w:frame="1"/>
        </w:rPr>
        <w:t xml:space="preserve"> </w:t>
      </w:r>
      <w:r w:rsidR="00E82CEC">
        <w:rPr>
          <w:rFonts w:ascii="Garamond" w:hAnsi="Garamond"/>
          <w:b/>
          <w:bCs/>
          <w:color w:val="000000" w:themeColor="text1"/>
          <w:sz w:val="22"/>
          <w:szCs w:val="22"/>
          <w:bdr w:val="none" w:sz="0" w:space="0" w:color="auto" w:frame="1"/>
        </w:rPr>
        <w:t xml:space="preserve">Determinar si hay lugar a la </w:t>
      </w:r>
      <w:r w:rsidR="00E82CEC">
        <w:rPr>
          <w:rFonts w:ascii="Garamond" w:hAnsi="Garamond"/>
          <w:color w:val="000000" w:themeColor="text1"/>
          <w:sz w:val="22"/>
          <w:szCs w:val="22"/>
        </w:rPr>
        <w:t>n</w:t>
      </w:r>
      <w:r w:rsidR="00E82CEC" w:rsidRPr="00C727DE">
        <w:rPr>
          <w:rFonts w:ascii="Garamond" w:hAnsi="Garamond"/>
          <w:color w:val="000000" w:themeColor="text1"/>
          <w:sz w:val="22"/>
          <w:szCs w:val="22"/>
        </w:rPr>
        <w:t xml:space="preserve">ulidad del traslado e </w:t>
      </w:r>
      <w:r w:rsidR="00E82CEC" w:rsidRPr="00C873FA">
        <w:rPr>
          <w:rFonts w:ascii="Garamond" w:hAnsi="Garamond"/>
          <w:color w:val="000000" w:themeColor="text1"/>
          <w:sz w:val="22"/>
          <w:szCs w:val="22"/>
        </w:rPr>
        <w:t xml:space="preserve">ineficacia de la </w:t>
      </w:r>
      <w:proofErr w:type="spellStart"/>
      <w:r w:rsidR="00E82CEC" w:rsidRPr="00C873FA">
        <w:rPr>
          <w:rFonts w:ascii="Garamond" w:hAnsi="Garamond"/>
          <w:color w:val="000000" w:themeColor="text1"/>
          <w:sz w:val="22"/>
          <w:szCs w:val="22"/>
        </w:rPr>
        <w:t>afiliacion</w:t>
      </w:r>
      <w:proofErr w:type="spellEnd"/>
      <w:r w:rsidR="00E82CEC" w:rsidRPr="00C873FA">
        <w:rPr>
          <w:rFonts w:ascii="Garamond" w:hAnsi="Garamond"/>
          <w:color w:val="000000" w:themeColor="text1"/>
          <w:sz w:val="22"/>
          <w:szCs w:val="22"/>
        </w:rPr>
        <w:t xml:space="preserve"> inicial al RAIS</w:t>
      </w:r>
      <w:r w:rsidR="00E82CEC">
        <w:rPr>
          <w:rFonts w:ascii="Garamond" w:hAnsi="Garamond"/>
          <w:color w:val="000000" w:themeColor="text1"/>
          <w:sz w:val="22"/>
          <w:szCs w:val="22"/>
        </w:rPr>
        <w:t xml:space="preserve"> </w:t>
      </w:r>
      <w:r w:rsidR="00E82CEC" w:rsidRPr="00E82CEC">
        <w:rPr>
          <w:rFonts w:ascii="Garamond" w:hAnsi="Garamond"/>
          <w:color w:val="000000" w:themeColor="text1"/>
          <w:sz w:val="22"/>
          <w:szCs w:val="22"/>
        </w:rPr>
        <w:t>Traslado de fondo pensional</w:t>
      </w:r>
      <w:r w:rsidR="00E82CEC">
        <w:rPr>
          <w:rFonts w:ascii="Garamond" w:hAnsi="Garamond"/>
          <w:color w:val="000000" w:themeColor="text1"/>
          <w:sz w:val="22"/>
          <w:szCs w:val="22"/>
        </w:rPr>
        <w:t xml:space="preserve"> de la señora María </w:t>
      </w:r>
      <w:proofErr w:type="spellStart"/>
      <w:r w:rsidR="00E82CEC">
        <w:rPr>
          <w:rFonts w:ascii="Garamond" w:hAnsi="Garamond"/>
          <w:color w:val="000000" w:themeColor="text1"/>
          <w:sz w:val="22"/>
          <w:szCs w:val="22"/>
        </w:rPr>
        <w:t>Carriazo</w:t>
      </w:r>
      <w:proofErr w:type="spellEnd"/>
      <w:r w:rsidR="00E82CEC">
        <w:rPr>
          <w:rFonts w:ascii="Garamond" w:hAnsi="Garamond"/>
          <w:color w:val="000000" w:themeColor="text1"/>
          <w:sz w:val="22"/>
          <w:szCs w:val="22"/>
        </w:rPr>
        <w:t>, y en consecuencia si existe responsabilidad alguna en cabeza de las aseguradoras demandadas y llamadas en garantía.</w:t>
      </w:r>
    </w:p>
    <w:p w14:paraId="58D4FC76" w14:textId="0C077467" w:rsidR="00E82CEC" w:rsidRPr="00E82CEC" w:rsidRDefault="00E82CEC" w:rsidP="00E82CEC">
      <w:pPr>
        <w:pStyle w:val="Prrafodelista"/>
        <w:numPr>
          <w:ilvl w:val="0"/>
          <w:numId w:val="1"/>
        </w:numPr>
        <w:shd w:val="clear" w:color="auto" w:fill="FFFFFF"/>
        <w:spacing w:line="276" w:lineRule="auto"/>
        <w:jc w:val="both"/>
        <w:textAlignment w:val="baseline"/>
        <w:rPr>
          <w:rFonts w:ascii="Garamond" w:hAnsi="Garamond"/>
          <w:color w:val="000000" w:themeColor="text1"/>
          <w:sz w:val="22"/>
          <w:szCs w:val="22"/>
        </w:rPr>
      </w:pPr>
      <w:r>
        <w:rPr>
          <w:rFonts w:ascii="Garamond" w:hAnsi="Garamond"/>
          <w:b/>
          <w:bCs/>
          <w:color w:val="000000" w:themeColor="text1"/>
          <w:sz w:val="22"/>
          <w:szCs w:val="22"/>
          <w:bdr w:val="none" w:sz="0" w:space="0" w:color="auto" w:frame="1"/>
        </w:rPr>
        <w:t xml:space="preserve">Decreto de pruebas - </w:t>
      </w:r>
      <w:r w:rsidRPr="00E82CEC">
        <w:rPr>
          <w:rFonts w:ascii="Garamond" w:hAnsi="Garamond"/>
          <w:color w:val="000000" w:themeColor="text1"/>
          <w:sz w:val="22"/>
          <w:szCs w:val="22"/>
          <w:bdr w:val="none" w:sz="0" w:space="0" w:color="auto" w:frame="1"/>
        </w:rPr>
        <w:t>Se decretan todas</w:t>
      </w:r>
      <w:r>
        <w:rPr>
          <w:rFonts w:ascii="Garamond" w:hAnsi="Garamond"/>
          <w:color w:val="000000" w:themeColor="text1"/>
          <w:sz w:val="22"/>
          <w:szCs w:val="22"/>
          <w:bdr w:val="none" w:sz="0" w:space="0" w:color="auto" w:frame="1"/>
        </w:rPr>
        <w:t xml:space="preserve"> las solicitadas por ALLIANZ</w:t>
      </w:r>
    </w:p>
    <w:p w14:paraId="4517ED16" w14:textId="77777777" w:rsidR="00FF2FE6" w:rsidRPr="00C727DE" w:rsidRDefault="00FF2FE6" w:rsidP="00FF2FE6">
      <w:pPr>
        <w:pStyle w:val="Prrafodelista"/>
        <w:shd w:val="clear" w:color="auto" w:fill="FFFFFF"/>
        <w:spacing w:line="276" w:lineRule="auto"/>
        <w:jc w:val="both"/>
        <w:textAlignment w:val="baseline"/>
        <w:rPr>
          <w:rFonts w:ascii="Garamond" w:hAnsi="Garamond"/>
          <w:color w:val="000000" w:themeColor="text1"/>
          <w:sz w:val="22"/>
          <w:szCs w:val="22"/>
        </w:rPr>
      </w:pPr>
    </w:p>
    <w:p w14:paraId="35EFAD78" w14:textId="074535D4" w:rsidR="00FF2FE6" w:rsidRPr="00C727DE" w:rsidRDefault="00FF2FE6" w:rsidP="00FF2FE6">
      <w:pPr>
        <w:pStyle w:val="Prrafodelista"/>
        <w:shd w:val="clear" w:color="auto" w:fill="FFFFFF"/>
        <w:spacing w:line="276" w:lineRule="auto"/>
        <w:ind w:left="0"/>
        <w:jc w:val="both"/>
        <w:textAlignment w:val="baseline"/>
        <w:rPr>
          <w:rFonts w:ascii="Garamond" w:hAnsi="Garamond"/>
          <w:b/>
          <w:bCs/>
          <w:color w:val="000000" w:themeColor="text1"/>
          <w:sz w:val="22"/>
          <w:szCs w:val="22"/>
          <w:bdr w:val="none" w:sz="0" w:space="0" w:color="auto" w:frame="1"/>
        </w:rPr>
      </w:pPr>
      <w:r w:rsidRPr="00C727DE">
        <w:rPr>
          <w:rFonts w:ascii="Garamond" w:hAnsi="Garamond"/>
          <w:b/>
          <w:bCs/>
          <w:color w:val="000000" w:themeColor="text1"/>
          <w:sz w:val="22"/>
          <w:szCs w:val="22"/>
          <w:bdr w:val="none" w:sz="0" w:space="0" w:color="auto" w:frame="1"/>
        </w:rPr>
        <w:t>AUDIENCIA DE TRÁMITE Y JUZGAMIENTO</w:t>
      </w:r>
    </w:p>
    <w:p w14:paraId="67976CD7" w14:textId="77777777" w:rsidR="00FF2FE6" w:rsidRPr="00C727DE" w:rsidRDefault="00FF2FE6" w:rsidP="00FF2FE6">
      <w:pPr>
        <w:pStyle w:val="Prrafodelista"/>
        <w:shd w:val="clear" w:color="auto" w:fill="FFFFFF"/>
        <w:spacing w:line="276" w:lineRule="auto"/>
        <w:jc w:val="both"/>
        <w:textAlignment w:val="baseline"/>
        <w:rPr>
          <w:rFonts w:ascii="Garamond" w:hAnsi="Garamond"/>
          <w:b/>
          <w:bCs/>
          <w:color w:val="000000" w:themeColor="text1"/>
          <w:sz w:val="22"/>
          <w:szCs w:val="22"/>
          <w:bdr w:val="none" w:sz="0" w:space="0" w:color="auto" w:frame="1"/>
        </w:rPr>
      </w:pPr>
    </w:p>
    <w:p w14:paraId="3B769244" w14:textId="7B4CF30B" w:rsidR="00FF2FE6" w:rsidRPr="00E82CEC" w:rsidRDefault="00FF2FE6" w:rsidP="00E82CEC">
      <w:pPr>
        <w:pStyle w:val="Prrafodelista"/>
        <w:numPr>
          <w:ilvl w:val="0"/>
          <w:numId w:val="1"/>
        </w:numPr>
        <w:shd w:val="clear" w:color="auto" w:fill="FFFFFF"/>
        <w:spacing w:line="276" w:lineRule="auto"/>
        <w:ind w:left="709"/>
        <w:jc w:val="both"/>
        <w:textAlignment w:val="baseline"/>
        <w:rPr>
          <w:rFonts w:ascii="Garamond" w:hAnsi="Garamond"/>
          <w:color w:val="000000" w:themeColor="text1"/>
          <w:sz w:val="22"/>
          <w:szCs w:val="22"/>
        </w:rPr>
      </w:pPr>
      <w:r w:rsidRPr="00C727DE">
        <w:rPr>
          <w:rFonts w:ascii="Garamond" w:hAnsi="Garamond"/>
          <w:b/>
          <w:bCs/>
          <w:color w:val="000000" w:themeColor="text1"/>
          <w:sz w:val="22"/>
          <w:szCs w:val="22"/>
          <w:bdr w:val="none" w:sz="0" w:space="0" w:color="auto" w:frame="1"/>
        </w:rPr>
        <w:t>Práctica de pruebas decretadas</w:t>
      </w:r>
      <w:r w:rsidR="00E82CEC">
        <w:rPr>
          <w:rFonts w:ascii="Garamond" w:hAnsi="Garamond"/>
          <w:b/>
          <w:bCs/>
          <w:color w:val="000000" w:themeColor="text1"/>
          <w:sz w:val="22"/>
          <w:szCs w:val="22"/>
          <w:bdr w:val="none" w:sz="0" w:space="0" w:color="auto" w:frame="1"/>
        </w:rPr>
        <w:t xml:space="preserve"> – </w:t>
      </w:r>
    </w:p>
    <w:p w14:paraId="5214DF56" w14:textId="489370FF" w:rsidR="00E82CEC" w:rsidRDefault="00E82CEC" w:rsidP="00E82CEC">
      <w:pPr>
        <w:shd w:val="clear" w:color="auto" w:fill="FFFFFF"/>
        <w:spacing w:line="276" w:lineRule="auto"/>
        <w:jc w:val="both"/>
        <w:textAlignment w:val="baseline"/>
        <w:rPr>
          <w:rFonts w:ascii="Garamond" w:hAnsi="Garamond"/>
          <w:color w:val="000000" w:themeColor="text1"/>
          <w:sz w:val="22"/>
          <w:szCs w:val="22"/>
        </w:rPr>
      </w:pPr>
    </w:p>
    <w:p w14:paraId="5B62BC81" w14:textId="6B48ED82" w:rsidR="00E82CEC" w:rsidRPr="00334AF7" w:rsidRDefault="00E82CEC" w:rsidP="00E82CEC">
      <w:pPr>
        <w:pStyle w:val="Prrafodelista"/>
        <w:numPr>
          <w:ilvl w:val="0"/>
          <w:numId w:val="11"/>
        </w:numPr>
        <w:shd w:val="clear" w:color="auto" w:fill="FFFFFF"/>
        <w:spacing w:line="276" w:lineRule="auto"/>
        <w:jc w:val="both"/>
        <w:textAlignment w:val="baseline"/>
        <w:rPr>
          <w:rFonts w:ascii="Garamond" w:hAnsi="Garamond"/>
          <w:b/>
          <w:bCs/>
          <w:color w:val="000000" w:themeColor="text1"/>
          <w:sz w:val="22"/>
          <w:szCs w:val="22"/>
        </w:rPr>
      </w:pPr>
      <w:r w:rsidRPr="00334AF7">
        <w:rPr>
          <w:rFonts w:ascii="Garamond" w:hAnsi="Garamond"/>
          <w:b/>
          <w:bCs/>
          <w:color w:val="000000" w:themeColor="text1"/>
          <w:sz w:val="22"/>
          <w:szCs w:val="22"/>
        </w:rPr>
        <w:t>INTERROGATORIO DEMANDANTE. MARÍA DEL ROSARIO CARRIAZO</w:t>
      </w:r>
    </w:p>
    <w:p w14:paraId="67CC9720" w14:textId="2ECE8D0E" w:rsidR="00E82CEC" w:rsidRDefault="00E82CEC" w:rsidP="00E82CEC">
      <w:pPr>
        <w:pStyle w:val="Prrafodelista"/>
        <w:shd w:val="clear" w:color="auto" w:fill="FFFFFF"/>
        <w:spacing w:line="276" w:lineRule="auto"/>
        <w:ind w:left="1080"/>
        <w:jc w:val="both"/>
        <w:textAlignment w:val="baseline"/>
        <w:rPr>
          <w:rFonts w:ascii="Garamond" w:hAnsi="Garamond"/>
          <w:color w:val="000000" w:themeColor="text1"/>
          <w:sz w:val="22"/>
          <w:szCs w:val="22"/>
        </w:rPr>
      </w:pPr>
    </w:p>
    <w:p w14:paraId="34BC57FD" w14:textId="5153DF3B" w:rsidR="00E82CEC" w:rsidRDefault="00E82CEC" w:rsidP="00E82CEC">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Nacida y residente en San Marcos (Sucre)</w:t>
      </w:r>
    </w:p>
    <w:p w14:paraId="19A7CB6E" w14:textId="553B5E01" w:rsidR="00E82CEC" w:rsidRDefault="00E82CEC" w:rsidP="00E82CEC">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Tiene</w:t>
      </w:r>
      <w:r w:rsidR="009F14C9">
        <w:rPr>
          <w:rFonts w:ascii="Garamond" w:hAnsi="Garamond"/>
          <w:color w:val="000000" w:themeColor="text1"/>
          <w:sz w:val="22"/>
          <w:szCs w:val="22"/>
        </w:rPr>
        <w:t xml:space="preserve"> </w:t>
      </w:r>
      <w:r>
        <w:rPr>
          <w:rFonts w:ascii="Garamond" w:hAnsi="Garamond"/>
          <w:color w:val="000000" w:themeColor="text1"/>
          <w:sz w:val="22"/>
          <w:szCs w:val="22"/>
        </w:rPr>
        <w:t>57 años</w:t>
      </w:r>
    </w:p>
    <w:p w14:paraId="0219801A" w14:textId="21F50077" w:rsidR="00E82CEC" w:rsidRDefault="009F14C9" w:rsidP="00E82CEC">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Enfermera. Actualmente sin trabajo.</w:t>
      </w:r>
    </w:p>
    <w:p w14:paraId="4F1F9106" w14:textId="01848526" w:rsidR="009F14C9" w:rsidRDefault="009F14C9" w:rsidP="00E82CEC">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Soltera.</w:t>
      </w:r>
    </w:p>
    <w:p w14:paraId="53F4B48E" w14:textId="7D27C476" w:rsidR="0062090E" w:rsidRDefault="0062090E" w:rsidP="0062090E">
      <w:pPr>
        <w:shd w:val="clear" w:color="auto" w:fill="FFFFFF"/>
        <w:spacing w:line="276" w:lineRule="auto"/>
        <w:jc w:val="both"/>
        <w:textAlignment w:val="baseline"/>
        <w:rPr>
          <w:rFonts w:ascii="Garamond" w:hAnsi="Garamond"/>
          <w:color w:val="000000" w:themeColor="text1"/>
          <w:sz w:val="22"/>
          <w:szCs w:val="22"/>
        </w:rPr>
      </w:pPr>
    </w:p>
    <w:p w14:paraId="79A8EA8F" w14:textId="3B6598CB" w:rsidR="0062090E" w:rsidRPr="00334AF7" w:rsidRDefault="0062090E" w:rsidP="0062090E">
      <w:pPr>
        <w:shd w:val="clear" w:color="auto" w:fill="FFFFFF"/>
        <w:spacing w:line="276" w:lineRule="auto"/>
        <w:jc w:val="both"/>
        <w:textAlignment w:val="baseline"/>
        <w:rPr>
          <w:rFonts w:ascii="Garamond" w:hAnsi="Garamond"/>
          <w:color w:val="000000" w:themeColor="text1"/>
          <w:sz w:val="22"/>
          <w:szCs w:val="22"/>
          <w:u w:val="single"/>
        </w:rPr>
      </w:pPr>
      <w:r w:rsidRPr="00334AF7">
        <w:rPr>
          <w:rFonts w:ascii="Garamond" w:hAnsi="Garamond"/>
          <w:color w:val="000000" w:themeColor="text1"/>
          <w:sz w:val="22"/>
          <w:szCs w:val="22"/>
          <w:u w:val="single"/>
        </w:rPr>
        <w:t>Preguntas COLPENSIONES:</w:t>
      </w:r>
    </w:p>
    <w:p w14:paraId="43A36ADA" w14:textId="6F47157E" w:rsidR="0062090E" w:rsidRDefault="0062090E" w:rsidP="0062090E">
      <w:pPr>
        <w:shd w:val="clear" w:color="auto" w:fill="FFFFFF"/>
        <w:spacing w:line="276" w:lineRule="auto"/>
        <w:jc w:val="both"/>
        <w:textAlignment w:val="baseline"/>
        <w:rPr>
          <w:rFonts w:ascii="Garamond" w:hAnsi="Garamond"/>
          <w:color w:val="000000" w:themeColor="text1"/>
          <w:sz w:val="22"/>
          <w:szCs w:val="22"/>
        </w:rPr>
      </w:pPr>
    </w:p>
    <w:p w14:paraId="15107CFC" w14:textId="1A06A10E" w:rsidR="0062090E" w:rsidRDefault="0062090E" w:rsidP="0062090E">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A todo nos reunieron estando laborando, no fue mucho lo que nos explicaron. Solo nos dijeron que era mucho mejor y que con el traslado nos íbamos a pensionar jóvenes</w:t>
      </w:r>
    </w:p>
    <w:p w14:paraId="01A4B9DA" w14:textId="0A1999D9" w:rsidR="0062090E" w:rsidRDefault="0062090E" w:rsidP="0062090E">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No me hicieron ninguna asesoría.</w:t>
      </w:r>
    </w:p>
    <w:p w14:paraId="4B9AE5F2" w14:textId="29D11BE3" w:rsidR="009677A2" w:rsidRPr="00334AF7" w:rsidRDefault="0062090E" w:rsidP="0062090E">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Yo no supe en que momento me trasladaron. Me llegó un correo electrónico.</w:t>
      </w:r>
    </w:p>
    <w:p w14:paraId="5723C91F" w14:textId="12E79F74" w:rsidR="009677A2" w:rsidRDefault="009677A2" w:rsidP="0062090E">
      <w:pPr>
        <w:shd w:val="clear" w:color="auto" w:fill="FFFFFF"/>
        <w:spacing w:line="276" w:lineRule="auto"/>
        <w:jc w:val="both"/>
        <w:textAlignment w:val="baseline"/>
        <w:rPr>
          <w:rFonts w:ascii="Garamond" w:hAnsi="Garamond"/>
          <w:color w:val="000000" w:themeColor="text1"/>
          <w:sz w:val="22"/>
          <w:szCs w:val="22"/>
        </w:rPr>
      </w:pPr>
    </w:p>
    <w:p w14:paraId="5ADCDBE9" w14:textId="31483E8E" w:rsidR="009677A2" w:rsidRPr="00334AF7" w:rsidRDefault="009677A2" w:rsidP="0062090E">
      <w:pPr>
        <w:shd w:val="clear" w:color="auto" w:fill="FFFFFF"/>
        <w:spacing w:line="276" w:lineRule="auto"/>
        <w:jc w:val="both"/>
        <w:textAlignment w:val="baseline"/>
        <w:rPr>
          <w:rFonts w:ascii="Garamond" w:hAnsi="Garamond"/>
          <w:color w:val="000000" w:themeColor="text1"/>
          <w:sz w:val="22"/>
          <w:szCs w:val="22"/>
          <w:u w:val="single"/>
        </w:rPr>
      </w:pPr>
      <w:r w:rsidRPr="00334AF7">
        <w:rPr>
          <w:rFonts w:ascii="Garamond" w:hAnsi="Garamond"/>
          <w:color w:val="000000" w:themeColor="text1"/>
          <w:sz w:val="22"/>
          <w:szCs w:val="22"/>
          <w:u w:val="single"/>
        </w:rPr>
        <w:t>Preguntas PORVENIR</w:t>
      </w:r>
    </w:p>
    <w:p w14:paraId="3B948C0A" w14:textId="6DF14608" w:rsidR="009677A2" w:rsidRDefault="009677A2" w:rsidP="009677A2">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 xml:space="preserve">No leí el formulario de vinculación antes de diligenciarlo </w:t>
      </w:r>
    </w:p>
    <w:p w14:paraId="5C188070" w14:textId="77777777" w:rsidR="00334AF7" w:rsidRPr="00334AF7" w:rsidRDefault="00334AF7" w:rsidP="00334AF7">
      <w:pPr>
        <w:pStyle w:val="Prrafodelista"/>
        <w:shd w:val="clear" w:color="auto" w:fill="FFFFFF"/>
        <w:spacing w:line="276" w:lineRule="auto"/>
        <w:jc w:val="both"/>
        <w:textAlignment w:val="baseline"/>
        <w:rPr>
          <w:rFonts w:ascii="Garamond" w:hAnsi="Garamond"/>
          <w:color w:val="000000" w:themeColor="text1"/>
          <w:sz w:val="22"/>
          <w:szCs w:val="22"/>
          <w:u w:val="single"/>
        </w:rPr>
      </w:pPr>
    </w:p>
    <w:p w14:paraId="45E3980D" w14:textId="3304394E" w:rsidR="00334AF7" w:rsidRPr="00334AF7" w:rsidRDefault="00334AF7" w:rsidP="00334AF7">
      <w:pPr>
        <w:shd w:val="clear" w:color="auto" w:fill="FFFFFF"/>
        <w:spacing w:line="276" w:lineRule="auto"/>
        <w:jc w:val="both"/>
        <w:textAlignment w:val="baseline"/>
        <w:rPr>
          <w:rFonts w:ascii="Garamond" w:hAnsi="Garamond"/>
          <w:color w:val="000000" w:themeColor="text1"/>
          <w:sz w:val="22"/>
          <w:szCs w:val="22"/>
          <w:u w:val="single"/>
        </w:rPr>
      </w:pPr>
      <w:r w:rsidRPr="00334AF7">
        <w:rPr>
          <w:rFonts w:ascii="Garamond" w:hAnsi="Garamond"/>
          <w:color w:val="000000" w:themeColor="text1"/>
          <w:sz w:val="22"/>
          <w:szCs w:val="22"/>
          <w:u w:val="single"/>
        </w:rPr>
        <w:lastRenderedPageBreak/>
        <w:t>Preguntas ALLIANZ</w:t>
      </w:r>
    </w:p>
    <w:p w14:paraId="44173F66" w14:textId="4AE812A2" w:rsidR="00334AF7" w:rsidRDefault="00334AF7" w:rsidP="00334AF7">
      <w:pPr>
        <w:shd w:val="clear" w:color="auto" w:fill="FFFFFF"/>
        <w:spacing w:line="276" w:lineRule="auto"/>
        <w:jc w:val="both"/>
        <w:textAlignment w:val="baseline"/>
        <w:rPr>
          <w:rFonts w:ascii="Garamond" w:hAnsi="Garamond"/>
          <w:color w:val="000000" w:themeColor="text1"/>
          <w:sz w:val="22"/>
          <w:szCs w:val="22"/>
        </w:rPr>
      </w:pPr>
    </w:p>
    <w:p w14:paraId="0BF89017" w14:textId="0D71DC76" w:rsidR="00334AF7" w:rsidRPr="00334AF7" w:rsidRDefault="00334AF7" w:rsidP="00334AF7">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sidRPr="00334AF7">
        <w:rPr>
          <w:rFonts w:ascii="Garamond" w:hAnsi="Garamond"/>
          <w:color w:val="000000" w:themeColor="text1"/>
          <w:sz w:val="22"/>
          <w:szCs w:val="22"/>
        </w:rPr>
        <w:t xml:space="preserve">Cuando le dijeron que sería mejor. Usted consultó cuál era esa mejoría – No. En ese tiempo uno no le prestaba atención a esas cosas. </w:t>
      </w:r>
    </w:p>
    <w:p w14:paraId="59BC838B" w14:textId="4B4AED52" w:rsidR="00334AF7" w:rsidRPr="00334AF7" w:rsidRDefault="00334AF7" w:rsidP="00334AF7">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sidRPr="00334AF7">
        <w:rPr>
          <w:rFonts w:ascii="Garamond" w:hAnsi="Garamond"/>
          <w:color w:val="000000" w:themeColor="text1"/>
          <w:sz w:val="22"/>
          <w:szCs w:val="22"/>
        </w:rPr>
        <w:t xml:space="preserve">La obligaron a trasladarse? – No, pero no hubo una asesoría. No había conocimiento. </w:t>
      </w:r>
    </w:p>
    <w:p w14:paraId="300F4663" w14:textId="3A8C528D" w:rsidR="00334AF7" w:rsidRPr="00334AF7" w:rsidRDefault="00334AF7" w:rsidP="00334AF7">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sidRPr="00334AF7">
        <w:rPr>
          <w:rFonts w:ascii="Garamond" w:hAnsi="Garamond"/>
          <w:color w:val="000000" w:themeColor="text1"/>
          <w:sz w:val="22"/>
          <w:szCs w:val="22"/>
        </w:rPr>
        <w:t>Usted pidió esa asesoría?- no</w:t>
      </w:r>
    </w:p>
    <w:p w14:paraId="550C041A" w14:textId="40ACD856" w:rsidR="00334AF7" w:rsidRPr="00334AF7" w:rsidRDefault="00334AF7" w:rsidP="00334AF7">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sidRPr="00334AF7">
        <w:rPr>
          <w:rFonts w:ascii="Garamond" w:hAnsi="Garamond"/>
          <w:color w:val="000000" w:themeColor="text1"/>
          <w:sz w:val="22"/>
          <w:szCs w:val="22"/>
        </w:rPr>
        <w:t>Afirma que no le explicaron nada ¿Por qué decidió entonces trasladarse? – porque llegaron e informaron que era lo mejor.</w:t>
      </w:r>
    </w:p>
    <w:p w14:paraId="490645DE" w14:textId="3508FA10" w:rsidR="00334AF7" w:rsidRPr="00334AF7" w:rsidRDefault="00334AF7" w:rsidP="00334AF7">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sidRPr="00334AF7">
        <w:rPr>
          <w:rFonts w:ascii="Garamond" w:hAnsi="Garamond"/>
          <w:color w:val="000000" w:themeColor="text1"/>
          <w:sz w:val="22"/>
          <w:szCs w:val="22"/>
        </w:rPr>
        <w:t xml:space="preserve">A qué correo electrónico le enviaron el informe del traslado. Usted dio?- Sí. </w:t>
      </w:r>
    </w:p>
    <w:p w14:paraId="10B3291F" w14:textId="435C65B1" w:rsidR="00334AF7" w:rsidRPr="00334AF7" w:rsidRDefault="00334AF7" w:rsidP="00334AF7">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sidRPr="00334AF7">
        <w:rPr>
          <w:rFonts w:ascii="Garamond" w:hAnsi="Garamond"/>
          <w:color w:val="000000" w:themeColor="text1"/>
          <w:sz w:val="22"/>
          <w:szCs w:val="22"/>
        </w:rPr>
        <w:t>Usted dio ese correo electrónico</w:t>
      </w:r>
    </w:p>
    <w:p w14:paraId="441F9DE1" w14:textId="2C8F9DE5" w:rsidR="00334AF7" w:rsidRDefault="00334AF7" w:rsidP="00334AF7">
      <w:pPr>
        <w:shd w:val="clear" w:color="auto" w:fill="FFFFFF"/>
        <w:spacing w:line="276" w:lineRule="auto"/>
        <w:jc w:val="both"/>
        <w:textAlignment w:val="baseline"/>
        <w:rPr>
          <w:rFonts w:ascii="Garamond" w:hAnsi="Garamond"/>
          <w:color w:val="000000" w:themeColor="text1"/>
          <w:sz w:val="22"/>
          <w:szCs w:val="22"/>
        </w:rPr>
      </w:pPr>
    </w:p>
    <w:p w14:paraId="1CA925B9" w14:textId="4B2CB688" w:rsidR="00334AF7" w:rsidRPr="00334AF7" w:rsidRDefault="00334AF7" w:rsidP="00334AF7">
      <w:pPr>
        <w:pStyle w:val="Prrafodelista"/>
        <w:numPr>
          <w:ilvl w:val="0"/>
          <w:numId w:val="11"/>
        </w:numPr>
        <w:shd w:val="clear" w:color="auto" w:fill="FFFFFF"/>
        <w:spacing w:line="276" w:lineRule="auto"/>
        <w:jc w:val="both"/>
        <w:textAlignment w:val="baseline"/>
        <w:rPr>
          <w:rFonts w:ascii="Garamond" w:hAnsi="Garamond"/>
          <w:b/>
          <w:bCs/>
          <w:color w:val="000000" w:themeColor="text1"/>
          <w:sz w:val="22"/>
          <w:szCs w:val="22"/>
        </w:rPr>
      </w:pPr>
      <w:r w:rsidRPr="00334AF7">
        <w:rPr>
          <w:rFonts w:ascii="Garamond" w:hAnsi="Garamond"/>
          <w:b/>
          <w:bCs/>
          <w:color w:val="000000" w:themeColor="text1"/>
          <w:sz w:val="22"/>
          <w:szCs w:val="22"/>
        </w:rPr>
        <w:t>INTERROGATORIO DE PARTE REPRESENTANTE LEGAL DE COLFONDOS</w:t>
      </w:r>
    </w:p>
    <w:p w14:paraId="0D636EE7" w14:textId="4ED59F8C" w:rsidR="00334AF7" w:rsidRDefault="00334AF7" w:rsidP="00334AF7">
      <w:pPr>
        <w:shd w:val="clear" w:color="auto" w:fill="FFFFFF"/>
        <w:spacing w:line="276" w:lineRule="auto"/>
        <w:jc w:val="both"/>
        <w:textAlignment w:val="baseline"/>
        <w:rPr>
          <w:rFonts w:ascii="Garamond" w:hAnsi="Garamond"/>
          <w:color w:val="000000" w:themeColor="text1"/>
          <w:sz w:val="22"/>
          <w:szCs w:val="22"/>
        </w:rPr>
      </w:pPr>
    </w:p>
    <w:p w14:paraId="7456ACAD" w14:textId="523C23E9" w:rsidR="00334AF7" w:rsidRDefault="0036619D" w:rsidP="00334AF7">
      <w:p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No asistió por problema eléctrico.</w:t>
      </w:r>
    </w:p>
    <w:p w14:paraId="683A74F6" w14:textId="25A600F9" w:rsidR="0036619D" w:rsidRDefault="0036619D" w:rsidP="00334AF7">
      <w:pPr>
        <w:shd w:val="clear" w:color="auto" w:fill="FFFFFF"/>
        <w:spacing w:line="276" w:lineRule="auto"/>
        <w:jc w:val="both"/>
        <w:textAlignment w:val="baseline"/>
        <w:rPr>
          <w:rFonts w:ascii="Garamond" w:hAnsi="Garamond"/>
          <w:color w:val="000000" w:themeColor="text1"/>
          <w:sz w:val="22"/>
          <w:szCs w:val="22"/>
        </w:rPr>
      </w:pPr>
    </w:p>
    <w:p w14:paraId="6C8010BE" w14:textId="3CE6E699" w:rsidR="0036619D" w:rsidRPr="0036619D" w:rsidRDefault="0036619D" w:rsidP="0036619D">
      <w:pPr>
        <w:pStyle w:val="Prrafodelista"/>
        <w:numPr>
          <w:ilvl w:val="0"/>
          <w:numId w:val="11"/>
        </w:numPr>
        <w:shd w:val="clear" w:color="auto" w:fill="FFFFFF"/>
        <w:spacing w:line="276" w:lineRule="auto"/>
        <w:jc w:val="both"/>
        <w:textAlignment w:val="baseline"/>
        <w:rPr>
          <w:rFonts w:ascii="Garamond" w:hAnsi="Garamond"/>
          <w:b/>
          <w:bCs/>
          <w:color w:val="000000" w:themeColor="text1"/>
          <w:sz w:val="22"/>
          <w:szCs w:val="22"/>
        </w:rPr>
      </w:pPr>
      <w:r w:rsidRPr="0036619D">
        <w:rPr>
          <w:rFonts w:ascii="Garamond" w:hAnsi="Garamond"/>
          <w:b/>
          <w:bCs/>
          <w:color w:val="000000" w:themeColor="text1"/>
          <w:sz w:val="22"/>
          <w:szCs w:val="22"/>
        </w:rPr>
        <w:t>TESTIMONIO DE DEMANDANTE - ROSIRIS DEL CARMEN GARCIA</w:t>
      </w:r>
    </w:p>
    <w:p w14:paraId="52B34999" w14:textId="77777777" w:rsidR="0062090E" w:rsidRPr="0062090E" w:rsidRDefault="0062090E" w:rsidP="0062090E">
      <w:pPr>
        <w:shd w:val="clear" w:color="auto" w:fill="FFFFFF"/>
        <w:spacing w:line="276" w:lineRule="auto"/>
        <w:jc w:val="both"/>
        <w:textAlignment w:val="baseline"/>
        <w:rPr>
          <w:rFonts w:ascii="Garamond" w:hAnsi="Garamond"/>
          <w:color w:val="000000" w:themeColor="text1"/>
          <w:sz w:val="22"/>
          <w:szCs w:val="22"/>
        </w:rPr>
      </w:pPr>
    </w:p>
    <w:p w14:paraId="1766A999" w14:textId="14DE3F68" w:rsidR="00E82CEC" w:rsidRDefault="0036619D" w:rsidP="0036619D">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 xml:space="preserve">Vivo en San Marcos. </w:t>
      </w:r>
    </w:p>
    <w:p w14:paraId="2D3347D5" w14:textId="52B9B78F" w:rsidR="0036619D" w:rsidRDefault="0036619D" w:rsidP="0036619D">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Soy enfermera jefe desde hace 33 años</w:t>
      </w:r>
    </w:p>
    <w:p w14:paraId="39C3DA51" w14:textId="79429559" w:rsidR="0036619D" w:rsidRDefault="0036619D" w:rsidP="0036619D">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Llegaban a la cafetería y una señora de la sede administrativa y empezaron a exponer sobre los beneficios de si nos pasábamos. Fue horizontes, fue Porvenir, fueron muchas.</w:t>
      </w:r>
    </w:p>
    <w:p w14:paraId="0A68743E" w14:textId="3299EB00" w:rsidR="0036619D" w:rsidRDefault="0036619D" w:rsidP="0036619D">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 xml:space="preserve">Nos decían que podríamos tener casa. Pensionarnos más jóvenes, y todo nos dio para pasarnos a las diferentes pensiones. </w:t>
      </w:r>
    </w:p>
    <w:p w14:paraId="55D923DC" w14:textId="7075F285" w:rsidR="00EB6E82" w:rsidRDefault="00EB6E82" w:rsidP="0036619D">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 xml:space="preserve">No presencie el momento en que ella firmó, </w:t>
      </w:r>
      <w:r w:rsidR="00A34863">
        <w:rPr>
          <w:rFonts w:ascii="Garamond" w:hAnsi="Garamond"/>
          <w:color w:val="000000" w:themeColor="text1"/>
          <w:sz w:val="22"/>
          <w:szCs w:val="22"/>
        </w:rPr>
        <w:t>pero sí supe que se había pasado a horizontes.</w:t>
      </w:r>
    </w:p>
    <w:p w14:paraId="77E5BB98" w14:textId="0DEAB59B" w:rsidR="00A34863" w:rsidRDefault="00A34863" w:rsidP="0036619D">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 xml:space="preserve">En la juventud uno no piensa y se guía por adultos. Elegimos mal. </w:t>
      </w:r>
    </w:p>
    <w:p w14:paraId="0045A1D3" w14:textId="78E07C9C" w:rsidR="00E709F1" w:rsidRDefault="00E709F1" w:rsidP="00E709F1">
      <w:pPr>
        <w:shd w:val="clear" w:color="auto" w:fill="FFFFFF"/>
        <w:spacing w:line="276" w:lineRule="auto"/>
        <w:jc w:val="both"/>
        <w:textAlignment w:val="baseline"/>
        <w:rPr>
          <w:rFonts w:ascii="Garamond" w:hAnsi="Garamond"/>
          <w:color w:val="000000" w:themeColor="text1"/>
          <w:sz w:val="22"/>
          <w:szCs w:val="22"/>
        </w:rPr>
      </w:pPr>
    </w:p>
    <w:p w14:paraId="57195353" w14:textId="050C6472" w:rsidR="00E709F1" w:rsidRPr="00E709F1" w:rsidRDefault="00E709F1" w:rsidP="00E709F1">
      <w:pPr>
        <w:pStyle w:val="Prrafodelista"/>
        <w:numPr>
          <w:ilvl w:val="0"/>
          <w:numId w:val="11"/>
        </w:numPr>
        <w:shd w:val="clear" w:color="auto" w:fill="FFFFFF"/>
        <w:spacing w:line="276" w:lineRule="auto"/>
        <w:jc w:val="both"/>
        <w:textAlignment w:val="baseline"/>
        <w:rPr>
          <w:rFonts w:ascii="Garamond" w:hAnsi="Garamond"/>
          <w:b/>
          <w:bCs/>
          <w:color w:val="000000" w:themeColor="text1"/>
          <w:sz w:val="22"/>
          <w:szCs w:val="22"/>
        </w:rPr>
      </w:pPr>
      <w:r w:rsidRPr="00E709F1">
        <w:rPr>
          <w:rFonts w:ascii="Garamond" w:hAnsi="Garamond"/>
          <w:b/>
          <w:bCs/>
          <w:color w:val="000000" w:themeColor="text1"/>
          <w:sz w:val="22"/>
          <w:szCs w:val="22"/>
        </w:rPr>
        <w:t>TESTIMONIO ELSAIDA QUINTANA</w:t>
      </w:r>
    </w:p>
    <w:p w14:paraId="47762B6D" w14:textId="1B6CCF6A" w:rsidR="00E709F1" w:rsidRDefault="00E709F1" w:rsidP="00E709F1">
      <w:pPr>
        <w:pStyle w:val="Prrafodelista"/>
        <w:shd w:val="clear" w:color="auto" w:fill="FFFFFF"/>
        <w:spacing w:line="276" w:lineRule="auto"/>
        <w:ind w:left="1080"/>
        <w:jc w:val="both"/>
        <w:textAlignment w:val="baseline"/>
        <w:rPr>
          <w:rFonts w:ascii="Garamond" w:hAnsi="Garamond"/>
          <w:color w:val="000000" w:themeColor="text1"/>
          <w:sz w:val="22"/>
          <w:szCs w:val="22"/>
        </w:rPr>
      </w:pPr>
    </w:p>
    <w:p w14:paraId="385DCEAE" w14:textId="5E1025BF" w:rsidR="00E709F1" w:rsidRDefault="00E709F1" w:rsidP="00E709F1">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Trabajé con ella hasta hace poco y la conozco desde el 93.</w:t>
      </w:r>
    </w:p>
    <w:p w14:paraId="2C84E668" w14:textId="785D8742" w:rsidR="00E709F1" w:rsidRDefault="00E709F1" w:rsidP="00E709F1">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Nos dijeron que debíamos firmar todos los formularios que nos presentaran ellos</w:t>
      </w:r>
    </w:p>
    <w:p w14:paraId="371AD8ED" w14:textId="6FD07849" w:rsidR="00E709F1" w:rsidRDefault="00E709F1" w:rsidP="00E709F1">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 xml:space="preserve">Quienes? </w:t>
      </w:r>
      <w:r w:rsidR="002257C7">
        <w:rPr>
          <w:rFonts w:ascii="Garamond" w:hAnsi="Garamond"/>
          <w:color w:val="000000" w:themeColor="text1"/>
          <w:sz w:val="22"/>
          <w:szCs w:val="22"/>
        </w:rPr>
        <w:t>–</w:t>
      </w:r>
      <w:r>
        <w:rPr>
          <w:rFonts w:ascii="Garamond" w:hAnsi="Garamond"/>
          <w:color w:val="000000" w:themeColor="text1"/>
          <w:sz w:val="22"/>
          <w:szCs w:val="22"/>
        </w:rPr>
        <w:t xml:space="preserve"> </w:t>
      </w:r>
      <w:r w:rsidR="002257C7">
        <w:rPr>
          <w:rFonts w:ascii="Garamond" w:hAnsi="Garamond"/>
          <w:color w:val="000000" w:themeColor="text1"/>
          <w:sz w:val="22"/>
          <w:szCs w:val="22"/>
        </w:rPr>
        <w:t>en el hospital</w:t>
      </w:r>
    </w:p>
    <w:p w14:paraId="2BA37385" w14:textId="348793A5" w:rsidR="002257C7" w:rsidRDefault="002257C7" w:rsidP="00E709F1">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Cada vez que los funcionarios iban nos decían que era lo mejor.</w:t>
      </w:r>
    </w:p>
    <w:p w14:paraId="5037F4DC" w14:textId="61A808E0" w:rsidR="002257C7" w:rsidRDefault="002257C7" w:rsidP="00E709F1">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 xml:space="preserve">Usted presenció? </w:t>
      </w:r>
      <w:r w:rsidR="00F75260">
        <w:rPr>
          <w:rFonts w:ascii="Garamond" w:hAnsi="Garamond"/>
          <w:color w:val="000000" w:themeColor="text1"/>
          <w:sz w:val="22"/>
          <w:szCs w:val="22"/>
        </w:rPr>
        <w:t>–</w:t>
      </w:r>
      <w:r>
        <w:rPr>
          <w:rFonts w:ascii="Garamond" w:hAnsi="Garamond"/>
          <w:color w:val="000000" w:themeColor="text1"/>
          <w:sz w:val="22"/>
          <w:szCs w:val="22"/>
        </w:rPr>
        <w:t xml:space="preserve"> </w:t>
      </w:r>
      <w:r w:rsidR="00F75260">
        <w:rPr>
          <w:rFonts w:ascii="Garamond" w:hAnsi="Garamond"/>
          <w:color w:val="000000" w:themeColor="text1"/>
          <w:sz w:val="22"/>
          <w:szCs w:val="22"/>
        </w:rPr>
        <w:t>no señora</w:t>
      </w:r>
    </w:p>
    <w:p w14:paraId="7F9C6D13" w14:textId="2680F577" w:rsidR="00F75260" w:rsidRDefault="00F75260" w:rsidP="00F75260">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 xml:space="preserve">No sé en qué </w:t>
      </w:r>
      <w:r w:rsidR="00C875F7">
        <w:rPr>
          <w:rFonts w:ascii="Garamond" w:hAnsi="Garamond"/>
          <w:color w:val="000000" w:themeColor="text1"/>
          <w:sz w:val="22"/>
          <w:szCs w:val="22"/>
        </w:rPr>
        <w:t>f</w:t>
      </w:r>
      <w:r>
        <w:rPr>
          <w:rFonts w:ascii="Garamond" w:hAnsi="Garamond"/>
          <w:color w:val="000000" w:themeColor="text1"/>
          <w:sz w:val="22"/>
          <w:szCs w:val="22"/>
        </w:rPr>
        <w:t>ondo estaba afiliada ella</w:t>
      </w:r>
    </w:p>
    <w:p w14:paraId="55C42EAD" w14:textId="3C55ABF3" w:rsidR="00F75260" w:rsidRDefault="00F75260" w:rsidP="00C875F7">
      <w:pPr>
        <w:pStyle w:val="Prrafodelista"/>
        <w:shd w:val="clear" w:color="auto" w:fill="FFFFFF"/>
        <w:spacing w:line="276" w:lineRule="auto"/>
        <w:jc w:val="both"/>
        <w:textAlignment w:val="baseline"/>
        <w:rPr>
          <w:rFonts w:ascii="Garamond" w:hAnsi="Garamond"/>
          <w:color w:val="000000" w:themeColor="text1"/>
          <w:sz w:val="22"/>
          <w:szCs w:val="22"/>
        </w:rPr>
      </w:pPr>
    </w:p>
    <w:p w14:paraId="3DB25B53" w14:textId="4D9A95EE" w:rsidR="00C875F7" w:rsidRPr="0030300F" w:rsidRDefault="00C875F7" w:rsidP="0030300F">
      <w:pPr>
        <w:pStyle w:val="Prrafodelista"/>
        <w:shd w:val="clear" w:color="auto" w:fill="FFFFFF"/>
        <w:spacing w:line="276" w:lineRule="auto"/>
        <w:ind w:left="0"/>
        <w:jc w:val="both"/>
        <w:textAlignment w:val="baseline"/>
        <w:rPr>
          <w:rFonts w:ascii="Garamond" w:hAnsi="Garamond"/>
          <w:color w:val="000000" w:themeColor="text1"/>
          <w:sz w:val="22"/>
          <w:szCs w:val="22"/>
          <w:u w:val="single"/>
        </w:rPr>
      </w:pPr>
      <w:r w:rsidRPr="0030300F">
        <w:rPr>
          <w:rFonts w:ascii="Garamond" w:hAnsi="Garamond"/>
          <w:color w:val="000000" w:themeColor="text1"/>
          <w:sz w:val="22"/>
          <w:szCs w:val="22"/>
          <w:u w:val="single"/>
        </w:rPr>
        <w:t xml:space="preserve">Hago la salvedad de que no hay imparcialidad por estar el testigo bajo la misma situación, tener relación de dependencia </w:t>
      </w:r>
    </w:p>
    <w:p w14:paraId="2AB616C9" w14:textId="77777777" w:rsidR="0036619D" w:rsidRPr="00E82CEC" w:rsidRDefault="0036619D" w:rsidP="00E82CEC">
      <w:pPr>
        <w:shd w:val="clear" w:color="auto" w:fill="FFFFFF"/>
        <w:spacing w:line="276" w:lineRule="auto"/>
        <w:jc w:val="both"/>
        <w:textAlignment w:val="baseline"/>
        <w:rPr>
          <w:rFonts w:ascii="Garamond" w:hAnsi="Garamond"/>
          <w:color w:val="000000" w:themeColor="text1"/>
          <w:sz w:val="22"/>
          <w:szCs w:val="22"/>
        </w:rPr>
      </w:pPr>
    </w:p>
    <w:p w14:paraId="70656836" w14:textId="6D183520" w:rsidR="00FF2FE6" w:rsidRPr="0030300F" w:rsidRDefault="00FF2FE6" w:rsidP="00E82CEC">
      <w:pPr>
        <w:pStyle w:val="Prrafodelista"/>
        <w:numPr>
          <w:ilvl w:val="0"/>
          <w:numId w:val="1"/>
        </w:numPr>
        <w:shd w:val="clear" w:color="auto" w:fill="FFFFFF"/>
        <w:spacing w:line="276" w:lineRule="auto"/>
        <w:ind w:left="709"/>
        <w:jc w:val="both"/>
        <w:textAlignment w:val="baseline"/>
        <w:rPr>
          <w:rFonts w:ascii="Garamond" w:hAnsi="Garamond"/>
          <w:color w:val="000000" w:themeColor="text1"/>
          <w:sz w:val="22"/>
          <w:szCs w:val="22"/>
        </w:rPr>
      </w:pPr>
      <w:r w:rsidRPr="00C727DE">
        <w:rPr>
          <w:rFonts w:ascii="Garamond" w:hAnsi="Garamond"/>
          <w:b/>
          <w:bCs/>
          <w:color w:val="000000" w:themeColor="text1"/>
          <w:sz w:val="22"/>
          <w:szCs w:val="22"/>
          <w:bdr w:val="none" w:sz="0" w:space="0" w:color="auto" w:frame="1"/>
        </w:rPr>
        <w:t>Alegaciones de las partes</w:t>
      </w:r>
      <w:r w:rsidR="00E82CEC">
        <w:rPr>
          <w:rFonts w:ascii="Garamond" w:hAnsi="Garamond"/>
          <w:b/>
          <w:bCs/>
          <w:color w:val="000000" w:themeColor="text1"/>
          <w:sz w:val="22"/>
          <w:szCs w:val="22"/>
          <w:bdr w:val="none" w:sz="0" w:space="0" w:color="auto" w:frame="1"/>
        </w:rPr>
        <w:t xml:space="preserve"> </w:t>
      </w:r>
    </w:p>
    <w:p w14:paraId="54BAF719" w14:textId="4C4E7B32" w:rsidR="0030300F" w:rsidRDefault="0030300F" w:rsidP="0030300F">
      <w:pPr>
        <w:shd w:val="clear" w:color="auto" w:fill="FFFFFF"/>
        <w:spacing w:line="276" w:lineRule="auto"/>
        <w:jc w:val="both"/>
        <w:textAlignment w:val="baseline"/>
        <w:rPr>
          <w:rFonts w:ascii="Garamond" w:hAnsi="Garamond"/>
          <w:color w:val="000000" w:themeColor="text1"/>
          <w:sz w:val="22"/>
          <w:szCs w:val="22"/>
        </w:rPr>
      </w:pPr>
    </w:p>
    <w:p w14:paraId="79D90C52" w14:textId="48E89FE0" w:rsidR="0030300F" w:rsidRDefault="0030300F" w:rsidP="0030300F">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DEMANDANTE</w:t>
      </w:r>
    </w:p>
    <w:p w14:paraId="59A41F44" w14:textId="4FA70C21" w:rsidR="0030300F" w:rsidRDefault="0030300F" w:rsidP="0030300F">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COLPENSIONES</w:t>
      </w:r>
    </w:p>
    <w:p w14:paraId="56892222" w14:textId="0938CA6F" w:rsidR="00202E6D" w:rsidRPr="0030300F" w:rsidRDefault="00202E6D" w:rsidP="0030300F">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COLFONDOS</w:t>
      </w:r>
    </w:p>
    <w:p w14:paraId="74A956EC" w14:textId="4BBABADF" w:rsidR="0047745F" w:rsidRDefault="0047745F" w:rsidP="0047745F">
      <w:pPr>
        <w:shd w:val="clear" w:color="auto" w:fill="FFFFFF"/>
        <w:spacing w:line="276" w:lineRule="auto"/>
        <w:jc w:val="both"/>
        <w:textAlignment w:val="baseline"/>
        <w:rPr>
          <w:rFonts w:ascii="Garamond" w:hAnsi="Garamond"/>
          <w:color w:val="000000" w:themeColor="text1"/>
          <w:sz w:val="22"/>
          <w:szCs w:val="22"/>
        </w:rPr>
      </w:pPr>
    </w:p>
    <w:p w14:paraId="37A162D1" w14:textId="75A2B02C" w:rsidR="0047745F" w:rsidRDefault="0047745F" w:rsidP="0047745F">
      <w:p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lastRenderedPageBreak/>
        <w:t>ALLIANZ (Nuestras)</w:t>
      </w:r>
    </w:p>
    <w:p w14:paraId="7D4D72E7" w14:textId="1F3E0FEA" w:rsidR="0047745F" w:rsidRDefault="0047745F" w:rsidP="0047745F">
      <w:pPr>
        <w:shd w:val="clear" w:color="auto" w:fill="FFFFFF"/>
        <w:spacing w:line="276" w:lineRule="auto"/>
        <w:jc w:val="both"/>
        <w:textAlignment w:val="baseline"/>
        <w:rPr>
          <w:rFonts w:ascii="Garamond" w:hAnsi="Garamond"/>
          <w:color w:val="000000" w:themeColor="text1"/>
          <w:sz w:val="22"/>
          <w:szCs w:val="22"/>
        </w:rPr>
      </w:pPr>
    </w:p>
    <w:p w14:paraId="538F9B2F" w14:textId="41DC7214" w:rsidR="0047745F" w:rsidRDefault="0047745F" w:rsidP="0047745F">
      <w:pPr>
        <w:shd w:val="clear" w:color="auto" w:fill="FFFFFF"/>
        <w:spacing w:line="276" w:lineRule="auto"/>
        <w:jc w:val="both"/>
        <w:textAlignment w:val="baseline"/>
        <w:rPr>
          <w:rFonts w:ascii="Garamond" w:hAnsi="Garamond" w:cs="Arial"/>
          <w:color w:val="000000"/>
          <w:sz w:val="22"/>
          <w:szCs w:val="22"/>
        </w:rPr>
      </w:pPr>
      <w:r w:rsidRPr="00C26E23">
        <w:rPr>
          <w:rFonts w:ascii="Garamond" w:hAnsi="Garamond" w:cs="Arial"/>
          <w:color w:val="000000"/>
          <w:sz w:val="22"/>
          <w:szCs w:val="22"/>
        </w:rPr>
        <w:t xml:space="preserve">Mi procurada fue convocada al presente litigio en calidad de aseguradora previsional en virtud de las Pólizas de Seguro de Invalidez y Sobrevivientes No. </w:t>
      </w:r>
      <w:r w:rsidRPr="0047745F">
        <w:rPr>
          <w:rFonts w:ascii="Garamond" w:hAnsi="Garamond" w:cs="Arial"/>
          <w:color w:val="000000"/>
          <w:sz w:val="22"/>
          <w:szCs w:val="22"/>
        </w:rPr>
        <w:t>No.0209000001 tomada por COLFONDOS S.A.</w:t>
      </w:r>
      <w:r>
        <w:rPr>
          <w:rFonts w:ascii="Garamond" w:hAnsi="Garamond" w:cs="Arial"/>
          <w:color w:val="000000"/>
          <w:sz w:val="22"/>
          <w:szCs w:val="22"/>
        </w:rPr>
        <w:t xml:space="preserve"> </w:t>
      </w:r>
      <w:r w:rsidRPr="0047745F">
        <w:rPr>
          <w:rFonts w:ascii="Garamond" w:hAnsi="Garamond" w:cs="Arial"/>
          <w:color w:val="000000"/>
          <w:sz w:val="22"/>
          <w:szCs w:val="22"/>
        </w:rPr>
        <w:t>PENSIONES Y</w:t>
      </w:r>
      <w:r>
        <w:rPr>
          <w:rFonts w:ascii="Garamond" w:hAnsi="Garamond" w:cs="Arial"/>
          <w:color w:val="000000"/>
          <w:sz w:val="22"/>
          <w:szCs w:val="22"/>
        </w:rPr>
        <w:t xml:space="preserve"> </w:t>
      </w:r>
      <w:r w:rsidRPr="0047745F">
        <w:rPr>
          <w:rFonts w:ascii="Garamond" w:hAnsi="Garamond" w:cs="Arial"/>
          <w:color w:val="000000"/>
          <w:sz w:val="22"/>
          <w:szCs w:val="22"/>
        </w:rPr>
        <w:t>CESANTÍAS, con una vigencia comprendida entre el 02 de mayo de 1994 hasta el 31 de</w:t>
      </w:r>
      <w:r>
        <w:rPr>
          <w:rFonts w:ascii="Garamond" w:hAnsi="Garamond" w:cs="Arial"/>
          <w:color w:val="000000"/>
          <w:sz w:val="22"/>
          <w:szCs w:val="22"/>
        </w:rPr>
        <w:t xml:space="preserve"> </w:t>
      </w:r>
      <w:r w:rsidRPr="0047745F">
        <w:rPr>
          <w:rFonts w:ascii="Garamond" w:hAnsi="Garamond" w:cs="Arial"/>
          <w:color w:val="000000"/>
          <w:sz w:val="22"/>
          <w:szCs w:val="22"/>
        </w:rPr>
        <w:t>diciembre de 2000 y en la cual se amparó el pago de la suma adicional que se requiera para</w:t>
      </w:r>
      <w:r>
        <w:rPr>
          <w:rFonts w:ascii="Garamond" w:hAnsi="Garamond" w:cs="Arial"/>
          <w:color w:val="000000"/>
          <w:sz w:val="22"/>
          <w:szCs w:val="22"/>
        </w:rPr>
        <w:t xml:space="preserve"> </w:t>
      </w:r>
      <w:r w:rsidRPr="0047745F">
        <w:rPr>
          <w:rFonts w:ascii="Garamond" w:hAnsi="Garamond" w:cs="Arial"/>
          <w:color w:val="000000"/>
          <w:sz w:val="22"/>
          <w:szCs w:val="22"/>
        </w:rPr>
        <w:t>completar el capital necesario de las pensiones que se derivan única y exclusivamente de</w:t>
      </w:r>
      <w:r>
        <w:rPr>
          <w:rFonts w:ascii="Garamond" w:hAnsi="Garamond" w:cs="Arial"/>
          <w:color w:val="000000"/>
          <w:sz w:val="22"/>
          <w:szCs w:val="22"/>
        </w:rPr>
        <w:t xml:space="preserve"> </w:t>
      </w:r>
      <w:r w:rsidRPr="0047745F">
        <w:rPr>
          <w:rFonts w:ascii="Garamond" w:hAnsi="Garamond" w:cs="Arial"/>
          <w:color w:val="000000"/>
          <w:sz w:val="22"/>
          <w:szCs w:val="22"/>
        </w:rPr>
        <w:t>los riesgos de invalidez y muerte, tal y como se encuentra regulado en la Ley 100 de 1993.</w:t>
      </w:r>
    </w:p>
    <w:p w14:paraId="7012ADE2"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rPr>
      </w:pPr>
    </w:p>
    <w:p w14:paraId="47413796" w14:textId="7199B125"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rPr>
      </w:pPr>
      <w:r w:rsidRPr="00C26E23">
        <w:rPr>
          <w:rFonts w:ascii="Garamond" w:hAnsi="Garamond" w:cs="Arial"/>
          <w:color w:val="000000"/>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las Pólizas de Seguro de Invalidez y Sobrevivientes, sino que las pretensiones de la demanda están orientadas a que se declare la ineficacia del traslado de régimen pensional efectuado por </w:t>
      </w:r>
      <w:r>
        <w:rPr>
          <w:rFonts w:ascii="Garamond" w:hAnsi="Garamond" w:cs="Arial"/>
          <w:color w:val="000000"/>
          <w:sz w:val="22"/>
          <w:szCs w:val="22"/>
        </w:rPr>
        <w:t>la señora MARIA DEL ROSARIO CARRIAZO</w:t>
      </w:r>
      <w:r w:rsidRPr="00C26E23">
        <w:rPr>
          <w:rFonts w:ascii="Garamond" w:hAnsi="Garamond" w:cs="Arial"/>
          <w:color w:val="000000"/>
          <w:sz w:val="22"/>
          <w:szCs w:val="22"/>
        </w:rPr>
        <w:t>, no hay lugar a que se afecten las coberturas otorgadas en las pólizas de seguro previsional por cuanto, dicho seguro NO contempla dentro de sus amparos, lo pretendido por la parte demandante y por lo tanto, no ha nacido la obligación a cargo de mi procurada.</w:t>
      </w:r>
    </w:p>
    <w:p w14:paraId="2BFE4358"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rPr>
      </w:pPr>
    </w:p>
    <w:p w14:paraId="546A563E"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rPr>
      </w:pPr>
      <w:r w:rsidRPr="00C26E23">
        <w:rPr>
          <w:rFonts w:ascii="Garamond" w:hAnsi="Garamond" w:cs="Arial"/>
          <w:color w:val="000000"/>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E7B691C"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rPr>
      </w:pPr>
    </w:p>
    <w:p w14:paraId="2F7C0FD2"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rPr>
      </w:pPr>
      <w:r w:rsidRPr="00C26E23">
        <w:rPr>
          <w:rFonts w:ascii="Garamond" w:hAnsi="Garamond" w:cs="Arial"/>
          <w:color w:val="000000"/>
          <w:sz w:val="22"/>
          <w:szCs w:val="22"/>
        </w:rPr>
        <w:t>Por consiguiente, de ninguna manera es viable que se le imponga a mi representada en calidad de aseguradora previsional, la carga que atañe a la devolución de todos los valores recibidos con motivo de la afiliación del demandante,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577AB0E"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rPr>
      </w:pPr>
    </w:p>
    <w:p w14:paraId="1AEA01AB" w14:textId="4A8FC0C1" w:rsidR="0047745F" w:rsidRPr="002D0AED" w:rsidRDefault="0047745F" w:rsidP="0047745F">
      <w:pPr>
        <w:shd w:val="clear" w:color="auto" w:fill="FFFFFF"/>
        <w:spacing w:line="276" w:lineRule="auto"/>
        <w:jc w:val="both"/>
        <w:textAlignment w:val="baseline"/>
        <w:rPr>
          <w:rFonts w:ascii="Garamond" w:hAnsi="Garamond" w:cs="Arial"/>
          <w:color w:val="000000"/>
          <w:sz w:val="22"/>
          <w:szCs w:val="22"/>
          <w:lang w:val="es-ES_tradnl"/>
        </w:rPr>
      </w:pPr>
      <w:r w:rsidRPr="002D0AED">
        <w:rPr>
          <w:rFonts w:ascii="Garamond" w:hAnsi="Garamond" w:cs="Arial"/>
          <w:color w:val="000000"/>
          <w:sz w:val="22"/>
          <w:szCs w:val="22"/>
          <w:lang w:val="es-ES_tradnl"/>
        </w:rPr>
        <w:t>Respecto al seguro previsional, se precisa que no es posible que la aseguradora devuelva la</w:t>
      </w:r>
      <w:r w:rsidRPr="00C26E23">
        <w:rPr>
          <w:rFonts w:ascii="Garamond" w:hAnsi="Garamond" w:cs="Arial"/>
          <w:color w:val="000000"/>
          <w:sz w:val="22"/>
          <w:szCs w:val="22"/>
          <w:lang w:val="es-ES_tradnl"/>
        </w:rPr>
        <w:t xml:space="preserve"> </w:t>
      </w:r>
      <w:r w:rsidRPr="002D0AED">
        <w:rPr>
          <w:rFonts w:ascii="Garamond" w:hAnsi="Garamond" w:cs="Arial"/>
          <w:color w:val="000000"/>
          <w:sz w:val="22"/>
          <w:szCs w:val="22"/>
          <w:lang w:val="es-ES_tradnl"/>
        </w:rPr>
        <w:t>prima ya que fue debidamente devenga en razón a que asumió el riesgo futuro e incierto</w:t>
      </w:r>
      <w:r w:rsidRPr="00C26E23">
        <w:rPr>
          <w:rFonts w:ascii="Garamond" w:hAnsi="Garamond" w:cs="Arial"/>
          <w:color w:val="000000"/>
          <w:sz w:val="22"/>
          <w:szCs w:val="22"/>
          <w:lang w:val="es-ES_tradnl"/>
        </w:rPr>
        <w:t xml:space="preserve"> </w:t>
      </w:r>
      <w:r w:rsidRPr="002D0AED">
        <w:rPr>
          <w:rFonts w:ascii="Garamond" w:hAnsi="Garamond" w:cs="Arial"/>
          <w:color w:val="000000"/>
          <w:sz w:val="22"/>
          <w:szCs w:val="22"/>
          <w:lang w:val="es-ES_tradnl"/>
        </w:rPr>
        <w:t>desde el 01/01/2001 al 31/12/2004, por ende, la compañía aseguradora se hace acreedora</w:t>
      </w:r>
      <w:r w:rsidRPr="00C26E23">
        <w:rPr>
          <w:rFonts w:ascii="Garamond" w:hAnsi="Garamond" w:cs="Arial"/>
          <w:color w:val="000000"/>
          <w:sz w:val="22"/>
          <w:szCs w:val="22"/>
          <w:lang w:val="es-ES_tradnl"/>
        </w:rPr>
        <w:t xml:space="preserve"> </w:t>
      </w:r>
      <w:r w:rsidRPr="002D0AED">
        <w:rPr>
          <w:rFonts w:ascii="Garamond" w:hAnsi="Garamond" w:cs="Arial"/>
          <w:color w:val="000000"/>
          <w:sz w:val="22"/>
          <w:szCs w:val="22"/>
          <w:lang w:val="es-ES_tradnl"/>
        </w:rPr>
        <w:t xml:space="preserve">de la prima, así el riesgo se haya materializado o no. Finalmente, se precisa que </w:t>
      </w:r>
      <w:r>
        <w:rPr>
          <w:rFonts w:ascii="Garamond" w:hAnsi="Garamond" w:cs="Arial"/>
          <w:color w:val="000000"/>
          <w:sz w:val="22"/>
          <w:szCs w:val="22"/>
          <w:lang w:val="es-ES_tradnl"/>
        </w:rPr>
        <w:t xml:space="preserve">ALLIANZ </w:t>
      </w:r>
      <w:r w:rsidRPr="002D0AED">
        <w:rPr>
          <w:rFonts w:ascii="Garamond" w:hAnsi="Garamond" w:cs="Arial"/>
          <w:color w:val="000000"/>
          <w:sz w:val="22"/>
          <w:szCs w:val="22"/>
          <w:lang w:val="es-ES_tradnl"/>
        </w:rPr>
        <w:t>SEGUROS DE VIDA S.A. no se encuentra legitimada para actuar dentro del</w:t>
      </w:r>
      <w:r w:rsidRPr="00C26E23">
        <w:rPr>
          <w:rFonts w:ascii="Garamond" w:hAnsi="Garamond" w:cs="Arial"/>
          <w:color w:val="000000"/>
          <w:sz w:val="22"/>
          <w:szCs w:val="22"/>
          <w:lang w:val="es-ES_tradnl"/>
        </w:rPr>
        <w:t xml:space="preserve"> </w:t>
      </w:r>
      <w:r w:rsidRPr="002D0AED">
        <w:rPr>
          <w:rFonts w:ascii="Garamond" w:hAnsi="Garamond" w:cs="Arial"/>
          <w:color w:val="000000"/>
          <w:sz w:val="22"/>
          <w:szCs w:val="22"/>
          <w:lang w:val="es-ES_tradnl"/>
        </w:rPr>
        <w:t>presente proceso en calidad de llamada en garantía, pues es claro que la obligación de</w:t>
      </w:r>
      <w:r w:rsidRPr="00C26E23">
        <w:rPr>
          <w:rFonts w:ascii="Garamond" w:hAnsi="Garamond" w:cs="Arial"/>
          <w:color w:val="000000"/>
          <w:sz w:val="22"/>
          <w:szCs w:val="22"/>
          <w:lang w:val="es-ES_tradnl"/>
        </w:rPr>
        <w:t xml:space="preserve"> </w:t>
      </w:r>
      <w:r w:rsidRPr="002D0AED">
        <w:rPr>
          <w:rFonts w:ascii="Garamond" w:hAnsi="Garamond" w:cs="Arial"/>
          <w:color w:val="000000"/>
          <w:sz w:val="22"/>
          <w:szCs w:val="22"/>
          <w:lang w:val="es-ES_tradnl"/>
        </w:rPr>
        <w:t>restituir las primas se encuentra a cargo única y exclusivamente de la AFP y no de la</w:t>
      </w:r>
      <w:r w:rsidRPr="00C26E23">
        <w:rPr>
          <w:rFonts w:ascii="Garamond" w:hAnsi="Garamond" w:cs="Arial"/>
          <w:color w:val="000000"/>
          <w:sz w:val="22"/>
          <w:szCs w:val="22"/>
          <w:lang w:val="es-ES_tradnl"/>
        </w:rPr>
        <w:t xml:space="preserve"> </w:t>
      </w:r>
      <w:r w:rsidRPr="002D0AED">
        <w:rPr>
          <w:rFonts w:ascii="Garamond" w:hAnsi="Garamond" w:cs="Arial"/>
          <w:color w:val="000000"/>
          <w:sz w:val="22"/>
          <w:szCs w:val="22"/>
          <w:lang w:val="es-ES_tradnl"/>
        </w:rPr>
        <w:t xml:space="preserve">aseguradora tal como lo señala la CSJ- Sala de Casación Laboral </w:t>
      </w:r>
      <w:r w:rsidRPr="00C26E23">
        <w:rPr>
          <w:rFonts w:ascii="Garamond" w:hAnsi="Garamond" w:cs="Arial"/>
          <w:color w:val="000000"/>
          <w:sz w:val="22"/>
          <w:szCs w:val="22"/>
          <w:lang w:val="es-ES_tradnl"/>
        </w:rPr>
        <w:t>en varias de sus</w:t>
      </w:r>
      <w:r w:rsidRPr="002D0AED">
        <w:rPr>
          <w:rFonts w:ascii="Garamond" w:hAnsi="Garamond" w:cs="Arial"/>
          <w:color w:val="000000"/>
          <w:sz w:val="22"/>
          <w:szCs w:val="22"/>
          <w:lang w:val="es-ES_tradnl"/>
        </w:rPr>
        <w:t xml:space="preserve"> providencias</w:t>
      </w:r>
      <w:r w:rsidRPr="00C26E23">
        <w:rPr>
          <w:rFonts w:ascii="Garamond" w:hAnsi="Garamond" w:cs="Arial"/>
          <w:color w:val="000000"/>
          <w:sz w:val="22"/>
          <w:szCs w:val="22"/>
          <w:lang w:val="es-ES_tradnl"/>
        </w:rPr>
        <w:t>.</w:t>
      </w:r>
    </w:p>
    <w:p w14:paraId="1E4EBED6"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lang w:val="es-ES_tradnl"/>
        </w:rPr>
      </w:pPr>
    </w:p>
    <w:p w14:paraId="4DFBD6AE"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lang w:val="es-ES_tradnl"/>
        </w:rPr>
      </w:pPr>
      <w:r w:rsidRPr="002D0AED">
        <w:rPr>
          <w:rFonts w:ascii="Garamond" w:hAnsi="Garamond" w:cs="Arial"/>
          <w:color w:val="000000"/>
          <w:sz w:val="22"/>
          <w:szCs w:val="22"/>
          <w:lang w:val="es-ES_tradnl"/>
        </w:rPr>
        <w:lastRenderedPageBreak/>
        <w:t>Finalmente, en el hipotético y remoto evento de considerar procedentes las pretensiones de</w:t>
      </w:r>
      <w:r w:rsidRPr="00C26E23">
        <w:rPr>
          <w:rFonts w:ascii="Garamond" w:hAnsi="Garamond" w:cs="Arial"/>
          <w:color w:val="000000"/>
          <w:sz w:val="22"/>
          <w:szCs w:val="22"/>
          <w:lang w:val="es-ES_tradnl"/>
        </w:rPr>
        <w:t xml:space="preserve"> </w:t>
      </w:r>
      <w:r w:rsidRPr="002D0AED">
        <w:rPr>
          <w:rFonts w:ascii="Garamond" w:hAnsi="Garamond" w:cs="Arial"/>
          <w:color w:val="000000"/>
          <w:sz w:val="22"/>
          <w:szCs w:val="22"/>
          <w:lang w:val="es-ES_tradnl"/>
        </w:rPr>
        <w:t>la demanda, deberá tener en cuenta el despacho que mi poderdante es un tercero de buena</w:t>
      </w:r>
      <w:r w:rsidRPr="00C26E23">
        <w:rPr>
          <w:rFonts w:ascii="Garamond" w:hAnsi="Garamond" w:cs="Arial"/>
          <w:color w:val="000000"/>
          <w:sz w:val="22"/>
          <w:szCs w:val="22"/>
          <w:lang w:val="es-ES_tradnl"/>
        </w:rPr>
        <w:t xml:space="preserve"> f</w:t>
      </w:r>
      <w:r w:rsidRPr="002D0AED">
        <w:rPr>
          <w:rFonts w:ascii="Garamond" w:hAnsi="Garamond" w:cs="Arial"/>
          <w:color w:val="000000"/>
          <w:sz w:val="22"/>
          <w:szCs w:val="22"/>
          <w:lang w:val="es-ES_tradnl"/>
        </w:rPr>
        <w:t>e que no tuvo participación alguna en el sediciente hecho generador de la ineficacia del</w:t>
      </w:r>
      <w:r w:rsidRPr="00C26E23">
        <w:rPr>
          <w:rFonts w:ascii="Garamond" w:hAnsi="Garamond" w:cs="Arial"/>
          <w:color w:val="000000"/>
          <w:sz w:val="22"/>
          <w:szCs w:val="22"/>
          <w:lang w:val="es-ES_tradnl"/>
        </w:rPr>
        <w:t xml:space="preserve"> traslado.</w:t>
      </w:r>
    </w:p>
    <w:p w14:paraId="5167C13A"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lang w:val="es-ES_tradnl"/>
        </w:rPr>
      </w:pPr>
    </w:p>
    <w:p w14:paraId="146CBD1E"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lang w:val="es-ES_tradnl"/>
        </w:rPr>
      </w:pPr>
      <w:r w:rsidRPr="00C26E23">
        <w:rPr>
          <w:rFonts w:ascii="Garamond" w:hAnsi="Garamond" w:cs="Arial"/>
          <w:color w:val="000000"/>
          <w:sz w:val="22"/>
          <w:szCs w:val="22"/>
          <w:lang w:val="es-ES_tradnl"/>
        </w:rPr>
        <w:t>De acuerdo con lo anterior, solicito a su señoría tener como probadas las excepciones formuladas contra la demanda, incluyendo las planteadas por COLFONDOS S.A. PENSIONES Y CESANTIAS que favorecen los intereses de mi prohijada, así como particularmente que:</w:t>
      </w:r>
    </w:p>
    <w:p w14:paraId="2A9FE2B8"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lang w:val="es-ES_tradnl"/>
        </w:rPr>
      </w:pPr>
    </w:p>
    <w:p w14:paraId="52C976DF" w14:textId="13056B57" w:rsidR="0047745F" w:rsidRPr="00C26E23" w:rsidRDefault="0047745F" w:rsidP="0047745F">
      <w:pPr>
        <w:pStyle w:val="Prrafodelista"/>
        <w:numPr>
          <w:ilvl w:val="0"/>
          <w:numId w:val="8"/>
        </w:numPr>
        <w:shd w:val="clear" w:color="auto" w:fill="FFFFFF"/>
        <w:spacing w:line="276" w:lineRule="auto"/>
        <w:jc w:val="both"/>
        <w:textAlignment w:val="baseline"/>
        <w:rPr>
          <w:rFonts w:ascii="Garamond" w:hAnsi="Garamond" w:cs="Arial"/>
          <w:color w:val="000000"/>
          <w:sz w:val="22"/>
          <w:szCs w:val="22"/>
          <w:lang w:val="es-ES_tradnl"/>
        </w:rPr>
      </w:pPr>
      <w:r w:rsidRPr="00C26E23">
        <w:rPr>
          <w:rFonts w:ascii="Garamond" w:hAnsi="Garamond" w:cs="Arial"/>
          <w:b/>
          <w:bCs/>
          <w:color w:val="000000"/>
          <w:sz w:val="22"/>
          <w:szCs w:val="22"/>
          <w:lang w:val="es-ES_tradnl"/>
        </w:rPr>
        <w:t>La AFILIACIÓN DE</w:t>
      </w:r>
      <w:r>
        <w:rPr>
          <w:rFonts w:ascii="Garamond" w:hAnsi="Garamond" w:cs="Arial"/>
          <w:b/>
          <w:bCs/>
          <w:color w:val="000000"/>
          <w:sz w:val="22"/>
          <w:szCs w:val="22"/>
          <w:lang w:val="es-ES_tradnl"/>
        </w:rPr>
        <w:t xml:space="preserve"> </w:t>
      </w:r>
      <w:r w:rsidRPr="00C26E23">
        <w:rPr>
          <w:rFonts w:ascii="Garamond" w:hAnsi="Garamond" w:cs="Arial"/>
          <w:b/>
          <w:bCs/>
          <w:color w:val="000000"/>
          <w:sz w:val="22"/>
          <w:szCs w:val="22"/>
          <w:lang w:val="es-ES_tradnl"/>
        </w:rPr>
        <w:t>L</w:t>
      </w:r>
      <w:r>
        <w:rPr>
          <w:rFonts w:ascii="Garamond" w:hAnsi="Garamond" w:cs="Arial"/>
          <w:b/>
          <w:bCs/>
          <w:color w:val="000000"/>
          <w:sz w:val="22"/>
          <w:szCs w:val="22"/>
          <w:lang w:val="es-ES_tradnl"/>
        </w:rPr>
        <w:t>A</w:t>
      </w:r>
      <w:r w:rsidRPr="00C26E23">
        <w:rPr>
          <w:rFonts w:ascii="Garamond" w:hAnsi="Garamond" w:cs="Arial"/>
          <w:b/>
          <w:bCs/>
          <w:color w:val="000000"/>
          <w:sz w:val="22"/>
          <w:szCs w:val="22"/>
          <w:lang w:val="es-ES_tradnl"/>
        </w:rPr>
        <w:t xml:space="preserve"> SEÑOR</w:t>
      </w:r>
      <w:r>
        <w:rPr>
          <w:rFonts w:ascii="Garamond" w:hAnsi="Garamond" w:cs="Arial"/>
          <w:b/>
          <w:bCs/>
          <w:color w:val="000000"/>
          <w:sz w:val="22"/>
          <w:szCs w:val="22"/>
          <w:lang w:val="es-ES_tradnl"/>
        </w:rPr>
        <w:t>A</w:t>
      </w:r>
      <w:r w:rsidRPr="00C26E23">
        <w:rPr>
          <w:rFonts w:ascii="Garamond" w:hAnsi="Garamond" w:cs="Arial"/>
          <w:b/>
          <w:bCs/>
          <w:color w:val="000000"/>
          <w:sz w:val="22"/>
          <w:szCs w:val="22"/>
          <w:lang w:val="es-ES_tradnl"/>
        </w:rPr>
        <w:t xml:space="preserve"> </w:t>
      </w:r>
      <w:r>
        <w:rPr>
          <w:rFonts w:ascii="Garamond" w:hAnsi="Garamond" w:cs="Arial"/>
          <w:b/>
          <w:bCs/>
          <w:color w:val="000000"/>
          <w:sz w:val="22"/>
          <w:szCs w:val="22"/>
          <w:lang w:val="es-ES_tradnl"/>
        </w:rPr>
        <w:t>MARIA DEL ROSARIO CARRIAZO</w:t>
      </w:r>
      <w:r w:rsidRPr="00C26E23">
        <w:rPr>
          <w:rFonts w:ascii="Garamond" w:hAnsi="Garamond" w:cs="Arial"/>
          <w:b/>
          <w:bCs/>
          <w:color w:val="000000"/>
          <w:sz w:val="22"/>
          <w:szCs w:val="22"/>
          <w:lang w:val="es-ES_tradnl"/>
        </w:rPr>
        <w:t xml:space="preserve"> AL RÉGIMEN DE AHORRO INDIVIDIAL CON SOLIDARIDAD fue LIBRE Y ESPONTÁNEA</w:t>
      </w:r>
      <w:r w:rsidRPr="00C26E23">
        <w:rPr>
          <w:rFonts w:ascii="Garamond" w:hAnsi="Garamond" w:cs="Arial"/>
          <w:color w:val="000000"/>
          <w:sz w:val="22"/>
          <w:szCs w:val="22"/>
          <w:lang w:val="es-ES_tradnl"/>
        </w:rPr>
        <w:t xml:space="preserve"> de acuerdo con el artículo 13 de la Ley 100 de1993, vigente para la fecha en la cual el demandante aceptó trasladarse de régimen, en lineamiento con la </w:t>
      </w:r>
      <w:r w:rsidRPr="00C26E23">
        <w:rPr>
          <w:rFonts w:ascii="Garamond" w:hAnsi="Garamond"/>
          <w:sz w:val="22"/>
          <w:szCs w:val="22"/>
          <w:lang w:val="es-ES_tradnl"/>
        </w:rPr>
        <w:t>Corte Constitucional en Sentencia C 789 de2002</w:t>
      </w:r>
    </w:p>
    <w:p w14:paraId="15E23489" w14:textId="77777777" w:rsidR="0047745F" w:rsidRPr="00C26E23" w:rsidRDefault="0047745F" w:rsidP="0047745F">
      <w:pPr>
        <w:pStyle w:val="Prrafodelista"/>
        <w:shd w:val="clear" w:color="auto" w:fill="FFFFFF"/>
        <w:spacing w:line="276" w:lineRule="auto"/>
        <w:ind w:left="360"/>
        <w:jc w:val="both"/>
        <w:textAlignment w:val="baseline"/>
        <w:rPr>
          <w:rFonts w:ascii="Garamond" w:hAnsi="Garamond" w:cs="Arial"/>
          <w:b/>
          <w:bCs/>
          <w:color w:val="000000"/>
          <w:sz w:val="22"/>
          <w:szCs w:val="22"/>
          <w:lang w:val="es-ES_tradnl"/>
        </w:rPr>
      </w:pPr>
    </w:p>
    <w:p w14:paraId="22063859" w14:textId="77777777" w:rsidR="0047745F" w:rsidRPr="00C26E23" w:rsidRDefault="0047745F" w:rsidP="0047745F">
      <w:pPr>
        <w:pStyle w:val="Prrafodelista"/>
        <w:shd w:val="clear" w:color="auto" w:fill="FFFFFF"/>
        <w:spacing w:line="276" w:lineRule="auto"/>
        <w:ind w:left="360"/>
        <w:jc w:val="both"/>
        <w:textAlignment w:val="baseline"/>
        <w:rPr>
          <w:rFonts w:ascii="Garamond" w:hAnsi="Garamond" w:cs="Arial"/>
          <w:color w:val="000000"/>
          <w:sz w:val="22"/>
          <w:szCs w:val="22"/>
          <w:lang w:val="es-ES_tradnl"/>
        </w:rPr>
      </w:pPr>
      <w:r w:rsidRPr="00C26E23">
        <w:rPr>
          <w:rFonts w:ascii="Garamond" w:hAnsi="Garamond"/>
          <w:sz w:val="22"/>
          <w:szCs w:val="22"/>
          <w:lang w:val="es-ES_tradnl"/>
        </w:rPr>
        <w:t xml:space="preserve">Solo hasta la expedición de la Ley 1478 de 2014 y el Decreto 2071 de 2015, resultó claro el deber legal de las administradoras </w:t>
      </w:r>
      <w:r w:rsidRPr="00C26E23">
        <w:rPr>
          <w:rFonts w:ascii="Garamond" w:hAnsi="Garamond" w:cs="pmÑÑ˛"/>
          <w:sz w:val="22"/>
          <w:szCs w:val="22"/>
          <w:lang w:val="es-ES_tradnl"/>
        </w:rPr>
        <w:t>“</w:t>
      </w:r>
      <w:r w:rsidRPr="00C26E23">
        <w:rPr>
          <w:rFonts w:ascii="Garamond" w:hAnsi="Garamond"/>
          <w:sz w:val="22"/>
          <w:szCs w:val="22"/>
          <w:lang w:val="es-ES_tradnl"/>
        </w:rPr>
        <w:t>de poner a disposición de sus afiliados las herramientas financieras que les permitiera conocer las consecuencias de traslado</w:t>
      </w:r>
      <w:r w:rsidRPr="00C26E23">
        <w:rPr>
          <w:rFonts w:ascii="Garamond" w:hAnsi="Garamond" w:cs="pmÑÑ˛"/>
          <w:sz w:val="22"/>
          <w:szCs w:val="22"/>
          <w:lang w:val="es-ES_tradnl"/>
        </w:rPr>
        <w:t xml:space="preserve">” </w:t>
      </w:r>
      <w:r w:rsidRPr="00C26E23">
        <w:rPr>
          <w:rFonts w:ascii="Garamond" w:hAnsi="Garamond"/>
          <w:sz w:val="22"/>
          <w:szCs w:val="22"/>
          <w:lang w:val="es-ES_tradnl"/>
        </w:rPr>
        <w:t>por lo que en vigencia del Instituto del Seguro Social, los traslados realizados por fuera de la vigencia de estas disposiciones, la asesoría brindada podía no contener la ilustración correspondiente a la favorabilidad en cuanto al monto de la pensión.</w:t>
      </w:r>
    </w:p>
    <w:p w14:paraId="63AC7A3C" w14:textId="77777777" w:rsidR="0047745F" w:rsidRPr="00C26E23" w:rsidRDefault="0047745F" w:rsidP="0047745F">
      <w:pPr>
        <w:pStyle w:val="Prrafodelista"/>
        <w:shd w:val="clear" w:color="auto" w:fill="FFFFFF"/>
        <w:spacing w:line="276" w:lineRule="auto"/>
        <w:ind w:left="360"/>
        <w:jc w:val="both"/>
        <w:textAlignment w:val="baseline"/>
        <w:rPr>
          <w:rFonts w:ascii="Garamond" w:hAnsi="Garamond" w:cs="Arial"/>
          <w:color w:val="000000"/>
          <w:sz w:val="22"/>
          <w:szCs w:val="22"/>
          <w:lang w:val="es-ES_tradnl"/>
        </w:rPr>
      </w:pPr>
    </w:p>
    <w:p w14:paraId="6ADA29B5" w14:textId="7D34E421" w:rsidR="0047745F" w:rsidRPr="00C26E23" w:rsidRDefault="0047745F" w:rsidP="0047745F">
      <w:pPr>
        <w:pStyle w:val="Prrafodelista"/>
        <w:shd w:val="clear" w:color="auto" w:fill="FFFFFF"/>
        <w:spacing w:line="276" w:lineRule="auto"/>
        <w:ind w:left="360"/>
        <w:jc w:val="both"/>
        <w:textAlignment w:val="baseline"/>
        <w:rPr>
          <w:rFonts w:ascii="Garamond" w:hAnsi="Garamond" w:cs="Arial"/>
          <w:color w:val="000000"/>
          <w:sz w:val="22"/>
          <w:szCs w:val="22"/>
          <w:lang w:val="es-ES_tradnl"/>
        </w:rPr>
      </w:pPr>
      <w:r w:rsidRPr="00C26E23">
        <w:rPr>
          <w:rFonts w:ascii="Garamond" w:hAnsi="Garamond"/>
          <w:sz w:val="22"/>
          <w:szCs w:val="22"/>
          <w:lang w:val="es-ES_tradnl"/>
        </w:rPr>
        <w:t xml:space="preserve">En tal sentido, es viable concluir que la Ley le otorga la facultad a los afiliados de elegir libremente el régimen de pensiones que estimen más conveniente, por tal razón, </w:t>
      </w:r>
      <w:r w:rsidR="00301878">
        <w:rPr>
          <w:rFonts w:ascii="Garamond" w:hAnsi="Garamond"/>
          <w:sz w:val="22"/>
          <w:szCs w:val="22"/>
          <w:lang w:val="es-ES_tradnl"/>
        </w:rPr>
        <w:t>la señora</w:t>
      </w:r>
      <w:r w:rsidR="00301878" w:rsidRPr="00C26E23">
        <w:rPr>
          <w:rFonts w:ascii="Garamond" w:hAnsi="Garamond" w:cs="Arial"/>
          <w:b/>
          <w:bCs/>
          <w:color w:val="000000"/>
          <w:sz w:val="22"/>
          <w:szCs w:val="22"/>
          <w:lang w:val="es-ES_tradnl"/>
        </w:rPr>
        <w:t xml:space="preserve"> </w:t>
      </w:r>
      <w:r w:rsidR="00301878">
        <w:rPr>
          <w:rFonts w:ascii="Garamond" w:hAnsi="Garamond" w:cs="Arial"/>
          <w:b/>
          <w:bCs/>
          <w:color w:val="000000"/>
          <w:sz w:val="22"/>
          <w:szCs w:val="22"/>
          <w:lang w:val="es-ES_tradnl"/>
        </w:rPr>
        <w:t>MARIA DEL ROSARIO CARRIAZO</w:t>
      </w:r>
      <w:r w:rsidRPr="00C26E23">
        <w:rPr>
          <w:rFonts w:ascii="Garamond" w:hAnsi="Garamond"/>
          <w:sz w:val="22"/>
          <w:szCs w:val="22"/>
          <w:lang w:val="es-ES_tradnl"/>
        </w:rPr>
        <w:t xml:space="preserve"> eligió trasladarse al régimen de ahorro individual con solidaridad de manera libre y voluntaria, por resultarle esta más favorable a sus intereses.</w:t>
      </w:r>
    </w:p>
    <w:p w14:paraId="4E7F03C2" w14:textId="77777777" w:rsidR="0047745F" w:rsidRPr="00C26E23" w:rsidRDefault="0047745F" w:rsidP="0047745F">
      <w:pPr>
        <w:pStyle w:val="Prrafodelista"/>
        <w:shd w:val="clear" w:color="auto" w:fill="FFFFFF"/>
        <w:spacing w:line="276" w:lineRule="auto"/>
        <w:jc w:val="both"/>
        <w:textAlignment w:val="baseline"/>
        <w:rPr>
          <w:rFonts w:ascii="Garamond" w:hAnsi="Garamond"/>
          <w:sz w:val="22"/>
          <w:szCs w:val="22"/>
          <w:lang w:val="es-ES_tradnl"/>
        </w:rPr>
      </w:pPr>
    </w:p>
    <w:p w14:paraId="79BFFED1" w14:textId="77777777" w:rsidR="0047745F" w:rsidRPr="00C26E23" w:rsidRDefault="0047745F" w:rsidP="0047745F">
      <w:pPr>
        <w:pStyle w:val="Prrafodelista"/>
        <w:numPr>
          <w:ilvl w:val="0"/>
          <w:numId w:val="8"/>
        </w:numPr>
        <w:shd w:val="clear" w:color="auto" w:fill="FFFFFF"/>
        <w:spacing w:line="276" w:lineRule="auto"/>
        <w:jc w:val="both"/>
        <w:textAlignment w:val="baseline"/>
        <w:rPr>
          <w:rFonts w:ascii="Garamond" w:hAnsi="Garamond" w:cs="Arial"/>
          <w:color w:val="000000"/>
          <w:sz w:val="22"/>
          <w:szCs w:val="22"/>
          <w:lang w:val="es-ES_tradnl"/>
        </w:rPr>
      </w:pPr>
      <w:r w:rsidRPr="00C26E23">
        <w:rPr>
          <w:rFonts w:ascii="Garamond" w:hAnsi="Garamond"/>
          <w:b/>
          <w:bCs/>
          <w:sz w:val="22"/>
          <w:szCs w:val="22"/>
          <w:lang w:val="es-ES_tradnl"/>
        </w:rPr>
        <w:t>ERROR DE DERECHO NO VICIA EL CONSENTIMIENTO</w:t>
      </w:r>
      <w:r w:rsidRPr="00C26E23">
        <w:rPr>
          <w:rFonts w:ascii="Garamond" w:hAnsi="Garamond"/>
          <w:sz w:val="22"/>
          <w:szCs w:val="22"/>
          <w:lang w:val="es-ES_tradnl"/>
        </w:rPr>
        <w:t xml:space="preserve"> como quiera que conforme el artículo 1524 C.C. indica que no puede haber obligación sin una causa real y licita, el error accesorio o no esencial, no repercute en la eficacia del acto en que incide.</w:t>
      </w:r>
    </w:p>
    <w:p w14:paraId="559F93DB" w14:textId="77777777" w:rsidR="0047745F" w:rsidRPr="00C26E23" w:rsidRDefault="0047745F" w:rsidP="0047745F">
      <w:pPr>
        <w:pStyle w:val="Prrafodelista"/>
        <w:shd w:val="clear" w:color="auto" w:fill="FFFFFF"/>
        <w:spacing w:line="276" w:lineRule="auto"/>
        <w:ind w:left="360"/>
        <w:jc w:val="both"/>
        <w:textAlignment w:val="baseline"/>
        <w:rPr>
          <w:rFonts w:ascii="Garamond" w:hAnsi="Garamond"/>
          <w:b/>
          <w:bCs/>
          <w:sz w:val="22"/>
          <w:szCs w:val="22"/>
          <w:lang w:val="es-ES_tradnl"/>
        </w:rPr>
      </w:pPr>
    </w:p>
    <w:p w14:paraId="65F8232E" w14:textId="77777777" w:rsidR="0047745F" w:rsidRPr="00C26E23" w:rsidRDefault="0047745F" w:rsidP="0047745F">
      <w:pPr>
        <w:pStyle w:val="Prrafodelista"/>
        <w:shd w:val="clear" w:color="auto" w:fill="FFFFFF"/>
        <w:spacing w:line="276" w:lineRule="auto"/>
        <w:ind w:left="360"/>
        <w:jc w:val="both"/>
        <w:textAlignment w:val="baseline"/>
        <w:rPr>
          <w:rFonts w:ascii="Garamond" w:hAnsi="Garamond" w:cs="Arial"/>
          <w:color w:val="000000"/>
          <w:sz w:val="22"/>
          <w:szCs w:val="22"/>
          <w:lang w:val="es-ES_tradnl"/>
        </w:rPr>
      </w:pPr>
      <w:r w:rsidRPr="00C26E23">
        <w:rPr>
          <w:rFonts w:ascii="Garamond" w:hAnsi="Garamond" w:cs="Arial"/>
          <w:color w:val="000000"/>
          <w:sz w:val="22"/>
          <w:szCs w:val="22"/>
          <w:lang w:val="es-ES_tradnl"/>
        </w:rPr>
        <w:t>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7B6A87C1" w14:textId="77777777" w:rsidR="0047745F" w:rsidRPr="00C26E23" w:rsidRDefault="0047745F" w:rsidP="0047745F">
      <w:pPr>
        <w:pStyle w:val="Prrafodelista"/>
        <w:shd w:val="clear" w:color="auto" w:fill="FFFFFF"/>
        <w:spacing w:line="276" w:lineRule="auto"/>
        <w:ind w:left="360"/>
        <w:jc w:val="both"/>
        <w:textAlignment w:val="baseline"/>
        <w:rPr>
          <w:rFonts w:ascii="Garamond" w:hAnsi="Garamond" w:cs="Arial"/>
          <w:color w:val="000000"/>
          <w:sz w:val="22"/>
          <w:szCs w:val="22"/>
          <w:lang w:val="es-ES_tradnl"/>
        </w:rPr>
      </w:pPr>
    </w:p>
    <w:p w14:paraId="40E6F478" w14:textId="77777777" w:rsidR="0047745F" w:rsidRPr="00C26E23" w:rsidRDefault="0047745F" w:rsidP="0047745F">
      <w:pPr>
        <w:pStyle w:val="Prrafodelista"/>
        <w:shd w:val="clear" w:color="auto" w:fill="FFFFFF"/>
        <w:spacing w:line="276" w:lineRule="auto"/>
        <w:ind w:left="360"/>
        <w:jc w:val="both"/>
        <w:textAlignment w:val="baseline"/>
        <w:rPr>
          <w:rFonts w:ascii="Garamond" w:hAnsi="Garamond" w:cs="Arial"/>
          <w:color w:val="000000"/>
          <w:sz w:val="22"/>
          <w:szCs w:val="22"/>
          <w:lang w:val="es-ES_tradnl"/>
        </w:rPr>
      </w:pPr>
      <w:r w:rsidRPr="00C26E23">
        <w:rPr>
          <w:rFonts w:ascii="Garamond" w:hAnsi="Garamond" w:cs="Arial"/>
          <w:color w:val="000000"/>
          <w:sz w:val="22"/>
          <w:szCs w:val="22"/>
          <w:lang w:val="es-ES_tradnl"/>
        </w:rPr>
        <w:t>Ahora bien, el demandante manifiesta haber incurrido en error por no recibir la adecuada asesoría por parte de COLFONDOS S.A., en su traslado de régimen pensional. En consecuencia, alega la existencia al error como vicio del consentimiento. Sin embargo, es importante observar, tal como lo establece con claridad el artículo 1509 del C.C., que el error sobre un punto de derecho no vicia el consentimiento.</w:t>
      </w:r>
    </w:p>
    <w:p w14:paraId="773D7515" w14:textId="77777777" w:rsidR="0047745F" w:rsidRPr="00C26E23" w:rsidRDefault="0047745F" w:rsidP="0047745F">
      <w:pPr>
        <w:shd w:val="clear" w:color="auto" w:fill="FFFFFF"/>
        <w:spacing w:line="276" w:lineRule="auto"/>
        <w:jc w:val="both"/>
        <w:textAlignment w:val="baseline"/>
        <w:rPr>
          <w:rFonts w:ascii="Garamond" w:hAnsi="Garamond" w:cs="Arial"/>
          <w:color w:val="000000"/>
          <w:sz w:val="22"/>
          <w:szCs w:val="22"/>
          <w:lang w:val="es-ES_tradnl"/>
        </w:rPr>
      </w:pPr>
    </w:p>
    <w:p w14:paraId="0BC1B080" w14:textId="77777777" w:rsidR="0047745F" w:rsidRPr="00C26E23" w:rsidRDefault="0047745F" w:rsidP="0047745F">
      <w:pPr>
        <w:pStyle w:val="Prrafodelista"/>
        <w:numPr>
          <w:ilvl w:val="0"/>
          <w:numId w:val="8"/>
        </w:numPr>
        <w:shd w:val="clear" w:color="auto" w:fill="FFFFFF"/>
        <w:spacing w:line="276" w:lineRule="auto"/>
        <w:jc w:val="both"/>
        <w:textAlignment w:val="baseline"/>
        <w:rPr>
          <w:rFonts w:ascii="Garamond" w:hAnsi="Garamond" w:cs="Arial"/>
          <w:b/>
          <w:bCs/>
          <w:color w:val="000000"/>
          <w:sz w:val="22"/>
          <w:szCs w:val="22"/>
          <w:lang w:val="es-ES_tradnl"/>
        </w:rPr>
      </w:pPr>
      <w:r w:rsidRPr="00C26E23">
        <w:rPr>
          <w:rFonts w:ascii="Garamond" w:hAnsi="Garamond"/>
          <w:b/>
          <w:bCs/>
          <w:sz w:val="22"/>
          <w:szCs w:val="22"/>
          <w:lang w:val="es-ES_tradnl"/>
        </w:rPr>
        <w:t>PROHIBICIÓN DE TRASLADO DEL RÉGIMEN DE AHORRO INDIVIDUAL CON SOLIDARIDAD AL RÉGIMEN DE PRIMA MEDIA CON PRESTACIÓN DEFINIDA</w:t>
      </w:r>
    </w:p>
    <w:p w14:paraId="209CDA5F" w14:textId="77777777" w:rsidR="0047745F" w:rsidRPr="00C26E23" w:rsidRDefault="0047745F" w:rsidP="0047745F">
      <w:pPr>
        <w:pStyle w:val="Prrafodelista"/>
        <w:shd w:val="clear" w:color="auto" w:fill="FFFFFF"/>
        <w:spacing w:line="276" w:lineRule="auto"/>
        <w:jc w:val="both"/>
        <w:textAlignment w:val="baseline"/>
        <w:rPr>
          <w:rFonts w:ascii="Garamond" w:hAnsi="Garamond"/>
          <w:sz w:val="22"/>
          <w:szCs w:val="22"/>
          <w:lang w:val="es-ES_tradnl"/>
        </w:rPr>
      </w:pPr>
    </w:p>
    <w:p w14:paraId="3C722702" w14:textId="5ECD2C78" w:rsidR="0047745F" w:rsidRPr="00C26E23" w:rsidRDefault="0047745F" w:rsidP="0047745F">
      <w:pPr>
        <w:pStyle w:val="Prrafodelista"/>
        <w:shd w:val="clear" w:color="auto" w:fill="FFFFFF"/>
        <w:spacing w:line="276" w:lineRule="auto"/>
        <w:ind w:left="426"/>
        <w:jc w:val="both"/>
        <w:textAlignment w:val="baseline"/>
        <w:rPr>
          <w:rFonts w:ascii="Garamond" w:hAnsi="Garamond"/>
          <w:sz w:val="22"/>
          <w:szCs w:val="22"/>
          <w:lang w:val="es-ES_tradnl"/>
        </w:rPr>
      </w:pPr>
      <w:r w:rsidRPr="00C26E23">
        <w:rPr>
          <w:rFonts w:ascii="Garamond" w:hAnsi="Garamond"/>
          <w:sz w:val="22"/>
          <w:szCs w:val="22"/>
          <w:lang w:val="es-ES_tradnl"/>
        </w:rPr>
        <w:t xml:space="preserve">No </w:t>
      </w:r>
      <w:r w:rsidRPr="00301878">
        <w:rPr>
          <w:rFonts w:ascii="Garamond" w:hAnsi="Garamond"/>
          <w:sz w:val="22"/>
          <w:szCs w:val="22"/>
          <w:lang w:val="es-ES_tradnl"/>
        </w:rPr>
        <w:t xml:space="preserve">es posible que </w:t>
      </w:r>
      <w:r w:rsidR="00301878" w:rsidRPr="00301878">
        <w:rPr>
          <w:rFonts w:ascii="Garamond" w:hAnsi="Garamond"/>
          <w:sz w:val="22"/>
          <w:szCs w:val="22"/>
          <w:lang w:val="es-ES_tradnl"/>
        </w:rPr>
        <w:t xml:space="preserve">la señora </w:t>
      </w:r>
      <w:r w:rsidR="00301878" w:rsidRPr="00301878">
        <w:rPr>
          <w:rFonts w:ascii="Garamond" w:hAnsi="Garamond" w:cs="Arial"/>
          <w:color w:val="000000"/>
          <w:sz w:val="22"/>
          <w:szCs w:val="22"/>
          <w:lang w:val="es-ES_tradnl"/>
        </w:rPr>
        <w:t>MARIA DEL ROSARIO CARRIAZO</w:t>
      </w:r>
      <w:r w:rsidRPr="00301878">
        <w:rPr>
          <w:rFonts w:ascii="Garamond" w:hAnsi="Garamond"/>
          <w:sz w:val="22"/>
          <w:szCs w:val="22"/>
          <w:lang w:val="es-ES_tradnl"/>
        </w:rPr>
        <w:t>, se traslade de régimen</w:t>
      </w:r>
      <w:r w:rsidRPr="00C26E23">
        <w:rPr>
          <w:rFonts w:ascii="Garamond" w:hAnsi="Garamond"/>
          <w:sz w:val="22"/>
          <w:szCs w:val="22"/>
          <w:lang w:val="es-ES_tradnl"/>
        </w:rPr>
        <w:t xml:space="preserve"> pensional cuando a la fecha de presentación de la demanda ya cuenta con la edad de pensión que exige el régimen de prima media con prestación definida, tal como lo señala la Ley 797 de 2003.</w:t>
      </w:r>
    </w:p>
    <w:p w14:paraId="024F4FEC" w14:textId="77777777" w:rsidR="0047745F" w:rsidRPr="00C26E23" w:rsidRDefault="0047745F" w:rsidP="0047745F">
      <w:pPr>
        <w:pStyle w:val="Prrafodelista"/>
        <w:shd w:val="clear" w:color="auto" w:fill="FFFFFF"/>
        <w:spacing w:line="276" w:lineRule="auto"/>
        <w:ind w:left="426"/>
        <w:jc w:val="both"/>
        <w:textAlignment w:val="baseline"/>
        <w:rPr>
          <w:rFonts w:ascii="Garamond" w:hAnsi="Garamond"/>
          <w:sz w:val="22"/>
          <w:szCs w:val="22"/>
          <w:lang w:val="es-ES_tradnl"/>
        </w:rPr>
      </w:pPr>
    </w:p>
    <w:p w14:paraId="37B9BC32" w14:textId="77777777" w:rsidR="0047745F" w:rsidRPr="00C26E23" w:rsidRDefault="0047745F" w:rsidP="0047745F">
      <w:pPr>
        <w:pStyle w:val="Prrafodelista"/>
        <w:shd w:val="clear" w:color="auto" w:fill="FFFFFF"/>
        <w:spacing w:line="276" w:lineRule="auto"/>
        <w:ind w:left="426"/>
        <w:jc w:val="both"/>
        <w:textAlignment w:val="baseline"/>
        <w:rPr>
          <w:rFonts w:ascii="Garamond" w:hAnsi="Garamond"/>
          <w:sz w:val="22"/>
          <w:szCs w:val="22"/>
          <w:lang w:val="es-ES_tradnl"/>
        </w:rPr>
      </w:pPr>
      <w:r w:rsidRPr="00C26E23">
        <w:rPr>
          <w:rFonts w:ascii="Garamond" w:hAnsi="Garamond"/>
          <w:sz w:val="22"/>
          <w:szCs w:val="22"/>
          <w:lang w:val="es-ES_tradnl"/>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6B758B20" w14:textId="77777777" w:rsidR="0047745F" w:rsidRPr="00C26E23" w:rsidRDefault="0047745F" w:rsidP="0047745F">
      <w:pPr>
        <w:pStyle w:val="Prrafodelista"/>
        <w:shd w:val="clear" w:color="auto" w:fill="FFFFFF"/>
        <w:spacing w:line="276" w:lineRule="auto"/>
        <w:ind w:left="426"/>
        <w:jc w:val="both"/>
        <w:textAlignment w:val="baseline"/>
        <w:rPr>
          <w:rFonts w:ascii="Garamond" w:hAnsi="Garamond"/>
          <w:sz w:val="22"/>
          <w:szCs w:val="22"/>
          <w:lang w:val="es-ES_tradnl"/>
        </w:rPr>
      </w:pPr>
    </w:p>
    <w:p w14:paraId="17674DFA" w14:textId="77777777" w:rsidR="0047745F" w:rsidRPr="00C26E23" w:rsidRDefault="0047745F" w:rsidP="0047745F">
      <w:pPr>
        <w:pStyle w:val="Prrafodelista"/>
        <w:shd w:val="clear" w:color="auto" w:fill="FFFFFF"/>
        <w:spacing w:line="276" w:lineRule="auto"/>
        <w:ind w:left="426"/>
        <w:jc w:val="both"/>
        <w:textAlignment w:val="baseline"/>
        <w:rPr>
          <w:rFonts w:ascii="Garamond" w:hAnsi="Garamond"/>
          <w:sz w:val="22"/>
          <w:szCs w:val="22"/>
          <w:lang w:val="es-ES_tradnl"/>
        </w:rPr>
      </w:pPr>
      <w:r w:rsidRPr="00C26E23">
        <w:rPr>
          <w:rFonts w:ascii="Garamond" w:hAnsi="Garamond"/>
          <w:sz w:val="22"/>
          <w:szCs w:val="22"/>
          <w:lang w:val="es-ES_tradnl"/>
        </w:rPr>
        <w:t>C</w:t>
      </w:r>
      <w:r w:rsidRPr="00C26E23">
        <w:rPr>
          <w:rFonts w:ascii="Garamond" w:hAnsi="Garamond"/>
          <w:color w:val="000000"/>
          <w:sz w:val="22"/>
          <w:szCs w:val="22"/>
          <w:lang w:val="es-ES_tradnl"/>
        </w:rPr>
        <w:t>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w:t>
      </w:r>
    </w:p>
    <w:p w14:paraId="71273354" w14:textId="77777777" w:rsidR="0047745F" w:rsidRPr="00C26E23" w:rsidRDefault="0047745F" w:rsidP="0047745F">
      <w:pPr>
        <w:autoSpaceDE w:val="0"/>
        <w:autoSpaceDN w:val="0"/>
        <w:adjustRightInd w:val="0"/>
        <w:spacing w:line="276" w:lineRule="auto"/>
        <w:jc w:val="both"/>
        <w:rPr>
          <w:rFonts w:ascii="Garamond" w:hAnsi="Garamond"/>
          <w:color w:val="000000"/>
          <w:sz w:val="22"/>
          <w:szCs w:val="22"/>
          <w:lang w:val="es-ES_tradnl"/>
        </w:rPr>
      </w:pPr>
    </w:p>
    <w:p w14:paraId="07E9109C" w14:textId="77777777" w:rsidR="0047745F" w:rsidRPr="00C26E23" w:rsidRDefault="0047745F" w:rsidP="0047745F">
      <w:pPr>
        <w:pStyle w:val="Prrafodelista"/>
        <w:numPr>
          <w:ilvl w:val="0"/>
          <w:numId w:val="9"/>
        </w:numPr>
        <w:autoSpaceDE w:val="0"/>
        <w:autoSpaceDN w:val="0"/>
        <w:adjustRightInd w:val="0"/>
        <w:spacing w:line="276" w:lineRule="auto"/>
        <w:jc w:val="both"/>
        <w:rPr>
          <w:rFonts w:ascii="Garamond" w:hAnsi="Garamond" w:cs="pmÑÑ˛"/>
          <w:color w:val="000000"/>
          <w:sz w:val="22"/>
          <w:szCs w:val="22"/>
          <w:lang w:val="es-ES_tradnl"/>
        </w:rPr>
      </w:pPr>
      <w:r w:rsidRPr="00C26E23">
        <w:rPr>
          <w:rFonts w:ascii="Garamond" w:hAnsi="Garamond"/>
          <w:color w:val="000000"/>
          <w:sz w:val="22"/>
          <w:szCs w:val="22"/>
          <w:lang w:val="es-ES_tradnl"/>
        </w:rPr>
        <w:t>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w:t>
      </w:r>
      <w:r w:rsidRPr="00C26E23">
        <w:rPr>
          <w:rFonts w:ascii="Garamond" w:hAnsi="Garamond" w:cs="pmÑÑ˛"/>
          <w:color w:val="000000"/>
          <w:sz w:val="22"/>
          <w:szCs w:val="22"/>
          <w:lang w:val="es-ES_tradnl"/>
        </w:rPr>
        <w:t>l cual, “</w:t>
      </w:r>
      <w:r w:rsidRPr="00C26E23">
        <w:rPr>
          <w:rFonts w:ascii="Garamond" w:hAnsi="Garamond"/>
          <w:color w:val="000000"/>
          <w:sz w:val="22"/>
          <w:szCs w:val="22"/>
          <w:lang w:val="es-ES_tradnl"/>
        </w:rPr>
        <w:t>deberán trasladar a él la totalidad del ahorro depositado en la respectiva cuenta individual, el cual no podrá ser inferior al monto total del aporte legal correspondiente en caso de que hubieren permanecido en el régimen de prima media</w:t>
      </w:r>
      <w:r w:rsidRPr="00C26E23">
        <w:rPr>
          <w:rFonts w:ascii="Garamond" w:hAnsi="Garamond" w:cs="pmÑÑ˛"/>
          <w:color w:val="000000"/>
          <w:sz w:val="22"/>
          <w:szCs w:val="22"/>
          <w:lang w:val="es-ES_tradnl"/>
        </w:rPr>
        <w:t>”.</w:t>
      </w:r>
    </w:p>
    <w:p w14:paraId="132EE427" w14:textId="77777777" w:rsidR="0047745F" w:rsidRPr="00C26E23" w:rsidRDefault="0047745F" w:rsidP="0047745F">
      <w:pPr>
        <w:pStyle w:val="Prrafodelista"/>
        <w:numPr>
          <w:ilvl w:val="0"/>
          <w:numId w:val="9"/>
        </w:numPr>
        <w:autoSpaceDE w:val="0"/>
        <w:autoSpaceDN w:val="0"/>
        <w:adjustRightInd w:val="0"/>
        <w:spacing w:line="276" w:lineRule="auto"/>
        <w:jc w:val="both"/>
        <w:rPr>
          <w:rFonts w:ascii="Garamond" w:hAnsi="Garamond"/>
          <w:color w:val="000000"/>
          <w:sz w:val="22"/>
          <w:szCs w:val="22"/>
          <w:lang w:val="es-ES_tradnl"/>
        </w:rPr>
      </w:pPr>
      <w:r w:rsidRPr="00C26E23">
        <w:rPr>
          <w:rFonts w:ascii="Garamond" w:hAnsi="Garamond"/>
          <w:color w:val="000000"/>
          <w:sz w:val="22"/>
          <w:szCs w:val="22"/>
          <w:lang w:val="es-ES_tradnl"/>
        </w:rPr>
        <w:t xml:space="preserve">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w:t>
      </w:r>
      <w:r w:rsidRPr="00C26E23">
        <w:rPr>
          <w:rFonts w:ascii="Garamond" w:hAnsi="Garamond" w:cs="pmÑÑ˛"/>
          <w:color w:val="000000"/>
          <w:sz w:val="22"/>
          <w:szCs w:val="22"/>
          <w:lang w:val="es-ES_tradnl"/>
        </w:rPr>
        <w:t>cuando le faltaren 10 años o menos para acceder a la pensión de vejez. “</w:t>
      </w:r>
      <w:r w:rsidRPr="00C26E23">
        <w:rPr>
          <w:rFonts w:ascii="Garamond" w:hAnsi="Garamond"/>
          <w:color w:val="000000"/>
          <w:sz w:val="22"/>
          <w:szCs w:val="22"/>
          <w:lang w:val="es-ES_tradnl"/>
        </w:rPr>
        <w:t xml:space="preserve">En todo caso, de ser viable dicho traslado o haberse efectuado el mismo al momento de proferirse la presente providencia, ello no da lugar, </w:t>
      </w:r>
      <w:proofErr w:type="gramStart"/>
      <w:r w:rsidRPr="00C26E23">
        <w:rPr>
          <w:rFonts w:ascii="Garamond" w:hAnsi="Garamond"/>
          <w:color w:val="000000"/>
          <w:sz w:val="22"/>
          <w:szCs w:val="22"/>
          <w:lang w:val="es-ES_tradnl"/>
        </w:rPr>
        <w:t>bajo ninguna circunstancia</w:t>
      </w:r>
      <w:proofErr w:type="gramEnd"/>
      <w:r w:rsidRPr="00C26E23">
        <w:rPr>
          <w:rFonts w:ascii="Garamond" w:hAnsi="Garamond"/>
          <w:color w:val="000000"/>
          <w:sz w:val="22"/>
          <w:szCs w:val="22"/>
          <w:lang w:val="es-ES_tradnl"/>
        </w:rPr>
        <w:t xml:space="preserve">, a recuperar el régimen </w:t>
      </w:r>
      <w:r w:rsidRPr="00C26E23">
        <w:rPr>
          <w:rFonts w:ascii="Garamond" w:hAnsi="Garamond"/>
          <w:sz w:val="22"/>
          <w:szCs w:val="22"/>
          <w:lang w:val="es-ES_tradnl"/>
        </w:rPr>
        <w:t>de transición</w:t>
      </w:r>
      <w:r w:rsidRPr="00C26E23">
        <w:rPr>
          <w:rFonts w:ascii="Garamond" w:hAnsi="Garamond" w:cs="pmÑÑ˛"/>
          <w:sz w:val="22"/>
          <w:szCs w:val="22"/>
          <w:lang w:val="es-ES_tradnl"/>
        </w:rPr>
        <w:t>”.</w:t>
      </w:r>
    </w:p>
    <w:p w14:paraId="08F3577B" w14:textId="77777777" w:rsidR="0047745F" w:rsidRPr="00C26E23" w:rsidRDefault="0047745F" w:rsidP="0047745F">
      <w:pPr>
        <w:pStyle w:val="Prrafodelista"/>
        <w:numPr>
          <w:ilvl w:val="0"/>
          <w:numId w:val="9"/>
        </w:numPr>
        <w:autoSpaceDE w:val="0"/>
        <w:autoSpaceDN w:val="0"/>
        <w:adjustRightInd w:val="0"/>
        <w:spacing w:line="276" w:lineRule="auto"/>
        <w:jc w:val="both"/>
        <w:rPr>
          <w:rFonts w:ascii="Garamond" w:hAnsi="Garamond"/>
          <w:color w:val="000000"/>
          <w:sz w:val="22"/>
          <w:szCs w:val="22"/>
          <w:lang w:val="es-ES_tradnl"/>
        </w:rPr>
      </w:pPr>
      <w:r w:rsidRPr="00C26E23">
        <w:rPr>
          <w:rFonts w:ascii="Garamond" w:hAnsi="Garamond" w:cs="pmÑÑ˛"/>
          <w:sz w:val="22"/>
          <w:szCs w:val="22"/>
          <w:lang w:val="es-ES_tradnl"/>
        </w:rPr>
        <w:t xml:space="preserve">Por fuera de lo anterior, iii) en relación con los demás afiliados al Sistema General </w:t>
      </w:r>
      <w:r w:rsidRPr="00C26E23">
        <w:rPr>
          <w:rFonts w:ascii="Garamond" w:hAnsi="Garamond"/>
          <w:sz w:val="22"/>
          <w:szCs w:val="22"/>
          <w:lang w:val="es-ES_tradnl"/>
        </w:rPr>
        <w:t>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2003.1</w:t>
      </w:r>
    </w:p>
    <w:p w14:paraId="7A6FBCB5" w14:textId="77777777" w:rsidR="0047745F" w:rsidRPr="00C26E23" w:rsidRDefault="0047745F" w:rsidP="0047745F">
      <w:pPr>
        <w:autoSpaceDE w:val="0"/>
        <w:autoSpaceDN w:val="0"/>
        <w:adjustRightInd w:val="0"/>
        <w:spacing w:line="276" w:lineRule="auto"/>
        <w:rPr>
          <w:rFonts w:ascii="Garamond" w:hAnsi="Garamond"/>
          <w:sz w:val="22"/>
          <w:szCs w:val="22"/>
          <w:lang w:val="es-ES_tradnl"/>
        </w:rPr>
      </w:pPr>
    </w:p>
    <w:p w14:paraId="4F27DBB8" w14:textId="45105CEC" w:rsidR="0047745F" w:rsidRPr="00C26E23" w:rsidRDefault="0047745F" w:rsidP="0047745F">
      <w:pPr>
        <w:autoSpaceDE w:val="0"/>
        <w:autoSpaceDN w:val="0"/>
        <w:adjustRightInd w:val="0"/>
        <w:spacing w:line="276" w:lineRule="auto"/>
        <w:jc w:val="both"/>
        <w:rPr>
          <w:rFonts w:ascii="Garamond" w:hAnsi="Garamond"/>
          <w:sz w:val="22"/>
          <w:szCs w:val="22"/>
          <w:lang w:val="es-ES_tradnl"/>
        </w:rPr>
      </w:pPr>
      <w:r w:rsidRPr="00C26E23">
        <w:rPr>
          <w:rFonts w:ascii="Garamond" w:hAnsi="Garamond"/>
          <w:sz w:val="22"/>
          <w:szCs w:val="22"/>
          <w:lang w:val="es-ES_tradnl"/>
        </w:rPr>
        <w:t xml:space="preserve">Por consiguiente, se concluye que </w:t>
      </w:r>
      <w:r w:rsidR="00480D50" w:rsidRPr="00301878">
        <w:rPr>
          <w:rFonts w:ascii="Garamond" w:hAnsi="Garamond"/>
          <w:sz w:val="22"/>
          <w:szCs w:val="22"/>
          <w:lang w:val="es-ES_tradnl"/>
        </w:rPr>
        <w:t xml:space="preserve">la señora </w:t>
      </w:r>
      <w:r w:rsidR="00480D50" w:rsidRPr="00301878">
        <w:rPr>
          <w:rFonts w:ascii="Garamond" w:hAnsi="Garamond" w:cs="Arial"/>
          <w:color w:val="000000"/>
          <w:sz w:val="22"/>
          <w:szCs w:val="22"/>
          <w:lang w:val="es-ES_tradnl"/>
        </w:rPr>
        <w:t>MARIA DEL ROSARIO CARRIAZO</w:t>
      </w:r>
      <w:r w:rsidRPr="00C26E23">
        <w:rPr>
          <w:rFonts w:ascii="Garamond" w:hAnsi="Garamond"/>
          <w:sz w:val="22"/>
          <w:szCs w:val="22"/>
          <w:lang w:val="es-ES_tradnl"/>
        </w:rPr>
        <w:t xml:space="preserve">, podría trasladarse de régimen pensional por una sola vez cada 5 años, pero no podría hacerlo si le faltaren 10 años o menos para cumplir los </w:t>
      </w:r>
      <w:r w:rsidR="00480D50">
        <w:rPr>
          <w:rFonts w:ascii="Garamond" w:hAnsi="Garamond"/>
          <w:sz w:val="22"/>
          <w:szCs w:val="22"/>
          <w:lang w:val="es-ES_tradnl"/>
        </w:rPr>
        <w:t>57</w:t>
      </w:r>
      <w:r w:rsidRPr="00C26E23">
        <w:rPr>
          <w:rFonts w:ascii="Garamond" w:hAnsi="Garamond"/>
          <w:sz w:val="22"/>
          <w:szCs w:val="22"/>
          <w:lang w:val="es-ES_tradnl"/>
        </w:rPr>
        <w:t xml:space="preserve"> </w:t>
      </w:r>
      <w:proofErr w:type="gramStart"/>
      <w:r w:rsidRPr="00C26E23">
        <w:rPr>
          <w:rFonts w:ascii="Garamond" w:hAnsi="Garamond"/>
          <w:sz w:val="22"/>
          <w:szCs w:val="22"/>
          <w:lang w:val="es-ES_tradnl"/>
        </w:rPr>
        <w:t>años de edad</w:t>
      </w:r>
      <w:proofErr w:type="gramEnd"/>
      <w:r w:rsidRPr="00C26E23">
        <w:rPr>
          <w:rFonts w:ascii="Garamond" w:hAnsi="Garamond"/>
          <w:sz w:val="22"/>
          <w:szCs w:val="22"/>
          <w:lang w:val="es-ES_tradnl"/>
        </w:rPr>
        <w:t>. En tal sentido, para la fecha de contestación de la presente demanda, se encuentra que el demandante está inmerso en la prohibición establecida en el artículo el artículo 2° de la Ley 797 de 2003, por lo cual se reitera al despacho que no cumple con los requisitos de orden constitucional, legal y jurisprudencial establecidos para que se declare que el demandante tiene derecho a</w:t>
      </w:r>
      <w:r w:rsidR="00480D50">
        <w:rPr>
          <w:rFonts w:ascii="Garamond" w:hAnsi="Garamond"/>
          <w:sz w:val="22"/>
          <w:szCs w:val="22"/>
          <w:lang w:val="es-ES_tradnl"/>
        </w:rPr>
        <w:t xml:space="preserve"> </w:t>
      </w:r>
      <w:r w:rsidRPr="00C26E23">
        <w:rPr>
          <w:rFonts w:ascii="Garamond" w:hAnsi="Garamond"/>
          <w:sz w:val="22"/>
          <w:szCs w:val="22"/>
          <w:lang w:val="es-ES_tradnl"/>
        </w:rPr>
        <w:t>estar válidamente afiliado en Régimen de Prima Media con Prestación</w:t>
      </w:r>
      <w:r w:rsidR="00480D50">
        <w:rPr>
          <w:rFonts w:ascii="Garamond" w:hAnsi="Garamond"/>
          <w:sz w:val="22"/>
          <w:szCs w:val="22"/>
          <w:lang w:val="es-ES_tradnl"/>
        </w:rPr>
        <w:t xml:space="preserve"> </w:t>
      </w:r>
      <w:r w:rsidRPr="00C26E23">
        <w:rPr>
          <w:rFonts w:ascii="Garamond" w:hAnsi="Garamond"/>
          <w:sz w:val="22"/>
          <w:szCs w:val="22"/>
          <w:lang w:val="es-ES_tradnl"/>
        </w:rPr>
        <w:t>definida, administrado por COLPENSIONES pues a la fecha, la misma cuenta con 56 años.</w:t>
      </w:r>
    </w:p>
    <w:p w14:paraId="4725142F" w14:textId="77777777" w:rsidR="0047745F" w:rsidRPr="00C26E23" w:rsidRDefault="0047745F" w:rsidP="0047745F">
      <w:pPr>
        <w:autoSpaceDE w:val="0"/>
        <w:autoSpaceDN w:val="0"/>
        <w:adjustRightInd w:val="0"/>
        <w:spacing w:line="276" w:lineRule="auto"/>
        <w:jc w:val="both"/>
        <w:rPr>
          <w:rFonts w:ascii="Garamond" w:hAnsi="Garamond"/>
          <w:sz w:val="22"/>
          <w:szCs w:val="22"/>
          <w:lang w:val="es-ES_tradnl"/>
        </w:rPr>
      </w:pPr>
    </w:p>
    <w:p w14:paraId="74842FF4" w14:textId="77777777" w:rsidR="0047745F" w:rsidRPr="00C26E23" w:rsidRDefault="0047745F" w:rsidP="0047745F">
      <w:pPr>
        <w:autoSpaceDE w:val="0"/>
        <w:autoSpaceDN w:val="0"/>
        <w:adjustRightInd w:val="0"/>
        <w:spacing w:line="276" w:lineRule="auto"/>
        <w:jc w:val="both"/>
        <w:rPr>
          <w:rFonts w:ascii="Garamond" w:hAnsi="Garamond"/>
          <w:sz w:val="22"/>
          <w:szCs w:val="22"/>
          <w:lang w:val="es-ES_tradnl"/>
        </w:rPr>
      </w:pPr>
    </w:p>
    <w:p w14:paraId="0E309E87" w14:textId="296A778B" w:rsidR="0047745F" w:rsidRPr="00C26E23" w:rsidRDefault="0047745F" w:rsidP="0047745F">
      <w:pPr>
        <w:pStyle w:val="Prrafodelista"/>
        <w:numPr>
          <w:ilvl w:val="0"/>
          <w:numId w:val="8"/>
        </w:numPr>
        <w:autoSpaceDE w:val="0"/>
        <w:autoSpaceDN w:val="0"/>
        <w:adjustRightInd w:val="0"/>
        <w:spacing w:line="276" w:lineRule="auto"/>
        <w:jc w:val="both"/>
        <w:rPr>
          <w:rFonts w:ascii="Garamond" w:hAnsi="Garamond"/>
          <w:b/>
          <w:bCs/>
          <w:sz w:val="22"/>
          <w:szCs w:val="22"/>
          <w:lang w:val="es-ES_tradnl"/>
        </w:rPr>
      </w:pPr>
      <w:r w:rsidRPr="00C26E23">
        <w:rPr>
          <w:rFonts w:ascii="Garamond" w:hAnsi="Garamond"/>
          <w:b/>
          <w:bCs/>
          <w:sz w:val="22"/>
          <w:szCs w:val="22"/>
          <w:lang w:val="es-ES_tradnl"/>
        </w:rPr>
        <w:lastRenderedPageBreak/>
        <w:t xml:space="preserve">INEXISTENCIA DE LA OBLIGACIÓN DE DEVOLVER EL SEGURO PREVISIONAL CUANDO SE DECLARA LA NULIDAD Y/O INEFICACIA DE LA AFILIACIÓN POR FALTA DE CAUSA Y PORQUE AFECTA DERECHOS DE TERCEROS DE BUENA FE pues </w:t>
      </w:r>
      <w:r w:rsidR="00480D50">
        <w:rPr>
          <w:rFonts w:ascii="Garamond" w:hAnsi="Garamond"/>
          <w:b/>
          <w:bCs/>
          <w:sz w:val="22"/>
          <w:szCs w:val="22"/>
          <w:lang w:val="es-ES_tradnl"/>
        </w:rPr>
        <w:t>ALLIANZ</w:t>
      </w:r>
      <w:r w:rsidRPr="00C26E23">
        <w:rPr>
          <w:rFonts w:ascii="Garamond" w:hAnsi="Garamond"/>
          <w:b/>
          <w:bCs/>
          <w:sz w:val="22"/>
          <w:szCs w:val="22"/>
          <w:lang w:val="es-ES_tradnl"/>
        </w:rPr>
        <w:t xml:space="preserve"> </w:t>
      </w:r>
      <w:r w:rsidRPr="00C26E23">
        <w:rPr>
          <w:rFonts w:ascii="Garamond" w:hAnsi="Garamond"/>
          <w:sz w:val="22"/>
          <w:szCs w:val="22"/>
          <w:lang w:val="es-ES_tradnl"/>
        </w:rPr>
        <w:t>se encuentra imposibilitada para devolver la prima pagada por concepto de seguro previsional puesto que dicha aseguradora es un tercero de buena fe que no tuvo injerencia alguna en el traslado de régimen pensional efectuado por el demandante, de acuerdo con el artículo 20 de la Ley 100 de 1993.</w:t>
      </w:r>
    </w:p>
    <w:p w14:paraId="7A3E5052" w14:textId="77777777" w:rsidR="0047745F" w:rsidRPr="00C26E23" w:rsidRDefault="0047745F" w:rsidP="0047745F">
      <w:pPr>
        <w:pStyle w:val="Prrafodelista"/>
        <w:autoSpaceDE w:val="0"/>
        <w:autoSpaceDN w:val="0"/>
        <w:adjustRightInd w:val="0"/>
        <w:spacing w:line="276" w:lineRule="auto"/>
        <w:ind w:left="360"/>
        <w:jc w:val="both"/>
        <w:rPr>
          <w:rFonts w:ascii="Garamond" w:hAnsi="Garamond"/>
          <w:b/>
          <w:bCs/>
          <w:sz w:val="22"/>
          <w:szCs w:val="22"/>
          <w:lang w:val="es-ES_tradnl"/>
        </w:rPr>
      </w:pPr>
    </w:p>
    <w:p w14:paraId="439C4B3B" w14:textId="77777777" w:rsidR="0047745F" w:rsidRPr="00C26E23" w:rsidRDefault="0047745F" w:rsidP="0047745F">
      <w:pPr>
        <w:pStyle w:val="Prrafodelista"/>
        <w:autoSpaceDE w:val="0"/>
        <w:autoSpaceDN w:val="0"/>
        <w:adjustRightInd w:val="0"/>
        <w:spacing w:line="276" w:lineRule="auto"/>
        <w:ind w:left="360"/>
        <w:jc w:val="both"/>
        <w:rPr>
          <w:rFonts w:ascii="Garamond" w:hAnsi="Garamond"/>
          <w:sz w:val="22"/>
          <w:szCs w:val="22"/>
          <w:lang w:val="es-ES_tradnl"/>
        </w:rPr>
      </w:pPr>
      <w:r w:rsidRPr="00C26E23">
        <w:rPr>
          <w:rFonts w:ascii="Garamond" w:hAnsi="Garamond"/>
          <w:sz w:val="22"/>
          <w:szCs w:val="22"/>
          <w:lang w:val="es-ES_tradnl"/>
        </w:rPr>
        <w:t>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AXA no se encuentra en la obligación de realizar la devolución de este concepto.</w:t>
      </w:r>
    </w:p>
    <w:p w14:paraId="5DFEF092" w14:textId="77777777" w:rsidR="0047745F" w:rsidRPr="00C26E23" w:rsidRDefault="0047745F" w:rsidP="0047745F">
      <w:pPr>
        <w:pStyle w:val="Prrafodelista"/>
        <w:autoSpaceDE w:val="0"/>
        <w:autoSpaceDN w:val="0"/>
        <w:adjustRightInd w:val="0"/>
        <w:spacing w:line="276" w:lineRule="auto"/>
        <w:ind w:left="360"/>
        <w:jc w:val="both"/>
        <w:rPr>
          <w:rFonts w:ascii="Garamond" w:hAnsi="Garamond"/>
          <w:b/>
          <w:bCs/>
          <w:sz w:val="22"/>
          <w:szCs w:val="22"/>
          <w:lang w:val="es-ES_tradnl"/>
        </w:rPr>
      </w:pPr>
    </w:p>
    <w:p w14:paraId="185FFE96" w14:textId="77777777" w:rsidR="0047745F" w:rsidRPr="00C26E23" w:rsidRDefault="0047745F" w:rsidP="0047745F">
      <w:pPr>
        <w:pStyle w:val="Prrafodelista"/>
        <w:numPr>
          <w:ilvl w:val="0"/>
          <w:numId w:val="8"/>
        </w:numPr>
        <w:autoSpaceDE w:val="0"/>
        <w:autoSpaceDN w:val="0"/>
        <w:adjustRightInd w:val="0"/>
        <w:spacing w:line="276" w:lineRule="auto"/>
        <w:jc w:val="both"/>
        <w:rPr>
          <w:rFonts w:ascii="Garamond" w:hAnsi="Garamond"/>
          <w:b/>
          <w:bCs/>
          <w:sz w:val="22"/>
          <w:szCs w:val="22"/>
          <w:lang w:val="es-ES_tradnl"/>
        </w:rPr>
      </w:pPr>
      <w:r w:rsidRPr="00C26E23">
        <w:rPr>
          <w:rFonts w:ascii="Garamond" w:hAnsi="Garamond"/>
          <w:b/>
          <w:bCs/>
          <w:sz w:val="22"/>
          <w:szCs w:val="22"/>
          <w:lang w:val="es-ES_tradnl"/>
        </w:rPr>
        <w:t>PRESCRIPCIÓN</w:t>
      </w:r>
    </w:p>
    <w:p w14:paraId="35B68966" w14:textId="77777777" w:rsidR="0047745F" w:rsidRPr="00C26E23" w:rsidRDefault="0047745F" w:rsidP="0047745F">
      <w:pPr>
        <w:pStyle w:val="Prrafodelista"/>
        <w:numPr>
          <w:ilvl w:val="0"/>
          <w:numId w:val="8"/>
        </w:numPr>
        <w:autoSpaceDE w:val="0"/>
        <w:autoSpaceDN w:val="0"/>
        <w:adjustRightInd w:val="0"/>
        <w:spacing w:line="276" w:lineRule="auto"/>
        <w:jc w:val="both"/>
        <w:rPr>
          <w:rFonts w:ascii="Garamond" w:hAnsi="Garamond"/>
          <w:b/>
          <w:bCs/>
          <w:sz w:val="22"/>
          <w:szCs w:val="22"/>
          <w:lang w:val="es-ES_tradnl"/>
        </w:rPr>
      </w:pPr>
      <w:r w:rsidRPr="00C26E23">
        <w:rPr>
          <w:rFonts w:ascii="Garamond" w:hAnsi="Garamond"/>
          <w:b/>
          <w:bCs/>
          <w:sz w:val="22"/>
          <w:szCs w:val="22"/>
          <w:lang w:val="es-ES_tradnl"/>
        </w:rPr>
        <w:t>BUENA GE</w:t>
      </w:r>
    </w:p>
    <w:p w14:paraId="36C1DDC7" w14:textId="77777777" w:rsidR="0047745F" w:rsidRPr="00C26E23" w:rsidRDefault="0047745F" w:rsidP="0047745F">
      <w:pPr>
        <w:pStyle w:val="Prrafodelista"/>
        <w:numPr>
          <w:ilvl w:val="0"/>
          <w:numId w:val="8"/>
        </w:numPr>
        <w:autoSpaceDE w:val="0"/>
        <w:autoSpaceDN w:val="0"/>
        <w:adjustRightInd w:val="0"/>
        <w:spacing w:line="276" w:lineRule="auto"/>
        <w:jc w:val="both"/>
        <w:rPr>
          <w:rFonts w:ascii="Garamond" w:hAnsi="Garamond"/>
          <w:b/>
          <w:bCs/>
          <w:sz w:val="22"/>
          <w:szCs w:val="22"/>
          <w:lang w:val="es-ES_tradnl"/>
        </w:rPr>
      </w:pPr>
      <w:r w:rsidRPr="00C26E23">
        <w:rPr>
          <w:rFonts w:ascii="Garamond" w:hAnsi="Garamond"/>
          <w:b/>
          <w:bCs/>
          <w:sz w:val="22"/>
          <w:szCs w:val="22"/>
          <w:lang w:val="es-ES_tradnl"/>
        </w:rPr>
        <w:t>GENÉRICA E INOMINADA</w:t>
      </w:r>
    </w:p>
    <w:p w14:paraId="4665FF52" w14:textId="77777777" w:rsidR="0047745F" w:rsidRPr="00C26E23" w:rsidRDefault="0047745F" w:rsidP="0047745F">
      <w:pPr>
        <w:autoSpaceDE w:val="0"/>
        <w:autoSpaceDN w:val="0"/>
        <w:adjustRightInd w:val="0"/>
        <w:spacing w:line="276" w:lineRule="auto"/>
        <w:jc w:val="both"/>
        <w:rPr>
          <w:rFonts w:ascii="Garamond" w:hAnsi="Garamond"/>
          <w:b/>
          <w:bCs/>
          <w:sz w:val="22"/>
          <w:szCs w:val="22"/>
          <w:lang w:val="es-ES_tradnl"/>
        </w:rPr>
      </w:pPr>
    </w:p>
    <w:p w14:paraId="5200D96F" w14:textId="77777777" w:rsidR="0047745F" w:rsidRPr="003C096E" w:rsidRDefault="0047745F" w:rsidP="0047745F">
      <w:pPr>
        <w:autoSpaceDE w:val="0"/>
        <w:autoSpaceDN w:val="0"/>
        <w:adjustRightInd w:val="0"/>
        <w:spacing w:line="276" w:lineRule="auto"/>
        <w:jc w:val="both"/>
        <w:rPr>
          <w:rFonts w:ascii="Garamond" w:hAnsi="Garamond"/>
          <w:sz w:val="22"/>
          <w:szCs w:val="22"/>
          <w:lang w:val="es-ES_tradnl"/>
        </w:rPr>
      </w:pPr>
      <w:r w:rsidRPr="00480D50">
        <w:rPr>
          <w:rFonts w:ascii="Garamond" w:hAnsi="Garamond"/>
          <w:sz w:val="22"/>
          <w:szCs w:val="22"/>
          <w:lang w:val="es-ES_tradnl"/>
        </w:rPr>
        <w:t>Por último, se ruega tener en cuenta su señoría que NO ES</w:t>
      </w:r>
      <w:r w:rsidRPr="00C26E23">
        <w:rPr>
          <w:rFonts w:ascii="Garamond" w:hAnsi="Garamond"/>
          <w:sz w:val="22"/>
          <w:szCs w:val="22"/>
          <w:lang w:val="es-ES_tradnl"/>
        </w:rPr>
        <w:t xml:space="preserve"> CIERTO que el demandante pretende que se traslade al RPM, las primas que</w:t>
      </w:r>
      <w:r w:rsidRPr="00C26E23">
        <w:rPr>
          <w:rFonts w:ascii="Garamond" w:hAnsi="Garamond"/>
          <w:b/>
          <w:bCs/>
          <w:sz w:val="22"/>
          <w:szCs w:val="22"/>
          <w:lang w:val="es-ES_tradnl"/>
        </w:rPr>
        <w:t xml:space="preserve"> </w:t>
      </w:r>
      <w:r w:rsidRPr="00C26E23">
        <w:rPr>
          <w:rFonts w:ascii="Garamond" w:hAnsi="Garamond"/>
          <w:sz w:val="22"/>
          <w:szCs w:val="22"/>
          <w:lang w:val="es-ES_tradnl"/>
        </w:rPr>
        <w:t>fueron devengadas por los conceptos de seguros previsionales para los riesgos de</w:t>
      </w:r>
      <w:r w:rsidRPr="00C26E23">
        <w:rPr>
          <w:rFonts w:ascii="Garamond" w:hAnsi="Garamond"/>
          <w:b/>
          <w:bCs/>
          <w:sz w:val="22"/>
          <w:szCs w:val="22"/>
          <w:lang w:val="es-ES_tradnl"/>
        </w:rPr>
        <w:t xml:space="preserve"> </w:t>
      </w:r>
      <w:r w:rsidRPr="00C26E23">
        <w:rPr>
          <w:rFonts w:ascii="Garamond" w:hAnsi="Garamond"/>
          <w:sz w:val="22"/>
          <w:szCs w:val="22"/>
          <w:lang w:val="es-ES_tradnl"/>
        </w:rPr>
        <w:t>invalidez y sobrevivencia, pues, primero, si bien solicita se traslade a</w:t>
      </w:r>
      <w:r w:rsidRPr="00C26E23">
        <w:rPr>
          <w:rFonts w:ascii="Garamond" w:hAnsi="Garamond"/>
          <w:b/>
          <w:bCs/>
          <w:sz w:val="22"/>
          <w:szCs w:val="22"/>
          <w:lang w:val="es-ES_tradnl"/>
        </w:rPr>
        <w:t xml:space="preserve"> </w:t>
      </w:r>
      <w:r w:rsidRPr="00C26E23">
        <w:rPr>
          <w:rFonts w:ascii="Garamond" w:hAnsi="Garamond"/>
          <w:sz w:val="22"/>
          <w:szCs w:val="22"/>
          <w:lang w:val="es-ES_tradnl"/>
        </w:rPr>
        <w:t>COLPENSIONES todo lo que reposa en la cuenta de ahorro individual, con los</w:t>
      </w:r>
      <w:r w:rsidRPr="00C26E23">
        <w:rPr>
          <w:rFonts w:ascii="Garamond" w:hAnsi="Garamond"/>
          <w:b/>
          <w:bCs/>
          <w:sz w:val="22"/>
          <w:szCs w:val="22"/>
          <w:lang w:val="es-ES_tradnl"/>
        </w:rPr>
        <w:t xml:space="preserve"> </w:t>
      </w:r>
      <w:r w:rsidRPr="00C26E23">
        <w:rPr>
          <w:rFonts w:ascii="Garamond" w:hAnsi="Garamond"/>
          <w:sz w:val="22"/>
          <w:szCs w:val="22"/>
          <w:lang w:val="es-ES_tradnl"/>
        </w:rPr>
        <w:t xml:space="preserve">rendimientos que se hubieren generado, nada indica sobre </w:t>
      </w:r>
      <w:r w:rsidRPr="003C096E">
        <w:rPr>
          <w:rFonts w:ascii="Garamond" w:hAnsi="Garamond"/>
          <w:sz w:val="22"/>
          <w:szCs w:val="22"/>
          <w:lang w:val="es-ES_tradnl"/>
        </w:rPr>
        <w:t>concepto de seguros</w:t>
      </w:r>
      <w:r w:rsidRPr="003C096E">
        <w:rPr>
          <w:rFonts w:ascii="Garamond" w:hAnsi="Garamond"/>
          <w:b/>
          <w:bCs/>
          <w:sz w:val="22"/>
          <w:szCs w:val="22"/>
          <w:lang w:val="es-ES_tradnl"/>
        </w:rPr>
        <w:t xml:space="preserve"> </w:t>
      </w:r>
      <w:r w:rsidRPr="003C096E">
        <w:rPr>
          <w:rFonts w:ascii="Garamond" w:hAnsi="Garamond"/>
          <w:sz w:val="22"/>
          <w:szCs w:val="22"/>
          <w:lang w:val="es-ES_tradnl"/>
        </w:rPr>
        <w:t>previsionales, y segundo, el apoderado omite indicar que las consecuencias de la</w:t>
      </w:r>
      <w:r w:rsidRPr="003C096E">
        <w:rPr>
          <w:rFonts w:ascii="Garamond" w:hAnsi="Garamond"/>
          <w:b/>
          <w:bCs/>
          <w:sz w:val="22"/>
          <w:szCs w:val="22"/>
          <w:lang w:val="es-ES_tradnl"/>
        </w:rPr>
        <w:t xml:space="preserve"> </w:t>
      </w:r>
      <w:r w:rsidRPr="003C096E">
        <w:rPr>
          <w:rFonts w:ascii="Garamond" w:hAnsi="Garamond"/>
          <w:sz w:val="22"/>
          <w:szCs w:val="22"/>
          <w:lang w:val="es-ES_tradnl"/>
        </w:rPr>
        <w:t>ineficacia del traslado deben ser asumidas por los fondos de pensiones y no por las</w:t>
      </w:r>
      <w:r w:rsidRPr="003C096E">
        <w:rPr>
          <w:rFonts w:ascii="Garamond" w:hAnsi="Garamond"/>
          <w:b/>
          <w:bCs/>
          <w:sz w:val="22"/>
          <w:szCs w:val="22"/>
          <w:lang w:val="es-ES_tradnl"/>
        </w:rPr>
        <w:t xml:space="preserve"> </w:t>
      </w:r>
      <w:r w:rsidRPr="003C096E">
        <w:rPr>
          <w:rFonts w:ascii="Garamond" w:hAnsi="Garamond"/>
          <w:sz w:val="22"/>
          <w:szCs w:val="22"/>
          <w:lang w:val="es-ES_tradnl"/>
        </w:rPr>
        <w:t>entidades aseguradoras, en lo que concierna a los valores utilizados en los seguros</w:t>
      </w:r>
      <w:r w:rsidRPr="003C096E">
        <w:rPr>
          <w:rFonts w:ascii="Garamond" w:hAnsi="Garamond"/>
          <w:b/>
          <w:bCs/>
          <w:sz w:val="22"/>
          <w:szCs w:val="22"/>
          <w:lang w:val="es-ES_tradnl"/>
        </w:rPr>
        <w:t xml:space="preserve"> </w:t>
      </w:r>
      <w:r w:rsidRPr="003C096E">
        <w:rPr>
          <w:rFonts w:ascii="Garamond" w:hAnsi="Garamond"/>
          <w:sz w:val="22"/>
          <w:szCs w:val="22"/>
          <w:lang w:val="es-ES_tradnl"/>
        </w:rPr>
        <w:t>previsiones, preciso que no es posible atribuirle una condena a mi representada por</w:t>
      </w:r>
      <w:r w:rsidRPr="003C096E">
        <w:rPr>
          <w:rFonts w:ascii="Garamond" w:hAnsi="Garamond"/>
          <w:b/>
          <w:bCs/>
          <w:sz w:val="22"/>
          <w:szCs w:val="22"/>
          <w:lang w:val="es-ES_tradnl"/>
        </w:rPr>
        <w:t xml:space="preserve"> </w:t>
      </w:r>
      <w:r w:rsidRPr="003C096E">
        <w:rPr>
          <w:rFonts w:ascii="Garamond" w:hAnsi="Garamond"/>
          <w:sz w:val="22"/>
          <w:szCs w:val="22"/>
          <w:lang w:val="es-ES_tradnl"/>
        </w:rPr>
        <w:t>las siguientes razones:</w:t>
      </w:r>
    </w:p>
    <w:p w14:paraId="05A25FB4" w14:textId="0ADEAFD0" w:rsidR="0047745F" w:rsidRPr="003C096E" w:rsidRDefault="0047745F" w:rsidP="0047745F">
      <w:pPr>
        <w:pStyle w:val="Prrafodelista"/>
        <w:numPr>
          <w:ilvl w:val="0"/>
          <w:numId w:val="10"/>
        </w:numPr>
        <w:autoSpaceDE w:val="0"/>
        <w:autoSpaceDN w:val="0"/>
        <w:adjustRightInd w:val="0"/>
        <w:spacing w:line="276" w:lineRule="auto"/>
        <w:jc w:val="both"/>
        <w:rPr>
          <w:rFonts w:ascii="Garamond" w:hAnsi="Garamond"/>
          <w:sz w:val="22"/>
          <w:szCs w:val="22"/>
          <w:lang w:val="es-ES_tradnl"/>
        </w:rPr>
      </w:pPr>
      <w:r w:rsidRPr="003C096E">
        <w:rPr>
          <w:rFonts w:ascii="Garamond" w:hAnsi="Garamond"/>
          <w:sz w:val="22"/>
          <w:szCs w:val="22"/>
          <w:lang w:val="es-ES_tradnl"/>
        </w:rPr>
        <w:t xml:space="preserve">En la póliza que sirvió como fundamento para llamar en garantía a </w:t>
      </w:r>
      <w:r w:rsidR="00480D50" w:rsidRPr="003C096E">
        <w:rPr>
          <w:rFonts w:ascii="Garamond" w:hAnsi="Garamond"/>
          <w:sz w:val="22"/>
          <w:szCs w:val="22"/>
          <w:lang w:val="es-ES_tradnl"/>
        </w:rPr>
        <w:t xml:space="preserve">ALLIANZ SEGUROS </w:t>
      </w:r>
      <w:proofErr w:type="gramStart"/>
      <w:r w:rsidR="00480D50" w:rsidRPr="003C096E">
        <w:rPr>
          <w:rFonts w:ascii="Garamond" w:hAnsi="Garamond"/>
          <w:sz w:val="22"/>
          <w:szCs w:val="22"/>
          <w:lang w:val="es-ES_tradnl"/>
        </w:rPr>
        <w:t>S.A.</w:t>
      </w:r>
      <w:r w:rsidRPr="003C096E">
        <w:rPr>
          <w:rFonts w:ascii="Garamond" w:hAnsi="Garamond"/>
          <w:sz w:val="22"/>
          <w:szCs w:val="22"/>
          <w:lang w:val="es-ES_tradnl"/>
        </w:rPr>
        <w:t>.</w:t>
      </w:r>
      <w:proofErr w:type="gramEnd"/>
      <w:r w:rsidRPr="003C096E">
        <w:rPr>
          <w:rFonts w:ascii="Garamond" w:hAnsi="Garamond"/>
          <w:sz w:val="22"/>
          <w:szCs w:val="22"/>
          <w:lang w:val="es-ES_tradnl"/>
        </w:rPr>
        <w:t xml:space="preserve"> no se amparó el riesgo que se le pretende imputar a mi representada</w:t>
      </w:r>
    </w:p>
    <w:p w14:paraId="413E30D7" w14:textId="77777777" w:rsidR="0047745F" w:rsidRPr="003C096E" w:rsidRDefault="0047745F" w:rsidP="0047745F">
      <w:pPr>
        <w:pStyle w:val="Prrafodelista"/>
        <w:numPr>
          <w:ilvl w:val="0"/>
          <w:numId w:val="10"/>
        </w:numPr>
        <w:autoSpaceDE w:val="0"/>
        <w:autoSpaceDN w:val="0"/>
        <w:adjustRightInd w:val="0"/>
        <w:spacing w:line="276" w:lineRule="auto"/>
        <w:jc w:val="both"/>
        <w:rPr>
          <w:rFonts w:ascii="Garamond" w:hAnsi="Garamond"/>
          <w:b/>
          <w:bCs/>
          <w:sz w:val="22"/>
          <w:szCs w:val="22"/>
          <w:lang w:val="es-ES_tradnl"/>
        </w:rPr>
      </w:pPr>
      <w:r w:rsidRPr="003C096E">
        <w:rPr>
          <w:rFonts w:ascii="Garamond" w:hAnsi="Garamond"/>
          <w:sz w:val="22"/>
          <w:szCs w:val="22"/>
          <w:lang w:val="es-ES_tradnl"/>
        </w:rPr>
        <w:t>A la compañía aseguradora no se le trasladar el riesgo y efectos de la ineficacia, ya que estos deben ser asumidos por los fondos de pensiones debido a los errores cometidos al momento de suministrar la asesoría</w:t>
      </w:r>
    </w:p>
    <w:p w14:paraId="09E487A5" w14:textId="77777777" w:rsidR="0047745F" w:rsidRPr="003C096E" w:rsidRDefault="0047745F" w:rsidP="0047745F">
      <w:pPr>
        <w:pStyle w:val="Prrafodelista"/>
        <w:numPr>
          <w:ilvl w:val="0"/>
          <w:numId w:val="10"/>
        </w:numPr>
        <w:autoSpaceDE w:val="0"/>
        <w:autoSpaceDN w:val="0"/>
        <w:adjustRightInd w:val="0"/>
        <w:spacing w:line="276" w:lineRule="auto"/>
        <w:jc w:val="both"/>
        <w:rPr>
          <w:rFonts w:ascii="Garamond" w:hAnsi="Garamond"/>
          <w:b/>
          <w:bCs/>
          <w:sz w:val="22"/>
          <w:szCs w:val="22"/>
          <w:lang w:val="es-ES_tradnl"/>
        </w:rPr>
      </w:pPr>
      <w:r w:rsidRPr="003C096E">
        <w:rPr>
          <w:rFonts w:ascii="Garamond" w:hAnsi="Garamond"/>
          <w:sz w:val="22"/>
          <w:szCs w:val="22"/>
          <w:lang w:val="es-ES_tradnl"/>
        </w:rPr>
        <w:t>La póliza de seguro previsional no cubre una eventual responsabilidad civil que eventualmente se generen por los errores y efectos cometidos por las AFPS</w:t>
      </w:r>
    </w:p>
    <w:p w14:paraId="38A3AD93" w14:textId="35B2EB7C" w:rsidR="0047745F" w:rsidRPr="003C096E" w:rsidRDefault="00480D50" w:rsidP="0003073C">
      <w:pPr>
        <w:pStyle w:val="Prrafodelista"/>
        <w:numPr>
          <w:ilvl w:val="0"/>
          <w:numId w:val="10"/>
        </w:numPr>
        <w:autoSpaceDE w:val="0"/>
        <w:autoSpaceDN w:val="0"/>
        <w:adjustRightInd w:val="0"/>
        <w:spacing w:line="276" w:lineRule="auto"/>
        <w:jc w:val="both"/>
        <w:rPr>
          <w:rFonts w:ascii="Garamond" w:hAnsi="Garamond"/>
          <w:sz w:val="22"/>
          <w:szCs w:val="22"/>
          <w:lang w:val="es-ES_tradnl"/>
        </w:rPr>
      </w:pPr>
      <w:r w:rsidRPr="003C096E">
        <w:rPr>
          <w:rFonts w:ascii="Garamond" w:hAnsi="Garamond"/>
          <w:sz w:val="22"/>
          <w:szCs w:val="22"/>
          <w:lang w:val="es-ES_tradnl"/>
        </w:rPr>
        <w:t>ALLIANZ</w:t>
      </w:r>
      <w:r w:rsidR="0047745F" w:rsidRPr="003C096E">
        <w:rPr>
          <w:rFonts w:ascii="Garamond" w:hAnsi="Garamond"/>
          <w:sz w:val="22"/>
          <w:szCs w:val="22"/>
          <w:lang w:val="es-ES_tradnl"/>
        </w:rPr>
        <w:t xml:space="preserve">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las pólizas</w:t>
      </w:r>
      <w:r w:rsidRPr="003C096E">
        <w:rPr>
          <w:rFonts w:ascii="Garamond" w:hAnsi="Garamond"/>
          <w:sz w:val="22"/>
          <w:szCs w:val="22"/>
          <w:lang w:val="es-ES_tradnl"/>
        </w:rPr>
        <w:t>.</w:t>
      </w:r>
    </w:p>
    <w:p w14:paraId="2C00C785" w14:textId="77777777" w:rsidR="00480D50" w:rsidRPr="003C096E" w:rsidRDefault="00480D50" w:rsidP="00480D50">
      <w:pPr>
        <w:pStyle w:val="Prrafodelista"/>
        <w:autoSpaceDE w:val="0"/>
        <w:autoSpaceDN w:val="0"/>
        <w:adjustRightInd w:val="0"/>
        <w:spacing w:line="276" w:lineRule="auto"/>
        <w:ind w:left="1080"/>
        <w:jc w:val="both"/>
        <w:rPr>
          <w:rFonts w:ascii="Garamond" w:hAnsi="Garamond"/>
          <w:sz w:val="22"/>
          <w:szCs w:val="22"/>
          <w:lang w:val="es-ES_tradnl"/>
        </w:rPr>
      </w:pPr>
    </w:p>
    <w:p w14:paraId="7A46A4BC" w14:textId="77777777" w:rsidR="0047745F" w:rsidRPr="00C26E23" w:rsidRDefault="0047745F" w:rsidP="0047745F">
      <w:pPr>
        <w:pStyle w:val="Prrafodelista"/>
        <w:autoSpaceDE w:val="0"/>
        <w:autoSpaceDN w:val="0"/>
        <w:adjustRightInd w:val="0"/>
        <w:spacing w:line="276" w:lineRule="auto"/>
        <w:ind w:left="0"/>
        <w:jc w:val="both"/>
        <w:rPr>
          <w:rFonts w:ascii="Garamond" w:hAnsi="Garamond" w:cs="pmÑÑ˛"/>
          <w:sz w:val="22"/>
          <w:szCs w:val="22"/>
          <w:lang w:val="es-ES_tradnl"/>
        </w:rPr>
      </w:pPr>
      <w:r w:rsidRPr="003C096E">
        <w:rPr>
          <w:rFonts w:ascii="Garamond" w:hAnsi="Garamond"/>
          <w:sz w:val="22"/>
          <w:szCs w:val="22"/>
          <w:lang w:val="es-ES_tradnl"/>
        </w:rPr>
        <w:t>En este sentido, durante el periodo de vigencia del seguro, mi representada asumió el riesgo y, por ende, no existe ninguna obligación de restituir la prima de conformidad</w:t>
      </w:r>
      <w:r w:rsidRPr="00C26E23">
        <w:rPr>
          <w:rFonts w:ascii="Garamond" w:hAnsi="Garamond"/>
          <w:sz w:val="22"/>
          <w:szCs w:val="22"/>
          <w:lang w:val="es-ES_tradnl"/>
        </w:rPr>
        <w:t xml:space="preserve"> con el artículo 1070 del Código de </w:t>
      </w:r>
      <w:r w:rsidRPr="00C26E23">
        <w:rPr>
          <w:rFonts w:ascii="Garamond" w:hAnsi="Garamond"/>
          <w:sz w:val="22"/>
          <w:szCs w:val="22"/>
          <w:lang w:val="es-ES_tradnl"/>
        </w:rPr>
        <w:lastRenderedPageBreak/>
        <w:t>Comercio. Además, esta fue debidamente devengada de manera sucesiva tal como lo acordaron las partes, las cuales gozaron de autonomía plena para acodar la forma d</w:t>
      </w:r>
      <w:r w:rsidRPr="00C26E23">
        <w:rPr>
          <w:rFonts w:ascii="Garamond" w:hAnsi="Garamond" w:cs="pmÑÑ˛"/>
          <w:sz w:val="22"/>
          <w:szCs w:val="22"/>
          <w:lang w:val="es-ES_tradnl"/>
        </w:rPr>
        <w:t>e pago.</w:t>
      </w:r>
    </w:p>
    <w:p w14:paraId="032AB351" w14:textId="77777777" w:rsidR="0047745F" w:rsidRPr="00C26E23" w:rsidRDefault="0047745F" w:rsidP="0047745F">
      <w:pPr>
        <w:pStyle w:val="Prrafodelista"/>
        <w:autoSpaceDE w:val="0"/>
        <w:autoSpaceDN w:val="0"/>
        <w:adjustRightInd w:val="0"/>
        <w:spacing w:line="276" w:lineRule="auto"/>
        <w:ind w:left="0"/>
        <w:jc w:val="both"/>
        <w:rPr>
          <w:rFonts w:ascii="Garamond" w:hAnsi="Garamond" w:cs="pmÑÑ˛"/>
          <w:sz w:val="22"/>
          <w:szCs w:val="22"/>
          <w:lang w:val="es-ES_tradnl"/>
        </w:rPr>
      </w:pPr>
    </w:p>
    <w:p w14:paraId="182DD703" w14:textId="77777777" w:rsidR="0047745F" w:rsidRPr="00C26E23" w:rsidRDefault="0047745F" w:rsidP="0047745F">
      <w:pPr>
        <w:pStyle w:val="Prrafodelista"/>
        <w:autoSpaceDE w:val="0"/>
        <w:autoSpaceDN w:val="0"/>
        <w:adjustRightInd w:val="0"/>
        <w:spacing w:line="276" w:lineRule="auto"/>
        <w:ind w:left="0"/>
        <w:jc w:val="both"/>
        <w:rPr>
          <w:rFonts w:ascii="Garamond" w:hAnsi="Garamond"/>
          <w:sz w:val="22"/>
          <w:szCs w:val="22"/>
          <w:lang w:val="es-ES_tradnl"/>
        </w:rPr>
      </w:pPr>
      <w:r w:rsidRPr="00C26E23">
        <w:rPr>
          <w:rFonts w:ascii="Garamond" w:hAnsi="Garamond" w:cs="pmÑÑ˛"/>
          <w:sz w:val="22"/>
          <w:szCs w:val="22"/>
          <w:lang w:val="es-ES_tradnl"/>
        </w:rPr>
        <w:t xml:space="preserve">Adicionalmente, se reitera que </w:t>
      </w:r>
      <w:r w:rsidRPr="00C26E23">
        <w:rPr>
          <w:rFonts w:ascii="Garamond" w:hAnsi="Garamond"/>
          <w:sz w:val="22"/>
          <w:szCs w:val="22"/>
          <w:lang w:val="es-ES_tradnl"/>
        </w:rPr>
        <w:t>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p>
    <w:p w14:paraId="319E447E" w14:textId="77777777" w:rsidR="0047745F" w:rsidRPr="00C26E23" w:rsidRDefault="0047745F" w:rsidP="0047745F">
      <w:pPr>
        <w:pStyle w:val="Prrafodelista"/>
        <w:autoSpaceDE w:val="0"/>
        <w:autoSpaceDN w:val="0"/>
        <w:adjustRightInd w:val="0"/>
        <w:spacing w:line="276" w:lineRule="auto"/>
        <w:ind w:left="0"/>
        <w:jc w:val="both"/>
        <w:rPr>
          <w:rFonts w:ascii="Garamond" w:hAnsi="Garamond"/>
          <w:sz w:val="22"/>
          <w:szCs w:val="22"/>
          <w:lang w:val="es-ES_tradnl"/>
        </w:rPr>
      </w:pPr>
    </w:p>
    <w:p w14:paraId="1FB65B4F" w14:textId="0AC7C01C" w:rsidR="0047745F" w:rsidRPr="00C26E23" w:rsidRDefault="0047745F" w:rsidP="0047745F">
      <w:pPr>
        <w:autoSpaceDE w:val="0"/>
        <w:autoSpaceDN w:val="0"/>
        <w:adjustRightInd w:val="0"/>
        <w:spacing w:line="276" w:lineRule="auto"/>
        <w:jc w:val="both"/>
        <w:rPr>
          <w:rFonts w:ascii="Garamond" w:hAnsi="Garamond"/>
          <w:sz w:val="22"/>
          <w:szCs w:val="22"/>
          <w:lang w:val="es-ES_tradnl"/>
        </w:rPr>
      </w:pPr>
      <w:r w:rsidRPr="00C26E23">
        <w:rPr>
          <w:rFonts w:ascii="Garamond" w:hAnsi="Garamond"/>
          <w:sz w:val="22"/>
          <w:szCs w:val="22"/>
          <w:lang w:val="es-ES_tradnl"/>
        </w:rPr>
        <w:t xml:space="preserve">Por otro lado </w:t>
      </w:r>
      <w:r w:rsidR="00480D50">
        <w:rPr>
          <w:rFonts w:ascii="Garamond" w:hAnsi="Garamond"/>
          <w:sz w:val="22"/>
          <w:szCs w:val="22"/>
          <w:lang w:val="es-ES_tradnl"/>
        </w:rPr>
        <w:t xml:space="preserve">ALLIANZ </w:t>
      </w:r>
      <w:r w:rsidRPr="00C26E23">
        <w:rPr>
          <w:rFonts w:ascii="Garamond" w:hAnsi="Garamond"/>
          <w:sz w:val="22"/>
          <w:szCs w:val="22"/>
          <w:lang w:val="es-ES_tradnl"/>
        </w:rPr>
        <w:t xml:space="preserve">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01/01/2001 al 31/12/2004. En este sentido, durante el periodo de vigencia del seguro, mi representada asumió el riesgo y, por ende, no existe ninguna obligación de restituir la prima de conformidad con el artículo 1070 del Código de Comercio. </w:t>
      </w:r>
    </w:p>
    <w:p w14:paraId="31D9AEC1" w14:textId="77777777" w:rsidR="0047745F" w:rsidRPr="00C26E23" w:rsidRDefault="0047745F" w:rsidP="0047745F">
      <w:pPr>
        <w:autoSpaceDE w:val="0"/>
        <w:autoSpaceDN w:val="0"/>
        <w:adjustRightInd w:val="0"/>
        <w:spacing w:line="276" w:lineRule="auto"/>
        <w:jc w:val="both"/>
        <w:rPr>
          <w:rFonts w:ascii="Garamond" w:hAnsi="Garamond"/>
          <w:sz w:val="22"/>
          <w:szCs w:val="22"/>
          <w:lang w:val="es-ES_tradnl"/>
        </w:rPr>
      </w:pPr>
    </w:p>
    <w:p w14:paraId="0711FFC7" w14:textId="77777777" w:rsidR="0047745F" w:rsidRPr="00C26E23" w:rsidRDefault="0047745F" w:rsidP="0047745F">
      <w:pPr>
        <w:autoSpaceDE w:val="0"/>
        <w:autoSpaceDN w:val="0"/>
        <w:adjustRightInd w:val="0"/>
        <w:spacing w:line="276" w:lineRule="auto"/>
        <w:jc w:val="both"/>
        <w:rPr>
          <w:rFonts w:ascii="Garamond" w:hAnsi="Garamond"/>
          <w:sz w:val="22"/>
          <w:szCs w:val="22"/>
          <w:lang w:val="es-ES_tradnl"/>
        </w:rPr>
      </w:pPr>
      <w:r w:rsidRPr="00C26E23">
        <w:rPr>
          <w:rFonts w:ascii="Garamond" w:hAnsi="Garamond"/>
          <w:sz w:val="22"/>
          <w:szCs w:val="22"/>
          <w:lang w:val="es-ES_tradnl"/>
        </w:rPr>
        <w:t>Además, esta fue debidamente devengada de manera sucesiva tal como lo acordaron las partes, las cuales gozaron de autonomía plena para acodar la forma de pago.</w:t>
      </w:r>
    </w:p>
    <w:p w14:paraId="588E2AB7" w14:textId="77777777" w:rsidR="0047745F" w:rsidRPr="00C26E23" w:rsidRDefault="0047745F" w:rsidP="0047745F">
      <w:pPr>
        <w:autoSpaceDE w:val="0"/>
        <w:autoSpaceDN w:val="0"/>
        <w:adjustRightInd w:val="0"/>
        <w:spacing w:line="276" w:lineRule="auto"/>
        <w:jc w:val="both"/>
        <w:rPr>
          <w:rFonts w:ascii="Garamond" w:hAnsi="Garamond"/>
          <w:sz w:val="22"/>
          <w:szCs w:val="22"/>
          <w:lang w:val="es-ES_tradnl"/>
        </w:rPr>
      </w:pPr>
    </w:p>
    <w:p w14:paraId="61099BE0" w14:textId="491B386B" w:rsidR="0047745F" w:rsidRPr="003C096E" w:rsidRDefault="0047745F" w:rsidP="0047745F">
      <w:pPr>
        <w:autoSpaceDE w:val="0"/>
        <w:autoSpaceDN w:val="0"/>
        <w:adjustRightInd w:val="0"/>
        <w:spacing w:line="276" w:lineRule="auto"/>
        <w:jc w:val="both"/>
        <w:rPr>
          <w:rFonts w:ascii="Garamond" w:hAnsi="Garamond"/>
          <w:sz w:val="22"/>
          <w:szCs w:val="22"/>
          <w:lang w:val="es-ES_tradnl"/>
        </w:rPr>
      </w:pPr>
      <w:r w:rsidRPr="003C096E">
        <w:rPr>
          <w:rFonts w:ascii="Garamond" w:hAnsi="Garamond"/>
          <w:sz w:val="22"/>
          <w:szCs w:val="22"/>
          <w:lang w:val="es-ES_tradnl"/>
        </w:rPr>
        <w:t xml:space="preserve">Por lo anterior, se insiste que </w:t>
      </w:r>
      <w:r w:rsidR="00480D50" w:rsidRPr="003C096E">
        <w:rPr>
          <w:rFonts w:ascii="Garamond" w:hAnsi="Garamond"/>
          <w:sz w:val="22"/>
          <w:szCs w:val="22"/>
          <w:lang w:val="es-ES_tradnl"/>
        </w:rPr>
        <w:t>ALLIANZ</w:t>
      </w:r>
      <w:r w:rsidRPr="003C096E">
        <w:rPr>
          <w:rFonts w:ascii="Garamond" w:hAnsi="Garamond"/>
          <w:sz w:val="22"/>
          <w:szCs w:val="22"/>
          <w:lang w:val="es-ES_tradnl"/>
        </w:rPr>
        <w:t xml:space="preserve">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48ADC1B5" w14:textId="77777777" w:rsidR="0047745F" w:rsidRPr="003C096E" w:rsidRDefault="0047745F" w:rsidP="0047745F">
      <w:pPr>
        <w:autoSpaceDE w:val="0"/>
        <w:autoSpaceDN w:val="0"/>
        <w:adjustRightInd w:val="0"/>
        <w:spacing w:line="276" w:lineRule="auto"/>
        <w:jc w:val="both"/>
        <w:rPr>
          <w:rFonts w:ascii="Garamond" w:hAnsi="Garamond"/>
          <w:sz w:val="22"/>
          <w:szCs w:val="22"/>
          <w:lang w:val="es-ES_tradnl"/>
        </w:rPr>
      </w:pPr>
    </w:p>
    <w:p w14:paraId="2AF5518F" w14:textId="34503431" w:rsidR="0047745F" w:rsidRPr="00480D50" w:rsidRDefault="0047745F" w:rsidP="00480D50">
      <w:pPr>
        <w:autoSpaceDE w:val="0"/>
        <w:autoSpaceDN w:val="0"/>
        <w:adjustRightInd w:val="0"/>
        <w:spacing w:line="276" w:lineRule="auto"/>
        <w:jc w:val="both"/>
        <w:rPr>
          <w:rFonts w:ascii="Garamond" w:hAnsi="Garamond"/>
          <w:sz w:val="22"/>
          <w:szCs w:val="22"/>
          <w:lang w:val="es-ES_tradnl"/>
        </w:rPr>
      </w:pPr>
      <w:r w:rsidRPr="003C096E">
        <w:rPr>
          <w:rFonts w:ascii="Garamond" w:hAnsi="Garamond"/>
          <w:sz w:val="22"/>
          <w:szCs w:val="22"/>
          <w:lang w:val="es-ES_tradnl"/>
        </w:rPr>
        <w:t>SOLICITO SE DESESTIMEN TODAS LAS PRETENSIONES DE LA DEMANDA Y DEL LLAMAMIENTO EN GARANTÍA</w:t>
      </w:r>
    </w:p>
    <w:p w14:paraId="72E8E0DB" w14:textId="77777777" w:rsidR="0047745F" w:rsidRPr="0047745F" w:rsidRDefault="0047745F" w:rsidP="0047745F">
      <w:pPr>
        <w:shd w:val="clear" w:color="auto" w:fill="FFFFFF"/>
        <w:spacing w:line="276" w:lineRule="auto"/>
        <w:jc w:val="both"/>
        <w:textAlignment w:val="baseline"/>
        <w:rPr>
          <w:rFonts w:ascii="Garamond" w:hAnsi="Garamond"/>
          <w:color w:val="000000" w:themeColor="text1"/>
          <w:sz w:val="22"/>
          <w:szCs w:val="22"/>
        </w:rPr>
      </w:pPr>
    </w:p>
    <w:p w14:paraId="5368602F" w14:textId="371EA608" w:rsidR="00FF2FE6" w:rsidRPr="00FA4749" w:rsidRDefault="00FF2FE6" w:rsidP="00E82CEC">
      <w:pPr>
        <w:pStyle w:val="Prrafodelista"/>
        <w:numPr>
          <w:ilvl w:val="0"/>
          <w:numId w:val="1"/>
        </w:numPr>
        <w:shd w:val="clear" w:color="auto" w:fill="FFFFFF"/>
        <w:spacing w:line="276" w:lineRule="auto"/>
        <w:ind w:left="709"/>
        <w:jc w:val="both"/>
        <w:textAlignment w:val="baseline"/>
        <w:rPr>
          <w:rFonts w:ascii="Garamond" w:hAnsi="Garamond"/>
          <w:color w:val="000000" w:themeColor="text1"/>
          <w:sz w:val="22"/>
          <w:szCs w:val="22"/>
        </w:rPr>
      </w:pPr>
      <w:r w:rsidRPr="00C727DE">
        <w:rPr>
          <w:rFonts w:ascii="Garamond" w:hAnsi="Garamond"/>
          <w:b/>
          <w:bCs/>
          <w:color w:val="000000" w:themeColor="text1"/>
          <w:sz w:val="22"/>
          <w:szCs w:val="22"/>
          <w:bdr w:val="none" w:sz="0" w:space="0" w:color="auto" w:frame="1"/>
        </w:rPr>
        <w:t>Fallo</w:t>
      </w:r>
    </w:p>
    <w:p w14:paraId="7620E169" w14:textId="7705FA98" w:rsidR="00C67A07" w:rsidRDefault="00C67A07" w:rsidP="00FA4749">
      <w:pPr>
        <w:shd w:val="clear" w:color="auto" w:fill="FFFFFF"/>
        <w:spacing w:line="276" w:lineRule="auto"/>
        <w:jc w:val="both"/>
        <w:textAlignment w:val="baseline"/>
        <w:rPr>
          <w:rFonts w:ascii="Garamond" w:hAnsi="Garamond"/>
          <w:color w:val="000000" w:themeColor="text1"/>
          <w:sz w:val="22"/>
          <w:szCs w:val="22"/>
        </w:rPr>
      </w:pPr>
    </w:p>
    <w:p w14:paraId="3B6B8351" w14:textId="42E1454F" w:rsidR="004416A6" w:rsidRPr="004416A6" w:rsidRDefault="004416A6" w:rsidP="00FA4749">
      <w:pPr>
        <w:shd w:val="clear" w:color="auto" w:fill="FFFFFF"/>
        <w:spacing w:line="276" w:lineRule="auto"/>
        <w:jc w:val="both"/>
        <w:textAlignment w:val="baseline"/>
        <w:rPr>
          <w:rFonts w:ascii="Garamond" w:hAnsi="Garamond"/>
          <w:color w:val="000000" w:themeColor="text1"/>
          <w:sz w:val="22"/>
          <w:szCs w:val="22"/>
          <w:u w:val="single"/>
        </w:rPr>
      </w:pPr>
      <w:r w:rsidRPr="004416A6">
        <w:rPr>
          <w:rFonts w:ascii="Garamond" w:hAnsi="Garamond"/>
          <w:color w:val="000000" w:themeColor="text1"/>
          <w:sz w:val="22"/>
          <w:szCs w:val="22"/>
          <w:u w:val="single"/>
        </w:rPr>
        <w:t>Consideraciones</w:t>
      </w:r>
      <w:r w:rsidR="00255049">
        <w:rPr>
          <w:rFonts w:ascii="Garamond" w:hAnsi="Garamond"/>
          <w:color w:val="000000" w:themeColor="text1"/>
          <w:sz w:val="22"/>
          <w:szCs w:val="22"/>
          <w:u w:val="single"/>
        </w:rPr>
        <w:t xml:space="preserve"> fácticas</w:t>
      </w:r>
      <w:r w:rsidRPr="004416A6">
        <w:rPr>
          <w:rFonts w:ascii="Garamond" w:hAnsi="Garamond"/>
          <w:color w:val="000000" w:themeColor="text1"/>
          <w:sz w:val="22"/>
          <w:szCs w:val="22"/>
          <w:u w:val="single"/>
        </w:rPr>
        <w:t>:</w:t>
      </w:r>
    </w:p>
    <w:p w14:paraId="35E01316" w14:textId="77777777" w:rsidR="00E23CE8" w:rsidRDefault="00C67A07" w:rsidP="00E23CE8">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sidRPr="00E23CE8">
        <w:rPr>
          <w:rFonts w:ascii="Garamond" w:hAnsi="Garamond"/>
          <w:color w:val="000000" w:themeColor="text1"/>
          <w:sz w:val="22"/>
          <w:szCs w:val="22"/>
        </w:rPr>
        <w:t>Hechos confesados por las partes, que la demandante actualmente tiene 57 años de edad, y que la reclamación administrativa a COLPENSIONES para el traslado fue negada el 3 de febrero de 2023.</w:t>
      </w:r>
    </w:p>
    <w:p w14:paraId="0F1718AD" w14:textId="4A7B01C6" w:rsidR="00C67A07" w:rsidRDefault="00E23CE8" w:rsidP="00E23CE8">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sidRPr="00E23CE8">
        <w:rPr>
          <w:rFonts w:ascii="Garamond" w:hAnsi="Garamond"/>
          <w:color w:val="000000" w:themeColor="text1"/>
          <w:sz w:val="22"/>
          <w:szCs w:val="22"/>
        </w:rPr>
        <w:t xml:space="preserve">Se </w:t>
      </w:r>
      <w:r>
        <w:rPr>
          <w:rFonts w:ascii="Garamond" w:hAnsi="Garamond"/>
          <w:color w:val="000000" w:themeColor="text1"/>
          <w:sz w:val="22"/>
          <w:szCs w:val="22"/>
        </w:rPr>
        <w:t>excluyen</w:t>
      </w:r>
      <w:r w:rsidRPr="00E23CE8">
        <w:rPr>
          <w:rFonts w:ascii="Garamond" w:hAnsi="Garamond"/>
          <w:color w:val="000000" w:themeColor="text1"/>
          <w:sz w:val="22"/>
          <w:szCs w:val="22"/>
        </w:rPr>
        <w:t xml:space="preserve"> del debate probatorio </w:t>
      </w:r>
      <w:r>
        <w:rPr>
          <w:rFonts w:ascii="Garamond" w:hAnsi="Garamond"/>
          <w:color w:val="000000" w:themeColor="text1"/>
          <w:sz w:val="22"/>
          <w:szCs w:val="22"/>
        </w:rPr>
        <w:t xml:space="preserve">todas las aseguradoras demandadas y llamadas en garantía. </w:t>
      </w:r>
      <w:r w:rsidRPr="00E23CE8">
        <w:rPr>
          <w:rFonts w:ascii="Garamond" w:hAnsi="Garamond"/>
          <w:color w:val="000000" w:themeColor="text1"/>
          <w:sz w:val="22"/>
          <w:szCs w:val="22"/>
        </w:rPr>
        <w:t xml:space="preserve">por considerarse probado </w:t>
      </w:r>
      <w:r>
        <w:rPr>
          <w:rFonts w:ascii="Garamond" w:hAnsi="Garamond"/>
          <w:color w:val="000000" w:themeColor="text1"/>
          <w:sz w:val="22"/>
          <w:szCs w:val="22"/>
        </w:rPr>
        <w:t xml:space="preserve">y confesado </w:t>
      </w:r>
      <w:r w:rsidRPr="00E23CE8">
        <w:rPr>
          <w:rFonts w:ascii="Garamond" w:hAnsi="Garamond"/>
          <w:color w:val="000000" w:themeColor="text1"/>
          <w:sz w:val="22"/>
          <w:szCs w:val="22"/>
        </w:rPr>
        <w:t xml:space="preserve">que la cobertura </w:t>
      </w:r>
      <w:r>
        <w:rPr>
          <w:rFonts w:ascii="Garamond" w:hAnsi="Garamond"/>
          <w:color w:val="000000" w:themeColor="text1"/>
          <w:sz w:val="22"/>
          <w:szCs w:val="22"/>
        </w:rPr>
        <w:t xml:space="preserve">de las respectivas pólizas amparaba los riesgos de </w:t>
      </w:r>
      <w:r w:rsidRPr="00C26E23">
        <w:rPr>
          <w:rFonts w:ascii="Garamond" w:hAnsi="Garamond" w:cs="Arial"/>
          <w:color w:val="000000"/>
          <w:sz w:val="22"/>
          <w:szCs w:val="22"/>
        </w:rPr>
        <w:t>vejez, invalidez y muerte</w:t>
      </w:r>
      <w:r>
        <w:rPr>
          <w:rFonts w:ascii="Garamond" w:hAnsi="Garamond"/>
          <w:color w:val="000000" w:themeColor="text1"/>
          <w:sz w:val="22"/>
          <w:szCs w:val="22"/>
        </w:rPr>
        <w:t>, y lo que aquí se pretende es el traslado.</w:t>
      </w:r>
    </w:p>
    <w:p w14:paraId="361D7B3C" w14:textId="76A2659B" w:rsidR="00C67A07" w:rsidRDefault="00E23CE8" w:rsidP="00C67A07">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Total semanas acredita</w:t>
      </w:r>
      <w:r w:rsidR="00D561C5">
        <w:rPr>
          <w:rFonts w:ascii="Garamond" w:hAnsi="Garamond"/>
          <w:color w:val="000000" w:themeColor="text1"/>
          <w:sz w:val="22"/>
          <w:szCs w:val="22"/>
        </w:rPr>
        <w:t>da</w:t>
      </w:r>
      <w:r>
        <w:rPr>
          <w:rFonts w:ascii="Garamond" w:hAnsi="Garamond"/>
          <w:color w:val="000000" w:themeColor="text1"/>
          <w:sz w:val="22"/>
          <w:szCs w:val="22"/>
        </w:rPr>
        <w:t xml:space="preserve">s 874. </w:t>
      </w:r>
    </w:p>
    <w:p w14:paraId="765CF063" w14:textId="77777777" w:rsidR="00CB0FEA" w:rsidRPr="00CB0FEA" w:rsidRDefault="000F6E06" w:rsidP="00CB0FEA">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No se logró que confesará hechos que la perjudicaran o que favoreciera los intereses de las vinculadas o llamadas en garantía. Lo único que considera</w:t>
      </w:r>
      <w:r w:rsidR="004416A6">
        <w:rPr>
          <w:rFonts w:ascii="Garamond" w:hAnsi="Garamond"/>
          <w:color w:val="000000" w:themeColor="text1"/>
          <w:sz w:val="22"/>
          <w:szCs w:val="22"/>
        </w:rPr>
        <w:t xml:space="preserve"> el despacho que confesó es que fue </w:t>
      </w:r>
      <w:r w:rsidR="004416A6">
        <w:rPr>
          <w:rFonts w:ascii="Garamond" w:hAnsi="Garamond"/>
          <w:color w:val="000000" w:themeColor="text1"/>
          <w:sz w:val="22"/>
          <w:szCs w:val="22"/>
        </w:rPr>
        <w:lastRenderedPageBreak/>
        <w:t>un traslado voluntario, situación que no se discute en este caso. Lo que alega la parte demandante es la falta de información sobre las consecuencias que generaba su traslado.</w:t>
      </w:r>
      <w:r w:rsidR="00076714">
        <w:rPr>
          <w:rFonts w:ascii="Garamond" w:hAnsi="Garamond"/>
          <w:color w:val="000000" w:themeColor="text1"/>
          <w:sz w:val="22"/>
          <w:szCs w:val="22"/>
        </w:rPr>
        <w:t xml:space="preserve"> </w:t>
      </w:r>
      <w:r w:rsidR="00076714" w:rsidRPr="00076714">
        <w:rPr>
          <w:rFonts w:ascii="Garamond" w:hAnsi="Garamond"/>
          <w:i/>
          <w:iCs/>
          <w:color w:val="000000" w:themeColor="text1"/>
          <w:sz w:val="22"/>
          <w:szCs w:val="22"/>
        </w:rPr>
        <w:t>“sin que se le brindara información suficiente que le permitiera vislumbrar lo nocivo que resultaba el traslado”.</w:t>
      </w:r>
    </w:p>
    <w:p w14:paraId="59B4F61A" w14:textId="58336D26" w:rsidR="00CB0FEA" w:rsidRDefault="00CB0FEA" w:rsidP="00CB0FEA">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sidRPr="00CB0FEA">
        <w:rPr>
          <w:rFonts w:ascii="Garamond" w:hAnsi="Garamond"/>
          <w:color w:val="000000" w:themeColor="text1"/>
          <w:sz w:val="22"/>
          <w:szCs w:val="22"/>
        </w:rPr>
        <w:t xml:space="preserve">Conforme el artículo 61 de libertad probatoria </w:t>
      </w:r>
      <w:r>
        <w:rPr>
          <w:rFonts w:ascii="Garamond" w:hAnsi="Garamond"/>
          <w:color w:val="000000" w:themeColor="text1"/>
          <w:sz w:val="22"/>
          <w:szCs w:val="22"/>
        </w:rPr>
        <w:t>está acreditado que la demandante estuvo afiliada al RPM de CAJANAL, y el 1 de noviembre de 1995 suscribe traslado al régimen de ahorro individual solidaridad a través de HORIZONTES (PORVENIR), con cotizaciones hasta 1997, para luego trasladarse también a COLFONDOS en donde se halla actualmente activa.</w:t>
      </w:r>
    </w:p>
    <w:p w14:paraId="47EF3427" w14:textId="5DD6D858" w:rsidR="00255049" w:rsidRDefault="00255049" w:rsidP="00255049">
      <w:pPr>
        <w:shd w:val="clear" w:color="auto" w:fill="FFFFFF"/>
        <w:spacing w:line="276" w:lineRule="auto"/>
        <w:jc w:val="both"/>
        <w:textAlignment w:val="baseline"/>
        <w:rPr>
          <w:rFonts w:ascii="Garamond" w:hAnsi="Garamond"/>
          <w:color w:val="000000" w:themeColor="text1"/>
          <w:sz w:val="22"/>
          <w:szCs w:val="22"/>
        </w:rPr>
      </w:pPr>
    </w:p>
    <w:p w14:paraId="27B07747" w14:textId="22F158B7" w:rsidR="00255049" w:rsidRPr="004416A6" w:rsidRDefault="00255049" w:rsidP="00255049">
      <w:pPr>
        <w:shd w:val="clear" w:color="auto" w:fill="FFFFFF"/>
        <w:spacing w:line="276" w:lineRule="auto"/>
        <w:jc w:val="both"/>
        <w:textAlignment w:val="baseline"/>
        <w:rPr>
          <w:rFonts w:ascii="Garamond" w:hAnsi="Garamond"/>
          <w:color w:val="000000" w:themeColor="text1"/>
          <w:sz w:val="22"/>
          <w:szCs w:val="22"/>
          <w:u w:val="single"/>
        </w:rPr>
      </w:pPr>
      <w:r w:rsidRPr="004416A6">
        <w:rPr>
          <w:rFonts w:ascii="Garamond" w:hAnsi="Garamond"/>
          <w:color w:val="000000" w:themeColor="text1"/>
          <w:sz w:val="22"/>
          <w:szCs w:val="22"/>
          <w:u w:val="single"/>
        </w:rPr>
        <w:t>Consideraciones</w:t>
      </w:r>
      <w:r>
        <w:rPr>
          <w:rFonts w:ascii="Garamond" w:hAnsi="Garamond"/>
          <w:color w:val="000000" w:themeColor="text1"/>
          <w:sz w:val="22"/>
          <w:szCs w:val="22"/>
          <w:u w:val="single"/>
        </w:rPr>
        <w:t xml:space="preserve"> jurídicas</w:t>
      </w:r>
      <w:r w:rsidRPr="004416A6">
        <w:rPr>
          <w:rFonts w:ascii="Garamond" w:hAnsi="Garamond"/>
          <w:color w:val="000000" w:themeColor="text1"/>
          <w:sz w:val="22"/>
          <w:szCs w:val="22"/>
          <w:u w:val="single"/>
        </w:rPr>
        <w:t>:</w:t>
      </w:r>
    </w:p>
    <w:p w14:paraId="469AFD81" w14:textId="77777777" w:rsidR="00255049" w:rsidRDefault="00255049" w:rsidP="00255049">
      <w:pPr>
        <w:shd w:val="clear" w:color="auto" w:fill="FFFFFF"/>
        <w:spacing w:line="276" w:lineRule="auto"/>
        <w:jc w:val="both"/>
        <w:textAlignment w:val="baseline"/>
        <w:rPr>
          <w:rFonts w:ascii="Garamond" w:hAnsi="Garamond"/>
          <w:color w:val="000000" w:themeColor="text1"/>
          <w:sz w:val="22"/>
          <w:szCs w:val="22"/>
        </w:rPr>
      </w:pPr>
    </w:p>
    <w:p w14:paraId="163687CE" w14:textId="18111CFC" w:rsidR="00255049" w:rsidRDefault="00255049" w:rsidP="00255049">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sidRPr="00255049">
        <w:rPr>
          <w:rFonts w:ascii="Garamond" w:hAnsi="Garamond"/>
          <w:color w:val="000000" w:themeColor="text1"/>
          <w:sz w:val="22"/>
          <w:szCs w:val="22"/>
        </w:rPr>
        <w:t xml:space="preserve">Sentencia </w:t>
      </w:r>
      <w:r>
        <w:rPr>
          <w:rFonts w:ascii="Garamond" w:hAnsi="Garamond"/>
          <w:color w:val="000000" w:themeColor="text1"/>
          <w:sz w:val="22"/>
          <w:szCs w:val="22"/>
        </w:rPr>
        <w:t xml:space="preserve">SL </w:t>
      </w:r>
      <w:r w:rsidRPr="00255049">
        <w:rPr>
          <w:rFonts w:ascii="Garamond" w:hAnsi="Garamond"/>
          <w:color w:val="000000" w:themeColor="text1"/>
          <w:sz w:val="22"/>
          <w:szCs w:val="22"/>
        </w:rPr>
        <w:t xml:space="preserve">5626 del 12 de octubre de 2021 </w:t>
      </w:r>
      <w:r>
        <w:rPr>
          <w:rFonts w:ascii="Garamond" w:hAnsi="Garamond"/>
          <w:color w:val="000000" w:themeColor="text1"/>
          <w:sz w:val="22"/>
          <w:szCs w:val="22"/>
        </w:rPr>
        <w:t>(SL. 1452 de 2019, SL1688 de 2019, SL 1689 y SL 3464, SL4360 de 2018, y SL2611 DE 2021, SL 4806 DE 2020)– deber de ilustrar a potenciales afiliados en forma clara, precisa y oportuna las características de los dos regímenes pensionales para que tomen decisiones informadas.</w:t>
      </w:r>
    </w:p>
    <w:p w14:paraId="6391AE8F" w14:textId="00BFE753" w:rsidR="006021C4" w:rsidRDefault="006021C4" w:rsidP="00255049">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Cuando ocurrió el traslado inicial la norma sí contemplaba un deber de información transparente desde la ley 100. Previó que debía ser un traslado libre y voluntario. A la administradora de pensiones le asiste el deber de probar haber cumplido con el deber de información.</w:t>
      </w:r>
      <w:r w:rsidR="00FD2782">
        <w:rPr>
          <w:rFonts w:ascii="Garamond" w:hAnsi="Garamond"/>
          <w:color w:val="000000" w:themeColor="text1"/>
          <w:sz w:val="22"/>
          <w:szCs w:val="22"/>
        </w:rPr>
        <w:t xml:space="preserve"> Aquí opera la inversión de la carga de la prueba. </w:t>
      </w:r>
    </w:p>
    <w:p w14:paraId="5D19F899" w14:textId="31BB39C6" w:rsidR="00FD2782" w:rsidRDefault="00FD2782" w:rsidP="00255049">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Las negaciones indefinidas</w:t>
      </w:r>
      <w:r w:rsidR="005E0016">
        <w:rPr>
          <w:rFonts w:ascii="Garamond" w:hAnsi="Garamond"/>
          <w:color w:val="000000" w:themeColor="text1"/>
          <w:sz w:val="22"/>
          <w:szCs w:val="22"/>
        </w:rPr>
        <w:t xml:space="preserve"> (imposible de demostrar)</w:t>
      </w:r>
      <w:r>
        <w:rPr>
          <w:rFonts w:ascii="Garamond" w:hAnsi="Garamond"/>
          <w:color w:val="000000" w:themeColor="text1"/>
          <w:sz w:val="22"/>
          <w:szCs w:val="22"/>
        </w:rPr>
        <w:t xml:space="preserve"> no requieren de prueba, de ahí que eran las demandantes quienes debían probar haber cumplido. </w:t>
      </w:r>
      <w:r w:rsidR="005E0016">
        <w:rPr>
          <w:rFonts w:ascii="Garamond" w:hAnsi="Garamond"/>
          <w:color w:val="000000" w:themeColor="text1"/>
          <w:sz w:val="22"/>
          <w:szCs w:val="22"/>
        </w:rPr>
        <w:t>Para las administradores de pensiones no le era imposible probar y no lo hizo.</w:t>
      </w:r>
    </w:p>
    <w:p w14:paraId="76A42DE1" w14:textId="52F5F6F6" w:rsidR="005E0016" w:rsidRDefault="005E0016" w:rsidP="00255049">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Debió demostrar que al momento de traslado se le dio la información suficiente (artículo 97 Decreto 663 de 1993 y Ley 100).</w:t>
      </w:r>
    </w:p>
    <w:p w14:paraId="41101A74" w14:textId="1580ED82" w:rsidR="00F05082" w:rsidRDefault="00F05082" w:rsidP="00255049">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No es hubiese problemas de información, sino que las administradores no cumplieron.</w:t>
      </w:r>
    </w:p>
    <w:p w14:paraId="0E2443CF" w14:textId="5A0E72DF" w:rsidR="00F520D0" w:rsidRDefault="00F520D0" w:rsidP="00255049">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En el segundo traslado había además un deber mayor al ser entidad financiera y de seguridad social. El cumplimiento de este deber es mucho más riguroso.</w:t>
      </w:r>
    </w:p>
    <w:p w14:paraId="7759B897" w14:textId="24B8F22F" w:rsidR="00227EA3" w:rsidRDefault="00227EA3" w:rsidP="00255049">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Se debe proteger el principio de sostenibilidad del sistema. De ahí que se solicite la devolución de los conceptos. Desde el nacimiento del acto ineficaz. PORVENIR y COLFONDOS debieron haber ingresado el dinero a los fondos del RGM.</w:t>
      </w:r>
    </w:p>
    <w:p w14:paraId="662FB19D" w14:textId="5CECBB83" w:rsidR="00227EA3" w:rsidRDefault="00227EA3" w:rsidP="00255049">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Del estudio que de cada medio de prueba se realiza, se arriba al grado de convicción suficiente sobre falta de información que desde entonces se les exigía, no solo COLFONDOS sino también PORVENIR.</w:t>
      </w:r>
    </w:p>
    <w:p w14:paraId="00E26B2F" w14:textId="63E4D79F" w:rsidR="002345BE" w:rsidRDefault="002345BE" w:rsidP="00255049">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Frente al posterior traslado horizontal a COLFONDOS (de HORIZONTES a PORVENIR fue absorción) lo mismo ocurre en cuanto a que si bien el traslado fue voluntario.</w:t>
      </w:r>
    </w:p>
    <w:p w14:paraId="378790F4" w14:textId="522D0377" w:rsidR="00227EA3" w:rsidRDefault="002345BE" w:rsidP="008E1A3D">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Una vez acreditada la ineficacia del traslado inicial es evidente que se afecta la validez de los actos jurídicas subsiguientes</w:t>
      </w:r>
      <w:r w:rsidR="008E1A3D">
        <w:rPr>
          <w:rFonts w:ascii="Garamond" w:hAnsi="Garamond"/>
          <w:color w:val="000000" w:themeColor="text1"/>
          <w:sz w:val="22"/>
          <w:szCs w:val="22"/>
        </w:rPr>
        <w:t>.</w:t>
      </w:r>
    </w:p>
    <w:p w14:paraId="23EABAD5" w14:textId="37C3E08D" w:rsidR="008E1A3D" w:rsidRDefault="008E1A3D" w:rsidP="008E1A3D">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Se debe entonces proceder con la activación en el RPM de COLPENSIONES al que inicialmente pertenecía. Deben devolverse a COLPENSIONES todos los valores recibidos por aportes de la demandante, incluyendo las primas de invalidez y sobrevivencia.</w:t>
      </w:r>
      <w:r w:rsidR="0003073C">
        <w:rPr>
          <w:rFonts w:ascii="Garamond" w:hAnsi="Garamond"/>
          <w:color w:val="000000" w:themeColor="text1"/>
          <w:sz w:val="22"/>
          <w:szCs w:val="22"/>
        </w:rPr>
        <w:t xml:space="preserve"> Solo así se garantiza la sostenibilidad del sistema general de pensiones.</w:t>
      </w:r>
    </w:p>
    <w:p w14:paraId="708A475A" w14:textId="2FC3BAA6" w:rsidR="00453EEE" w:rsidRDefault="00453EEE" w:rsidP="008E1A3D">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u w:val="single"/>
        </w:rPr>
      </w:pPr>
      <w:r w:rsidRPr="00453EEE">
        <w:rPr>
          <w:rFonts w:ascii="Garamond" w:hAnsi="Garamond"/>
          <w:color w:val="000000" w:themeColor="text1"/>
          <w:sz w:val="22"/>
          <w:szCs w:val="22"/>
          <w:u w:val="single"/>
        </w:rPr>
        <w:t xml:space="preserve">Las aseguradoras AXA, ALLIANZ, BOLIVAR, MAPFRE, efectivamente son terceros de buena fe. De ahí que deben de ser absueltos de las pretensiones del llamamiento en garantía. </w:t>
      </w:r>
    </w:p>
    <w:p w14:paraId="02DC3B70" w14:textId="13DAFEBE" w:rsidR="00E93D59" w:rsidRDefault="00E93D59" w:rsidP="008E1A3D">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u w:val="single"/>
        </w:rPr>
      </w:pPr>
      <w:r>
        <w:rPr>
          <w:rFonts w:ascii="Garamond" w:hAnsi="Garamond"/>
          <w:color w:val="000000" w:themeColor="text1"/>
          <w:sz w:val="22"/>
          <w:szCs w:val="22"/>
          <w:u w:val="single"/>
        </w:rPr>
        <w:t>Las excepciones de COLFONDOS Y PORVENIR no prosperan</w:t>
      </w:r>
    </w:p>
    <w:p w14:paraId="536B8A4A" w14:textId="2ACCE332" w:rsidR="00E93D59" w:rsidRPr="00453EEE" w:rsidRDefault="00E93D59" w:rsidP="008E1A3D">
      <w:pPr>
        <w:pStyle w:val="Prrafodelista"/>
        <w:numPr>
          <w:ilvl w:val="0"/>
          <w:numId w:val="4"/>
        </w:numPr>
        <w:shd w:val="clear" w:color="auto" w:fill="FFFFFF"/>
        <w:spacing w:line="276" w:lineRule="auto"/>
        <w:jc w:val="both"/>
        <w:textAlignment w:val="baseline"/>
        <w:rPr>
          <w:rFonts w:ascii="Garamond" w:hAnsi="Garamond"/>
          <w:color w:val="000000" w:themeColor="text1"/>
          <w:sz w:val="22"/>
          <w:szCs w:val="22"/>
          <w:u w:val="single"/>
        </w:rPr>
      </w:pPr>
      <w:r>
        <w:rPr>
          <w:rFonts w:ascii="Garamond" w:hAnsi="Garamond"/>
          <w:color w:val="000000" w:themeColor="text1"/>
          <w:sz w:val="22"/>
          <w:szCs w:val="22"/>
          <w:u w:val="single"/>
        </w:rPr>
        <w:lastRenderedPageBreak/>
        <w:t>Sobre las costas, correrán a cargo de la demandada COLFONDOS y PORVENIR, y no respecto de COLPENSIONES, pues esta última no resultó vencida en juicio, sino que surgen para ella una obligación de hacer.</w:t>
      </w:r>
    </w:p>
    <w:p w14:paraId="0BEB5976" w14:textId="77777777" w:rsidR="00C67A07" w:rsidRDefault="00C67A07" w:rsidP="00FA4749">
      <w:pPr>
        <w:shd w:val="clear" w:color="auto" w:fill="FFFFFF"/>
        <w:spacing w:line="276" w:lineRule="auto"/>
        <w:jc w:val="both"/>
        <w:textAlignment w:val="baseline"/>
        <w:rPr>
          <w:rFonts w:ascii="Garamond" w:hAnsi="Garamond"/>
          <w:color w:val="000000" w:themeColor="text1"/>
          <w:sz w:val="22"/>
          <w:szCs w:val="22"/>
        </w:rPr>
      </w:pPr>
    </w:p>
    <w:p w14:paraId="3401887D" w14:textId="1FB18560" w:rsidR="00C67A07" w:rsidRPr="00B07C53" w:rsidRDefault="00C67A07" w:rsidP="00FA4749">
      <w:pPr>
        <w:shd w:val="clear" w:color="auto" w:fill="FFFFFF"/>
        <w:spacing w:line="276" w:lineRule="auto"/>
        <w:jc w:val="both"/>
        <w:textAlignment w:val="baseline"/>
        <w:rPr>
          <w:rFonts w:ascii="Garamond" w:hAnsi="Garamond"/>
          <w:b/>
          <w:bCs/>
          <w:color w:val="000000" w:themeColor="text1"/>
          <w:sz w:val="22"/>
          <w:szCs w:val="22"/>
          <w:u w:val="single"/>
        </w:rPr>
      </w:pPr>
      <w:r w:rsidRPr="00B07C53">
        <w:rPr>
          <w:rFonts w:ascii="Garamond" w:hAnsi="Garamond"/>
          <w:b/>
          <w:bCs/>
          <w:color w:val="000000" w:themeColor="text1"/>
          <w:sz w:val="22"/>
          <w:szCs w:val="22"/>
          <w:u w:val="single"/>
        </w:rPr>
        <w:t>RESUELVE</w:t>
      </w:r>
    </w:p>
    <w:p w14:paraId="32E9BA14" w14:textId="23F0B4CE" w:rsidR="00755735" w:rsidRPr="002F751B" w:rsidRDefault="00755735" w:rsidP="002F751B">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 xml:space="preserve">Declarar la </w:t>
      </w:r>
      <w:r w:rsidR="00C67A07">
        <w:rPr>
          <w:rFonts w:ascii="Garamond" w:hAnsi="Garamond"/>
          <w:color w:val="000000" w:themeColor="text1"/>
          <w:sz w:val="22"/>
          <w:szCs w:val="22"/>
        </w:rPr>
        <w:t xml:space="preserve">ineficacia del traslado del RPM </w:t>
      </w:r>
      <w:r>
        <w:rPr>
          <w:rFonts w:ascii="Garamond" w:hAnsi="Garamond"/>
          <w:color w:val="000000" w:themeColor="text1"/>
          <w:sz w:val="22"/>
          <w:szCs w:val="22"/>
        </w:rPr>
        <w:t xml:space="preserve">con prestación definida </w:t>
      </w:r>
      <w:r w:rsidR="00C67A07">
        <w:rPr>
          <w:rFonts w:ascii="Garamond" w:hAnsi="Garamond"/>
          <w:color w:val="000000" w:themeColor="text1"/>
          <w:sz w:val="22"/>
          <w:szCs w:val="22"/>
        </w:rPr>
        <w:t>al de Solidaridad de PORVENIR</w:t>
      </w:r>
      <w:r>
        <w:rPr>
          <w:rFonts w:ascii="Garamond" w:hAnsi="Garamond"/>
          <w:color w:val="000000" w:themeColor="text1"/>
          <w:sz w:val="22"/>
          <w:szCs w:val="22"/>
        </w:rPr>
        <w:t xml:space="preserve"> del 1 de noviembre de 1995</w:t>
      </w:r>
      <w:r w:rsidR="00C67A07">
        <w:rPr>
          <w:rFonts w:ascii="Garamond" w:hAnsi="Garamond"/>
          <w:color w:val="000000" w:themeColor="text1"/>
          <w:sz w:val="22"/>
          <w:szCs w:val="22"/>
        </w:rPr>
        <w:t xml:space="preserve"> </w:t>
      </w:r>
      <w:r>
        <w:rPr>
          <w:rFonts w:ascii="Garamond" w:hAnsi="Garamond"/>
          <w:color w:val="000000" w:themeColor="text1"/>
          <w:sz w:val="22"/>
          <w:szCs w:val="22"/>
        </w:rPr>
        <w:t>con efectividad del 1 de diciembre de 1995.</w:t>
      </w:r>
      <w:r w:rsidR="002F751B">
        <w:rPr>
          <w:rFonts w:ascii="Garamond" w:hAnsi="Garamond"/>
          <w:color w:val="000000" w:themeColor="text1"/>
          <w:sz w:val="22"/>
          <w:szCs w:val="22"/>
        </w:rPr>
        <w:t xml:space="preserve"> </w:t>
      </w:r>
      <w:r w:rsidRPr="002F751B">
        <w:rPr>
          <w:rFonts w:ascii="Garamond" w:hAnsi="Garamond"/>
          <w:color w:val="000000" w:themeColor="text1"/>
          <w:sz w:val="22"/>
          <w:szCs w:val="22"/>
        </w:rPr>
        <w:t xml:space="preserve">En consecuencia, ineficacia </w:t>
      </w:r>
      <w:r w:rsidR="00C67A07" w:rsidRPr="002F751B">
        <w:rPr>
          <w:rFonts w:ascii="Garamond" w:hAnsi="Garamond"/>
          <w:color w:val="000000" w:themeColor="text1"/>
          <w:sz w:val="22"/>
          <w:szCs w:val="22"/>
        </w:rPr>
        <w:t>del traslado horizontal a COL</w:t>
      </w:r>
      <w:r w:rsidRPr="002F751B">
        <w:rPr>
          <w:rFonts w:ascii="Garamond" w:hAnsi="Garamond"/>
          <w:color w:val="000000" w:themeColor="text1"/>
          <w:sz w:val="22"/>
          <w:szCs w:val="22"/>
        </w:rPr>
        <w:t>FONDOS del 29 de agosto de 1997, con efectividad del 1 de octubre de 1997.</w:t>
      </w:r>
      <w:r w:rsidR="002F751B" w:rsidRPr="002F751B">
        <w:rPr>
          <w:rFonts w:ascii="Garamond" w:hAnsi="Garamond"/>
          <w:color w:val="000000" w:themeColor="text1"/>
          <w:sz w:val="22"/>
          <w:szCs w:val="22"/>
        </w:rPr>
        <w:t xml:space="preserve"> </w:t>
      </w:r>
      <w:r w:rsidR="002F751B">
        <w:rPr>
          <w:rFonts w:ascii="Garamond" w:hAnsi="Garamond"/>
          <w:color w:val="000000" w:themeColor="text1"/>
          <w:sz w:val="22"/>
          <w:szCs w:val="22"/>
        </w:rPr>
        <w:t xml:space="preserve">Debe </w:t>
      </w:r>
      <w:r w:rsidR="002F751B" w:rsidRPr="002F751B">
        <w:rPr>
          <w:rFonts w:ascii="Garamond" w:hAnsi="Garamond"/>
          <w:color w:val="000000" w:themeColor="text1"/>
          <w:sz w:val="22"/>
          <w:szCs w:val="22"/>
        </w:rPr>
        <w:t>entenderse</w:t>
      </w:r>
      <w:r w:rsidRPr="002F751B">
        <w:rPr>
          <w:rFonts w:ascii="Garamond" w:hAnsi="Garamond"/>
          <w:color w:val="000000" w:themeColor="text1"/>
          <w:sz w:val="22"/>
          <w:szCs w:val="22"/>
        </w:rPr>
        <w:t xml:space="preserve"> </w:t>
      </w:r>
      <w:r w:rsidR="002F751B" w:rsidRPr="002F751B">
        <w:rPr>
          <w:rFonts w:ascii="Garamond" w:hAnsi="Garamond"/>
          <w:color w:val="000000" w:themeColor="text1"/>
          <w:sz w:val="22"/>
          <w:szCs w:val="22"/>
        </w:rPr>
        <w:t>la afiliada nunca se traslado y siempre permaneció al RPM.</w:t>
      </w:r>
    </w:p>
    <w:p w14:paraId="355E2FAF" w14:textId="6CE5CA6B" w:rsidR="002F751B" w:rsidRDefault="002F751B" w:rsidP="00C67A07">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Declarar no probadas las excepciones de COLFONDOS, COLPENSIONES y PORVENIR.</w:t>
      </w:r>
    </w:p>
    <w:p w14:paraId="469365C1" w14:textId="4FFFD5B3" w:rsidR="00C4167D" w:rsidRDefault="00C4167D" w:rsidP="00C67A07">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Condenar a COLFONDOS a trasladar a la demandante al RPM de COLPENSIONES, y trasladar al igual que la vinculada PORVENIR la totalidad de lo ahorrado (aportes, bonos, comisiones, primas, Etc.)</w:t>
      </w:r>
      <w:r w:rsidR="00B07C53">
        <w:rPr>
          <w:rFonts w:ascii="Garamond" w:hAnsi="Garamond"/>
          <w:color w:val="000000" w:themeColor="text1"/>
          <w:sz w:val="22"/>
          <w:szCs w:val="22"/>
        </w:rPr>
        <w:t xml:space="preserve"> con cargo a sus propios recursos. Debe discriminarlo u pagar dentro de los 5 días a la ejecutaría de la sentencia.</w:t>
      </w:r>
    </w:p>
    <w:p w14:paraId="73FE8AA8" w14:textId="3A564E8E" w:rsidR="00B07C53" w:rsidRDefault="00B07C53" w:rsidP="00B07C53">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Condenar en costas a COLFONDOS y a PORVENIR. C</w:t>
      </w:r>
      <w:r w:rsidRPr="00B07C53">
        <w:rPr>
          <w:rFonts w:ascii="Garamond" w:hAnsi="Garamond"/>
          <w:color w:val="000000" w:themeColor="text1"/>
          <w:sz w:val="22"/>
          <w:szCs w:val="22"/>
        </w:rPr>
        <w:t>omo agencias en derechos se señalan 3 SMLMV</w:t>
      </w:r>
      <w:r>
        <w:rPr>
          <w:rFonts w:ascii="Garamond" w:hAnsi="Garamond"/>
          <w:color w:val="000000" w:themeColor="text1"/>
          <w:sz w:val="22"/>
          <w:szCs w:val="22"/>
        </w:rPr>
        <w:t xml:space="preserve">, que se incluirán en la liquidación de costas. </w:t>
      </w:r>
    </w:p>
    <w:p w14:paraId="1C107C99" w14:textId="496E079E" w:rsidR="00A7380E" w:rsidRDefault="00A7380E" w:rsidP="00B07C53">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COLPENSIONES debe recibir el traslado con todos los aportes.</w:t>
      </w:r>
    </w:p>
    <w:p w14:paraId="1D27207A" w14:textId="3513B55A" w:rsidR="00A7380E" w:rsidRDefault="00A7380E" w:rsidP="00B07C53">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rPr>
      </w:pPr>
      <w:r>
        <w:rPr>
          <w:rFonts w:ascii="Garamond" w:hAnsi="Garamond"/>
          <w:color w:val="000000" w:themeColor="text1"/>
          <w:sz w:val="22"/>
          <w:szCs w:val="22"/>
        </w:rPr>
        <w:t>Sin costas a cargo de COLPENSIONES.</w:t>
      </w:r>
    </w:p>
    <w:p w14:paraId="502115CF" w14:textId="37BE0404" w:rsidR="00A7380E" w:rsidRPr="003C096E" w:rsidRDefault="00A7380E" w:rsidP="00B07C53">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highlight w:val="yellow"/>
        </w:rPr>
      </w:pPr>
      <w:r w:rsidRPr="003C096E">
        <w:rPr>
          <w:rFonts w:ascii="Garamond" w:hAnsi="Garamond"/>
          <w:color w:val="000000" w:themeColor="text1"/>
          <w:sz w:val="22"/>
          <w:szCs w:val="22"/>
          <w:highlight w:val="yellow"/>
        </w:rPr>
        <w:t>Absolver a las llamadas en garantía, incluyendo. ALLIANZ COLOMBIA S.A.</w:t>
      </w:r>
    </w:p>
    <w:p w14:paraId="318D8C22" w14:textId="74213D39" w:rsidR="00EE1BBB" w:rsidRPr="003C096E" w:rsidRDefault="00EE1BBB" w:rsidP="00B07C53">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highlight w:val="yellow"/>
        </w:rPr>
      </w:pPr>
      <w:r w:rsidRPr="003C096E">
        <w:rPr>
          <w:rFonts w:ascii="Garamond" w:hAnsi="Garamond"/>
          <w:color w:val="000000" w:themeColor="text1"/>
          <w:sz w:val="22"/>
          <w:szCs w:val="22"/>
          <w:highlight w:val="yellow"/>
        </w:rPr>
        <w:t>Absolver a la vinculada ALLIANZ SEGUROS DE VIDA S.A</w:t>
      </w:r>
    </w:p>
    <w:p w14:paraId="3A36999C" w14:textId="12037196" w:rsidR="00EE1BBB" w:rsidRPr="003C096E" w:rsidRDefault="00EE1BBB" w:rsidP="00B07C53">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highlight w:val="yellow"/>
        </w:rPr>
      </w:pPr>
      <w:r w:rsidRPr="003C096E">
        <w:rPr>
          <w:rFonts w:ascii="Garamond" w:hAnsi="Garamond"/>
          <w:color w:val="000000" w:themeColor="text1"/>
          <w:sz w:val="22"/>
          <w:szCs w:val="22"/>
          <w:highlight w:val="yellow"/>
        </w:rPr>
        <w:t>Condenar en costas a COLFONDOS, y como agencias en derecho de forma compartida se señala el equivalente a 1SMLMV a favor de ALLIANZ, AXA, BOLIVAR y MAPFRE</w:t>
      </w:r>
      <w:r w:rsidR="00B34CB7" w:rsidRPr="003C096E">
        <w:rPr>
          <w:rFonts w:ascii="Garamond" w:hAnsi="Garamond"/>
          <w:color w:val="000000" w:themeColor="text1"/>
          <w:sz w:val="22"/>
          <w:szCs w:val="22"/>
          <w:highlight w:val="yellow"/>
        </w:rPr>
        <w:t>, que se incluirán en la liquidación de costas.</w:t>
      </w:r>
    </w:p>
    <w:p w14:paraId="4F236E59" w14:textId="64772B35" w:rsidR="002F734F" w:rsidRDefault="002F734F" w:rsidP="00FF208D">
      <w:pPr>
        <w:spacing w:line="276" w:lineRule="auto"/>
        <w:jc w:val="both"/>
        <w:rPr>
          <w:rFonts w:ascii="Garamond" w:hAnsi="Garamond"/>
          <w:color w:val="000000" w:themeColor="text1"/>
          <w:sz w:val="22"/>
          <w:szCs w:val="22"/>
        </w:rPr>
      </w:pPr>
    </w:p>
    <w:p w14:paraId="60CACFB9" w14:textId="77777777" w:rsidR="00AC0F1C" w:rsidRPr="00AC0F1C" w:rsidRDefault="00AC0F1C" w:rsidP="00AC0F1C">
      <w:pPr>
        <w:pStyle w:val="Prrafodelista"/>
        <w:numPr>
          <w:ilvl w:val="0"/>
          <w:numId w:val="12"/>
        </w:numPr>
        <w:spacing w:line="276" w:lineRule="auto"/>
        <w:jc w:val="both"/>
        <w:rPr>
          <w:rFonts w:ascii="Garamond" w:hAnsi="Garamond"/>
          <w:b/>
          <w:bCs/>
          <w:color w:val="000000" w:themeColor="text1"/>
          <w:sz w:val="22"/>
          <w:szCs w:val="22"/>
        </w:rPr>
      </w:pPr>
      <w:r w:rsidRPr="00AC0F1C">
        <w:rPr>
          <w:rFonts w:ascii="Garamond" w:hAnsi="Garamond"/>
          <w:b/>
          <w:bCs/>
          <w:color w:val="000000" w:themeColor="text1"/>
          <w:sz w:val="22"/>
          <w:szCs w:val="22"/>
        </w:rPr>
        <w:t>RECURSOS CONTRA EL FALLO:</w:t>
      </w:r>
    </w:p>
    <w:p w14:paraId="5F8FDACD" w14:textId="77777777" w:rsidR="00AC0F1C" w:rsidRPr="00AC0F1C" w:rsidRDefault="00AC0F1C" w:rsidP="00AC0F1C">
      <w:pPr>
        <w:pStyle w:val="Prrafodelista"/>
        <w:rPr>
          <w:rFonts w:ascii="Garamond" w:hAnsi="Garamond"/>
          <w:color w:val="000000" w:themeColor="text1"/>
          <w:sz w:val="22"/>
          <w:szCs w:val="22"/>
        </w:rPr>
      </w:pPr>
    </w:p>
    <w:p w14:paraId="4AC1897D" w14:textId="182F6D76" w:rsidR="00AC0F1C" w:rsidRDefault="00331314" w:rsidP="00AC0F1C">
      <w:pPr>
        <w:pStyle w:val="Prrafodelista"/>
        <w:numPr>
          <w:ilvl w:val="0"/>
          <w:numId w:val="4"/>
        </w:numPr>
        <w:spacing w:line="276" w:lineRule="auto"/>
        <w:jc w:val="both"/>
        <w:rPr>
          <w:rFonts w:ascii="Garamond" w:hAnsi="Garamond"/>
          <w:color w:val="000000" w:themeColor="text1"/>
          <w:sz w:val="22"/>
          <w:szCs w:val="22"/>
        </w:rPr>
      </w:pPr>
      <w:r w:rsidRPr="00AC0F1C">
        <w:rPr>
          <w:rFonts w:ascii="Garamond" w:hAnsi="Garamond"/>
          <w:color w:val="000000" w:themeColor="text1"/>
          <w:sz w:val="22"/>
          <w:szCs w:val="22"/>
        </w:rPr>
        <w:t>COLFONDOS interpone recurso de apelación</w:t>
      </w:r>
      <w:r w:rsidR="005C7F6B">
        <w:rPr>
          <w:rFonts w:ascii="Garamond" w:hAnsi="Garamond"/>
          <w:color w:val="000000" w:themeColor="text1"/>
          <w:sz w:val="22"/>
          <w:szCs w:val="22"/>
        </w:rPr>
        <w:t xml:space="preserve"> contra la totalidad de la sentencia.</w:t>
      </w:r>
    </w:p>
    <w:p w14:paraId="36C3FD5E" w14:textId="41BC6353" w:rsidR="00A81B48" w:rsidRDefault="00331314" w:rsidP="00AC0F1C">
      <w:pPr>
        <w:pStyle w:val="Prrafodelista"/>
        <w:numPr>
          <w:ilvl w:val="0"/>
          <w:numId w:val="4"/>
        </w:numPr>
        <w:spacing w:line="276" w:lineRule="auto"/>
        <w:jc w:val="both"/>
        <w:rPr>
          <w:rFonts w:ascii="Garamond" w:hAnsi="Garamond"/>
          <w:color w:val="000000" w:themeColor="text1"/>
          <w:sz w:val="22"/>
          <w:szCs w:val="22"/>
        </w:rPr>
      </w:pPr>
      <w:r>
        <w:rPr>
          <w:rFonts w:ascii="Garamond" w:hAnsi="Garamond"/>
          <w:color w:val="000000" w:themeColor="text1"/>
          <w:sz w:val="22"/>
          <w:szCs w:val="22"/>
        </w:rPr>
        <w:t>COLPENSIONES interpone recurso de apelación</w:t>
      </w:r>
      <w:r w:rsidR="005C7F6B" w:rsidRPr="005C7F6B">
        <w:rPr>
          <w:rFonts w:ascii="Garamond" w:hAnsi="Garamond"/>
          <w:color w:val="000000" w:themeColor="text1"/>
          <w:sz w:val="22"/>
          <w:szCs w:val="22"/>
        </w:rPr>
        <w:t xml:space="preserve"> </w:t>
      </w:r>
      <w:r w:rsidR="005C7F6B">
        <w:rPr>
          <w:rFonts w:ascii="Garamond" w:hAnsi="Garamond"/>
          <w:color w:val="000000" w:themeColor="text1"/>
          <w:sz w:val="22"/>
          <w:szCs w:val="22"/>
        </w:rPr>
        <w:t>contra la totalidad de la sentencia.</w:t>
      </w:r>
    </w:p>
    <w:p w14:paraId="65E1D435" w14:textId="11688D44" w:rsidR="00CD70E8" w:rsidRDefault="00CD70E8" w:rsidP="00AC0F1C">
      <w:pPr>
        <w:pStyle w:val="Prrafodelista"/>
        <w:numPr>
          <w:ilvl w:val="0"/>
          <w:numId w:val="4"/>
        </w:numPr>
        <w:spacing w:line="276" w:lineRule="auto"/>
        <w:jc w:val="both"/>
        <w:rPr>
          <w:rFonts w:ascii="Garamond" w:hAnsi="Garamond"/>
          <w:color w:val="000000" w:themeColor="text1"/>
          <w:sz w:val="22"/>
          <w:szCs w:val="22"/>
        </w:rPr>
      </w:pPr>
      <w:r>
        <w:rPr>
          <w:rFonts w:ascii="Garamond" w:hAnsi="Garamond"/>
          <w:color w:val="000000" w:themeColor="text1"/>
          <w:sz w:val="22"/>
          <w:szCs w:val="22"/>
        </w:rPr>
        <w:t>MINISTERIO PÚBLICO interpone recurso de apelación parcial por condenar en el numeral 3 a devolver todos los valores señalados como gastos de administración, primas, Etc., sino solo los aportes conforme sentencia del 2024.</w:t>
      </w:r>
    </w:p>
    <w:p w14:paraId="730021D2" w14:textId="667CF2C4" w:rsidR="005C7F6B" w:rsidRDefault="005C7F6B" w:rsidP="00AC0F1C">
      <w:pPr>
        <w:pStyle w:val="Prrafodelista"/>
        <w:numPr>
          <w:ilvl w:val="0"/>
          <w:numId w:val="4"/>
        </w:numPr>
        <w:spacing w:line="276" w:lineRule="auto"/>
        <w:jc w:val="both"/>
        <w:rPr>
          <w:rFonts w:ascii="Garamond" w:hAnsi="Garamond"/>
          <w:color w:val="000000" w:themeColor="text1"/>
          <w:sz w:val="22"/>
          <w:szCs w:val="22"/>
        </w:rPr>
      </w:pPr>
      <w:r>
        <w:rPr>
          <w:rFonts w:ascii="Garamond" w:hAnsi="Garamond"/>
          <w:color w:val="000000" w:themeColor="text1"/>
          <w:sz w:val="22"/>
          <w:szCs w:val="22"/>
        </w:rPr>
        <w:t xml:space="preserve">PORVENIR </w:t>
      </w:r>
      <w:r w:rsidRPr="00AC0F1C">
        <w:rPr>
          <w:rFonts w:ascii="Garamond" w:hAnsi="Garamond"/>
          <w:color w:val="000000" w:themeColor="text1"/>
          <w:sz w:val="22"/>
          <w:szCs w:val="22"/>
        </w:rPr>
        <w:t>interpone recurso de apelación</w:t>
      </w:r>
      <w:r>
        <w:rPr>
          <w:rFonts w:ascii="Garamond" w:hAnsi="Garamond"/>
          <w:color w:val="000000" w:themeColor="text1"/>
          <w:sz w:val="22"/>
          <w:szCs w:val="22"/>
        </w:rPr>
        <w:t xml:space="preserve"> contra la totalidad de la sentencia.</w:t>
      </w:r>
    </w:p>
    <w:p w14:paraId="502087D6" w14:textId="7488A031" w:rsidR="00331314" w:rsidRPr="003C096E" w:rsidRDefault="00331314" w:rsidP="00AC0F1C">
      <w:pPr>
        <w:pStyle w:val="Prrafodelista"/>
        <w:numPr>
          <w:ilvl w:val="0"/>
          <w:numId w:val="4"/>
        </w:numPr>
        <w:spacing w:line="276" w:lineRule="auto"/>
        <w:jc w:val="both"/>
        <w:rPr>
          <w:rFonts w:ascii="Garamond" w:hAnsi="Garamond"/>
          <w:color w:val="000000" w:themeColor="text1"/>
          <w:sz w:val="22"/>
          <w:szCs w:val="22"/>
          <w:highlight w:val="yellow"/>
        </w:rPr>
      </w:pPr>
      <w:r w:rsidRPr="003C096E">
        <w:rPr>
          <w:rFonts w:ascii="Garamond" w:hAnsi="Garamond"/>
          <w:color w:val="000000" w:themeColor="text1"/>
          <w:sz w:val="22"/>
          <w:szCs w:val="22"/>
          <w:highlight w:val="yellow"/>
        </w:rPr>
        <w:t>ALLIAN</w:t>
      </w:r>
      <w:r w:rsidR="00CD70E8" w:rsidRPr="003C096E">
        <w:rPr>
          <w:rFonts w:ascii="Garamond" w:hAnsi="Garamond"/>
          <w:color w:val="000000" w:themeColor="text1"/>
          <w:sz w:val="22"/>
          <w:szCs w:val="22"/>
          <w:highlight w:val="yellow"/>
        </w:rPr>
        <w:t xml:space="preserve">Z </w:t>
      </w:r>
      <w:r w:rsidRPr="003C096E">
        <w:rPr>
          <w:rFonts w:ascii="Garamond" w:hAnsi="Garamond"/>
          <w:color w:val="000000" w:themeColor="text1"/>
          <w:sz w:val="22"/>
          <w:szCs w:val="22"/>
          <w:highlight w:val="yellow"/>
        </w:rPr>
        <w:t>solicito aclaración respecto a las expresión “compartida” del numeral 9 sobre las costas y agencias.</w:t>
      </w:r>
      <w:r w:rsidR="000A6E22" w:rsidRPr="003C096E">
        <w:rPr>
          <w:rFonts w:ascii="Garamond" w:hAnsi="Garamond"/>
          <w:color w:val="000000" w:themeColor="text1"/>
          <w:sz w:val="22"/>
          <w:szCs w:val="22"/>
          <w:highlight w:val="yellow"/>
        </w:rPr>
        <w:t xml:space="preserve"> Dice que fue un error que corrigió en el mismo momento y se condena en costas a COLFONDOS únicamente y en su totalidad, a favor de las aseguradoras.</w:t>
      </w:r>
    </w:p>
    <w:p w14:paraId="387679E1" w14:textId="08B7BE19" w:rsidR="003F3CA0" w:rsidRDefault="003F3CA0" w:rsidP="003F3CA0">
      <w:pPr>
        <w:spacing w:line="276" w:lineRule="auto"/>
        <w:jc w:val="both"/>
        <w:rPr>
          <w:rFonts w:ascii="Garamond" w:hAnsi="Garamond"/>
          <w:color w:val="000000" w:themeColor="text1"/>
          <w:sz w:val="22"/>
          <w:szCs w:val="22"/>
        </w:rPr>
      </w:pPr>
    </w:p>
    <w:p w14:paraId="0C0487C6" w14:textId="3154FB5C" w:rsidR="003F3CA0" w:rsidRPr="003F3CA0" w:rsidRDefault="003F3CA0" w:rsidP="003F3CA0">
      <w:pPr>
        <w:spacing w:line="276" w:lineRule="auto"/>
        <w:jc w:val="both"/>
        <w:rPr>
          <w:rFonts w:ascii="Garamond" w:hAnsi="Garamond"/>
          <w:b/>
          <w:bCs/>
          <w:color w:val="000000" w:themeColor="text1"/>
          <w:sz w:val="22"/>
          <w:szCs w:val="22"/>
        </w:rPr>
      </w:pPr>
      <w:r w:rsidRPr="003F3CA0">
        <w:rPr>
          <w:rFonts w:ascii="Garamond" w:hAnsi="Garamond"/>
          <w:b/>
          <w:bCs/>
          <w:color w:val="000000" w:themeColor="text1"/>
          <w:sz w:val="22"/>
          <w:szCs w:val="22"/>
        </w:rPr>
        <w:t>CONCEDE RECURSOS PARA SER RESUELTOS EN SEGUNDA INSTANCIA.</w:t>
      </w:r>
    </w:p>
    <w:p w14:paraId="461D22DF" w14:textId="35FD1433" w:rsidR="003E0526" w:rsidRDefault="003E0526" w:rsidP="003E0526">
      <w:pPr>
        <w:spacing w:line="276" w:lineRule="auto"/>
        <w:jc w:val="both"/>
        <w:rPr>
          <w:rFonts w:ascii="Garamond" w:hAnsi="Garamond"/>
          <w:color w:val="000000" w:themeColor="text1"/>
          <w:sz w:val="22"/>
          <w:szCs w:val="22"/>
        </w:rPr>
      </w:pPr>
    </w:p>
    <w:p w14:paraId="48FCAE36" w14:textId="77777777" w:rsidR="003E0526" w:rsidRPr="003E0526" w:rsidRDefault="003E0526" w:rsidP="003E0526">
      <w:pPr>
        <w:spacing w:line="276" w:lineRule="auto"/>
        <w:jc w:val="both"/>
        <w:rPr>
          <w:rFonts w:ascii="Garamond" w:hAnsi="Garamond"/>
          <w:color w:val="000000" w:themeColor="text1"/>
          <w:sz w:val="22"/>
          <w:szCs w:val="22"/>
        </w:rPr>
      </w:pPr>
    </w:p>
    <w:p w14:paraId="34BB2C47" w14:textId="77777777" w:rsidR="002F734F" w:rsidRPr="00C727DE" w:rsidRDefault="002F734F" w:rsidP="00FF208D">
      <w:pPr>
        <w:spacing w:line="276" w:lineRule="auto"/>
        <w:jc w:val="both"/>
        <w:rPr>
          <w:rFonts w:ascii="Garamond" w:hAnsi="Garamond"/>
          <w:color w:val="000000" w:themeColor="text1"/>
          <w:sz w:val="22"/>
          <w:szCs w:val="22"/>
        </w:rPr>
      </w:pPr>
    </w:p>
    <w:sectPr w:rsidR="002F734F" w:rsidRPr="00C727DE"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ÑÑ˛">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3E9C"/>
    <w:multiLevelType w:val="hybridMultilevel"/>
    <w:tmpl w:val="FAFAFA8C"/>
    <w:lvl w:ilvl="0" w:tplc="6CF8DBC0">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A2E060E"/>
    <w:multiLevelType w:val="hybridMultilevel"/>
    <w:tmpl w:val="AAE24488"/>
    <w:lvl w:ilvl="0" w:tplc="F48A07E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5100BD"/>
    <w:multiLevelType w:val="hybridMultilevel"/>
    <w:tmpl w:val="C62885F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43C809A5"/>
    <w:multiLevelType w:val="hybridMultilevel"/>
    <w:tmpl w:val="BEBA5EB8"/>
    <w:lvl w:ilvl="0" w:tplc="845066E4">
      <w:start w:val="1"/>
      <w:numFmt w:val="bullet"/>
      <w:lvlText w:val="-"/>
      <w:lvlJc w:val="left"/>
      <w:pPr>
        <w:ind w:left="720" w:hanging="360"/>
      </w:pPr>
      <w:rPr>
        <w:rFonts w:ascii="Garamond" w:eastAsia="Times New Roman" w:hAnsi="Garamon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CE110F6"/>
    <w:multiLevelType w:val="hybridMultilevel"/>
    <w:tmpl w:val="144036F4"/>
    <w:lvl w:ilvl="0" w:tplc="B6380CE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01E5A65"/>
    <w:multiLevelType w:val="hybridMultilevel"/>
    <w:tmpl w:val="C3B486C8"/>
    <w:lvl w:ilvl="0" w:tplc="D848D3F4">
      <w:start w:val="1"/>
      <w:numFmt w:val="decimal"/>
      <w:lvlText w:val="%1."/>
      <w:lvlJc w:val="left"/>
      <w:pPr>
        <w:ind w:left="1080" w:hanging="360"/>
      </w:pPr>
      <w:rPr>
        <w:rFonts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52CC32A6"/>
    <w:multiLevelType w:val="hybridMultilevel"/>
    <w:tmpl w:val="A754B5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39414EE"/>
    <w:multiLevelType w:val="hybridMultilevel"/>
    <w:tmpl w:val="1F2AE31E"/>
    <w:lvl w:ilvl="0" w:tplc="15E8DE6A">
      <w:start w:val="1"/>
      <w:numFmt w:val="lowerRoman"/>
      <w:lvlText w:val="%1)"/>
      <w:lvlJc w:val="left"/>
      <w:pPr>
        <w:ind w:left="1080" w:hanging="720"/>
      </w:pPr>
      <w:rPr>
        <w:rFonts w:ascii="Times New Roman" w:hAnsi="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3B938D9"/>
    <w:multiLevelType w:val="hybridMultilevel"/>
    <w:tmpl w:val="1042F538"/>
    <w:lvl w:ilvl="0" w:tplc="C6702E8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4FD3996"/>
    <w:multiLevelType w:val="hybridMultilevel"/>
    <w:tmpl w:val="552843DA"/>
    <w:lvl w:ilvl="0" w:tplc="DE50202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DDB7314"/>
    <w:multiLevelType w:val="hybridMultilevel"/>
    <w:tmpl w:val="A1EC6756"/>
    <w:lvl w:ilvl="0" w:tplc="6BB0D8F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D8E1CB8"/>
    <w:multiLevelType w:val="hybridMultilevel"/>
    <w:tmpl w:val="F906FC64"/>
    <w:lvl w:ilvl="0" w:tplc="208AA1C4">
      <w:start w:val="1"/>
      <w:numFmt w:val="lowerRoman"/>
      <w:lvlText w:val="(%1)"/>
      <w:lvlJc w:val="left"/>
      <w:pPr>
        <w:ind w:left="1080" w:hanging="72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97E306F"/>
    <w:multiLevelType w:val="hybridMultilevel"/>
    <w:tmpl w:val="F30A7540"/>
    <w:lvl w:ilvl="0" w:tplc="78BAD4D2">
      <w:start w:val="1"/>
      <w:numFmt w:val="bullet"/>
      <w:lvlText w:val="-"/>
      <w:lvlJc w:val="left"/>
      <w:pPr>
        <w:ind w:left="360" w:hanging="360"/>
      </w:pPr>
      <w:rPr>
        <w:rFonts w:ascii="Garamond" w:eastAsia="Times New Roman" w:hAnsi="Garamon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3"/>
  </w:num>
  <w:num w:numId="5">
    <w:abstractNumId w:val="12"/>
  </w:num>
  <w:num w:numId="6">
    <w:abstractNumId w:val="8"/>
  </w:num>
  <w:num w:numId="7">
    <w:abstractNumId w:val="9"/>
  </w:num>
  <w:num w:numId="8">
    <w:abstractNumId w:val="2"/>
  </w:num>
  <w:num w:numId="9">
    <w:abstractNumId w:val="7"/>
  </w:num>
  <w:num w:numId="10">
    <w:abstractNumId w:val="11"/>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8D"/>
    <w:rsid w:val="0003073C"/>
    <w:rsid w:val="00075785"/>
    <w:rsid w:val="00076714"/>
    <w:rsid w:val="0008037C"/>
    <w:rsid w:val="000A6E22"/>
    <w:rsid w:val="000F6E06"/>
    <w:rsid w:val="001B5401"/>
    <w:rsid w:val="00202E6D"/>
    <w:rsid w:val="002257C7"/>
    <w:rsid w:val="00227EA3"/>
    <w:rsid w:val="002345BE"/>
    <w:rsid w:val="00255049"/>
    <w:rsid w:val="002F734F"/>
    <w:rsid w:val="002F751B"/>
    <w:rsid w:val="00301878"/>
    <w:rsid w:val="0030300F"/>
    <w:rsid w:val="00331314"/>
    <w:rsid w:val="00334AF7"/>
    <w:rsid w:val="0036619D"/>
    <w:rsid w:val="003C096E"/>
    <w:rsid w:val="003E0526"/>
    <w:rsid w:val="003F3CA0"/>
    <w:rsid w:val="00405145"/>
    <w:rsid w:val="004416A6"/>
    <w:rsid w:val="00453EEE"/>
    <w:rsid w:val="0047745F"/>
    <w:rsid w:val="00480D50"/>
    <w:rsid w:val="004B2E81"/>
    <w:rsid w:val="005C7F6B"/>
    <w:rsid w:val="005E0016"/>
    <w:rsid w:val="005E3F92"/>
    <w:rsid w:val="006021C4"/>
    <w:rsid w:val="0062090E"/>
    <w:rsid w:val="00755735"/>
    <w:rsid w:val="007C2EA7"/>
    <w:rsid w:val="00831D2A"/>
    <w:rsid w:val="00861BFA"/>
    <w:rsid w:val="00866404"/>
    <w:rsid w:val="008E1A3D"/>
    <w:rsid w:val="009677A2"/>
    <w:rsid w:val="009F14C9"/>
    <w:rsid w:val="00A34863"/>
    <w:rsid w:val="00A7380E"/>
    <w:rsid w:val="00A81B48"/>
    <w:rsid w:val="00AC0F1C"/>
    <w:rsid w:val="00B07C53"/>
    <w:rsid w:val="00B22BDC"/>
    <w:rsid w:val="00B34CB7"/>
    <w:rsid w:val="00B83D22"/>
    <w:rsid w:val="00C1720C"/>
    <w:rsid w:val="00C4167D"/>
    <w:rsid w:val="00C67A07"/>
    <w:rsid w:val="00C727DE"/>
    <w:rsid w:val="00C873FA"/>
    <w:rsid w:val="00C875F7"/>
    <w:rsid w:val="00CB0FEA"/>
    <w:rsid w:val="00CD70E8"/>
    <w:rsid w:val="00D561C5"/>
    <w:rsid w:val="00D7157A"/>
    <w:rsid w:val="00D71B5E"/>
    <w:rsid w:val="00D74D8C"/>
    <w:rsid w:val="00E23CE8"/>
    <w:rsid w:val="00E709F1"/>
    <w:rsid w:val="00E82CEC"/>
    <w:rsid w:val="00E93D59"/>
    <w:rsid w:val="00EB6E82"/>
    <w:rsid w:val="00EE1BBB"/>
    <w:rsid w:val="00F05082"/>
    <w:rsid w:val="00F520D0"/>
    <w:rsid w:val="00F61AEB"/>
    <w:rsid w:val="00F75260"/>
    <w:rsid w:val="00F868ED"/>
    <w:rsid w:val="00F8778D"/>
    <w:rsid w:val="00FA4749"/>
    <w:rsid w:val="00FD2782"/>
    <w:rsid w:val="00FF208D"/>
    <w:rsid w:val="00FF2F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31DF"/>
  <w15:docId w15:val="{5F9DAD18-6CF2-3149-9A66-2ECD79ED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01"/>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208D"/>
    <w:rPr>
      <w:color w:val="0000FF"/>
      <w:u w:val="single"/>
    </w:rPr>
  </w:style>
  <w:style w:type="character" w:styleId="Mencinsinresolver">
    <w:name w:val="Unresolved Mention"/>
    <w:basedOn w:val="Fuentedeprrafopredeter"/>
    <w:uiPriority w:val="99"/>
    <w:semiHidden/>
    <w:unhideWhenUsed/>
    <w:rsid w:val="002F734F"/>
    <w:rPr>
      <w:color w:val="605E5C"/>
      <w:shd w:val="clear" w:color="auto" w:fill="E1DFDD"/>
    </w:rPr>
  </w:style>
  <w:style w:type="paragraph" w:styleId="Prrafodelista">
    <w:name w:val="List Paragraph"/>
    <w:basedOn w:val="Normal"/>
    <w:uiPriority w:val="34"/>
    <w:qFormat/>
    <w:rsid w:val="00FF2FE6"/>
    <w:pPr>
      <w:ind w:left="720"/>
      <w:contextualSpacing/>
    </w:pPr>
  </w:style>
  <w:style w:type="character" w:styleId="Hipervnculovisitado">
    <w:name w:val="FollowedHyperlink"/>
    <w:basedOn w:val="Fuentedeprrafopredeter"/>
    <w:uiPriority w:val="99"/>
    <w:semiHidden/>
    <w:unhideWhenUsed/>
    <w:rsid w:val="00B22B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5884">
      <w:bodyDiv w:val="1"/>
      <w:marLeft w:val="0"/>
      <w:marRight w:val="0"/>
      <w:marTop w:val="0"/>
      <w:marBottom w:val="0"/>
      <w:divBdr>
        <w:top w:val="none" w:sz="0" w:space="0" w:color="auto"/>
        <w:left w:val="none" w:sz="0" w:space="0" w:color="auto"/>
        <w:bottom w:val="none" w:sz="0" w:space="0" w:color="auto"/>
        <w:right w:val="none" w:sz="0" w:space="0" w:color="auto"/>
      </w:divBdr>
    </w:div>
    <w:div w:id="217403471">
      <w:bodyDiv w:val="1"/>
      <w:marLeft w:val="0"/>
      <w:marRight w:val="0"/>
      <w:marTop w:val="0"/>
      <w:marBottom w:val="0"/>
      <w:divBdr>
        <w:top w:val="none" w:sz="0" w:space="0" w:color="auto"/>
        <w:left w:val="none" w:sz="0" w:space="0" w:color="auto"/>
        <w:bottom w:val="none" w:sz="0" w:space="0" w:color="auto"/>
        <w:right w:val="none" w:sz="0" w:space="0" w:color="auto"/>
      </w:divBdr>
    </w:div>
    <w:div w:id="469325478">
      <w:bodyDiv w:val="1"/>
      <w:marLeft w:val="0"/>
      <w:marRight w:val="0"/>
      <w:marTop w:val="0"/>
      <w:marBottom w:val="0"/>
      <w:divBdr>
        <w:top w:val="none" w:sz="0" w:space="0" w:color="auto"/>
        <w:left w:val="none" w:sz="0" w:space="0" w:color="auto"/>
        <w:bottom w:val="none" w:sz="0" w:space="0" w:color="auto"/>
        <w:right w:val="none" w:sz="0" w:space="0" w:color="auto"/>
      </w:divBdr>
    </w:div>
    <w:div w:id="932250805">
      <w:bodyDiv w:val="1"/>
      <w:marLeft w:val="0"/>
      <w:marRight w:val="0"/>
      <w:marTop w:val="0"/>
      <w:marBottom w:val="0"/>
      <w:divBdr>
        <w:top w:val="none" w:sz="0" w:space="0" w:color="auto"/>
        <w:left w:val="none" w:sz="0" w:space="0" w:color="auto"/>
        <w:bottom w:val="none" w:sz="0" w:space="0" w:color="auto"/>
        <w:right w:val="none" w:sz="0" w:space="0" w:color="auto"/>
      </w:divBdr>
    </w:div>
    <w:div w:id="1098253490">
      <w:bodyDiv w:val="1"/>
      <w:marLeft w:val="0"/>
      <w:marRight w:val="0"/>
      <w:marTop w:val="0"/>
      <w:marBottom w:val="0"/>
      <w:divBdr>
        <w:top w:val="none" w:sz="0" w:space="0" w:color="auto"/>
        <w:left w:val="none" w:sz="0" w:space="0" w:color="auto"/>
        <w:bottom w:val="none" w:sz="0" w:space="0" w:color="auto"/>
        <w:right w:val="none" w:sz="0" w:space="0" w:color="auto"/>
      </w:divBdr>
    </w:div>
    <w:div w:id="1127505385">
      <w:bodyDiv w:val="1"/>
      <w:marLeft w:val="0"/>
      <w:marRight w:val="0"/>
      <w:marTop w:val="0"/>
      <w:marBottom w:val="0"/>
      <w:divBdr>
        <w:top w:val="none" w:sz="0" w:space="0" w:color="auto"/>
        <w:left w:val="none" w:sz="0" w:space="0" w:color="auto"/>
        <w:bottom w:val="none" w:sz="0" w:space="0" w:color="auto"/>
        <w:right w:val="none" w:sz="0" w:space="0" w:color="auto"/>
      </w:divBdr>
    </w:div>
    <w:div w:id="1840382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meeting_MDY2YWNmM2MtNjliZC00NzdjLWI3MjItMjIzZjljYzYwOGIy@thread.v2/0?context=%7B%22Tid%22:%22622cba98-80f8-41f3-8df5-8eb99901598b%22,%22Oid%22:%226394394e-47e0-44f6-bc3a-d7b85618da5c%22%7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11</Pages>
  <Words>4690</Words>
  <Characters>25795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26</cp:revision>
  <dcterms:created xsi:type="dcterms:W3CDTF">2024-07-30T20:07:00Z</dcterms:created>
  <dcterms:modified xsi:type="dcterms:W3CDTF">2024-07-31T18:53:00Z</dcterms:modified>
</cp:coreProperties>
</file>