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5260A721" w:rsidR="00906282" w:rsidRPr="00D866F0" w:rsidRDefault="00906282" w:rsidP="00906282">
      <w:pPr>
        <w:spacing w:line="360" w:lineRule="auto"/>
        <w:rPr>
          <w:rFonts w:ascii="Century Gothic" w:hAnsi="Century Gothic"/>
          <w:color w:val="000000" w:themeColor="text1"/>
        </w:rPr>
      </w:pPr>
      <w:r w:rsidRPr="00EF1F62">
        <w:rPr>
          <w:rFonts w:ascii="Century Gothic" w:hAnsi="Century Gothic"/>
          <w:b/>
        </w:rPr>
        <w:t xml:space="preserve">Fecha </w:t>
      </w:r>
      <w:r w:rsidRPr="00D866F0">
        <w:rPr>
          <w:rFonts w:ascii="Century Gothic" w:hAnsi="Century Gothic"/>
          <w:b/>
          <w:color w:val="000000" w:themeColor="text1"/>
        </w:rPr>
        <w:t>Presentación del Informe</w:t>
      </w:r>
      <w:r w:rsidRPr="00D866F0">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11-20T00:00:00Z">
            <w:dateFormat w:val="dd/MM/yyyy"/>
            <w:lid w:val="es-CO"/>
            <w:storeMappedDataAs w:val="dateTime"/>
            <w:calendar w:val="gregorian"/>
          </w:date>
        </w:sdtPr>
        <w:sdtEndPr>
          <w:rPr>
            <w:rStyle w:val="Fuentedeprrafopredeter"/>
            <w:rFonts w:asciiTheme="minorHAnsi" w:hAnsiTheme="minorHAnsi"/>
            <w:caps w:val="0"/>
          </w:rPr>
        </w:sdtEndPr>
        <w:sdtContent>
          <w:r w:rsidR="00ED3B6C">
            <w:rPr>
              <w:rStyle w:val="Estilo3"/>
              <w:b w:val="0"/>
              <w:color w:val="000000" w:themeColor="text1"/>
            </w:rPr>
            <w:t>20</w:t>
          </w:r>
          <w:r w:rsidR="00BA3570">
            <w:rPr>
              <w:rStyle w:val="Estilo3"/>
              <w:b w:val="0"/>
              <w:color w:val="000000" w:themeColor="text1"/>
            </w:rPr>
            <w:t>/11/2023</w:t>
          </w:r>
        </w:sdtContent>
      </w:sdt>
      <w:r w:rsidRPr="00D866F0">
        <w:rPr>
          <w:rFonts w:ascii="Century Gothic" w:hAnsi="Century Gothic"/>
          <w:color w:val="000000" w:themeColor="text1"/>
        </w:rPr>
        <w:t xml:space="preserve">                                       </w:t>
      </w:r>
    </w:p>
    <w:p w14:paraId="63FF7917" w14:textId="51E84F7B"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SGC</w:t>
      </w:r>
      <w:r w:rsidRPr="00D866F0">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Content>
          <w:r w:rsidR="00BA3570">
            <w:rPr>
              <w:rStyle w:val="Estilo3"/>
              <w:b w:val="0"/>
              <w:color w:val="000000" w:themeColor="text1"/>
            </w:rPr>
            <w:t xml:space="preserve">     9698</w:t>
          </w:r>
          <w:r w:rsidR="00D93FC9" w:rsidRPr="00D866F0">
            <w:rPr>
              <w:rStyle w:val="Estilo3"/>
              <w:b w:val="0"/>
              <w:color w:val="000000" w:themeColor="text1"/>
            </w:rPr>
            <w:t xml:space="preserve">        </w:t>
          </w:r>
        </w:sdtContent>
      </w:sdt>
    </w:p>
    <w:p w14:paraId="5AD56010" w14:textId="7A33C368"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Despacho Judicial</w:t>
      </w:r>
      <w:r w:rsidRPr="00D866F0">
        <w:rPr>
          <w:rFonts w:ascii="Century Gothic" w:hAnsi="Century Gothic"/>
          <w:color w:val="000000" w:themeColor="text1"/>
        </w:rPr>
        <w:t xml:space="preserve">: </w:t>
      </w:r>
      <w:r w:rsidR="00BA3570">
        <w:rPr>
          <w:rStyle w:val="Estilo3"/>
          <w:color w:val="000000" w:themeColor="text1"/>
        </w:rPr>
        <w:t>Juzgado séptimo civil munical de pereira</w:t>
      </w:r>
    </w:p>
    <w:p w14:paraId="46D3378E" w14:textId="33F71216"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Radicado</w:t>
      </w:r>
      <w:r w:rsidRPr="00D866F0">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BA3570" w:rsidRPr="00BA3570">
            <w:rPr>
              <w:rStyle w:val="Estilo3"/>
              <w:b w:val="0"/>
              <w:color w:val="000000" w:themeColor="text1"/>
            </w:rPr>
            <w:t xml:space="preserve"> 660014003007-2023-00797-00</w:t>
          </w:r>
        </w:sdtContent>
      </w:sdt>
    </w:p>
    <w:p w14:paraId="30071216" w14:textId="63B38FA1"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Demandante</w:t>
      </w:r>
      <w:r w:rsidRPr="00D866F0">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Pr="00D866F0">
            <w:rPr>
              <w:rStyle w:val="Estilo3"/>
              <w:color w:val="000000" w:themeColor="text1"/>
            </w:rPr>
            <w:t xml:space="preserve">        </w:t>
          </w:r>
          <w:r w:rsidR="00D93FC9" w:rsidRPr="00D866F0">
            <w:rPr>
              <w:rStyle w:val="Estilo3"/>
              <w:color w:val="000000" w:themeColor="text1"/>
            </w:rPr>
            <w:t>FAM S.A.S</w:t>
          </w:r>
          <w:r w:rsidRPr="00D866F0">
            <w:rPr>
              <w:rStyle w:val="Estilo3"/>
              <w:color w:val="000000" w:themeColor="text1"/>
            </w:rPr>
            <w:t xml:space="preserve">            </w:t>
          </w:r>
        </w:sdtContent>
      </w:sdt>
    </w:p>
    <w:p w14:paraId="1A4DA51E" w14:textId="2CA41986"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Demandado</w:t>
      </w:r>
      <w:r w:rsidRPr="00D866F0">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D93FC9" w:rsidRPr="00D866F0">
            <w:rPr>
              <w:rStyle w:val="Estilo3"/>
              <w:color w:val="000000" w:themeColor="text1"/>
            </w:rPr>
            <w:t>LA EQUIDAD SEGUROS GENERALES O.C.</w:t>
          </w:r>
          <w:r w:rsidRPr="00D866F0">
            <w:rPr>
              <w:rStyle w:val="Estilo3"/>
              <w:color w:val="000000" w:themeColor="text1"/>
            </w:rPr>
            <w:t xml:space="preserve"> </w:t>
          </w:r>
        </w:sdtContent>
      </w:sdt>
    </w:p>
    <w:p w14:paraId="2FC4428C" w14:textId="2ED56F3F"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Llamados en Garantía</w:t>
      </w:r>
      <w:r w:rsidRPr="00D866F0">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D93FC9" w:rsidRPr="00D866F0">
            <w:rPr>
              <w:rStyle w:val="Estilo3"/>
              <w:b w:val="0"/>
              <w:color w:val="000000" w:themeColor="text1"/>
            </w:rPr>
            <w:t>NO</w:t>
          </w:r>
        </w:sdtContent>
      </w:sdt>
    </w:p>
    <w:p w14:paraId="1739B5C0" w14:textId="77777777"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Tipo de Vinculación</w:t>
      </w:r>
      <w:r w:rsidRPr="00D866F0">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D866F0">
            <w:rPr>
              <w:rStyle w:val="Estilo3"/>
              <w:color w:val="000000" w:themeColor="text1"/>
            </w:rPr>
            <w:t>DEMANDA DIRECTA</w:t>
          </w:r>
        </w:sdtContent>
      </w:sdt>
    </w:p>
    <w:p w14:paraId="1BFE45C4" w14:textId="1403D8BF"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Fecha Notificación</w:t>
      </w:r>
      <w:r w:rsidRPr="00D866F0">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10-12T00:00:00Z">
            <w:dateFormat w:val="dd/MM/yyyy"/>
            <w:lid w:val="es-CO"/>
            <w:storeMappedDataAs w:val="dateTime"/>
            <w:calendar w:val="gregorian"/>
          </w:date>
        </w:sdtPr>
        <w:sdtEndPr>
          <w:rPr>
            <w:rStyle w:val="Fuentedeprrafopredeter"/>
            <w:rFonts w:asciiTheme="minorHAnsi" w:hAnsiTheme="minorHAnsi"/>
            <w:caps w:val="0"/>
          </w:rPr>
        </w:sdtEndPr>
        <w:sdtContent>
          <w:r w:rsidR="00BA3570">
            <w:rPr>
              <w:rStyle w:val="Estilo3"/>
              <w:b w:val="0"/>
              <w:color w:val="000000" w:themeColor="text1"/>
            </w:rPr>
            <w:t>12/10/2023</w:t>
          </w:r>
        </w:sdtContent>
      </w:sdt>
    </w:p>
    <w:p w14:paraId="04C740D4" w14:textId="54FCBD9D"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Fecha fin Término</w:t>
      </w:r>
      <w:r w:rsidRPr="00D866F0">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1-14T00:00:00Z">
            <w:dateFormat w:val="dd/MM/yyyy"/>
            <w:lid w:val="es-CO"/>
            <w:storeMappedDataAs w:val="dateTime"/>
            <w:calendar w:val="gregorian"/>
          </w:date>
        </w:sdtPr>
        <w:sdtContent>
          <w:r w:rsidR="00BA3570">
            <w:rPr>
              <w:rFonts w:ascii="Century Gothic" w:hAnsi="Century Gothic"/>
              <w:color w:val="000000" w:themeColor="text1"/>
            </w:rPr>
            <w:t>14/11/2023</w:t>
          </w:r>
        </w:sdtContent>
      </w:sdt>
    </w:p>
    <w:p w14:paraId="6B0EC993" w14:textId="64103E2B"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t>Fecha Siniestro</w:t>
      </w:r>
      <w:r w:rsidRPr="00D866F0">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1-04-28T00:00:00Z">
            <w:dateFormat w:val="dd/MM/yyyy"/>
            <w:lid w:val="es-CO"/>
            <w:storeMappedDataAs w:val="dateTime"/>
            <w:calendar w:val="gregorian"/>
          </w:date>
        </w:sdtPr>
        <w:sdtEndPr>
          <w:rPr>
            <w:rStyle w:val="Fuentedeprrafopredeter"/>
            <w:rFonts w:asciiTheme="minorHAnsi" w:hAnsiTheme="minorHAnsi"/>
            <w:caps w:val="0"/>
          </w:rPr>
        </w:sdtEndPr>
        <w:sdtContent>
          <w:r w:rsidR="00D93FC9" w:rsidRPr="00D866F0">
            <w:rPr>
              <w:rStyle w:val="Estilo3"/>
              <w:color w:val="000000" w:themeColor="text1"/>
            </w:rPr>
            <w:t>28</w:t>
          </w:r>
          <w:r w:rsidRPr="00D866F0">
            <w:rPr>
              <w:rStyle w:val="Estilo3"/>
              <w:color w:val="000000" w:themeColor="text1"/>
            </w:rPr>
            <w:t>/0</w:t>
          </w:r>
          <w:r w:rsidR="00D93FC9" w:rsidRPr="00D866F0">
            <w:rPr>
              <w:rStyle w:val="Estilo3"/>
              <w:color w:val="000000" w:themeColor="text1"/>
            </w:rPr>
            <w:t>4</w:t>
          </w:r>
          <w:r w:rsidRPr="00D866F0">
            <w:rPr>
              <w:rStyle w:val="Estilo3"/>
              <w:color w:val="000000" w:themeColor="text1"/>
            </w:rPr>
            <w:t>/</w:t>
          </w:r>
          <w:r w:rsidR="00D93FC9" w:rsidRPr="00D866F0">
            <w:rPr>
              <w:rStyle w:val="Estilo3"/>
              <w:color w:val="000000" w:themeColor="text1"/>
            </w:rPr>
            <w:t>2021</w:t>
          </w:r>
        </w:sdtContent>
      </w:sdt>
    </w:p>
    <w:p w14:paraId="3157EDF6" w14:textId="02AD8BF7" w:rsidR="00906282" w:rsidRPr="00D866F0" w:rsidRDefault="00906282" w:rsidP="00D93FC9">
      <w:pPr>
        <w:spacing w:line="360" w:lineRule="auto"/>
        <w:jc w:val="both"/>
        <w:rPr>
          <w:rFonts w:ascii="Century Gothic" w:hAnsi="Century Gothic"/>
          <w:color w:val="000000" w:themeColor="text1"/>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D93FC9" w:rsidRPr="00D866F0">
            <w:rPr>
              <w:rFonts w:ascii="Century Gothic" w:hAnsi="Century Gothic"/>
              <w:color w:val="000000" w:themeColor="text1"/>
            </w:rPr>
            <w:t xml:space="preserve">1. El día 28 de abril de 2021, iniciaron diferentes movilizaciones y protestas sociales con ocasión al Paro Nacional 2021. Varios de estos bloqueos se </w:t>
          </w:r>
          <w:r w:rsidR="00ED3B6C">
            <w:rPr>
              <w:rFonts w:ascii="Century Gothic" w:hAnsi="Century Gothic"/>
              <w:color w:val="000000" w:themeColor="text1"/>
            </w:rPr>
            <w:t>presentaron</w:t>
          </w:r>
          <w:r w:rsidR="00D93FC9" w:rsidRPr="00D866F0">
            <w:rPr>
              <w:rFonts w:ascii="Century Gothic" w:hAnsi="Century Gothic"/>
              <w:color w:val="000000" w:themeColor="text1"/>
            </w:rPr>
            <w:t xml:space="preserve"> en vías nacionales</w:t>
          </w:r>
          <w:r w:rsidR="00ED3B6C">
            <w:rPr>
              <w:rFonts w:ascii="Century Gothic" w:hAnsi="Century Gothic"/>
              <w:color w:val="000000" w:themeColor="text1"/>
            </w:rPr>
            <w:t>,</w:t>
          </w:r>
          <w:r w:rsidR="00D93FC9" w:rsidRPr="00D866F0">
            <w:rPr>
              <w:rFonts w:ascii="Century Gothic" w:hAnsi="Century Gothic"/>
              <w:color w:val="000000" w:themeColor="text1"/>
            </w:rPr>
            <w:t xml:space="preserve"> lo cual gener</w:t>
          </w:r>
          <w:r w:rsidR="00ED3B6C">
            <w:rPr>
              <w:rFonts w:ascii="Century Gothic" w:hAnsi="Century Gothic"/>
              <w:color w:val="000000" w:themeColor="text1"/>
            </w:rPr>
            <w:t>ó</w:t>
          </w:r>
          <w:r w:rsidR="00D93FC9" w:rsidRPr="00D866F0">
            <w:rPr>
              <w:rFonts w:ascii="Century Gothic" w:hAnsi="Century Gothic"/>
              <w:color w:val="000000" w:themeColor="text1"/>
            </w:rPr>
            <w:t xml:space="preserve"> una grave afectación en la movilidad de vehículos </w:t>
          </w:r>
          <w:r w:rsidR="00ED3B6C">
            <w:rPr>
              <w:rFonts w:ascii="Century Gothic" w:hAnsi="Century Gothic"/>
              <w:color w:val="000000" w:themeColor="text1"/>
            </w:rPr>
            <w:t xml:space="preserve">en el </w:t>
          </w:r>
          <w:r w:rsidR="00D93FC9" w:rsidRPr="00D866F0">
            <w:rPr>
              <w:rFonts w:ascii="Century Gothic" w:hAnsi="Century Gothic"/>
              <w:color w:val="000000" w:themeColor="text1"/>
            </w:rPr>
            <w:t>municipio de Santa Rosa de Cabal.   2.   El 30 de abril de 2021 se ordenó toque de queda y Ley Seca en Santa Rosa de Cabal, como medida preventiva para mantener el orden público. Esta medida se mantuvo hasta el 03 de mayo de 2021.  3. Desde el 03 de mayo del 2021 hasta el 20 de mayo de 2021 hubo varias protestas y manifestaciones de manera esporádica.  4. Como consecuencia de lo anterior result</w:t>
          </w:r>
          <w:r w:rsidR="00ED3B6C">
            <w:rPr>
              <w:rFonts w:ascii="Century Gothic" w:hAnsi="Century Gothic"/>
              <w:color w:val="000000" w:themeColor="text1"/>
            </w:rPr>
            <w:t>ó</w:t>
          </w:r>
          <w:r w:rsidR="00D93FC9" w:rsidRPr="00D866F0">
            <w:rPr>
              <w:rFonts w:ascii="Century Gothic" w:hAnsi="Century Gothic"/>
              <w:color w:val="000000" w:themeColor="text1"/>
            </w:rPr>
            <w:t xml:space="preserve"> imposible para los ciudadanos desplazarse desde sus ciudades de origen al municipio de Santa Rosa de Cabal donde se prestan los servicios de ecoturismo.  5.  Esto represent</w:t>
          </w:r>
          <w:r w:rsidR="00ED3B6C">
            <w:rPr>
              <w:rFonts w:ascii="Century Gothic" w:hAnsi="Century Gothic"/>
              <w:color w:val="000000" w:themeColor="text1"/>
            </w:rPr>
            <w:t>ó</w:t>
          </w:r>
          <w:r w:rsidR="00D93FC9" w:rsidRPr="00D866F0">
            <w:rPr>
              <w:rFonts w:ascii="Century Gothic" w:hAnsi="Century Gothic"/>
              <w:color w:val="000000" w:themeColor="text1"/>
            </w:rPr>
            <w:t xml:space="preserve"> un detrimento considerable para los ingresos económicos </w:t>
          </w:r>
          <w:r w:rsidR="00217E4B">
            <w:rPr>
              <w:rFonts w:ascii="Century Gothic" w:hAnsi="Century Gothic"/>
              <w:color w:val="000000" w:themeColor="text1"/>
            </w:rPr>
            <w:t xml:space="preserve">de los establecimiento de comercio hotel Termales, y Termales Santa Rosa los cuales eran presuntamente administrados por </w:t>
          </w:r>
          <w:proofErr w:type="spellStart"/>
          <w:r w:rsidR="00217E4B">
            <w:rPr>
              <w:rFonts w:ascii="Century Gothic" w:hAnsi="Century Gothic"/>
              <w:color w:val="000000" w:themeColor="text1"/>
            </w:rPr>
            <w:t>F</w:t>
          </w:r>
          <w:r w:rsidR="00D93FC9" w:rsidRPr="00D866F0">
            <w:rPr>
              <w:rFonts w:ascii="Century Gothic" w:hAnsi="Century Gothic"/>
              <w:color w:val="000000" w:themeColor="text1"/>
            </w:rPr>
            <w:t>am</w:t>
          </w:r>
          <w:proofErr w:type="spellEnd"/>
          <w:r w:rsidR="00D93FC9" w:rsidRPr="00D866F0">
            <w:rPr>
              <w:rFonts w:ascii="Century Gothic" w:hAnsi="Century Gothic"/>
              <w:color w:val="000000" w:themeColor="text1"/>
            </w:rPr>
            <w:t xml:space="preserve"> S.A.S., por lo cual configuró un daño para esta sociedad</w:t>
          </w:r>
        </w:sdtContent>
      </w:sdt>
    </w:p>
    <w:p w14:paraId="1550BD07" w14:textId="77777777" w:rsidR="00906282" w:rsidRPr="00D866F0" w:rsidRDefault="00906282" w:rsidP="00906282">
      <w:pPr>
        <w:spacing w:line="360" w:lineRule="auto"/>
        <w:rPr>
          <w:rFonts w:ascii="Century Gothic" w:hAnsi="Century Gothic"/>
          <w:color w:val="000000" w:themeColor="text1"/>
        </w:rPr>
      </w:pPr>
      <w:r w:rsidRPr="00D866F0">
        <w:rPr>
          <w:rFonts w:ascii="Century Gothic" w:hAnsi="Century Gothic"/>
          <w:b/>
          <w:color w:val="000000" w:themeColor="text1"/>
        </w:rPr>
        <w:lastRenderedPageBreak/>
        <w:t>Audiencia Prejudicial</w:t>
      </w:r>
      <w:r w:rsidRPr="00D866F0">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D866F0">
            <w:rPr>
              <w:rStyle w:val="Estilo3"/>
              <w:color w:val="000000" w:themeColor="text1"/>
            </w:rPr>
            <w:t>SI</w:t>
          </w:r>
        </w:sdtContent>
      </w:sdt>
    </w:p>
    <w:p w14:paraId="55707408" w14:textId="464CA637" w:rsidR="00906282" w:rsidRPr="00EF1F62" w:rsidRDefault="00906282" w:rsidP="00210DB1">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Arial" w:eastAsia="Times New Roman" w:hAnsi="Arial" w:cs="Arial"/>
            <w:color w:val="000000"/>
            <w:sz w:val="23"/>
            <w:szCs w:val="23"/>
            <w:bdr w:val="none" w:sz="0" w:space="0" w:color="auto" w:frame="1"/>
            <w:lang w:eastAsia="es-MX"/>
          </w:rPr>
          <w:alias w:val="PRETENSIONES"/>
          <w:tag w:val="PRETENSIONES"/>
          <w:id w:val="-321507162"/>
          <w:placeholder>
            <w:docPart w:val="7057A85CA769434CB181176B5C5C151A"/>
          </w:placeholder>
          <w:text/>
        </w:sdtPr>
        <w:sdtContent>
          <w:r w:rsidR="00210DB1" w:rsidRPr="00210DB1">
            <w:rPr>
              <w:rFonts w:ascii="Arial" w:eastAsia="Times New Roman" w:hAnsi="Arial" w:cs="Arial"/>
              <w:color w:val="000000"/>
              <w:sz w:val="23"/>
              <w:szCs w:val="23"/>
              <w:bdr w:val="none" w:sz="0" w:space="0" w:color="auto" w:frame="1"/>
              <w:lang w:eastAsia="es-MX"/>
            </w:rPr>
            <w:t xml:space="preserve">1.   Que se declare que se configuró el siniestro de lucro cesante por incendio, derivados de la ocurrencia del riesgo denominado "actos de autoridad" y "actos mal intencionados de terceros, asonada, motín, conmoción civil o popular y huelga", en razón de los cuales </w:t>
          </w:r>
          <w:r w:rsidR="00217E4B">
            <w:rPr>
              <w:rFonts w:ascii="Arial" w:eastAsia="Times New Roman" w:hAnsi="Arial" w:cs="Arial"/>
              <w:color w:val="000000"/>
              <w:sz w:val="23"/>
              <w:szCs w:val="23"/>
              <w:bdr w:val="none" w:sz="0" w:space="0" w:color="auto" w:frame="1"/>
              <w:lang w:eastAsia="es-MX"/>
            </w:rPr>
            <w:t>Hotel Termales y Termales Santa Rosa sufrieron</w:t>
          </w:r>
          <w:r w:rsidR="00210DB1" w:rsidRPr="00210DB1">
            <w:rPr>
              <w:rFonts w:ascii="Arial" w:eastAsia="Times New Roman" w:hAnsi="Arial" w:cs="Arial"/>
              <w:color w:val="000000"/>
              <w:sz w:val="23"/>
              <w:szCs w:val="23"/>
              <w:bdr w:val="none" w:sz="0" w:space="0" w:color="auto" w:frame="1"/>
              <w:lang w:eastAsia="es-MX"/>
            </w:rPr>
            <w:t xml:space="preserve"> detrimento</w:t>
          </w:r>
          <w:r w:rsidR="00217E4B">
            <w:rPr>
              <w:rFonts w:ascii="Arial" w:eastAsia="Times New Roman" w:hAnsi="Arial" w:cs="Arial"/>
              <w:color w:val="000000"/>
              <w:sz w:val="23"/>
              <w:szCs w:val="23"/>
              <w:bdr w:val="none" w:sz="0" w:space="0" w:color="auto" w:frame="1"/>
              <w:lang w:eastAsia="es-MX"/>
            </w:rPr>
            <w:t>s</w:t>
          </w:r>
          <w:r w:rsidR="00210DB1" w:rsidRPr="00210DB1">
            <w:rPr>
              <w:rFonts w:ascii="Arial" w:eastAsia="Times New Roman" w:hAnsi="Arial" w:cs="Arial"/>
              <w:color w:val="000000"/>
              <w:sz w:val="23"/>
              <w:szCs w:val="23"/>
              <w:bdr w:val="none" w:sz="0" w:space="0" w:color="auto" w:frame="1"/>
              <w:lang w:eastAsia="es-MX"/>
            </w:rPr>
            <w:t xml:space="preserve"> en sus negocios por la interrupción a su operación.  </w:t>
          </w:r>
          <w:r w:rsidR="00210DB1">
            <w:rPr>
              <w:rFonts w:ascii="Arial" w:eastAsia="Times New Roman" w:hAnsi="Arial" w:cs="Arial"/>
              <w:color w:val="000000"/>
              <w:sz w:val="23"/>
              <w:szCs w:val="23"/>
              <w:bdr w:val="none" w:sz="0" w:space="0" w:color="auto" w:frame="1"/>
              <w:lang w:eastAsia="es-MX"/>
            </w:rPr>
            <w:t xml:space="preserve">2. </w:t>
          </w:r>
          <w:r w:rsidR="00210DB1" w:rsidRPr="006F49DC">
            <w:rPr>
              <w:rFonts w:ascii="Arial" w:eastAsia="Times New Roman" w:hAnsi="Arial" w:cs="Arial"/>
              <w:color w:val="000000"/>
              <w:sz w:val="23"/>
              <w:szCs w:val="23"/>
              <w:bdr w:val="none" w:sz="0" w:space="0" w:color="auto" w:frame="1"/>
              <w:lang w:eastAsia="es-MX"/>
            </w:rPr>
            <w:t>Que se declare el incumplimiento del contrato de seguros por parte de La Equidad</w:t>
          </w:r>
          <w:r w:rsidR="00210DB1">
            <w:rPr>
              <w:rFonts w:ascii="Arial" w:eastAsia="Times New Roman" w:hAnsi="Arial" w:cs="Arial"/>
              <w:color w:val="000000"/>
              <w:sz w:val="23"/>
              <w:szCs w:val="23"/>
              <w:bdr w:val="none" w:sz="0" w:space="0" w:color="auto" w:frame="1"/>
              <w:lang w:eastAsia="es-MX"/>
            </w:rPr>
            <w:t xml:space="preserve">  3</w:t>
          </w:r>
          <w:r w:rsidR="00210DB1" w:rsidRPr="00210DB1">
            <w:rPr>
              <w:rFonts w:ascii="Arial" w:eastAsia="Times New Roman" w:hAnsi="Arial" w:cs="Arial"/>
              <w:color w:val="000000"/>
              <w:sz w:val="23"/>
              <w:szCs w:val="23"/>
              <w:bdr w:val="none" w:sz="0" w:space="0" w:color="auto" w:frame="1"/>
              <w:lang w:eastAsia="es-MX"/>
            </w:rPr>
            <w:t xml:space="preserve">. </w:t>
          </w:r>
          <w:r w:rsidR="00210DB1">
            <w:rPr>
              <w:rFonts w:ascii="Arial" w:eastAsia="Times New Roman" w:hAnsi="Arial" w:cs="Arial"/>
              <w:color w:val="000000"/>
              <w:sz w:val="23"/>
              <w:szCs w:val="23"/>
              <w:bdr w:val="none" w:sz="0" w:space="0" w:color="auto" w:frame="1"/>
              <w:lang w:eastAsia="es-MX"/>
            </w:rPr>
            <w:t>En consecuencia, se les condene a pagar las siguientes sumas de dinero</w:t>
          </w:r>
          <w:r w:rsidR="00210DB1" w:rsidRPr="00210DB1">
            <w:rPr>
              <w:rFonts w:ascii="Arial" w:eastAsia="Times New Roman" w:hAnsi="Arial" w:cs="Arial"/>
              <w:color w:val="000000"/>
              <w:sz w:val="23"/>
              <w:szCs w:val="23"/>
              <w:bdr w:val="none" w:sz="0" w:space="0" w:color="auto" w:frame="1"/>
              <w:lang w:eastAsia="es-MX"/>
            </w:rPr>
            <w:t>: $</w:t>
          </w:r>
          <w:r w:rsidR="00217E4B">
            <w:rPr>
              <w:rFonts w:ascii="Arial" w:eastAsia="Times New Roman" w:hAnsi="Arial" w:cs="Arial"/>
              <w:color w:val="000000"/>
              <w:sz w:val="23"/>
              <w:szCs w:val="23"/>
              <w:bdr w:val="none" w:sz="0" w:space="0" w:color="auto" w:frame="1"/>
              <w:lang w:eastAsia="es-MX"/>
            </w:rPr>
            <w:t>77.885.502</w:t>
          </w:r>
          <w:r w:rsidR="00210DB1" w:rsidRPr="00210DB1">
            <w:rPr>
              <w:rFonts w:ascii="Arial" w:eastAsia="Times New Roman" w:hAnsi="Arial" w:cs="Arial"/>
              <w:color w:val="000000"/>
              <w:sz w:val="23"/>
              <w:szCs w:val="23"/>
              <w:bdr w:val="none" w:sz="0" w:space="0" w:color="auto" w:frame="1"/>
              <w:lang w:eastAsia="es-MX"/>
            </w:rPr>
            <w:t xml:space="preserve"> </w:t>
          </w:r>
          <w:r w:rsidR="00210DB1">
            <w:rPr>
              <w:rFonts w:ascii="Arial" w:eastAsia="Times New Roman" w:hAnsi="Arial" w:cs="Arial"/>
              <w:color w:val="000000"/>
              <w:sz w:val="23"/>
              <w:szCs w:val="23"/>
              <w:bdr w:val="none" w:sz="0" w:space="0" w:color="auto" w:frame="1"/>
              <w:lang w:eastAsia="es-MX"/>
            </w:rPr>
            <w:t xml:space="preserve">por </w:t>
          </w:r>
          <w:r w:rsidR="00210DB1" w:rsidRPr="00E362A5">
            <w:rPr>
              <w:rFonts w:ascii="Arial" w:eastAsia="Times New Roman" w:hAnsi="Arial" w:cs="Arial"/>
              <w:color w:val="000000"/>
              <w:sz w:val="23"/>
              <w:szCs w:val="23"/>
              <w:bdr w:val="none" w:sz="0" w:space="0" w:color="auto" w:frame="1"/>
              <w:lang w:eastAsia="es-MX"/>
            </w:rPr>
            <w:t>Lucro cesante</w:t>
          </w:r>
          <w:r w:rsidR="00210DB1">
            <w:rPr>
              <w:rFonts w:ascii="Arial" w:eastAsia="Times New Roman" w:hAnsi="Arial" w:cs="Arial"/>
              <w:color w:val="000000"/>
              <w:sz w:val="23"/>
              <w:szCs w:val="23"/>
              <w:bdr w:val="none" w:sz="0" w:space="0" w:color="auto" w:frame="1"/>
              <w:lang w:eastAsia="es-MX"/>
            </w:rPr>
            <w:t>,</w:t>
          </w:r>
          <w:r w:rsidR="00210DB1" w:rsidRPr="00210DB1">
            <w:rPr>
              <w:rFonts w:ascii="Arial" w:eastAsia="Times New Roman" w:hAnsi="Arial" w:cs="Arial"/>
              <w:color w:val="000000"/>
              <w:sz w:val="23"/>
              <w:szCs w:val="23"/>
              <w:bdr w:val="none" w:sz="0" w:space="0" w:color="auto" w:frame="1"/>
              <w:lang w:eastAsia="es-MX"/>
            </w:rPr>
            <w:t xml:space="preserve"> $</w:t>
          </w:r>
          <w:r w:rsidR="00217E4B">
            <w:rPr>
              <w:rFonts w:ascii="Arial" w:eastAsia="Times New Roman" w:hAnsi="Arial" w:cs="Arial"/>
              <w:color w:val="000000"/>
              <w:sz w:val="23"/>
              <w:szCs w:val="23"/>
              <w:bdr w:val="none" w:sz="0" w:space="0" w:color="auto" w:frame="1"/>
              <w:lang w:eastAsia="es-MX"/>
            </w:rPr>
            <w:t>22.093.274</w:t>
          </w:r>
          <w:r w:rsidR="00210DB1">
            <w:rPr>
              <w:rFonts w:ascii="Arial" w:eastAsia="Times New Roman" w:hAnsi="Arial" w:cs="Arial"/>
              <w:color w:val="000000"/>
              <w:sz w:val="23"/>
              <w:szCs w:val="23"/>
              <w:bdr w:val="none" w:sz="0" w:space="0" w:color="auto" w:frame="1"/>
              <w:lang w:eastAsia="es-MX"/>
            </w:rPr>
            <w:t xml:space="preserve"> por </w:t>
          </w:r>
          <w:r w:rsidR="00210DB1" w:rsidRPr="0079027D">
            <w:rPr>
              <w:rFonts w:ascii="Arial" w:eastAsia="Times New Roman" w:hAnsi="Arial" w:cs="Arial"/>
              <w:color w:val="000000"/>
              <w:sz w:val="23"/>
              <w:szCs w:val="23"/>
              <w:bdr w:val="none" w:sz="0" w:space="0" w:color="auto" w:frame="1"/>
              <w:lang w:eastAsia="es-MX"/>
            </w:rPr>
            <w:t>intereses moratorios</w:t>
          </w:r>
          <w:r w:rsidR="00210DB1" w:rsidRPr="00210DB1">
            <w:rPr>
              <w:rFonts w:ascii="Arial" w:eastAsia="Times New Roman" w:hAnsi="Arial" w:cs="Arial"/>
              <w:color w:val="000000"/>
              <w:sz w:val="23"/>
              <w:szCs w:val="23"/>
              <w:bdr w:val="none" w:sz="0" w:space="0" w:color="auto" w:frame="1"/>
              <w:lang w:eastAsia="es-MX"/>
            </w:rPr>
            <w:t xml:space="preserve"> 5. Que se condene a La Equidad al pago de las costas procesales.</w:t>
          </w:r>
          <w:r w:rsidR="00210DB1">
            <w:rPr>
              <w:rFonts w:ascii="Arial" w:eastAsia="Times New Roman" w:hAnsi="Arial" w:cs="Arial"/>
              <w:color w:val="000000"/>
              <w:sz w:val="23"/>
              <w:szCs w:val="23"/>
              <w:bdr w:val="none" w:sz="0" w:space="0" w:color="auto" w:frame="1"/>
              <w:lang w:eastAsia="es-MX"/>
            </w:rPr>
            <w:t xml:space="preserve"> </w:t>
          </w:r>
        </w:sdtContent>
      </w:sdt>
    </w:p>
    <w:p w14:paraId="0FCE143A" w14:textId="4A1E78B9" w:rsidR="00CF6A06" w:rsidRPr="00F50681" w:rsidRDefault="00906282" w:rsidP="00906282">
      <w:pPr>
        <w:spacing w:line="360" w:lineRule="auto"/>
        <w:jc w:val="both"/>
        <w:rPr>
          <w:rFonts w:ascii="Century Gothic" w:hAnsi="Century Gothic"/>
          <w:b/>
          <w:bCs/>
          <w:color w:val="000000" w:themeColor="text1"/>
        </w:rPr>
      </w:pPr>
      <w:r>
        <w:rPr>
          <w:rFonts w:ascii="Century Gothic" w:hAnsi="Century Gothic"/>
          <w:b/>
        </w:rPr>
        <w:t xml:space="preserve">Liquidación objetivada de las pretensiones: </w:t>
      </w:r>
      <w:r w:rsidR="00210DB1" w:rsidRPr="00F50681">
        <w:rPr>
          <w:rFonts w:ascii="Century Gothic" w:hAnsi="Century Gothic"/>
          <w:color w:val="000000" w:themeColor="text1"/>
        </w:rPr>
        <w:t>Como liquidación objetiva de las pret</w:t>
      </w:r>
      <w:r w:rsidR="006C67A5">
        <w:rPr>
          <w:rFonts w:ascii="Century Gothic" w:hAnsi="Century Gothic"/>
          <w:color w:val="000000" w:themeColor="text1"/>
        </w:rPr>
        <w:t>ensiones se estima en $0</w:t>
      </w:r>
    </w:p>
    <w:p w14:paraId="09A6AB4B" w14:textId="3C00D9D5" w:rsidR="00CF6A06" w:rsidRDefault="00C15D8C" w:rsidP="00CF6A06">
      <w:pPr>
        <w:spacing w:line="360" w:lineRule="auto"/>
        <w:jc w:val="both"/>
        <w:rPr>
          <w:rFonts w:ascii="Century Gothic" w:hAnsi="Century Gothic"/>
          <w:color w:val="000000" w:themeColor="text1"/>
        </w:rPr>
      </w:pPr>
      <w:r>
        <w:rPr>
          <w:rFonts w:ascii="Century Gothic" w:hAnsi="Century Gothic"/>
          <w:color w:val="000000" w:themeColor="text1"/>
        </w:rPr>
        <w:t>Esto conforme a que dentro de la</w:t>
      </w:r>
      <w:r w:rsidR="00ED3B6C">
        <w:rPr>
          <w:rFonts w:ascii="Century Gothic" w:hAnsi="Century Gothic"/>
          <w:color w:val="000000" w:themeColor="text1"/>
        </w:rPr>
        <w:t>s pruebas de la</w:t>
      </w:r>
      <w:r>
        <w:rPr>
          <w:rFonts w:ascii="Century Gothic" w:hAnsi="Century Gothic"/>
          <w:color w:val="000000" w:themeColor="text1"/>
        </w:rPr>
        <w:t xml:space="preserve"> demanda no fueron aportados soportes contables, estados financieros o incluso dictámenes periciales contables, que permitan conocer efectivamente </w:t>
      </w:r>
      <w:r w:rsidR="00ED3B6C">
        <w:rPr>
          <w:rFonts w:ascii="Century Gothic" w:hAnsi="Century Gothic"/>
          <w:color w:val="000000" w:themeColor="text1"/>
        </w:rPr>
        <w:t>cuáles</w:t>
      </w:r>
      <w:r>
        <w:rPr>
          <w:rFonts w:ascii="Century Gothic" w:hAnsi="Century Gothic"/>
          <w:color w:val="000000" w:themeColor="text1"/>
        </w:rPr>
        <w:t xml:space="preserve"> eran los </w:t>
      </w:r>
      <w:r w:rsidR="00ED3B6C">
        <w:rPr>
          <w:rFonts w:ascii="Century Gothic" w:hAnsi="Century Gothic"/>
          <w:color w:val="000000" w:themeColor="text1"/>
        </w:rPr>
        <w:t>ingresos</w:t>
      </w:r>
      <w:r>
        <w:rPr>
          <w:rFonts w:ascii="Century Gothic" w:hAnsi="Century Gothic"/>
          <w:color w:val="000000" w:themeColor="text1"/>
        </w:rPr>
        <w:t xml:space="preserve"> de los establecimientos de comer</w:t>
      </w:r>
      <w:r w:rsidR="00ED3B6C">
        <w:rPr>
          <w:rFonts w:ascii="Century Gothic" w:hAnsi="Century Gothic"/>
          <w:color w:val="000000" w:themeColor="text1"/>
        </w:rPr>
        <w:t>cio</w:t>
      </w:r>
      <w:r>
        <w:rPr>
          <w:rFonts w:ascii="Century Gothic" w:hAnsi="Century Gothic"/>
          <w:color w:val="000000" w:themeColor="text1"/>
        </w:rPr>
        <w:t xml:space="preserve"> Hotel Termales y Termales Santa Rosa, y junto ello, poder identificar </w:t>
      </w:r>
      <w:r w:rsidR="00ED3B6C">
        <w:rPr>
          <w:rFonts w:ascii="Century Gothic" w:hAnsi="Century Gothic"/>
          <w:color w:val="000000" w:themeColor="text1"/>
        </w:rPr>
        <w:t xml:space="preserve">de aquellos ingresos cuales le correspondían a FAM SAS, lo </w:t>
      </w:r>
      <w:r w:rsidR="000D16AA">
        <w:rPr>
          <w:rFonts w:ascii="Century Gothic" w:hAnsi="Century Gothic"/>
          <w:color w:val="000000" w:themeColor="text1"/>
        </w:rPr>
        <w:t>anterior</w:t>
      </w:r>
      <w:r w:rsidR="00ED3B6C">
        <w:rPr>
          <w:rFonts w:ascii="Century Gothic" w:hAnsi="Century Gothic"/>
          <w:color w:val="000000" w:themeColor="text1"/>
        </w:rPr>
        <w:t xml:space="preserve"> debido a que se indica que </w:t>
      </w:r>
      <w:r w:rsidR="000D16AA">
        <w:rPr>
          <w:rFonts w:ascii="Century Gothic" w:hAnsi="Century Gothic"/>
          <w:color w:val="000000" w:themeColor="text1"/>
        </w:rPr>
        <w:t>la demandante</w:t>
      </w:r>
      <w:r w:rsidR="00ED3B6C">
        <w:rPr>
          <w:rFonts w:ascii="Century Gothic" w:hAnsi="Century Gothic"/>
          <w:color w:val="000000" w:themeColor="text1"/>
        </w:rPr>
        <w:t xml:space="preserve"> junto a otras sociedades eran quienes explotaban dichos comercio</w:t>
      </w:r>
      <w:r w:rsidR="000D16AA">
        <w:rPr>
          <w:rFonts w:ascii="Century Gothic" w:hAnsi="Century Gothic"/>
          <w:color w:val="000000" w:themeColor="text1"/>
        </w:rPr>
        <w:t>. Luego, no existe prueba idónea que permita conocer el valor de la pérdida reclamada y que en efecto dejo de</w:t>
      </w:r>
      <w:r>
        <w:rPr>
          <w:rFonts w:ascii="Century Gothic" w:hAnsi="Century Gothic"/>
          <w:color w:val="000000" w:themeColor="text1"/>
        </w:rPr>
        <w:t xml:space="preserve"> ingresaran al patrimonio de FAM S.AS.</w:t>
      </w:r>
    </w:p>
    <w:p w14:paraId="5A06169D" w14:textId="6064CC5C" w:rsidR="00CF6A06" w:rsidRPr="00CF6A06" w:rsidRDefault="00C15D8C" w:rsidP="00CF6A06">
      <w:pPr>
        <w:spacing w:line="360" w:lineRule="auto"/>
        <w:jc w:val="both"/>
        <w:rPr>
          <w:rFonts w:ascii="Century Gothic" w:hAnsi="Century Gothic"/>
          <w:color w:val="000000" w:themeColor="text1"/>
        </w:rPr>
      </w:pPr>
      <w:r>
        <w:rPr>
          <w:rFonts w:ascii="Century Gothic" w:hAnsi="Century Gothic"/>
          <w:color w:val="000000" w:themeColor="text1"/>
        </w:rPr>
        <w:t>P</w:t>
      </w:r>
      <w:r w:rsidRPr="00C15D8C">
        <w:rPr>
          <w:rFonts w:ascii="Century Gothic" w:hAnsi="Century Gothic"/>
          <w:color w:val="000000" w:themeColor="text1"/>
        </w:rPr>
        <w:t xml:space="preserve">ese a que le liquidación es cero por falta de </w:t>
      </w:r>
      <w:r w:rsidR="000D16AA">
        <w:rPr>
          <w:rFonts w:ascii="Century Gothic" w:hAnsi="Century Gothic"/>
          <w:color w:val="000000" w:themeColor="text1"/>
        </w:rPr>
        <w:t xml:space="preserve">acreditación de la cuantía de la pérdida reclamada, se precisa que eventualmente </w:t>
      </w:r>
      <w:r w:rsidRPr="00C15D8C">
        <w:rPr>
          <w:rFonts w:ascii="Century Gothic" w:hAnsi="Century Gothic"/>
          <w:color w:val="000000" w:themeColor="text1"/>
        </w:rPr>
        <w:t xml:space="preserve"> no se podrá superar el límite del valor asegurado que según la póliza </w:t>
      </w:r>
      <w:r>
        <w:rPr>
          <w:rFonts w:ascii="Century Gothic" w:hAnsi="Century Gothic"/>
          <w:color w:val="000000" w:themeColor="text1"/>
        </w:rPr>
        <w:t xml:space="preserve">No. 021245, es de $4.493.930.112, bajo el amparo de </w:t>
      </w:r>
      <w:r>
        <w:rPr>
          <w:rFonts w:ascii="Century Gothic" w:hAnsi="Century Gothic"/>
          <w:i/>
          <w:color w:val="000000" w:themeColor="text1"/>
        </w:rPr>
        <w:t>lucro cesante por incendio – forma inglesa.</w:t>
      </w:r>
      <w:r w:rsidR="000D16AA">
        <w:rPr>
          <w:rFonts w:ascii="Century Gothic" w:hAnsi="Century Gothic"/>
          <w:i/>
          <w:color w:val="000000" w:themeColor="text1"/>
        </w:rPr>
        <w:t xml:space="preserve">  </w:t>
      </w:r>
      <w:r w:rsidR="000D16AA">
        <w:rPr>
          <w:rFonts w:ascii="Century Gothic" w:hAnsi="Century Gothic"/>
          <w:iCs/>
          <w:color w:val="000000" w:themeColor="text1"/>
        </w:rPr>
        <w:t xml:space="preserve">Lo anterior, previo descuento del </w:t>
      </w:r>
      <w:r w:rsidR="00CF6A06" w:rsidRPr="00F50681">
        <w:rPr>
          <w:rFonts w:ascii="Century Gothic" w:hAnsi="Century Gothic"/>
          <w:color w:val="000000" w:themeColor="text1"/>
        </w:rPr>
        <w:t>deducible del 10% de la pérdida</w:t>
      </w:r>
      <w:r w:rsidR="000D16AA">
        <w:rPr>
          <w:rFonts w:ascii="Century Gothic" w:hAnsi="Century Gothic"/>
          <w:color w:val="000000" w:themeColor="text1"/>
        </w:rPr>
        <w:t>.</w:t>
      </w:r>
    </w:p>
    <w:p w14:paraId="2EC980BA" w14:textId="410C91FB" w:rsidR="00906282" w:rsidRPr="00403912" w:rsidRDefault="00906282" w:rsidP="001D2BF7">
      <w:pPr>
        <w:spacing w:line="360" w:lineRule="auto"/>
        <w:jc w:val="both"/>
        <w:rPr>
          <w:rFonts w:ascii="Century Gothic" w:hAnsi="Century Gothic"/>
        </w:rPr>
      </w:pPr>
      <w:r w:rsidRPr="00403912">
        <w:rPr>
          <w:rFonts w:ascii="Century Gothic" w:hAnsi="Century Gothic"/>
          <w:b/>
        </w:rPr>
        <w:t>Excepciones</w:t>
      </w:r>
      <w:r w:rsidRPr="00403912">
        <w:rPr>
          <w:rFonts w:ascii="Century Gothic" w:hAnsi="Century Gothic"/>
        </w:rPr>
        <w:t xml:space="preserve">: </w:t>
      </w:r>
      <w:sdt>
        <w:sdtPr>
          <w:rPr>
            <w:rFonts w:ascii="Arial" w:eastAsiaTheme="majorEastAsia" w:hAnsi="Arial" w:cstheme="majorBidi"/>
            <w:bCs/>
            <w:color w:val="000000" w:themeColor="text1"/>
            <w:szCs w:val="24"/>
            <w:lang w:val="es-ES"/>
          </w:rPr>
          <w:alias w:val="EXCEPCIONES"/>
          <w:tag w:val="EXCEPCIONES"/>
          <w:id w:val="-1541670072"/>
          <w:placeholder>
            <w:docPart w:val="F614A7DBB5FF499D93E525109D26EE14"/>
          </w:placeholder>
          <w:text/>
        </w:sdtPr>
        <w:sdtContent>
          <w:r w:rsidR="001D2BF7" w:rsidRPr="001D2BF7">
            <w:rPr>
              <w:rFonts w:ascii="Arial" w:eastAsiaTheme="majorEastAsia" w:hAnsi="Arial" w:cstheme="majorBidi"/>
              <w:bCs/>
              <w:color w:val="000000" w:themeColor="text1"/>
              <w:szCs w:val="24"/>
              <w:lang w:val="es-ES"/>
            </w:rPr>
            <w:t>1. EL LUCRO CESANTE PRETENDIDO POR FAM S.AS. POR “ACTOS MALINTENCIONADOS DE TERCEROS” Y “ACTOS DE AUTORIDAD” NO SE ENCUENTRA</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AMPARADO EN LA PÓLIZA No. AA021245 Y POR ENDE NO HAY LUGAR A</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DECLARAR OBLIGACIÓN ALGUNA A CARGO DE LA EQUIDAD SEGUROS</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lastRenderedPageBreak/>
            <w:t>GENERALES O.C. 2. INEXISTENCIA DE OBLIGACIÓN INDEMNIZATORIA A CARGO DE LA EQUIDAD</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SEGUROS GENERALES O.C. POR LA CONFIGURACIÓN DE EXCLUSIÓN DEL LUCRO</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 xml:space="preserve">CESANTE EN LA PÓLIZA MULTIRIESGO DAÑO MATERIAL No. AA021245 3. INEXISTENCIA DE OBLIGACIÓN DE INDEMNIZAR A CARGO DE LA EQUIDADSEGUROS GENERALES O.C. DEBIDO AL INCUMPLIMIENTO DE LAS CARGAS QUEIMPONE EL ARTICULO 1077 DEL </w:t>
          </w:r>
          <w:proofErr w:type="spellStart"/>
          <w:r w:rsidR="001D2BF7" w:rsidRPr="001D2BF7">
            <w:rPr>
              <w:rFonts w:ascii="Arial" w:eastAsiaTheme="majorEastAsia" w:hAnsi="Arial" w:cstheme="majorBidi"/>
              <w:bCs/>
              <w:color w:val="000000" w:themeColor="text1"/>
              <w:szCs w:val="24"/>
              <w:lang w:val="es-ES"/>
            </w:rPr>
            <w:t>C.Co</w:t>
          </w:r>
          <w:proofErr w:type="spellEnd"/>
          <w:r w:rsidR="001D2BF7" w:rsidRPr="001D2BF7">
            <w:rPr>
              <w:rFonts w:ascii="Arial" w:eastAsiaTheme="majorEastAsia" w:hAnsi="Arial" w:cstheme="majorBidi"/>
              <w:bCs/>
              <w:color w:val="000000" w:themeColor="text1"/>
              <w:szCs w:val="24"/>
              <w:lang w:val="es-ES"/>
            </w:rPr>
            <w:t>. 4. IMPROCEDENCIA, FALTA DE MEDIO DE PRUEBA E INDEBIDA CUANTIFICACIÓN</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DEL SUPUESTO LUCRO CESANTE QUE PRETENDE FAM S.A.S. 5.</w:t>
          </w:r>
          <w:r w:rsidR="001D2BF7" w:rsidRPr="001D2BF7">
            <w:rPr>
              <w:rFonts w:ascii="Arial" w:eastAsiaTheme="majorEastAsia" w:hAnsi="Arial" w:cstheme="majorBidi"/>
              <w:bCs/>
              <w:color w:val="000000" w:themeColor="text1"/>
              <w:szCs w:val="24"/>
              <w:lang w:val="es-ES"/>
            </w:rPr>
            <w:tab/>
            <w:t>IMPOSIBILIDAD DE CONDENAR AL PAGO DE INTERESES MORATORIOS PORCUANTO NO HA NACIDO OBLIGACIÓN A CARGO DE LA EQUIDAD SEGUROS</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GENERALES O.C. 6. CARÁCTER INDEMNIZATORIO DEL CONTRATO DE SEGURO 7. EN CUALQUIER CASO, DE NINGUNA FORMA SE PODRÁ EXCEDER EL LÍMITE DELVALOR ASEGURADO EN LA PÓLIZA DE MULTIRIESGOS DE DAÑOS MATERIALES No. AA021245. 8. EN CUALQUIER CASO, SE DEBERÁN TENER EN CUENTA EL DEDUCIBLE PACTADO</w:t>
          </w:r>
          <w:r w:rsidR="000D16AA">
            <w:rPr>
              <w:rFonts w:ascii="Arial" w:eastAsiaTheme="majorEastAsia" w:hAnsi="Arial" w:cstheme="majorBidi"/>
              <w:bCs/>
              <w:color w:val="000000" w:themeColor="text1"/>
              <w:szCs w:val="24"/>
              <w:lang w:val="es-ES"/>
            </w:rPr>
            <w:t xml:space="preserve"> </w:t>
          </w:r>
          <w:r w:rsidR="001D2BF7" w:rsidRPr="001D2BF7">
            <w:rPr>
              <w:rFonts w:ascii="Arial" w:eastAsiaTheme="majorEastAsia" w:hAnsi="Arial" w:cstheme="majorBidi"/>
              <w:bCs/>
              <w:color w:val="000000" w:themeColor="text1"/>
              <w:szCs w:val="24"/>
              <w:lang w:val="es-ES"/>
            </w:rPr>
            <w:t>EN LA PÓLIZA No. AA021245. 9. ENRIQUECIMIENTO SIN JUSTA CAUSA. 10. EL CONTRATO ES LEY PARA LAS PARTES. 11. FALTA DE LEGITIMACIÓN EN LA CAUSA POR ACTIVA. 12.PRESCRIPCIÓN DE LA ACCIÓN DERIVADA DEL CONTRATO DE SEGURO. 13. DISPONIBILIDAD DEL VALOR ASEGURADO. 14. GENÉRICA O INNOMINADA Y OTRAS</w:t>
          </w:r>
        </w:sdtContent>
      </w:sdt>
      <w:r w:rsidRPr="00403912">
        <w:rPr>
          <w:rFonts w:ascii="Century Gothic" w:hAnsi="Century Gothic"/>
        </w:rPr>
        <w:t xml:space="preserve"> </w:t>
      </w:r>
    </w:p>
    <w:p w14:paraId="035C3E82" w14:textId="26E27963"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FF0000"/>
          </w:rPr>
          <w:alias w:val="NUMUERO SINIESTRO"/>
          <w:tag w:val="NUMERO SINIESTRO"/>
          <w:id w:val="1952504439"/>
          <w:placeholder>
            <w:docPart w:val="3DA5AA211C5C445BBDE6C93FB94D889A"/>
          </w:placeholder>
          <w:showingPlcHdr/>
          <w:text/>
        </w:sdtPr>
        <w:sdtContent>
          <w:r w:rsidR="001D2BF7" w:rsidRPr="00DB0913">
            <w:rPr>
              <w:rStyle w:val="Textodelmarcadordeposicin"/>
            </w:rPr>
            <w:t>Haga clic o pulse aquí para escribir texto.</w:t>
          </w:r>
        </w:sdtContent>
      </w:sdt>
    </w:p>
    <w:p w14:paraId="04D6BA07" w14:textId="50735C5D"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Fonts w:ascii="Arial" w:eastAsiaTheme="majorEastAsia" w:hAnsi="Arial" w:cstheme="majorBidi"/>
            <w:bCs/>
            <w:color w:val="000000" w:themeColor="text1"/>
            <w:szCs w:val="24"/>
            <w:lang w:val="es-ES"/>
          </w:rPr>
          <w:alias w:val="PÓLIZA"/>
          <w:tag w:val="PÓLIZA"/>
          <w:id w:val="481668139"/>
          <w:placeholder>
            <w:docPart w:val="BB6D70A7F84D45A79C09B46975C26B96"/>
          </w:placeholder>
          <w:text/>
        </w:sdtPr>
        <w:sdtContent>
          <w:r w:rsidR="001D2BF7">
            <w:rPr>
              <w:rFonts w:ascii="Arial" w:eastAsiaTheme="majorEastAsia" w:hAnsi="Arial" w:cstheme="majorBidi"/>
              <w:bCs/>
              <w:color w:val="000000" w:themeColor="text1"/>
              <w:szCs w:val="24"/>
              <w:lang w:val="es-ES"/>
            </w:rPr>
            <w:t>AA021245</w:t>
          </w:r>
        </w:sdtContent>
      </w:sdt>
    </w:p>
    <w:p w14:paraId="3CAB45E1" w14:textId="7BBB8DC3"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20-10-04T00:00:00Z">
            <w:dateFormat w:val="dd/MM/yyyy"/>
            <w:lid w:val="es-CO"/>
            <w:storeMappedDataAs w:val="dateTime"/>
            <w:calendar w:val="gregorian"/>
          </w:date>
        </w:sdtPr>
        <w:sdtContent>
          <w:r w:rsidR="00AD3423" w:rsidRPr="001D2BF7">
            <w:rPr>
              <w:rFonts w:ascii="Century Gothic" w:hAnsi="Century Gothic"/>
            </w:rPr>
            <w:t>04</w:t>
          </w:r>
          <w:r w:rsidRPr="001D2BF7">
            <w:rPr>
              <w:rFonts w:ascii="Century Gothic" w:hAnsi="Century Gothic"/>
            </w:rPr>
            <w:t>/</w:t>
          </w:r>
          <w:r w:rsidR="00AD3423" w:rsidRPr="001D2BF7">
            <w:rPr>
              <w:rFonts w:ascii="Century Gothic" w:hAnsi="Century Gothic"/>
            </w:rPr>
            <w:t>10</w:t>
          </w:r>
          <w:r w:rsidRPr="001D2BF7">
            <w:rPr>
              <w:rFonts w:ascii="Century Gothic" w:hAnsi="Century Gothic"/>
            </w:rPr>
            <w:t>/</w:t>
          </w:r>
          <w:r w:rsidR="00AD3423" w:rsidRPr="001D2BF7">
            <w:rPr>
              <w:rFonts w:ascii="Century Gothic" w:hAnsi="Century Gothic"/>
            </w:rPr>
            <w:t>2020</w:t>
          </w:r>
        </w:sdtContent>
      </w:sdt>
      <w:r w:rsidRPr="001D2BF7">
        <w:rPr>
          <w:rFonts w:ascii="Century Gothic" w:hAnsi="Century Gothic"/>
        </w:rPr>
        <w:t xml:space="preserve"> al </w:t>
      </w:r>
      <w:sdt>
        <w:sdtPr>
          <w:rPr>
            <w:rFonts w:ascii="Century Gothic" w:hAnsi="Century Gothic"/>
          </w:rPr>
          <w:id w:val="-1195382093"/>
          <w:placeholder>
            <w:docPart w:val="0840BF8604D14C35874A893D390FBAE9"/>
          </w:placeholder>
          <w:date w:fullDate="2021-10-04T00:00:00Z">
            <w:dateFormat w:val="dd/MM/yyyy"/>
            <w:lid w:val="es-CO"/>
            <w:storeMappedDataAs w:val="dateTime"/>
            <w:calendar w:val="gregorian"/>
          </w:date>
        </w:sdtPr>
        <w:sdtContent>
          <w:r w:rsidR="00AD3423" w:rsidRPr="001D2BF7">
            <w:rPr>
              <w:rFonts w:ascii="Century Gothic" w:hAnsi="Century Gothic"/>
            </w:rPr>
            <w:t>04</w:t>
          </w:r>
          <w:r w:rsidRPr="001D2BF7">
            <w:rPr>
              <w:rFonts w:ascii="Century Gothic" w:hAnsi="Century Gothic"/>
            </w:rPr>
            <w:t>/1</w:t>
          </w:r>
          <w:r w:rsidR="00AD3423" w:rsidRPr="001D2BF7">
            <w:rPr>
              <w:rFonts w:ascii="Century Gothic" w:hAnsi="Century Gothic"/>
            </w:rPr>
            <w:t>0/</w:t>
          </w:r>
          <w:r w:rsidRPr="001D2BF7">
            <w:rPr>
              <w:rFonts w:ascii="Century Gothic" w:hAnsi="Century Gothic"/>
            </w:rPr>
            <w:t>20</w:t>
          </w:r>
          <w:r w:rsidR="00AD3423" w:rsidRPr="001D2BF7">
            <w:rPr>
              <w:rFonts w:ascii="Century Gothic" w:hAnsi="Century Gothic"/>
            </w:rPr>
            <w:t>21</w:t>
          </w:r>
        </w:sdtContent>
      </w:sdt>
    </w:p>
    <w:p w14:paraId="11A4B071" w14:textId="7E00ABAD"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D2BF7" w:rsidRPr="001D2BF7">
            <w:rPr>
              <w:rStyle w:val="Estilo3"/>
              <w:b w:val="0"/>
            </w:rPr>
            <w:t>TODO RIESGO DAÑO MATERIAL EQUIEMPRESA</w:t>
          </w:r>
        </w:sdtContent>
      </w:sdt>
    </w:p>
    <w:p w14:paraId="7611A182" w14:textId="355B4065"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D3423" w:rsidRPr="001D2BF7">
            <w:rPr>
              <w:rStyle w:val="Estilo3"/>
              <w:b w:val="0"/>
            </w:rPr>
            <w:t>100009 PEREIRA</w:t>
          </w:r>
        </w:sdtContent>
      </w:sdt>
    </w:p>
    <w:p w14:paraId="1D6DFCDA" w14:textId="36BE28E0"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r w:rsidR="000D16AA">
        <w:rPr>
          <w:rFonts w:ascii="Century Gothic" w:hAnsi="Century Gothic"/>
        </w:rPr>
        <w:t>N/A</w:t>
      </w:r>
    </w:p>
    <w:p w14:paraId="1F89FE28" w14:textId="41FDDD8B"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F1BE5" w:rsidRPr="0038255E">
            <w:rPr>
              <w:rFonts w:ascii="Century Gothic" w:hAnsi="Century Gothic"/>
            </w:rPr>
            <w:t xml:space="preserve"> </w:t>
          </w:r>
          <w:r w:rsidR="000D16AA">
            <w:rPr>
              <w:rFonts w:ascii="Century Gothic" w:hAnsi="Century Gothic"/>
            </w:rPr>
            <w:t>A</w:t>
          </w:r>
          <w:r w:rsidR="004F1BE5" w:rsidRPr="0038255E">
            <w:rPr>
              <w:rFonts w:ascii="Century Gothic" w:hAnsi="Century Gothic"/>
            </w:rPr>
            <w:t>mparo denominado Lucro Cesante por Incendio (Forma Inglesa): $</w:t>
          </w:r>
          <w:r w:rsidR="0038255E" w:rsidRPr="0038255E">
            <w:rPr>
              <w:rFonts w:ascii="Century Gothic" w:hAnsi="Century Gothic"/>
            </w:rPr>
            <w:t>4.493.930.112</w:t>
          </w:r>
          <w:r w:rsidR="004F1BE5" w:rsidRPr="0038255E">
            <w:rPr>
              <w:rFonts w:ascii="Century Gothic" w:hAnsi="Century Gothic"/>
            </w:rPr>
            <w:t xml:space="preserve"> </w:t>
          </w:r>
        </w:sdtContent>
      </w:sdt>
    </w:p>
    <w:p w14:paraId="0BE7F889" w14:textId="1E4A2127"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AD3423" w:rsidRPr="0038255E">
            <w:rPr>
              <w:rStyle w:val="Estilo3"/>
              <w:b w:val="0"/>
            </w:rPr>
            <w:t xml:space="preserve">si - </w:t>
          </w:r>
          <w:r w:rsidR="004F1BE5" w:rsidRPr="0038255E">
            <w:rPr>
              <w:rStyle w:val="Estilo3"/>
            </w:rPr>
            <w:t>10</w:t>
          </w:r>
          <w:r w:rsidRPr="0038255E">
            <w:rPr>
              <w:rStyle w:val="Estilo3"/>
            </w:rPr>
            <w:t xml:space="preserve"> </w:t>
          </w:r>
        </w:sdtContent>
      </w:sdt>
      <w:r w:rsidRPr="00EF1F62">
        <w:t>%</w:t>
      </w:r>
      <w:r>
        <w:t xml:space="preserve"> </w:t>
      </w:r>
    </w:p>
    <w:p w14:paraId="5D36557E" w14:textId="57144592"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8255E">
            <w:rPr>
              <w:rStyle w:val="Estilo3"/>
            </w:rPr>
            <w:t>NO</w:t>
          </w:r>
        </w:sdtContent>
      </w:sdt>
      <w:r w:rsidRPr="00EF1F62">
        <w:rPr>
          <w:rFonts w:ascii="Century Gothic" w:hAnsi="Century Gothic"/>
        </w:rPr>
        <w:t xml:space="preserve">  </w:t>
      </w:r>
      <w:sdt>
        <w:sdtPr>
          <w:rPr>
            <w:rStyle w:val="Estilo3"/>
            <w:b w:val="0"/>
            <w:color w:val="FF000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AD3423" w:rsidRPr="00DB0913">
            <w:rPr>
              <w:rStyle w:val="Textodelmarcadordeposicin"/>
            </w:rPr>
            <w:t>Haga clic o pulse aquí para escribir texto.</w:t>
          </w:r>
        </w:sdtContent>
      </w:sdt>
    </w:p>
    <w:p w14:paraId="087AA5AF" w14:textId="31DF20CE"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D3423" w:rsidRPr="0038255E">
            <w:rPr>
              <w:rStyle w:val="Estilo3"/>
              <w:b w:val="0"/>
            </w:rPr>
            <w:t>REMOTA</w:t>
          </w:r>
        </w:sdtContent>
      </w:sdt>
    </w:p>
    <w:p w14:paraId="0D2479EB" w14:textId="2F5B7394" w:rsidR="00906282" w:rsidRPr="00EF1F62" w:rsidRDefault="00906282" w:rsidP="00906282">
      <w:pPr>
        <w:spacing w:line="360" w:lineRule="auto"/>
        <w:jc w:val="both"/>
        <w:rPr>
          <w:rFonts w:ascii="Century Gothic" w:hAnsi="Century Gothic"/>
        </w:rPr>
      </w:pPr>
      <w:r w:rsidRPr="00EF1F62">
        <w:rPr>
          <w:rFonts w:ascii="Century Gothic" w:hAnsi="Century Gothic"/>
          <w:b/>
        </w:rPr>
        <w:lastRenderedPageBreak/>
        <w:t>Reserva sugerida</w:t>
      </w:r>
      <w:r w:rsidRPr="00EF1F62">
        <w:rPr>
          <w:rFonts w:ascii="Century Gothic" w:hAnsi="Century Gothic"/>
        </w:rPr>
        <w:t>:</w:t>
      </w:r>
      <w:r w:rsidR="00AC00CB">
        <w:rPr>
          <w:rFonts w:ascii="Century Gothic" w:hAnsi="Century Gothic"/>
        </w:rPr>
        <w:t xml:space="preserve"> </w:t>
      </w:r>
      <w:sdt>
        <w:sdtPr>
          <w:rPr>
            <w:rFonts w:ascii="Century Gothic" w:hAnsi="Century Gothic"/>
            <w:b/>
            <w:bCs/>
            <w:color w:val="000000" w:themeColor="text1"/>
          </w:rPr>
          <w:alias w:val="VALOR"/>
          <w:tag w:val="VALOR"/>
          <w:id w:val="169612294"/>
          <w:placeholder>
            <w:docPart w:val="832641FC25A34669A7634A459E4F9229"/>
          </w:placeholder>
          <w:text/>
        </w:sdtPr>
        <w:sdtContent>
          <w:r w:rsidR="0038255E">
            <w:rPr>
              <w:rFonts w:ascii="Century Gothic" w:hAnsi="Century Gothic"/>
              <w:b/>
              <w:bCs/>
              <w:color w:val="000000" w:themeColor="text1"/>
            </w:rPr>
            <w:t>$0</w:t>
          </w:r>
        </w:sdtContent>
      </w:sdt>
    </w:p>
    <w:p w14:paraId="1D972186" w14:textId="0C1C6599" w:rsidR="00906282" w:rsidRPr="00AD3423" w:rsidRDefault="00906282" w:rsidP="00906282">
      <w:pPr>
        <w:spacing w:line="360" w:lineRule="auto"/>
        <w:jc w:val="both"/>
        <w:rPr>
          <w:rFonts w:ascii="Century Gothic" w:hAnsi="Century Gothic"/>
          <w:bCs/>
          <w:color w:val="000000" w:themeColor="text1"/>
        </w:rPr>
      </w:pPr>
      <w:r w:rsidRPr="00AD3423">
        <w:rPr>
          <w:rFonts w:ascii="Century Gothic" w:hAnsi="Century Gothic"/>
          <w:b/>
          <w:bCs/>
          <w:color w:val="000000" w:themeColor="text1"/>
        </w:rPr>
        <w:t>Concepto del Apoderado designado para el caso</w:t>
      </w:r>
      <w:r w:rsidRPr="00AD3423">
        <w:rPr>
          <w:rFonts w:ascii="Century Gothic" w:hAnsi="Century Gothic"/>
          <w:bCs/>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Content>
          <w:r w:rsidR="005A78BE" w:rsidRPr="00AD3423">
            <w:rPr>
              <w:rStyle w:val="Estilo3"/>
              <w:b w:val="0"/>
              <w:bCs/>
              <w:color w:val="000000" w:themeColor="text1"/>
            </w:rPr>
            <w:t xml:space="preserve"> </w:t>
          </w:r>
          <w:r w:rsidR="005A78BE" w:rsidRPr="00AD3423">
            <w:rPr>
              <w:rStyle w:val="Estilo3"/>
              <w:b w:val="0"/>
              <w:bCs/>
              <w:caps w:val="0"/>
              <w:color w:val="000000" w:themeColor="text1"/>
            </w:rPr>
            <w:t>La contingencia se califica como REMOTA, ya que, si bien el contrato de seguro presta cobertura temporal, no presta cobertura material conforme a lo solicitado en el libelo demandatorio y a lo pactado dentro del condicionado general y particular de la póliza. Lo primero que debe tenerse en cuenta es que, la póliza multirr</w:t>
          </w:r>
          <w:r w:rsidR="005A78BE">
            <w:rPr>
              <w:rStyle w:val="Estilo3"/>
              <w:b w:val="0"/>
              <w:bCs/>
              <w:caps w:val="0"/>
              <w:color w:val="000000" w:themeColor="text1"/>
            </w:rPr>
            <w:t>iesgo daño material No. AA021245</w:t>
          </w:r>
          <w:r w:rsidR="005A78BE" w:rsidRPr="00AD3423">
            <w:rPr>
              <w:rStyle w:val="Estilo3"/>
              <w:b w:val="0"/>
              <w:bCs/>
              <w:caps w:val="0"/>
              <w:color w:val="000000" w:themeColor="text1"/>
            </w:rPr>
            <w:t xml:space="preserve"> c</w:t>
          </w:r>
          <w:r w:rsidR="005A78BE">
            <w:rPr>
              <w:rStyle w:val="Estilo3"/>
              <w:b w:val="0"/>
              <w:bCs/>
              <w:caps w:val="0"/>
              <w:color w:val="000000" w:themeColor="text1"/>
            </w:rPr>
            <w:t xml:space="preserve">uyo tomador y asegurado es </w:t>
          </w:r>
          <w:r w:rsidR="005A78BE" w:rsidRPr="00AD3423">
            <w:rPr>
              <w:rStyle w:val="Estilo3"/>
              <w:b w:val="0"/>
              <w:bCs/>
              <w:caps w:val="0"/>
              <w:color w:val="000000" w:themeColor="text1"/>
            </w:rPr>
            <w:t>FAM S.A.S., presta cobertura temporal ya que, según los hechos de la demanda datan entre el</w:t>
          </w:r>
          <w:r w:rsidR="005A78BE">
            <w:rPr>
              <w:rStyle w:val="Estilo3"/>
              <w:b w:val="0"/>
              <w:bCs/>
              <w:caps w:val="0"/>
              <w:color w:val="000000" w:themeColor="text1"/>
            </w:rPr>
            <w:t xml:space="preserve"> 28 de abril de 2021 hasta el 31</w:t>
          </w:r>
          <w:r w:rsidR="005A78BE" w:rsidRPr="00AD3423">
            <w:rPr>
              <w:rStyle w:val="Estilo3"/>
              <w:b w:val="0"/>
              <w:bCs/>
              <w:caps w:val="0"/>
              <w:color w:val="000000" w:themeColor="text1"/>
            </w:rPr>
            <w:t xml:space="preserve"> de mayo de 2021, fechas entre las cuales se encontraba vigente el contrato de seguro (bien fuese en modificaciones y/o renovaciones). No obstante, es necesario indicar que dicho contrato no presta cobertura material, toda vez que, </w:t>
          </w:r>
          <w:r w:rsidR="005A78BE">
            <w:rPr>
              <w:rStyle w:val="Estilo3"/>
              <w:b w:val="0"/>
              <w:bCs/>
              <w:caps w:val="0"/>
              <w:color w:val="000000" w:themeColor="text1"/>
            </w:rPr>
            <w:t>si bien contempla una cobertura de lucro cesante por incendio en forma inglesa, lo cierto es que aquella cobertura no ampara el lucro cesante generado como consecuencia de movilizaciones y restricciones en materia de movilidad, máxime cuando aquellos actos nunca implicaron afectación material de los bienes asegurados . Además de manera clara se estableció dentro de las exclusiones “el lucro cesante· (evidentemente no aplicable para el caso de incendio) por lo que cualquier otro hecho generador de lucro cesante no se encuentra cubierto por el contrato de seguro</w:t>
          </w:r>
          <w:r w:rsidR="005A78BE" w:rsidRPr="00AD3423">
            <w:rPr>
              <w:rStyle w:val="Estilo3"/>
              <w:b w:val="0"/>
              <w:bCs/>
              <w:caps w:val="0"/>
              <w:color w:val="000000" w:themeColor="text1"/>
            </w:rPr>
            <w:t>. De conformidad con lo anterior, en este caso en particular en ningún momento se hace alusión a algún hecho que involucre la materialización de un incendio y, que, por ende, pueda llegar siquiera a analizarse la posibilidad de afectar dicho ampar</w:t>
          </w:r>
          <w:r w:rsidR="005A78BE">
            <w:rPr>
              <w:rStyle w:val="Estilo3"/>
              <w:b w:val="0"/>
              <w:bCs/>
              <w:caps w:val="0"/>
              <w:color w:val="000000" w:themeColor="text1"/>
            </w:rPr>
            <w:t>ar. Por lo anterior se concluye que los hechos base de la demanda no se enmarcan dentro de la cobertura otorgada y por ende no existiría obligación alguna a cargo de la compañía. Todo lo anterior, sin perjuicio del carácter contingente del proceso</w:t>
          </w:r>
          <w:r w:rsidR="005A78BE" w:rsidRPr="00AD3423">
            <w:rPr>
              <w:rStyle w:val="Estilo3"/>
              <w:b w:val="0"/>
              <w:bCs/>
              <w:caps w:val="0"/>
              <w:color w:val="000000" w:themeColor="text1"/>
            </w:rPr>
            <w:t>.</w:t>
          </w:r>
        </w:sdtContent>
      </w:sdt>
    </w:p>
    <w:p w14:paraId="49EDDE08" w14:textId="77777777"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Pr>
          <w:rFonts w:ascii="Century Gothic" w:hAnsi="Century Gothic"/>
          <w:b/>
          <w:bCs/>
        </w:rPr>
        <w:t xml:space="preserve">: </w:t>
      </w:r>
      <w:r w:rsidRPr="0038255E">
        <w:rPr>
          <w:rFonts w:ascii="Century Gothic" w:hAnsi="Century Gothic"/>
          <w:b/>
          <w:bCs/>
        </w:rPr>
        <w:t>Se deben indicar los argumentos que justifican la solicitud</w:t>
      </w:r>
    </w:p>
    <w:p w14:paraId="456BB644" w14:textId="77777777" w:rsidR="00714849" w:rsidRDefault="00714849" w:rsidP="00714849">
      <w:pPr>
        <w:spacing w:line="360" w:lineRule="auto"/>
        <w:jc w:val="both"/>
        <w:rPr>
          <w:rFonts w:ascii="Century Gothic" w:hAnsi="Century Gothic"/>
          <w:bCs/>
        </w:rPr>
      </w:pPr>
      <w:r>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79139FF9" w14:textId="2DA9B4B5" w:rsidR="00906282" w:rsidRPr="00EF1F62" w:rsidRDefault="00906282" w:rsidP="0038255E">
      <w:pPr>
        <w:spacing w:line="360" w:lineRule="auto"/>
        <w:rPr>
          <w:rFonts w:ascii="Century Gothic" w:hAnsi="Century Gothic"/>
          <w:bCs/>
        </w:rPr>
      </w:pPr>
      <w:r w:rsidRPr="00EF1F62">
        <w:rPr>
          <w:rFonts w:ascii="Century Gothic" w:hAnsi="Century Gothic"/>
          <w:bCs/>
        </w:rPr>
        <w:t xml:space="preserve">Firma: </w:t>
      </w:r>
      <w:r w:rsidR="0038255E">
        <w:rPr>
          <w:rFonts w:ascii="Century Gothic" w:hAnsi="Century Gothic"/>
          <w:bCs/>
        </w:rPr>
        <w:t>MFJ</w:t>
      </w:r>
    </w:p>
    <w:p w14:paraId="00ECFC70" w14:textId="62CC0D27" w:rsidR="00906282" w:rsidRPr="00EF1F62" w:rsidRDefault="0038255E" w:rsidP="00906282">
      <w:pPr>
        <w:spacing w:line="300" w:lineRule="auto"/>
        <w:rPr>
          <w:rFonts w:ascii="Century Gothic" w:hAnsi="Century Gothic"/>
          <w:bCs/>
        </w:rPr>
      </w:pPr>
      <w:r>
        <w:rPr>
          <w:rFonts w:ascii="Century Gothic" w:hAnsi="Century Gothic"/>
          <w:bCs/>
        </w:rPr>
        <w:lastRenderedPageBreak/>
        <w:t>GHA Abogados y Asociados</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004F" w14:textId="77777777" w:rsidR="006B299D" w:rsidRDefault="006B299D" w:rsidP="00F361C1">
      <w:pPr>
        <w:spacing w:after="0" w:line="240" w:lineRule="auto"/>
      </w:pPr>
      <w:r>
        <w:separator/>
      </w:r>
    </w:p>
  </w:endnote>
  <w:endnote w:type="continuationSeparator" w:id="0">
    <w:p w14:paraId="523F2831" w14:textId="77777777" w:rsidR="006B299D" w:rsidRDefault="006B299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Segoe UI Semibold"/>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A8D" w14:textId="77777777" w:rsidR="006B299D" w:rsidRDefault="006B299D" w:rsidP="00F361C1">
      <w:pPr>
        <w:spacing w:after="0" w:line="240" w:lineRule="auto"/>
      </w:pPr>
      <w:r>
        <w:separator/>
      </w:r>
    </w:p>
  </w:footnote>
  <w:footnote w:type="continuationSeparator" w:id="0">
    <w:p w14:paraId="6F611E49" w14:textId="77777777" w:rsidR="006B299D" w:rsidRDefault="006B299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695976">
    <w:abstractNumId w:val="0"/>
  </w:num>
  <w:num w:numId="2" w16cid:durableId="815417865">
    <w:abstractNumId w:val="1"/>
  </w:num>
  <w:num w:numId="3" w16cid:durableId="136401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3574"/>
    <w:rsid w:val="000D16AA"/>
    <w:rsid w:val="000F0821"/>
    <w:rsid w:val="001D2BF7"/>
    <w:rsid w:val="00210DB1"/>
    <w:rsid w:val="00217582"/>
    <w:rsid w:val="00217E4B"/>
    <w:rsid w:val="00225AC7"/>
    <w:rsid w:val="00251E90"/>
    <w:rsid w:val="002B795C"/>
    <w:rsid w:val="002E6DB4"/>
    <w:rsid w:val="003377F2"/>
    <w:rsid w:val="00375DE6"/>
    <w:rsid w:val="0038255E"/>
    <w:rsid w:val="00403912"/>
    <w:rsid w:val="004F1BE5"/>
    <w:rsid w:val="00523F1F"/>
    <w:rsid w:val="00526965"/>
    <w:rsid w:val="005379B0"/>
    <w:rsid w:val="005A78BE"/>
    <w:rsid w:val="00657B86"/>
    <w:rsid w:val="006B299D"/>
    <w:rsid w:val="006C67A5"/>
    <w:rsid w:val="00714849"/>
    <w:rsid w:val="00730BF7"/>
    <w:rsid w:val="008859F1"/>
    <w:rsid w:val="00906282"/>
    <w:rsid w:val="0095441A"/>
    <w:rsid w:val="00993B48"/>
    <w:rsid w:val="00A71964"/>
    <w:rsid w:val="00AC00CB"/>
    <w:rsid w:val="00AD3423"/>
    <w:rsid w:val="00B4416D"/>
    <w:rsid w:val="00B95E36"/>
    <w:rsid w:val="00BA3570"/>
    <w:rsid w:val="00C15D8C"/>
    <w:rsid w:val="00CF6A06"/>
    <w:rsid w:val="00D866F0"/>
    <w:rsid w:val="00D87C88"/>
    <w:rsid w:val="00D93FC9"/>
    <w:rsid w:val="00DE485D"/>
    <w:rsid w:val="00E35948"/>
    <w:rsid w:val="00ED3B6C"/>
    <w:rsid w:val="00EF2971"/>
    <w:rsid w:val="00F361C1"/>
    <w:rsid w:val="00F5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AD3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Segoe UI Semibold"/>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53E47"/>
    <w:rsid w:val="006A5FB2"/>
    <w:rsid w:val="00982455"/>
    <w:rsid w:val="00C371EC"/>
    <w:rsid w:val="00DB646B"/>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Daisy Carolina López R.</cp:lastModifiedBy>
  <cp:revision>2</cp:revision>
  <dcterms:created xsi:type="dcterms:W3CDTF">2023-11-19T20:48:00Z</dcterms:created>
  <dcterms:modified xsi:type="dcterms:W3CDTF">2023-11-19T20:48:00Z</dcterms:modified>
</cp:coreProperties>
</file>