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A3FB" w14:textId="77777777" w:rsidR="00D078AD" w:rsidRPr="002D7292" w:rsidRDefault="00D078AD" w:rsidP="00D078AD">
      <w:pPr>
        <w:jc w:val="center"/>
        <w:rPr>
          <w:b/>
          <w:bCs/>
          <w:sz w:val="28"/>
          <w:szCs w:val="28"/>
          <w:lang w:val="es-ES_tradnl"/>
        </w:rPr>
      </w:pPr>
      <w:r w:rsidRPr="002D7292">
        <w:rPr>
          <w:b/>
          <w:bCs/>
          <w:sz w:val="28"/>
          <w:szCs w:val="28"/>
          <w:lang w:val="es-ES_tradnl"/>
        </w:rPr>
        <w:t>REPÚBLICA DE COLOMBIA</w:t>
      </w:r>
    </w:p>
    <w:p w14:paraId="644B7BAB" w14:textId="77777777" w:rsidR="00D078AD" w:rsidRPr="002D7292" w:rsidRDefault="00D078AD" w:rsidP="00D078AD">
      <w:pPr>
        <w:jc w:val="center"/>
        <w:rPr>
          <w:b/>
          <w:bCs/>
          <w:sz w:val="28"/>
          <w:szCs w:val="28"/>
          <w:lang w:val="es-ES_tradnl"/>
        </w:rPr>
      </w:pPr>
      <w:r w:rsidRPr="002D7292">
        <w:rPr>
          <w:b/>
          <w:bCs/>
          <w:noProof/>
          <w:sz w:val="28"/>
          <w:szCs w:val="28"/>
          <w:lang w:val="es-CO" w:eastAsia="es-CO"/>
        </w:rPr>
        <w:drawing>
          <wp:inline distT="0" distB="0" distL="0" distR="0" wp14:anchorId="7A3BC974" wp14:editId="62AC73A1">
            <wp:extent cx="786765" cy="733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733425"/>
                    </a:xfrm>
                    <a:prstGeom prst="rect">
                      <a:avLst/>
                    </a:prstGeom>
                    <a:noFill/>
                  </pic:spPr>
                </pic:pic>
              </a:graphicData>
            </a:graphic>
          </wp:inline>
        </w:drawing>
      </w:r>
    </w:p>
    <w:p w14:paraId="3ED444C2" w14:textId="77777777" w:rsidR="00D078AD" w:rsidRPr="002D7292" w:rsidRDefault="00D078AD" w:rsidP="00D078AD">
      <w:pPr>
        <w:jc w:val="center"/>
        <w:rPr>
          <w:b/>
          <w:bCs/>
          <w:sz w:val="28"/>
          <w:szCs w:val="28"/>
          <w:lang w:val="es-ES_tradnl"/>
        </w:rPr>
      </w:pPr>
      <w:r w:rsidRPr="002D7292">
        <w:rPr>
          <w:b/>
          <w:bCs/>
          <w:sz w:val="28"/>
          <w:szCs w:val="28"/>
          <w:lang w:val="es-ES_tradnl"/>
        </w:rPr>
        <w:t>CORTE CONSTITUCIONAL</w:t>
      </w:r>
    </w:p>
    <w:p w14:paraId="16D88467" w14:textId="705EA70E" w:rsidR="00BB28BC" w:rsidRDefault="00D078AD" w:rsidP="00D078AD">
      <w:pPr>
        <w:jc w:val="center"/>
        <w:rPr>
          <w:b/>
          <w:bCs/>
          <w:sz w:val="28"/>
          <w:szCs w:val="28"/>
          <w:lang w:val="es-ES_tradnl"/>
        </w:rPr>
      </w:pPr>
      <w:r>
        <w:rPr>
          <w:b/>
          <w:bCs/>
          <w:sz w:val="28"/>
          <w:szCs w:val="28"/>
          <w:lang w:val="es-ES_tradnl"/>
        </w:rPr>
        <w:t>SALA PLENA</w:t>
      </w:r>
    </w:p>
    <w:p w14:paraId="7CD71F88" w14:textId="77777777" w:rsidR="00D078AD" w:rsidRPr="005544FF" w:rsidRDefault="00D078AD" w:rsidP="00D078AD">
      <w:pPr>
        <w:jc w:val="center"/>
        <w:rPr>
          <w:sz w:val="28"/>
          <w:szCs w:val="28"/>
          <w:lang w:val="pt-BR"/>
        </w:rPr>
      </w:pPr>
    </w:p>
    <w:p w14:paraId="0B5C11CD" w14:textId="0E9D9B29" w:rsidR="00BB28BC" w:rsidRPr="005544FF" w:rsidRDefault="00EC77E3" w:rsidP="001E750A">
      <w:pPr>
        <w:jc w:val="center"/>
        <w:rPr>
          <w:b/>
          <w:sz w:val="28"/>
          <w:szCs w:val="28"/>
          <w:lang w:val="pt-BR"/>
        </w:rPr>
      </w:pPr>
      <w:r w:rsidRPr="005544FF">
        <w:rPr>
          <w:b/>
          <w:sz w:val="28"/>
          <w:szCs w:val="28"/>
          <w:lang w:val="pt-BR"/>
        </w:rPr>
        <w:t xml:space="preserve">AUTO </w:t>
      </w:r>
      <w:r w:rsidR="004E3E09">
        <w:rPr>
          <w:b/>
          <w:sz w:val="28"/>
          <w:szCs w:val="28"/>
          <w:lang w:val="pt-BR"/>
        </w:rPr>
        <w:t>2855</w:t>
      </w:r>
      <w:r>
        <w:rPr>
          <w:b/>
          <w:sz w:val="28"/>
          <w:szCs w:val="28"/>
          <w:lang w:val="pt-BR"/>
        </w:rPr>
        <w:t xml:space="preserve"> </w:t>
      </w:r>
      <w:r w:rsidRPr="005544FF">
        <w:rPr>
          <w:b/>
          <w:sz w:val="28"/>
          <w:szCs w:val="28"/>
          <w:lang w:val="pt-BR"/>
        </w:rPr>
        <w:t xml:space="preserve">DE </w:t>
      </w:r>
      <w:r w:rsidR="00FE3768">
        <w:rPr>
          <w:b/>
          <w:sz w:val="28"/>
          <w:szCs w:val="28"/>
          <w:lang w:val="pt-BR"/>
        </w:rPr>
        <w:t>2023</w:t>
      </w:r>
    </w:p>
    <w:p w14:paraId="6623A9A8" w14:textId="77777777" w:rsidR="00BB28BC" w:rsidRPr="005544FF" w:rsidRDefault="00BB28BC" w:rsidP="001E750A">
      <w:pPr>
        <w:jc w:val="both"/>
        <w:rPr>
          <w:sz w:val="28"/>
          <w:szCs w:val="28"/>
          <w:lang w:val="pt-BR"/>
        </w:rPr>
      </w:pPr>
    </w:p>
    <w:p w14:paraId="0130771D" w14:textId="33C30B40" w:rsidR="00BB28BC" w:rsidRPr="005544FF" w:rsidRDefault="00BB28BC" w:rsidP="001E750A">
      <w:pPr>
        <w:ind w:left="4395"/>
        <w:jc w:val="both"/>
        <w:rPr>
          <w:sz w:val="28"/>
          <w:szCs w:val="28"/>
          <w:lang w:val="es-CO"/>
        </w:rPr>
      </w:pPr>
      <w:r w:rsidRPr="005544FF">
        <w:rPr>
          <w:b/>
          <w:sz w:val="28"/>
          <w:szCs w:val="28"/>
          <w:lang w:val="es-CO"/>
        </w:rPr>
        <w:t>Referencia</w:t>
      </w:r>
      <w:r w:rsidRPr="005544FF">
        <w:rPr>
          <w:sz w:val="28"/>
          <w:szCs w:val="28"/>
          <w:lang w:val="es-CO"/>
        </w:rPr>
        <w:t xml:space="preserve">: Expediente </w:t>
      </w:r>
      <w:r w:rsidR="007C5A31" w:rsidRPr="005544FF">
        <w:rPr>
          <w:sz w:val="28"/>
          <w:szCs w:val="28"/>
          <w:lang w:val="es-CO"/>
        </w:rPr>
        <w:t>CJU-</w:t>
      </w:r>
      <w:r w:rsidR="001E1A93">
        <w:rPr>
          <w:sz w:val="28"/>
          <w:szCs w:val="28"/>
          <w:lang w:val="es-CO"/>
        </w:rPr>
        <w:t>414</w:t>
      </w:r>
      <w:r w:rsidR="00D8741C">
        <w:rPr>
          <w:sz w:val="28"/>
          <w:szCs w:val="28"/>
          <w:lang w:val="es-CO"/>
        </w:rPr>
        <w:t>4</w:t>
      </w:r>
    </w:p>
    <w:p w14:paraId="3B564849" w14:textId="77777777" w:rsidR="00BB28BC" w:rsidRPr="005544FF" w:rsidRDefault="00BB28BC" w:rsidP="001E750A">
      <w:pPr>
        <w:ind w:left="4395"/>
        <w:jc w:val="both"/>
        <w:rPr>
          <w:sz w:val="28"/>
          <w:szCs w:val="28"/>
          <w:lang w:val="es-CO"/>
        </w:rPr>
      </w:pPr>
    </w:p>
    <w:p w14:paraId="48344CDE" w14:textId="1ED0DE8F" w:rsidR="00FE3768" w:rsidRDefault="00BB28BC" w:rsidP="001E750A">
      <w:pPr>
        <w:ind w:left="4395"/>
        <w:jc w:val="both"/>
        <w:rPr>
          <w:sz w:val="28"/>
          <w:szCs w:val="28"/>
          <w:lang w:val="es-CO"/>
        </w:rPr>
      </w:pPr>
      <w:r w:rsidRPr="005544FF">
        <w:rPr>
          <w:sz w:val="28"/>
          <w:szCs w:val="28"/>
          <w:lang w:val="es-CO"/>
        </w:rPr>
        <w:t>Conflicto de</w:t>
      </w:r>
      <w:r w:rsidR="007C5A31" w:rsidRPr="005544FF">
        <w:rPr>
          <w:sz w:val="28"/>
          <w:szCs w:val="28"/>
          <w:lang w:val="es-CO"/>
        </w:rPr>
        <w:t xml:space="preserve"> jurisdicciones </w:t>
      </w:r>
      <w:r w:rsidR="00216595" w:rsidRPr="005544FF">
        <w:rPr>
          <w:sz w:val="28"/>
          <w:szCs w:val="28"/>
          <w:lang w:val="es-CO"/>
        </w:rPr>
        <w:t>suscitado</w:t>
      </w:r>
      <w:r w:rsidR="00D17E15" w:rsidRPr="005544FF">
        <w:rPr>
          <w:sz w:val="28"/>
          <w:szCs w:val="28"/>
          <w:lang w:val="es-CO"/>
        </w:rPr>
        <w:t xml:space="preserve"> entre </w:t>
      </w:r>
      <w:r w:rsidR="00C82BC2" w:rsidRPr="005544FF">
        <w:rPr>
          <w:sz w:val="28"/>
          <w:szCs w:val="28"/>
          <w:lang w:val="es-CO"/>
        </w:rPr>
        <w:t xml:space="preserve">el </w:t>
      </w:r>
      <w:r w:rsidR="00D8741C" w:rsidRPr="00D8741C">
        <w:rPr>
          <w:sz w:val="28"/>
          <w:szCs w:val="28"/>
          <w:lang w:val="es-CO"/>
        </w:rPr>
        <w:t>Juzgado 38 Laboral del Circuito de Bogotá y el Juzgado 49 Administrativo del Circui</w:t>
      </w:r>
      <w:r w:rsidR="00C175A8">
        <w:rPr>
          <w:sz w:val="28"/>
          <w:szCs w:val="28"/>
          <w:lang w:val="es-CO"/>
        </w:rPr>
        <w:t>t</w:t>
      </w:r>
      <w:r w:rsidR="00D8741C" w:rsidRPr="00D8741C">
        <w:rPr>
          <w:sz w:val="28"/>
          <w:szCs w:val="28"/>
          <w:lang w:val="es-CO"/>
        </w:rPr>
        <w:t>o de la misma ciudad</w:t>
      </w:r>
      <w:r w:rsidR="004E3E09">
        <w:rPr>
          <w:sz w:val="28"/>
          <w:szCs w:val="28"/>
          <w:lang w:val="es-CO"/>
        </w:rPr>
        <w:t>.</w:t>
      </w:r>
    </w:p>
    <w:p w14:paraId="565789DF" w14:textId="77777777" w:rsidR="00FE3768" w:rsidRDefault="00FE3768" w:rsidP="001E750A">
      <w:pPr>
        <w:ind w:left="4395"/>
        <w:jc w:val="both"/>
        <w:rPr>
          <w:sz w:val="28"/>
          <w:szCs w:val="28"/>
          <w:lang w:val="es-CO"/>
        </w:rPr>
      </w:pPr>
    </w:p>
    <w:p w14:paraId="4B991665" w14:textId="54F17853" w:rsidR="00BB28BC" w:rsidRPr="005544FF" w:rsidRDefault="00BB28BC" w:rsidP="001E750A">
      <w:pPr>
        <w:ind w:left="4395"/>
        <w:jc w:val="both"/>
        <w:rPr>
          <w:b/>
          <w:sz w:val="28"/>
          <w:szCs w:val="28"/>
          <w:lang w:val="es-CO"/>
        </w:rPr>
      </w:pPr>
      <w:r w:rsidRPr="005544FF">
        <w:rPr>
          <w:b/>
          <w:sz w:val="28"/>
          <w:szCs w:val="28"/>
          <w:lang w:val="es-CO"/>
        </w:rPr>
        <w:t xml:space="preserve">Magistrado </w:t>
      </w:r>
      <w:r w:rsidR="00F41C10" w:rsidRPr="005544FF">
        <w:rPr>
          <w:b/>
          <w:sz w:val="28"/>
          <w:szCs w:val="28"/>
          <w:lang w:val="es-CO"/>
        </w:rPr>
        <w:t>s</w:t>
      </w:r>
      <w:r w:rsidRPr="005544FF">
        <w:rPr>
          <w:b/>
          <w:sz w:val="28"/>
          <w:szCs w:val="28"/>
          <w:lang w:val="es-CO"/>
        </w:rPr>
        <w:t>ustanciador:</w:t>
      </w:r>
    </w:p>
    <w:p w14:paraId="4AFCF3A3" w14:textId="77777777" w:rsidR="005754F0" w:rsidRPr="005544FF" w:rsidRDefault="005754F0" w:rsidP="001E750A">
      <w:pPr>
        <w:ind w:left="4395"/>
        <w:jc w:val="both"/>
        <w:rPr>
          <w:sz w:val="28"/>
          <w:szCs w:val="28"/>
          <w:lang w:val="es-CO"/>
        </w:rPr>
      </w:pPr>
      <w:r w:rsidRPr="005544FF">
        <w:rPr>
          <w:sz w:val="28"/>
          <w:szCs w:val="28"/>
          <w:lang w:val="es-CO"/>
        </w:rPr>
        <w:t>ALEJANDRO LINARES CANTILLO</w:t>
      </w:r>
    </w:p>
    <w:p w14:paraId="00CC258F" w14:textId="77777777" w:rsidR="007563A8" w:rsidRPr="005544FF" w:rsidRDefault="007563A8" w:rsidP="001E750A">
      <w:pPr>
        <w:jc w:val="both"/>
        <w:rPr>
          <w:lang w:val="es-CO"/>
        </w:rPr>
      </w:pPr>
    </w:p>
    <w:p w14:paraId="6D959BB6" w14:textId="36E5894B" w:rsidR="00BB28BC" w:rsidRPr="005544FF" w:rsidRDefault="00BB28BC" w:rsidP="001E750A">
      <w:pPr>
        <w:jc w:val="both"/>
        <w:rPr>
          <w:sz w:val="28"/>
          <w:szCs w:val="28"/>
          <w:lang w:val="es-CO"/>
        </w:rPr>
      </w:pPr>
      <w:r w:rsidRPr="005544FF">
        <w:rPr>
          <w:sz w:val="28"/>
          <w:szCs w:val="28"/>
          <w:lang w:val="es-CO"/>
        </w:rPr>
        <w:t xml:space="preserve">Bogotá D.C., </w:t>
      </w:r>
      <w:r w:rsidR="004E3E09">
        <w:rPr>
          <w:sz w:val="28"/>
          <w:szCs w:val="28"/>
          <w:lang w:val="es-CO"/>
        </w:rPr>
        <w:t>quince</w:t>
      </w:r>
      <w:r w:rsidR="00F41C10" w:rsidRPr="005544FF">
        <w:rPr>
          <w:sz w:val="28"/>
          <w:szCs w:val="28"/>
          <w:lang w:val="es-CO"/>
        </w:rPr>
        <w:t xml:space="preserve"> </w:t>
      </w:r>
      <w:r w:rsidR="000012E9">
        <w:rPr>
          <w:sz w:val="28"/>
          <w:szCs w:val="28"/>
          <w:lang w:val="es-CO"/>
        </w:rPr>
        <w:t>(</w:t>
      </w:r>
      <w:r w:rsidR="004E3E09">
        <w:rPr>
          <w:sz w:val="28"/>
          <w:szCs w:val="28"/>
          <w:lang w:val="es-CO"/>
        </w:rPr>
        <w:t>15</w:t>
      </w:r>
      <w:r w:rsidR="000012E9">
        <w:rPr>
          <w:sz w:val="28"/>
          <w:szCs w:val="28"/>
          <w:lang w:val="es-CO"/>
        </w:rPr>
        <w:t xml:space="preserve">) </w:t>
      </w:r>
      <w:r w:rsidR="004B3311" w:rsidRPr="005544FF">
        <w:rPr>
          <w:sz w:val="28"/>
          <w:szCs w:val="28"/>
          <w:lang w:val="es-CO"/>
        </w:rPr>
        <w:t xml:space="preserve">de </w:t>
      </w:r>
      <w:r w:rsidR="004E3E09">
        <w:rPr>
          <w:sz w:val="28"/>
          <w:szCs w:val="28"/>
          <w:lang w:val="es-CO"/>
        </w:rPr>
        <w:t>noviembre</w:t>
      </w:r>
      <w:r w:rsidR="003F49D8" w:rsidRPr="005544FF">
        <w:rPr>
          <w:sz w:val="28"/>
          <w:szCs w:val="28"/>
          <w:lang w:val="es-CO"/>
        </w:rPr>
        <w:t xml:space="preserve"> </w:t>
      </w:r>
      <w:r w:rsidR="00906824" w:rsidRPr="005544FF">
        <w:rPr>
          <w:sz w:val="28"/>
          <w:szCs w:val="28"/>
          <w:lang w:val="es-CO"/>
        </w:rPr>
        <w:t xml:space="preserve">de </w:t>
      </w:r>
      <w:r w:rsidR="00475607" w:rsidRPr="005544FF">
        <w:rPr>
          <w:sz w:val="28"/>
          <w:szCs w:val="28"/>
          <w:lang w:val="es-CO"/>
        </w:rPr>
        <w:t xml:space="preserve">dos mil </w:t>
      </w:r>
      <w:r w:rsidR="00041796">
        <w:rPr>
          <w:sz w:val="28"/>
          <w:szCs w:val="28"/>
          <w:lang w:val="es-CO"/>
        </w:rPr>
        <w:t xml:space="preserve">veintitrés </w:t>
      </w:r>
      <w:r w:rsidR="00475607" w:rsidRPr="005544FF">
        <w:rPr>
          <w:sz w:val="28"/>
          <w:szCs w:val="28"/>
          <w:lang w:val="es-CO"/>
        </w:rPr>
        <w:t>(202</w:t>
      </w:r>
      <w:r w:rsidR="00DF7586">
        <w:rPr>
          <w:sz w:val="28"/>
          <w:szCs w:val="28"/>
          <w:lang w:val="es-CO"/>
        </w:rPr>
        <w:t>3</w:t>
      </w:r>
      <w:r w:rsidR="005754F0" w:rsidRPr="005544FF">
        <w:rPr>
          <w:sz w:val="28"/>
          <w:szCs w:val="28"/>
          <w:lang w:val="es-CO"/>
        </w:rPr>
        <w:t>)</w:t>
      </w:r>
    </w:p>
    <w:p w14:paraId="1F838D9B" w14:textId="77777777" w:rsidR="00BB28BC" w:rsidRPr="005544FF" w:rsidRDefault="00BB28BC" w:rsidP="001E750A">
      <w:pPr>
        <w:pStyle w:val="Style6"/>
        <w:widowControl/>
        <w:spacing w:line="240" w:lineRule="auto"/>
        <w:rPr>
          <w:sz w:val="28"/>
          <w:szCs w:val="28"/>
          <w:lang w:val="es-CO"/>
        </w:rPr>
      </w:pPr>
    </w:p>
    <w:p w14:paraId="613979D0" w14:textId="50E5A812" w:rsidR="000531A1" w:rsidRDefault="000531A1" w:rsidP="000531A1">
      <w:pPr>
        <w:pStyle w:val="Style6"/>
        <w:widowControl/>
        <w:spacing w:line="240" w:lineRule="auto"/>
        <w:rPr>
          <w:sz w:val="28"/>
          <w:szCs w:val="28"/>
          <w:lang w:val="es-CO"/>
        </w:rPr>
      </w:pPr>
      <w:r>
        <w:rPr>
          <w:sz w:val="28"/>
          <w:szCs w:val="28"/>
          <w:lang w:val="es-CO"/>
        </w:rPr>
        <w:t>La Sala Plena de la Corte Constitucional, en cumplimiento de sus atribuciones constitucionales, en particular, la prevista por el numeral 11 del artículo 241 de la Constitución Política, profiere el siguiente</w:t>
      </w:r>
    </w:p>
    <w:p w14:paraId="79F1F20B" w14:textId="77777777" w:rsidR="007563A8" w:rsidRPr="000531A1" w:rsidRDefault="007563A8" w:rsidP="001E750A">
      <w:pPr>
        <w:pStyle w:val="Sinespaciado"/>
        <w:rPr>
          <w:lang w:val="es-CO" w:eastAsia="es-ES_tradnl"/>
        </w:rPr>
      </w:pPr>
    </w:p>
    <w:p w14:paraId="245E8DA3" w14:textId="51DF8D9D" w:rsidR="00BB28BC" w:rsidRPr="005544FF" w:rsidRDefault="00BB28BC" w:rsidP="001E750A">
      <w:pPr>
        <w:pStyle w:val="Style2"/>
        <w:widowControl/>
        <w:spacing w:line="240" w:lineRule="auto"/>
        <w:rPr>
          <w:rStyle w:val="FontStyle11"/>
          <w:sz w:val="28"/>
          <w:szCs w:val="28"/>
          <w:lang w:eastAsia="es-ES_tradnl"/>
        </w:rPr>
      </w:pPr>
      <w:r w:rsidRPr="005544FF">
        <w:rPr>
          <w:rStyle w:val="FontStyle11"/>
          <w:sz w:val="28"/>
          <w:szCs w:val="28"/>
          <w:lang w:eastAsia="es-ES_tradnl"/>
        </w:rPr>
        <w:t>AUTO</w:t>
      </w:r>
    </w:p>
    <w:p w14:paraId="08489AC7" w14:textId="77777777" w:rsidR="007563A8" w:rsidRPr="005544FF" w:rsidRDefault="007563A8" w:rsidP="001E750A">
      <w:pPr>
        <w:pStyle w:val="Style2"/>
        <w:widowControl/>
        <w:spacing w:line="240" w:lineRule="auto"/>
        <w:rPr>
          <w:rStyle w:val="FontStyle11"/>
          <w:sz w:val="28"/>
          <w:szCs w:val="28"/>
          <w:lang w:eastAsia="es-ES_tradnl"/>
        </w:rPr>
      </w:pPr>
    </w:p>
    <w:p w14:paraId="5A6C7E8E" w14:textId="516ED92A" w:rsidR="00BB28BC" w:rsidRPr="005544FF" w:rsidRDefault="00BB28BC" w:rsidP="001E750A">
      <w:pPr>
        <w:pStyle w:val="Style5"/>
        <w:widowControl/>
        <w:numPr>
          <w:ilvl w:val="0"/>
          <w:numId w:val="2"/>
        </w:numPr>
        <w:rPr>
          <w:rStyle w:val="FontStyle11"/>
          <w:sz w:val="28"/>
          <w:szCs w:val="28"/>
          <w:lang w:eastAsia="es-ES_tradnl"/>
        </w:rPr>
      </w:pPr>
      <w:r w:rsidRPr="005544FF">
        <w:rPr>
          <w:rStyle w:val="FontStyle11"/>
          <w:sz w:val="28"/>
          <w:szCs w:val="28"/>
          <w:lang w:eastAsia="es-ES_tradnl"/>
        </w:rPr>
        <w:t>ANTECEDENTES</w:t>
      </w:r>
    </w:p>
    <w:p w14:paraId="4D12F72F" w14:textId="77777777" w:rsidR="00270BEE" w:rsidRPr="005A44E9" w:rsidRDefault="00270BEE" w:rsidP="005A44E9">
      <w:pPr>
        <w:rPr>
          <w:i/>
          <w:iCs/>
          <w:sz w:val="28"/>
          <w:szCs w:val="28"/>
          <w:lang w:val="es-CO"/>
        </w:rPr>
      </w:pPr>
    </w:p>
    <w:p w14:paraId="572651D9" w14:textId="6C73FEBF" w:rsidR="005A44E9" w:rsidRPr="005A44E9" w:rsidRDefault="005A44E9" w:rsidP="005A44E9">
      <w:pPr>
        <w:pStyle w:val="Prrafodelista"/>
        <w:numPr>
          <w:ilvl w:val="1"/>
          <w:numId w:val="2"/>
        </w:numPr>
        <w:spacing w:after="0" w:line="240" w:lineRule="auto"/>
        <w:ind w:left="0" w:firstLine="0"/>
        <w:jc w:val="both"/>
        <w:rPr>
          <w:iCs/>
          <w:sz w:val="28"/>
          <w:szCs w:val="28"/>
          <w:lang w:val="es-CO"/>
        </w:rPr>
      </w:pPr>
      <w:r w:rsidRPr="005A44E9">
        <w:rPr>
          <w:sz w:val="28"/>
          <w:szCs w:val="28"/>
          <w:lang w:val="es-CO"/>
        </w:rPr>
        <w:t xml:space="preserve">El 21 de enero de 2022, </w:t>
      </w:r>
      <w:r w:rsidRPr="005A44E9">
        <w:rPr>
          <w:color w:val="000000" w:themeColor="text1"/>
          <w:sz w:val="28"/>
          <w:szCs w:val="28"/>
          <w:lang w:val="es-ES_tradnl"/>
        </w:rPr>
        <w:t xml:space="preserve">el señor Segundo Bolívar </w:t>
      </w:r>
      <w:proofErr w:type="spellStart"/>
      <w:r w:rsidRPr="005A44E9">
        <w:rPr>
          <w:color w:val="000000" w:themeColor="text1"/>
          <w:sz w:val="28"/>
          <w:szCs w:val="28"/>
          <w:lang w:val="es-ES_tradnl"/>
        </w:rPr>
        <w:t>Argoti</w:t>
      </w:r>
      <w:proofErr w:type="spellEnd"/>
      <w:r w:rsidRPr="005A44E9">
        <w:rPr>
          <w:color w:val="000000" w:themeColor="text1"/>
          <w:sz w:val="28"/>
          <w:szCs w:val="28"/>
          <w:lang w:val="es-ES_tradnl"/>
        </w:rPr>
        <w:t xml:space="preserve"> Mueses (en adelante, “</w:t>
      </w:r>
      <w:r w:rsidRPr="005A44E9">
        <w:rPr>
          <w:i/>
          <w:color w:val="000000" w:themeColor="text1"/>
          <w:sz w:val="28"/>
          <w:szCs w:val="28"/>
          <w:u w:val="single"/>
          <w:lang w:val="es-ES_tradnl"/>
        </w:rPr>
        <w:t>el demandante</w:t>
      </w:r>
      <w:r w:rsidRPr="005A44E9">
        <w:rPr>
          <w:color w:val="000000" w:themeColor="text1"/>
          <w:sz w:val="28"/>
          <w:szCs w:val="28"/>
          <w:lang w:val="es-ES_tradnl"/>
        </w:rPr>
        <w:t>”)</w:t>
      </w:r>
      <w:r w:rsidR="00C175A8">
        <w:rPr>
          <w:color w:val="000000" w:themeColor="text1"/>
          <w:sz w:val="28"/>
          <w:szCs w:val="28"/>
          <w:lang w:val="es-ES_tradnl"/>
        </w:rPr>
        <w:t>,</w:t>
      </w:r>
      <w:r w:rsidRPr="005A44E9">
        <w:rPr>
          <w:color w:val="000000" w:themeColor="text1"/>
          <w:sz w:val="28"/>
          <w:szCs w:val="28"/>
          <w:lang w:val="es-ES_tradnl"/>
        </w:rPr>
        <w:t xml:space="preserve"> por medio de apoderado judicial, presentó demanda ordinaria laboral en contra del Fondo Nacional de Ahorro</w:t>
      </w:r>
      <w:r w:rsidRPr="004555F7">
        <w:rPr>
          <w:rStyle w:val="Refdenotaalpie"/>
          <w:iCs/>
          <w:color w:val="000000" w:themeColor="text1"/>
          <w:szCs w:val="24"/>
          <w:lang w:val="es-ES_tradnl"/>
        </w:rPr>
        <w:footnoteReference w:id="1"/>
      </w:r>
      <w:r w:rsidRPr="004555F7">
        <w:rPr>
          <w:color w:val="000000" w:themeColor="text1"/>
          <w:szCs w:val="24"/>
          <w:lang w:val="es-ES_tradnl"/>
        </w:rPr>
        <w:t xml:space="preserve"> </w:t>
      </w:r>
      <w:r w:rsidRPr="005A44E9">
        <w:rPr>
          <w:color w:val="000000" w:themeColor="text1"/>
          <w:sz w:val="28"/>
          <w:szCs w:val="28"/>
          <w:lang w:val="es-ES_tradnl"/>
        </w:rPr>
        <w:t>(en adelante, “</w:t>
      </w:r>
      <w:r w:rsidRPr="005A44E9">
        <w:rPr>
          <w:i/>
          <w:color w:val="000000" w:themeColor="text1"/>
          <w:sz w:val="28"/>
          <w:szCs w:val="28"/>
          <w:u w:val="single"/>
          <w:lang w:val="es-ES_tradnl"/>
        </w:rPr>
        <w:t>FNA</w:t>
      </w:r>
      <w:r w:rsidRPr="005A44E9">
        <w:rPr>
          <w:color w:val="000000" w:themeColor="text1"/>
          <w:sz w:val="28"/>
          <w:szCs w:val="28"/>
          <w:lang w:val="es-ES_tradnl"/>
        </w:rPr>
        <w:t>”)</w:t>
      </w:r>
      <w:r w:rsidRPr="004555F7">
        <w:rPr>
          <w:rStyle w:val="Refdenotaalpie"/>
          <w:color w:val="000000" w:themeColor="text1"/>
          <w:szCs w:val="24"/>
          <w:lang w:val="es-ES_tradnl"/>
        </w:rPr>
        <w:footnoteReference w:id="2"/>
      </w:r>
      <w:r w:rsidRPr="005A44E9">
        <w:rPr>
          <w:color w:val="000000" w:themeColor="text1"/>
          <w:sz w:val="28"/>
          <w:szCs w:val="28"/>
          <w:lang w:val="es-ES_tradnl"/>
        </w:rPr>
        <w:t xml:space="preserve">, con el propósito de que </w:t>
      </w:r>
      <w:r w:rsidRPr="005A44E9">
        <w:rPr>
          <w:i/>
          <w:color w:val="000000" w:themeColor="text1"/>
          <w:sz w:val="28"/>
          <w:szCs w:val="28"/>
          <w:lang w:val="es-ES_tradnl"/>
        </w:rPr>
        <w:t xml:space="preserve">(i) </w:t>
      </w:r>
      <w:r w:rsidRPr="005A44E9">
        <w:rPr>
          <w:color w:val="000000" w:themeColor="text1"/>
          <w:sz w:val="28"/>
          <w:szCs w:val="28"/>
          <w:lang w:val="es-ES_tradnl"/>
        </w:rPr>
        <w:t xml:space="preserve">se declare que entre </w:t>
      </w:r>
      <w:r w:rsidR="0007232D">
        <w:rPr>
          <w:color w:val="000000" w:themeColor="text1"/>
          <w:sz w:val="28"/>
          <w:szCs w:val="28"/>
          <w:lang w:val="es-ES_tradnl"/>
        </w:rPr>
        <w:t>dicha entidad</w:t>
      </w:r>
      <w:r w:rsidRPr="005A44E9">
        <w:rPr>
          <w:color w:val="000000" w:themeColor="text1"/>
          <w:sz w:val="28"/>
          <w:szCs w:val="28"/>
          <w:lang w:val="es-ES_tradnl"/>
        </w:rPr>
        <w:t xml:space="preserve"> y el demandante existió un contrato labora</w:t>
      </w:r>
      <w:r w:rsidR="0007232D">
        <w:rPr>
          <w:color w:val="000000" w:themeColor="text1"/>
          <w:sz w:val="28"/>
          <w:szCs w:val="28"/>
          <w:lang w:val="es-ES_tradnl"/>
        </w:rPr>
        <w:t>l,</w:t>
      </w:r>
      <w:r w:rsidRPr="005A44E9">
        <w:rPr>
          <w:color w:val="000000" w:themeColor="text1"/>
          <w:sz w:val="28"/>
          <w:szCs w:val="28"/>
          <w:lang w:val="es-ES_tradnl"/>
        </w:rPr>
        <w:t xml:space="preserve"> </w:t>
      </w:r>
      <w:r w:rsidR="0007232D">
        <w:rPr>
          <w:color w:val="000000" w:themeColor="text1"/>
          <w:sz w:val="28"/>
          <w:szCs w:val="28"/>
          <w:lang w:val="es-ES_tradnl"/>
        </w:rPr>
        <w:t xml:space="preserve">y que, por tal razón, </w:t>
      </w:r>
      <w:r w:rsidRPr="005A44E9">
        <w:rPr>
          <w:i/>
          <w:color w:val="000000" w:themeColor="text1"/>
          <w:sz w:val="28"/>
          <w:szCs w:val="28"/>
          <w:lang w:val="es-ES_tradnl"/>
        </w:rPr>
        <w:t>(</w:t>
      </w:r>
      <w:proofErr w:type="spellStart"/>
      <w:r w:rsidRPr="005A44E9">
        <w:rPr>
          <w:i/>
          <w:color w:val="000000" w:themeColor="text1"/>
          <w:sz w:val="28"/>
          <w:szCs w:val="28"/>
          <w:lang w:val="es-ES_tradnl"/>
        </w:rPr>
        <w:t>ii</w:t>
      </w:r>
      <w:proofErr w:type="spellEnd"/>
      <w:r w:rsidRPr="005A44E9">
        <w:rPr>
          <w:i/>
          <w:color w:val="000000" w:themeColor="text1"/>
          <w:sz w:val="28"/>
          <w:szCs w:val="28"/>
          <w:lang w:val="es-ES_tradnl"/>
        </w:rPr>
        <w:t>)</w:t>
      </w:r>
      <w:r w:rsidRPr="005A44E9">
        <w:rPr>
          <w:color w:val="000000" w:themeColor="text1"/>
          <w:sz w:val="28"/>
          <w:szCs w:val="28"/>
          <w:lang w:val="es-ES_tradnl"/>
        </w:rPr>
        <w:t xml:space="preserve"> </w:t>
      </w:r>
      <w:r w:rsidR="0007232D">
        <w:rPr>
          <w:color w:val="000000" w:themeColor="text1"/>
          <w:sz w:val="28"/>
          <w:szCs w:val="28"/>
          <w:lang w:val="es-ES_tradnl"/>
        </w:rPr>
        <w:t xml:space="preserve">la primera </w:t>
      </w:r>
      <w:r w:rsidRPr="005A44E9">
        <w:rPr>
          <w:color w:val="000000" w:themeColor="text1"/>
          <w:sz w:val="28"/>
          <w:szCs w:val="28"/>
          <w:lang w:val="es-ES_tradnl"/>
        </w:rPr>
        <w:t>está “</w:t>
      </w:r>
      <w:r w:rsidRPr="005A44E9">
        <w:rPr>
          <w:i/>
          <w:color w:val="000000" w:themeColor="text1"/>
          <w:sz w:val="28"/>
          <w:szCs w:val="28"/>
          <w:lang w:val="es-ES_tradnl"/>
        </w:rPr>
        <w:t>obligada a reconocer, reliquidar, indexar y pagar la reliquidación de las prestaciones sociales que sean adeudadas, el auxilio de cesantías, los intereses a las cesantías, las vacaciones, las primas de vacaciones, de servicios de navidad y extralegales, auxilio de transportes, dotación de calzado y vestido de labor, la indemnización moratoria la indemnización por despido sin justa causa, la indexación de las sumas dejadas de cancelar y los aportes a la seguridad social</w:t>
      </w:r>
      <w:r w:rsidRPr="005A44E9">
        <w:rPr>
          <w:color w:val="000000" w:themeColor="text1"/>
          <w:sz w:val="28"/>
          <w:szCs w:val="28"/>
          <w:lang w:val="es-ES_tradnl"/>
        </w:rPr>
        <w:t>”.</w:t>
      </w:r>
    </w:p>
    <w:p w14:paraId="40AF2EC2" w14:textId="77777777" w:rsidR="005A44E9" w:rsidRPr="005A44E9" w:rsidRDefault="005A44E9" w:rsidP="005A44E9">
      <w:pPr>
        <w:pStyle w:val="Prrafodelista"/>
        <w:spacing w:after="0" w:line="240" w:lineRule="auto"/>
        <w:ind w:left="0"/>
        <w:jc w:val="both"/>
        <w:rPr>
          <w:iCs/>
          <w:sz w:val="28"/>
          <w:szCs w:val="28"/>
          <w:lang w:val="es-CO"/>
        </w:rPr>
      </w:pPr>
    </w:p>
    <w:p w14:paraId="4AFA2685" w14:textId="20ECE54F" w:rsidR="005A44E9" w:rsidRDefault="005A44E9" w:rsidP="0007232D">
      <w:pPr>
        <w:pStyle w:val="Prrafodelista"/>
        <w:numPr>
          <w:ilvl w:val="1"/>
          <w:numId w:val="2"/>
        </w:numPr>
        <w:spacing w:after="0" w:line="240" w:lineRule="auto"/>
        <w:ind w:left="0" w:firstLine="0"/>
        <w:jc w:val="both"/>
        <w:rPr>
          <w:color w:val="000000" w:themeColor="text1"/>
          <w:sz w:val="28"/>
          <w:szCs w:val="28"/>
          <w:lang w:val="es-ES_tradnl"/>
        </w:rPr>
      </w:pPr>
      <w:r w:rsidRPr="005A44E9">
        <w:rPr>
          <w:color w:val="000000" w:themeColor="text1"/>
          <w:sz w:val="28"/>
          <w:szCs w:val="28"/>
          <w:lang w:val="es-CO"/>
        </w:rPr>
        <w:t xml:space="preserve">Para fundamentar su solicitud, </w:t>
      </w:r>
      <w:r w:rsidR="0007232D">
        <w:rPr>
          <w:color w:val="000000" w:themeColor="text1"/>
          <w:sz w:val="28"/>
          <w:szCs w:val="28"/>
          <w:lang w:val="es-CO"/>
        </w:rPr>
        <w:t xml:space="preserve">el accionante </w:t>
      </w:r>
      <w:r w:rsidRPr="005A44E9">
        <w:rPr>
          <w:color w:val="000000" w:themeColor="text1"/>
          <w:sz w:val="28"/>
          <w:szCs w:val="28"/>
          <w:lang w:val="es-CO"/>
        </w:rPr>
        <w:t xml:space="preserve">expuso que durante el periodo comprendido entre el 5 de octubre de 2009 y el 30 de junio de 2016 </w:t>
      </w:r>
      <w:r w:rsidRPr="005A44E9">
        <w:rPr>
          <w:color w:val="000000" w:themeColor="text1"/>
          <w:sz w:val="28"/>
          <w:szCs w:val="28"/>
          <w:lang w:val="es-ES_tradnl"/>
        </w:rPr>
        <w:lastRenderedPageBreak/>
        <w:t>estuvo vinculado a través de sucesivos contratos de obra y labor suscritos con diferentes empresas temporales</w:t>
      </w:r>
      <w:r w:rsidR="00EA758A">
        <w:rPr>
          <w:color w:val="000000" w:themeColor="text1"/>
          <w:sz w:val="28"/>
          <w:szCs w:val="28"/>
          <w:lang w:val="es-ES_tradnl"/>
        </w:rPr>
        <w:t>,</w:t>
      </w:r>
      <w:r w:rsidRPr="005A44E9">
        <w:rPr>
          <w:color w:val="000000" w:themeColor="text1"/>
          <w:sz w:val="28"/>
          <w:szCs w:val="28"/>
          <w:lang w:val="es-ES_tradnl"/>
        </w:rPr>
        <w:t xml:space="preserve"> tiempo en el </w:t>
      </w:r>
      <w:r w:rsidR="0007232D">
        <w:rPr>
          <w:color w:val="000000" w:themeColor="text1"/>
          <w:sz w:val="28"/>
          <w:szCs w:val="28"/>
          <w:lang w:val="es-ES_tradnl"/>
        </w:rPr>
        <w:t>que</w:t>
      </w:r>
      <w:r w:rsidRPr="005A44E9">
        <w:rPr>
          <w:color w:val="000000" w:themeColor="text1"/>
          <w:sz w:val="28"/>
          <w:szCs w:val="28"/>
          <w:lang w:val="es-ES_tradnl"/>
        </w:rPr>
        <w:t xml:space="preserve"> prestó sus servicios de manera directa e ininterrumpida al FNA</w:t>
      </w:r>
      <w:r w:rsidR="0007232D">
        <w:rPr>
          <w:color w:val="000000" w:themeColor="text1"/>
          <w:sz w:val="28"/>
          <w:szCs w:val="28"/>
          <w:lang w:val="es-ES_tradnl"/>
        </w:rPr>
        <w:t>,</w:t>
      </w:r>
      <w:r w:rsidRPr="005A44E9">
        <w:rPr>
          <w:color w:val="000000" w:themeColor="text1"/>
          <w:sz w:val="28"/>
          <w:szCs w:val="28"/>
          <w:lang w:val="es-ES_tradnl"/>
        </w:rPr>
        <w:t xml:space="preserve"> bajo la modalidad de trabajador en misión, en el cargo de asesor comercial. </w:t>
      </w:r>
      <w:r w:rsidR="0007232D">
        <w:rPr>
          <w:color w:val="000000" w:themeColor="text1"/>
          <w:sz w:val="28"/>
          <w:szCs w:val="28"/>
          <w:lang w:val="es-ES_tradnl"/>
        </w:rPr>
        <w:t>Para el efecto, reseñó el siguiente cuadro de información:</w:t>
      </w:r>
    </w:p>
    <w:p w14:paraId="7E6DEDDE" w14:textId="77777777" w:rsidR="0007232D" w:rsidRPr="004E3E09" w:rsidRDefault="0007232D" w:rsidP="004E3E09">
      <w:pPr>
        <w:rPr>
          <w:color w:val="000000" w:themeColor="text1"/>
          <w:sz w:val="28"/>
          <w:szCs w:val="28"/>
          <w:lang w:val="es-ES_tradnl"/>
        </w:rPr>
      </w:pPr>
    </w:p>
    <w:tbl>
      <w:tblPr>
        <w:tblStyle w:val="Tablaconcuadrcula"/>
        <w:tblW w:w="0" w:type="auto"/>
        <w:tblLook w:val="04A0" w:firstRow="1" w:lastRow="0" w:firstColumn="1" w:lastColumn="0" w:noHBand="0" w:noVBand="1"/>
      </w:tblPr>
      <w:tblGrid>
        <w:gridCol w:w="4648"/>
        <w:gridCol w:w="2050"/>
        <w:gridCol w:w="2130"/>
      </w:tblGrid>
      <w:tr w:rsidR="005A44E9" w14:paraId="519CD077" w14:textId="77777777" w:rsidTr="00191F64">
        <w:tc>
          <w:tcPr>
            <w:tcW w:w="4957" w:type="dxa"/>
            <w:shd w:val="clear" w:color="auto" w:fill="E7E6E6" w:themeFill="background2"/>
          </w:tcPr>
          <w:p w14:paraId="79A49866" w14:textId="77777777" w:rsidR="005A44E9" w:rsidRPr="00FB4D66" w:rsidRDefault="005A44E9" w:rsidP="00191F64">
            <w:pPr>
              <w:pStyle w:val="Prrafodelista"/>
              <w:spacing w:after="0" w:line="240" w:lineRule="auto"/>
              <w:ind w:left="0" w:right="-8"/>
              <w:jc w:val="center"/>
              <w:rPr>
                <w:b/>
                <w:color w:val="000000" w:themeColor="text1"/>
                <w:szCs w:val="24"/>
                <w:lang w:val="es-ES_tradnl"/>
              </w:rPr>
            </w:pPr>
            <w:r w:rsidRPr="00FB4D66">
              <w:rPr>
                <w:b/>
                <w:color w:val="000000" w:themeColor="text1"/>
                <w:szCs w:val="24"/>
                <w:lang w:val="es-ES_tradnl"/>
              </w:rPr>
              <w:t>Empresa temporal</w:t>
            </w:r>
          </w:p>
        </w:tc>
        <w:tc>
          <w:tcPr>
            <w:tcW w:w="2126" w:type="dxa"/>
            <w:shd w:val="clear" w:color="auto" w:fill="E7E6E6" w:themeFill="background2"/>
          </w:tcPr>
          <w:p w14:paraId="3A778A53" w14:textId="77777777" w:rsidR="005A44E9" w:rsidRPr="00FB4D66" w:rsidRDefault="005A44E9" w:rsidP="00191F64">
            <w:pPr>
              <w:pStyle w:val="Prrafodelista"/>
              <w:spacing w:after="0" w:line="240" w:lineRule="auto"/>
              <w:ind w:left="0" w:right="-8"/>
              <w:jc w:val="center"/>
              <w:rPr>
                <w:b/>
                <w:color w:val="000000" w:themeColor="text1"/>
                <w:szCs w:val="24"/>
                <w:lang w:val="es-ES_tradnl"/>
              </w:rPr>
            </w:pPr>
            <w:r w:rsidRPr="00FB4D66">
              <w:rPr>
                <w:b/>
                <w:color w:val="000000" w:themeColor="text1"/>
                <w:szCs w:val="24"/>
                <w:lang w:val="es-ES_tradnl"/>
              </w:rPr>
              <w:t>Fecha inicio</w:t>
            </w:r>
          </w:p>
        </w:tc>
        <w:tc>
          <w:tcPr>
            <w:tcW w:w="2199" w:type="dxa"/>
            <w:shd w:val="clear" w:color="auto" w:fill="E7E6E6" w:themeFill="background2"/>
          </w:tcPr>
          <w:p w14:paraId="17026301" w14:textId="77777777" w:rsidR="005A44E9" w:rsidRPr="00FB4D66" w:rsidRDefault="005A44E9" w:rsidP="00191F64">
            <w:pPr>
              <w:pStyle w:val="Prrafodelista"/>
              <w:spacing w:after="0" w:line="240" w:lineRule="auto"/>
              <w:ind w:left="0" w:right="-8"/>
              <w:jc w:val="center"/>
              <w:rPr>
                <w:b/>
                <w:color w:val="000000" w:themeColor="text1"/>
                <w:szCs w:val="24"/>
                <w:lang w:val="es-ES_tradnl"/>
              </w:rPr>
            </w:pPr>
            <w:r w:rsidRPr="00FB4D66">
              <w:rPr>
                <w:b/>
                <w:color w:val="000000" w:themeColor="text1"/>
                <w:szCs w:val="24"/>
                <w:lang w:val="es-ES_tradnl"/>
              </w:rPr>
              <w:t>Fecha terminación</w:t>
            </w:r>
          </w:p>
        </w:tc>
      </w:tr>
      <w:tr w:rsidR="005A44E9" w14:paraId="669D1A61" w14:textId="77777777" w:rsidTr="00191F64">
        <w:tc>
          <w:tcPr>
            <w:tcW w:w="4957" w:type="dxa"/>
          </w:tcPr>
          <w:p w14:paraId="07F63A6D" w14:textId="77777777" w:rsidR="005A44E9" w:rsidRPr="00FB4D66" w:rsidRDefault="005A44E9" w:rsidP="00191F64">
            <w:pPr>
              <w:pStyle w:val="Prrafodelista"/>
              <w:spacing w:after="0" w:line="240" w:lineRule="auto"/>
              <w:ind w:left="0" w:right="-8"/>
              <w:jc w:val="center"/>
              <w:rPr>
                <w:color w:val="000000" w:themeColor="text1"/>
                <w:sz w:val="22"/>
                <w:lang w:val="es-ES_tradnl"/>
              </w:rPr>
            </w:pPr>
            <w:r w:rsidRPr="00FB4D66">
              <w:rPr>
                <w:sz w:val="22"/>
                <w:lang w:val="es-MX"/>
              </w:rPr>
              <w:t>TEMPORALES UNO A S.A.</w:t>
            </w:r>
            <w:r>
              <w:rPr>
                <w:rStyle w:val="Refdenotaalpie"/>
                <w:sz w:val="22"/>
                <w:lang w:val="es-MX"/>
              </w:rPr>
              <w:footnoteReference w:id="3"/>
            </w:r>
          </w:p>
        </w:tc>
        <w:tc>
          <w:tcPr>
            <w:tcW w:w="2126" w:type="dxa"/>
          </w:tcPr>
          <w:p w14:paraId="0C2C2F3C" w14:textId="77777777" w:rsidR="005A44E9" w:rsidRPr="00FB4D66" w:rsidRDefault="005A44E9" w:rsidP="00191F64">
            <w:pPr>
              <w:pStyle w:val="Prrafodelista"/>
              <w:spacing w:after="0" w:line="240" w:lineRule="auto"/>
              <w:ind w:left="0" w:right="-8"/>
              <w:jc w:val="center"/>
              <w:rPr>
                <w:color w:val="000000" w:themeColor="text1"/>
                <w:szCs w:val="24"/>
                <w:lang w:val="es-ES_tradnl"/>
              </w:rPr>
            </w:pPr>
            <w:r w:rsidRPr="00FB4D66">
              <w:rPr>
                <w:szCs w:val="24"/>
                <w:lang w:val="es-MX"/>
              </w:rPr>
              <w:t>5/10/2009</w:t>
            </w:r>
          </w:p>
        </w:tc>
        <w:tc>
          <w:tcPr>
            <w:tcW w:w="2199" w:type="dxa"/>
          </w:tcPr>
          <w:p w14:paraId="161CB6CA" w14:textId="77777777" w:rsidR="005A44E9" w:rsidRPr="00FB4D66" w:rsidRDefault="005A44E9" w:rsidP="00191F64">
            <w:pPr>
              <w:pStyle w:val="Prrafodelista"/>
              <w:spacing w:after="0" w:line="240" w:lineRule="auto"/>
              <w:ind w:left="0" w:right="-8"/>
              <w:jc w:val="center"/>
              <w:rPr>
                <w:color w:val="000000" w:themeColor="text1"/>
                <w:sz w:val="22"/>
                <w:lang w:val="es-ES_tradnl"/>
              </w:rPr>
            </w:pPr>
            <w:r>
              <w:rPr>
                <w:sz w:val="22"/>
                <w:lang w:val="es-MX"/>
              </w:rPr>
              <w:t>30/11/2014</w:t>
            </w:r>
          </w:p>
        </w:tc>
      </w:tr>
      <w:tr w:rsidR="005A44E9" w14:paraId="3BCE06BA" w14:textId="77777777" w:rsidTr="00191F64">
        <w:tc>
          <w:tcPr>
            <w:tcW w:w="4957" w:type="dxa"/>
          </w:tcPr>
          <w:p w14:paraId="3409E184" w14:textId="77777777" w:rsidR="005A44E9" w:rsidRPr="00FB4D66" w:rsidRDefault="005A44E9" w:rsidP="00191F64">
            <w:pPr>
              <w:pStyle w:val="Prrafodelista"/>
              <w:spacing w:after="0" w:line="240" w:lineRule="auto"/>
              <w:ind w:left="0" w:right="-8"/>
              <w:jc w:val="center"/>
              <w:rPr>
                <w:color w:val="000000" w:themeColor="text1"/>
                <w:sz w:val="22"/>
                <w:lang w:val="es-ES_tradnl"/>
              </w:rPr>
            </w:pPr>
            <w:r w:rsidRPr="00FB4D66">
              <w:rPr>
                <w:sz w:val="22"/>
                <w:lang w:val="es-MX"/>
              </w:rPr>
              <w:t>OPTIMIZAR SERVICIOS TEMPORALES S.A.</w:t>
            </w:r>
          </w:p>
        </w:tc>
        <w:tc>
          <w:tcPr>
            <w:tcW w:w="2126" w:type="dxa"/>
          </w:tcPr>
          <w:p w14:paraId="7A1D5C77" w14:textId="77777777" w:rsidR="005A44E9" w:rsidRPr="00FB4D66" w:rsidRDefault="005A44E9" w:rsidP="00191F64">
            <w:pPr>
              <w:pStyle w:val="Prrafodelista"/>
              <w:spacing w:after="0" w:line="240" w:lineRule="auto"/>
              <w:ind w:left="0" w:right="-8"/>
              <w:jc w:val="center"/>
              <w:rPr>
                <w:color w:val="000000" w:themeColor="text1"/>
                <w:szCs w:val="24"/>
                <w:lang w:val="es-ES_tradnl"/>
              </w:rPr>
            </w:pPr>
            <w:r>
              <w:rPr>
                <w:color w:val="000000" w:themeColor="text1"/>
                <w:szCs w:val="24"/>
                <w:lang w:val="es-ES_tradnl"/>
              </w:rPr>
              <w:t>1/12/2014</w:t>
            </w:r>
          </w:p>
        </w:tc>
        <w:tc>
          <w:tcPr>
            <w:tcW w:w="2199" w:type="dxa"/>
          </w:tcPr>
          <w:p w14:paraId="5371476D" w14:textId="77777777" w:rsidR="005A44E9" w:rsidRPr="00FB4D66" w:rsidRDefault="005A44E9" w:rsidP="00191F64">
            <w:pPr>
              <w:pStyle w:val="Prrafodelista"/>
              <w:spacing w:after="0" w:line="240" w:lineRule="auto"/>
              <w:ind w:left="0" w:right="-8"/>
              <w:jc w:val="center"/>
              <w:rPr>
                <w:color w:val="000000" w:themeColor="text1"/>
                <w:szCs w:val="24"/>
                <w:lang w:val="es-ES_tradnl"/>
              </w:rPr>
            </w:pPr>
            <w:r>
              <w:rPr>
                <w:color w:val="000000" w:themeColor="text1"/>
                <w:szCs w:val="24"/>
                <w:lang w:val="es-ES_tradnl"/>
              </w:rPr>
              <w:t>30/09/2015</w:t>
            </w:r>
          </w:p>
        </w:tc>
      </w:tr>
      <w:tr w:rsidR="005A44E9" w14:paraId="184ACCA7" w14:textId="77777777" w:rsidTr="00191F64">
        <w:tc>
          <w:tcPr>
            <w:tcW w:w="4957" w:type="dxa"/>
          </w:tcPr>
          <w:p w14:paraId="69E4D726" w14:textId="77777777" w:rsidR="005A44E9" w:rsidRPr="00FB4D66" w:rsidRDefault="005A44E9" w:rsidP="00191F64">
            <w:pPr>
              <w:pStyle w:val="Prrafodelista"/>
              <w:spacing w:after="0" w:line="240" w:lineRule="auto"/>
              <w:ind w:left="0" w:right="-8"/>
              <w:jc w:val="center"/>
              <w:rPr>
                <w:color w:val="000000" w:themeColor="text1"/>
                <w:sz w:val="22"/>
                <w:lang w:val="es-ES_tradnl"/>
              </w:rPr>
            </w:pPr>
            <w:r w:rsidRPr="00FB4D66">
              <w:rPr>
                <w:sz w:val="22"/>
                <w:lang w:val="es-MX"/>
              </w:rPr>
              <w:t>ACTIVOS S.A.</w:t>
            </w:r>
          </w:p>
        </w:tc>
        <w:tc>
          <w:tcPr>
            <w:tcW w:w="2126" w:type="dxa"/>
          </w:tcPr>
          <w:p w14:paraId="0B1EB4E2" w14:textId="77777777" w:rsidR="005A44E9" w:rsidRPr="00FB4D66" w:rsidRDefault="005A44E9" w:rsidP="00191F64">
            <w:pPr>
              <w:pStyle w:val="Prrafodelista"/>
              <w:spacing w:after="0" w:line="240" w:lineRule="auto"/>
              <w:ind w:left="0" w:right="-8"/>
              <w:jc w:val="center"/>
              <w:rPr>
                <w:color w:val="000000" w:themeColor="text1"/>
                <w:szCs w:val="24"/>
                <w:lang w:val="es-ES_tradnl"/>
              </w:rPr>
            </w:pPr>
            <w:r>
              <w:rPr>
                <w:color w:val="000000" w:themeColor="text1"/>
                <w:szCs w:val="24"/>
                <w:lang w:val="es-ES_tradnl"/>
              </w:rPr>
              <w:t>1/10/2015</w:t>
            </w:r>
          </w:p>
        </w:tc>
        <w:tc>
          <w:tcPr>
            <w:tcW w:w="2199" w:type="dxa"/>
          </w:tcPr>
          <w:p w14:paraId="340E010B" w14:textId="77777777" w:rsidR="005A44E9" w:rsidRPr="00FB4D66" w:rsidRDefault="005A44E9" w:rsidP="00191F64">
            <w:pPr>
              <w:pStyle w:val="Prrafodelista"/>
              <w:spacing w:after="0" w:line="240" w:lineRule="auto"/>
              <w:ind w:left="0" w:right="-8"/>
              <w:jc w:val="center"/>
              <w:rPr>
                <w:color w:val="000000" w:themeColor="text1"/>
                <w:szCs w:val="24"/>
                <w:lang w:val="es-ES_tradnl"/>
              </w:rPr>
            </w:pPr>
            <w:r>
              <w:rPr>
                <w:color w:val="000000" w:themeColor="text1"/>
                <w:szCs w:val="24"/>
                <w:lang w:val="es-ES_tradnl"/>
              </w:rPr>
              <w:t>15/11/2015</w:t>
            </w:r>
          </w:p>
        </w:tc>
      </w:tr>
      <w:tr w:rsidR="005A44E9" w14:paraId="1256FBB5" w14:textId="77777777" w:rsidTr="00191F64">
        <w:tc>
          <w:tcPr>
            <w:tcW w:w="4957" w:type="dxa"/>
          </w:tcPr>
          <w:p w14:paraId="0899EB5A" w14:textId="77777777" w:rsidR="005A44E9" w:rsidRPr="00FB4D66" w:rsidRDefault="005A44E9" w:rsidP="00191F64">
            <w:pPr>
              <w:pStyle w:val="Prrafodelista"/>
              <w:spacing w:after="0" w:line="240" w:lineRule="auto"/>
              <w:ind w:left="0" w:right="-8"/>
              <w:jc w:val="center"/>
              <w:rPr>
                <w:color w:val="000000" w:themeColor="text1"/>
                <w:sz w:val="22"/>
                <w:lang w:val="es-ES_tradnl"/>
              </w:rPr>
            </w:pPr>
            <w:r w:rsidRPr="00FB4D66">
              <w:rPr>
                <w:color w:val="000000" w:themeColor="text1"/>
                <w:sz w:val="22"/>
                <w:lang w:val="es-ES_tradnl"/>
              </w:rPr>
              <w:t>S&amp;A SERVICIOS Y ASESORÍAS S.A.S.</w:t>
            </w:r>
          </w:p>
        </w:tc>
        <w:tc>
          <w:tcPr>
            <w:tcW w:w="2126" w:type="dxa"/>
          </w:tcPr>
          <w:p w14:paraId="13E69684" w14:textId="77777777" w:rsidR="005A44E9" w:rsidRPr="00FB4D66" w:rsidRDefault="005A44E9" w:rsidP="00191F64">
            <w:pPr>
              <w:pStyle w:val="Prrafodelista"/>
              <w:spacing w:after="0" w:line="240" w:lineRule="auto"/>
              <w:ind w:left="0" w:right="-8"/>
              <w:jc w:val="center"/>
              <w:rPr>
                <w:color w:val="000000" w:themeColor="text1"/>
                <w:szCs w:val="24"/>
                <w:lang w:val="es-ES_tradnl"/>
              </w:rPr>
            </w:pPr>
            <w:r>
              <w:rPr>
                <w:color w:val="000000" w:themeColor="text1"/>
                <w:szCs w:val="24"/>
                <w:lang w:val="es-ES_tradnl"/>
              </w:rPr>
              <w:t>16/11/2015</w:t>
            </w:r>
          </w:p>
        </w:tc>
        <w:tc>
          <w:tcPr>
            <w:tcW w:w="2199" w:type="dxa"/>
          </w:tcPr>
          <w:p w14:paraId="10290FFC" w14:textId="77777777" w:rsidR="005A44E9" w:rsidRPr="00FB4D66" w:rsidRDefault="005A44E9" w:rsidP="00191F64">
            <w:pPr>
              <w:pStyle w:val="Prrafodelista"/>
              <w:spacing w:after="0" w:line="240" w:lineRule="auto"/>
              <w:ind w:left="0" w:right="-8"/>
              <w:jc w:val="center"/>
              <w:rPr>
                <w:color w:val="000000" w:themeColor="text1"/>
                <w:szCs w:val="24"/>
                <w:lang w:val="es-ES_tradnl"/>
              </w:rPr>
            </w:pPr>
            <w:r>
              <w:rPr>
                <w:color w:val="000000" w:themeColor="text1"/>
                <w:szCs w:val="24"/>
                <w:lang w:val="es-ES_tradnl"/>
              </w:rPr>
              <w:t>30/06/2016</w:t>
            </w:r>
          </w:p>
        </w:tc>
      </w:tr>
    </w:tbl>
    <w:p w14:paraId="7F97C354" w14:textId="77777777" w:rsidR="005A44E9" w:rsidRPr="005A44E9" w:rsidRDefault="005A44E9" w:rsidP="005A44E9">
      <w:pPr>
        <w:rPr>
          <w:iCs/>
          <w:sz w:val="28"/>
          <w:szCs w:val="28"/>
          <w:lang w:val="es-CO"/>
        </w:rPr>
      </w:pPr>
    </w:p>
    <w:p w14:paraId="6F92C1E8" w14:textId="4EA1F70C" w:rsidR="003574BC" w:rsidRPr="007C7155" w:rsidRDefault="007C7155" w:rsidP="000D4383">
      <w:pPr>
        <w:pStyle w:val="Prrafodelista"/>
        <w:numPr>
          <w:ilvl w:val="1"/>
          <w:numId w:val="2"/>
        </w:numPr>
        <w:spacing w:after="0" w:line="240" w:lineRule="auto"/>
        <w:ind w:left="0" w:firstLine="0"/>
        <w:jc w:val="both"/>
        <w:rPr>
          <w:iCs/>
          <w:sz w:val="28"/>
          <w:szCs w:val="28"/>
          <w:lang w:val="es-CO"/>
        </w:rPr>
      </w:pPr>
      <w:r w:rsidRPr="007C7155">
        <w:rPr>
          <w:iCs/>
          <w:sz w:val="28"/>
          <w:szCs w:val="28"/>
          <w:lang w:val="es-CO"/>
        </w:rPr>
        <w:t>La demanda</w:t>
      </w:r>
      <w:r w:rsidR="005A44E9" w:rsidRPr="007C7155">
        <w:rPr>
          <w:iCs/>
          <w:sz w:val="28"/>
          <w:szCs w:val="28"/>
          <w:lang w:val="es-CO"/>
        </w:rPr>
        <w:t xml:space="preserve"> correspondió por reparto al Juzgado 38 Laboral del Circuito de Bogotá, autoridad que</w:t>
      </w:r>
      <w:r w:rsidRPr="007C7155">
        <w:rPr>
          <w:iCs/>
          <w:sz w:val="28"/>
          <w:szCs w:val="28"/>
          <w:lang w:val="es-CO"/>
        </w:rPr>
        <w:t>,</w:t>
      </w:r>
      <w:r w:rsidR="005A44E9" w:rsidRPr="007C7155">
        <w:rPr>
          <w:iCs/>
          <w:sz w:val="28"/>
          <w:szCs w:val="28"/>
          <w:lang w:val="es-CO"/>
        </w:rPr>
        <w:t xml:space="preserve"> en auto del 29 de julio de 2022</w:t>
      </w:r>
      <w:r w:rsidRPr="007C7155">
        <w:rPr>
          <w:iCs/>
          <w:sz w:val="28"/>
          <w:szCs w:val="28"/>
          <w:lang w:val="es-CO"/>
        </w:rPr>
        <w:t>,</w:t>
      </w:r>
      <w:r w:rsidR="005A44E9" w:rsidRPr="007C7155">
        <w:rPr>
          <w:iCs/>
          <w:sz w:val="28"/>
          <w:szCs w:val="28"/>
          <w:lang w:val="es-CO"/>
        </w:rPr>
        <w:t xml:space="preserve"> </w:t>
      </w:r>
      <w:r w:rsidRPr="007C7155">
        <w:rPr>
          <w:iCs/>
          <w:sz w:val="28"/>
          <w:szCs w:val="28"/>
          <w:lang w:val="es-CO"/>
        </w:rPr>
        <w:t>decidió admitirla</w:t>
      </w:r>
      <w:r w:rsidR="005A44E9" w:rsidRPr="007C7155">
        <w:rPr>
          <w:iCs/>
          <w:sz w:val="28"/>
          <w:szCs w:val="28"/>
          <w:lang w:val="es-CO"/>
        </w:rPr>
        <w:t xml:space="preserve"> e inici</w:t>
      </w:r>
      <w:r w:rsidRPr="007C7155">
        <w:rPr>
          <w:iCs/>
          <w:sz w:val="28"/>
          <w:szCs w:val="28"/>
          <w:lang w:val="es-CO"/>
        </w:rPr>
        <w:t>ar</w:t>
      </w:r>
      <w:r w:rsidR="005A44E9" w:rsidRPr="007C7155">
        <w:rPr>
          <w:iCs/>
          <w:sz w:val="28"/>
          <w:szCs w:val="28"/>
          <w:lang w:val="es-CO"/>
        </w:rPr>
        <w:t xml:space="preserve"> </w:t>
      </w:r>
      <w:r w:rsidR="003574BC" w:rsidRPr="007C7155">
        <w:rPr>
          <w:iCs/>
          <w:sz w:val="28"/>
          <w:szCs w:val="28"/>
          <w:lang w:val="es-CO"/>
        </w:rPr>
        <w:t>e</w:t>
      </w:r>
      <w:r w:rsidR="005A44E9" w:rsidRPr="007C7155">
        <w:rPr>
          <w:iCs/>
          <w:sz w:val="28"/>
          <w:szCs w:val="28"/>
          <w:lang w:val="es-CO"/>
        </w:rPr>
        <w:t>l trámite respectivo</w:t>
      </w:r>
      <w:r w:rsidR="0062680F" w:rsidRPr="0062680F">
        <w:rPr>
          <w:rStyle w:val="Refdenotaalpie"/>
          <w:iCs/>
          <w:szCs w:val="24"/>
          <w:lang w:val="es-CO"/>
        </w:rPr>
        <w:footnoteReference w:id="4"/>
      </w:r>
      <w:r w:rsidR="005A44E9" w:rsidRPr="007C7155">
        <w:rPr>
          <w:iCs/>
          <w:sz w:val="28"/>
          <w:szCs w:val="28"/>
          <w:lang w:val="es-CO"/>
        </w:rPr>
        <w:t>. Sin embargo, una vez surtida la contestación, por medio de auto del 1</w:t>
      </w:r>
      <w:r w:rsidRPr="007C7155">
        <w:rPr>
          <w:iCs/>
          <w:sz w:val="28"/>
          <w:szCs w:val="28"/>
          <w:lang w:val="es-CO"/>
        </w:rPr>
        <w:t>°</w:t>
      </w:r>
      <w:r w:rsidR="005A44E9" w:rsidRPr="007C7155">
        <w:rPr>
          <w:iCs/>
          <w:sz w:val="28"/>
          <w:szCs w:val="28"/>
          <w:lang w:val="es-CO"/>
        </w:rPr>
        <w:t xml:space="preserve"> de marzo de 2023</w:t>
      </w:r>
      <w:r w:rsidR="003574BC" w:rsidRPr="007C7155">
        <w:rPr>
          <w:iCs/>
          <w:sz w:val="28"/>
          <w:szCs w:val="28"/>
          <w:lang w:val="es-CO"/>
        </w:rPr>
        <w:t>,</w:t>
      </w:r>
      <w:r w:rsidR="005A44E9" w:rsidRPr="007C7155">
        <w:rPr>
          <w:iCs/>
          <w:sz w:val="28"/>
          <w:szCs w:val="28"/>
          <w:lang w:val="es-CO"/>
        </w:rPr>
        <w:t xml:space="preserve"> declaró su falta de jurisdicción para continuar</w:t>
      </w:r>
      <w:r w:rsidRPr="007C7155">
        <w:rPr>
          <w:iCs/>
          <w:sz w:val="28"/>
          <w:szCs w:val="28"/>
          <w:lang w:val="es-CO"/>
        </w:rPr>
        <w:t xml:space="preserve"> con</w:t>
      </w:r>
      <w:r w:rsidR="005A44E9" w:rsidRPr="007C7155">
        <w:rPr>
          <w:iCs/>
          <w:sz w:val="28"/>
          <w:szCs w:val="28"/>
          <w:lang w:val="es-CO"/>
        </w:rPr>
        <w:t xml:space="preserve"> el conocimiento del asunto</w:t>
      </w:r>
      <w:r w:rsidR="0062680F" w:rsidRPr="0062680F">
        <w:rPr>
          <w:rStyle w:val="Refdenotaalpie"/>
          <w:iCs/>
          <w:szCs w:val="24"/>
          <w:lang w:val="es-CO"/>
        </w:rPr>
        <w:footnoteReference w:id="5"/>
      </w:r>
      <w:r w:rsidR="005A44E9" w:rsidRPr="007C7155">
        <w:rPr>
          <w:iCs/>
          <w:sz w:val="28"/>
          <w:szCs w:val="28"/>
          <w:lang w:val="es-CO"/>
        </w:rPr>
        <w:t>.</w:t>
      </w:r>
      <w:r w:rsidRPr="007C7155">
        <w:rPr>
          <w:iCs/>
          <w:sz w:val="28"/>
          <w:szCs w:val="28"/>
          <w:lang w:val="es-CO"/>
        </w:rPr>
        <w:t xml:space="preserve"> A su juicio, este caso debe ser resuelto por la Jurisdicción de lo Contencioso Administrativo,</w:t>
      </w:r>
      <w:r w:rsidR="005274D4" w:rsidRPr="007C7155">
        <w:rPr>
          <w:iCs/>
          <w:sz w:val="28"/>
          <w:szCs w:val="28"/>
          <w:lang w:val="es-CO"/>
        </w:rPr>
        <w:t xml:space="preserve"> según l</w:t>
      </w:r>
      <w:r w:rsidRPr="007C7155">
        <w:rPr>
          <w:iCs/>
          <w:sz w:val="28"/>
          <w:szCs w:val="28"/>
          <w:lang w:val="es-CO"/>
        </w:rPr>
        <w:t>o regulado</w:t>
      </w:r>
      <w:r w:rsidR="005274D4" w:rsidRPr="007C7155">
        <w:rPr>
          <w:iCs/>
          <w:sz w:val="28"/>
          <w:szCs w:val="28"/>
          <w:lang w:val="es-CO"/>
        </w:rPr>
        <w:t xml:space="preserve"> en el artículo 104.2</w:t>
      </w:r>
      <w:r w:rsidR="0062680F" w:rsidRPr="007C7155">
        <w:rPr>
          <w:iCs/>
          <w:sz w:val="28"/>
          <w:szCs w:val="28"/>
          <w:lang w:val="es-CO"/>
        </w:rPr>
        <w:t xml:space="preserve"> </w:t>
      </w:r>
      <w:r w:rsidR="005274D4" w:rsidRPr="007C7155">
        <w:rPr>
          <w:iCs/>
          <w:sz w:val="28"/>
          <w:szCs w:val="28"/>
          <w:lang w:val="es-CO"/>
        </w:rPr>
        <w:t>del Código de Procedimiento Administrativo y de lo Contencioso Administrativo (en adelante, “</w:t>
      </w:r>
      <w:r w:rsidR="005274D4" w:rsidRPr="007C7155">
        <w:rPr>
          <w:i/>
          <w:iCs/>
          <w:sz w:val="28"/>
          <w:szCs w:val="28"/>
          <w:u w:val="single"/>
          <w:lang w:val="es-CO"/>
        </w:rPr>
        <w:t>CPACA</w:t>
      </w:r>
      <w:r w:rsidR="005274D4" w:rsidRPr="007C7155">
        <w:rPr>
          <w:iCs/>
          <w:sz w:val="28"/>
          <w:szCs w:val="28"/>
          <w:lang w:val="es-CO"/>
        </w:rPr>
        <w:t>”)</w:t>
      </w:r>
      <w:r>
        <w:rPr>
          <w:iCs/>
          <w:sz w:val="28"/>
          <w:szCs w:val="28"/>
          <w:lang w:val="es-CO"/>
        </w:rPr>
        <w:t>, en el que se le asigna</w:t>
      </w:r>
      <w:r w:rsidR="005274D4" w:rsidRPr="007C7155">
        <w:rPr>
          <w:iCs/>
          <w:sz w:val="28"/>
          <w:szCs w:val="28"/>
          <w:lang w:val="es-CO"/>
        </w:rPr>
        <w:t xml:space="preserve"> a </w:t>
      </w:r>
      <w:r w:rsidRPr="007C7155">
        <w:rPr>
          <w:iCs/>
          <w:sz w:val="28"/>
          <w:szCs w:val="28"/>
          <w:lang w:val="es-CO"/>
        </w:rPr>
        <w:t>dicha</w:t>
      </w:r>
      <w:r w:rsidR="005274D4" w:rsidRPr="007C7155">
        <w:rPr>
          <w:iCs/>
          <w:sz w:val="28"/>
          <w:szCs w:val="28"/>
          <w:lang w:val="es-CO"/>
        </w:rPr>
        <w:t xml:space="preserve"> jurisdicción </w:t>
      </w:r>
      <w:r w:rsidR="003574BC" w:rsidRPr="007C7155">
        <w:rPr>
          <w:iCs/>
          <w:sz w:val="28"/>
          <w:szCs w:val="28"/>
          <w:lang w:val="es-CO"/>
        </w:rPr>
        <w:t>“</w:t>
      </w:r>
      <w:r>
        <w:rPr>
          <w:i/>
          <w:iCs/>
          <w:sz w:val="28"/>
          <w:szCs w:val="28"/>
          <w:lang w:val="es-CO"/>
        </w:rPr>
        <w:t xml:space="preserve">(…) </w:t>
      </w:r>
      <w:r w:rsidR="003574BC" w:rsidRPr="007C7155">
        <w:rPr>
          <w:i/>
          <w:iCs/>
          <w:sz w:val="28"/>
          <w:szCs w:val="28"/>
          <w:lang w:val="es-CO"/>
        </w:rPr>
        <w:t xml:space="preserve">el conocimiento de las controversias relativas a los contratos, cualquiera que sea su régimen, en los que sea parte una </w:t>
      </w:r>
      <w:r w:rsidR="003574BC" w:rsidRPr="007C7155">
        <w:rPr>
          <w:b/>
          <w:bCs/>
          <w:i/>
          <w:iCs/>
          <w:sz w:val="28"/>
          <w:szCs w:val="28"/>
          <w:lang w:val="es-CO"/>
        </w:rPr>
        <w:t>entidad pública</w:t>
      </w:r>
      <w:r w:rsidR="003574BC" w:rsidRPr="007C7155">
        <w:rPr>
          <w:i/>
          <w:iCs/>
          <w:sz w:val="28"/>
          <w:szCs w:val="28"/>
          <w:lang w:val="es-CO"/>
        </w:rPr>
        <w:t xml:space="preserve"> o un particular en ejercicio de funciones propias del Estado, naturaleza con la que cuenta el FONDO NACIONAL DEL AHORRO</w:t>
      </w:r>
      <w:r>
        <w:rPr>
          <w:i/>
          <w:iCs/>
          <w:sz w:val="28"/>
          <w:szCs w:val="28"/>
          <w:lang w:val="es-CO"/>
        </w:rPr>
        <w:t xml:space="preserve"> (…)</w:t>
      </w:r>
      <w:r w:rsidR="003574BC" w:rsidRPr="007C7155">
        <w:rPr>
          <w:iCs/>
          <w:sz w:val="28"/>
          <w:szCs w:val="28"/>
          <w:lang w:val="es-CO"/>
        </w:rPr>
        <w:t>”.</w:t>
      </w:r>
    </w:p>
    <w:p w14:paraId="6C25CCA7" w14:textId="77777777" w:rsidR="003574BC" w:rsidRPr="003574BC" w:rsidRDefault="003574BC" w:rsidP="003574BC">
      <w:pPr>
        <w:pStyle w:val="Prrafodelista"/>
        <w:rPr>
          <w:iCs/>
          <w:sz w:val="28"/>
          <w:szCs w:val="28"/>
          <w:lang w:val="es-CO"/>
        </w:rPr>
      </w:pPr>
    </w:p>
    <w:p w14:paraId="7D6C2EE4" w14:textId="368F5A9B" w:rsidR="005A44E9" w:rsidRPr="007C7155" w:rsidRDefault="007C7155" w:rsidP="005B2A19">
      <w:pPr>
        <w:pStyle w:val="Prrafodelista"/>
        <w:numPr>
          <w:ilvl w:val="1"/>
          <w:numId w:val="2"/>
        </w:numPr>
        <w:spacing w:after="0" w:line="240" w:lineRule="auto"/>
        <w:ind w:left="0" w:firstLine="0"/>
        <w:jc w:val="both"/>
        <w:rPr>
          <w:iCs/>
          <w:sz w:val="28"/>
          <w:szCs w:val="28"/>
          <w:lang w:val="es-CO"/>
        </w:rPr>
      </w:pPr>
      <w:r w:rsidRPr="007C7155">
        <w:rPr>
          <w:iCs/>
          <w:sz w:val="28"/>
          <w:szCs w:val="28"/>
          <w:lang w:val="es-CO"/>
        </w:rPr>
        <w:t>Por lo demás</w:t>
      </w:r>
      <w:r w:rsidR="003574BC" w:rsidRPr="007C7155">
        <w:rPr>
          <w:iCs/>
          <w:sz w:val="28"/>
          <w:szCs w:val="28"/>
          <w:lang w:val="es-CO"/>
        </w:rPr>
        <w:t>, citó el auto 054 de 2023</w:t>
      </w:r>
      <w:r w:rsidRPr="007C7155">
        <w:rPr>
          <w:iCs/>
          <w:sz w:val="28"/>
          <w:szCs w:val="28"/>
          <w:lang w:val="es-CO"/>
        </w:rPr>
        <w:t xml:space="preserve">, </w:t>
      </w:r>
      <w:r w:rsidR="003574BC" w:rsidRPr="007C7155">
        <w:rPr>
          <w:iCs/>
          <w:sz w:val="28"/>
          <w:szCs w:val="28"/>
          <w:lang w:val="es-CO"/>
        </w:rPr>
        <w:t xml:space="preserve">con miras a </w:t>
      </w:r>
      <w:r w:rsidRPr="007C7155">
        <w:rPr>
          <w:iCs/>
          <w:sz w:val="28"/>
          <w:szCs w:val="28"/>
          <w:lang w:val="es-CO"/>
        </w:rPr>
        <w:t>señalar</w:t>
      </w:r>
      <w:r w:rsidR="003574BC" w:rsidRPr="007C7155">
        <w:rPr>
          <w:iCs/>
          <w:sz w:val="28"/>
          <w:szCs w:val="28"/>
          <w:lang w:val="es-CO"/>
        </w:rPr>
        <w:t xml:space="preserve"> que la </w:t>
      </w:r>
      <w:r w:rsidRPr="007C7155">
        <w:rPr>
          <w:iCs/>
          <w:sz w:val="28"/>
          <w:szCs w:val="28"/>
          <w:lang w:val="es-CO"/>
        </w:rPr>
        <w:t>J</w:t>
      </w:r>
      <w:r w:rsidR="003574BC" w:rsidRPr="007C7155">
        <w:rPr>
          <w:iCs/>
          <w:sz w:val="28"/>
          <w:szCs w:val="28"/>
          <w:lang w:val="es-CO"/>
        </w:rPr>
        <w:t xml:space="preserve">urisdicción de lo </w:t>
      </w:r>
      <w:r w:rsidRPr="007C7155">
        <w:rPr>
          <w:iCs/>
          <w:sz w:val="28"/>
          <w:szCs w:val="28"/>
          <w:lang w:val="es-CO"/>
        </w:rPr>
        <w:t>C</w:t>
      </w:r>
      <w:r w:rsidR="003574BC" w:rsidRPr="007C7155">
        <w:rPr>
          <w:iCs/>
          <w:sz w:val="28"/>
          <w:szCs w:val="28"/>
          <w:lang w:val="es-CO"/>
        </w:rPr>
        <w:t xml:space="preserve">ontencioso </w:t>
      </w:r>
      <w:r w:rsidRPr="007C7155">
        <w:rPr>
          <w:iCs/>
          <w:sz w:val="28"/>
          <w:szCs w:val="28"/>
          <w:lang w:val="es-CO"/>
        </w:rPr>
        <w:t>A</w:t>
      </w:r>
      <w:r w:rsidR="003574BC" w:rsidRPr="007C7155">
        <w:rPr>
          <w:iCs/>
          <w:sz w:val="28"/>
          <w:szCs w:val="28"/>
          <w:lang w:val="es-CO"/>
        </w:rPr>
        <w:t>dministrativo</w:t>
      </w:r>
      <w:r w:rsidRPr="007C7155">
        <w:rPr>
          <w:iCs/>
          <w:sz w:val="28"/>
          <w:szCs w:val="28"/>
          <w:lang w:val="es-CO"/>
        </w:rPr>
        <w:t xml:space="preserve">, en virtud del mismo </w:t>
      </w:r>
      <w:r w:rsidR="003574BC" w:rsidRPr="007C7155">
        <w:rPr>
          <w:iCs/>
          <w:sz w:val="28"/>
          <w:szCs w:val="28"/>
          <w:lang w:val="es-CO"/>
        </w:rPr>
        <w:t xml:space="preserve">artículo 104 del CPACA, es la competente para conocer y decidir de fondo </w:t>
      </w:r>
      <w:r w:rsidRPr="007C7155">
        <w:rPr>
          <w:iCs/>
          <w:sz w:val="28"/>
          <w:szCs w:val="28"/>
          <w:lang w:val="es-CO"/>
        </w:rPr>
        <w:t>sobre los</w:t>
      </w:r>
      <w:r w:rsidR="003574BC" w:rsidRPr="007C7155">
        <w:rPr>
          <w:iCs/>
          <w:sz w:val="28"/>
          <w:szCs w:val="28"/>
          <w:lang w:val="es-CO"/>
        </w:rPr>
        <w:t xml:space="preserve"> proceso</w:t>
      </w:r>
      <w:r w:rsidRPr="007C7155">
        <w:rPr>
          <w:iCs/>
          <w:sz w:val="28"/>
          <w:szCs w:val="28"/>
          <w:lang w:val="es-CO"/>
        </w:rPr>
        <w:t>s</w:t>
      </w:r>
      <w:r w:rsidR="003574BC" w:rsidRPr="007C7155">
        <w:rPr>
          <w:iCs/>
          <w:sz w:val="28"/>
          <w:szCs w:val="28"/>
          <w:lang w:val="es-CO"/>
        </w:rPr>
        <w:t xml:space="preserve"> promovido</w:t>
      </w:r>
      <w:r w:rsidRPr="007C7155">
        <w:rPr>
          <w:iCs/>
          <w:sz w:val="28"/>
          <w:szCs w:val="28"/>
          <w:lang w:val="es-CO"/>
        </w:rPr>
        <w:t>s</w:t>
      </w:r>
      <w:r w:rsidR="003574BC" w:rsidRPr="007C7155">
        <w:rPr>
          <w:iCs/>
          <w:sz w:val="28"/>
          <w:szCs w:val="28"/>
          <w:lang w:val="es-CO"/>
        </w:rPr>
        <w:t xml:space="preserve"> para determinar la existencia de una relación laboral que</w:t>
      </w:r>
      <w:r w:rsidRPr="007C7155">
        <w:rPr>
          <w:iCs/>
          <w:sz w:val="28"/>
          <w:szCs w:val="28"/>
          <w:lang w:val="es-CO"/>
        </w:rPr>
        <w:t>,</w:t>
      </w:r>
      <w:r w:rsidR="003574BC" w:rsidRPr="007C7155">
        <w:rPr>
          <w:iCs/>
          <w:sz w:val="28"/>
          <w:szCs w:val="28"/>
          <w:lang w:val="es-CO"/>
        </w:rPr>
        <w:t xml:space="preserve"> </w:t>
      </w:r>
      <w:r w:rsidRPr="007C7155">
        <w:rPr>
          <w:iCs/>
          <w:sz w:val="28"/>
          <w:szCs w:val="28"/>
          <w:lang w:val="es-CO"/>
        </w:rPr>
        <w:t xml:space="preserve">aparentemente, se encuentra </w:t>
      </w:r>
      <w:r w:rsidR="003574BC" w:rsidRPr="007C7155">
        <w:rPr>
          <w:iCs/>
          <w:sz w:val="28"/>
          <w:szCs w:val="28"/>
          <w:lang w:val="es-CO"/>
        </w:rPr>
        <w:t xml:space="preserve">encubierta a través de la sucesiva suscripción de contratos de prestación de servicios con el Estado. </w:t>
      </w:r>
      <w:r>
        <w:rPr>
          <w:iCs/>
          <w:sz w:val="28"/>
          <w:szCs w:val="28"/>
          <w:lang w:val="es-CO"/>
        </w:rPr>
        <w:t>Por ende</w:t>
      </w:r>
      <w:r w:rsidR="003574BC" w:rsidRPr="007C7155">
        <w:rPr>
          <w:iCs/>
          <w:sz w:val="28"/>
          <w:szCs w:val="28"/>
          <w:lang w:val="es-CO"/>
        </w:rPr>
        <w:t>, ordenó remitir el expediente a los jueces administrativos (reparto)</w:t>
      </w:r>
      <w:r>
        <w:rPr>
          <w:iCs/>
          <w:sz w:val="28"/>
          <w:szCs w:val="28"/>
          <w:lang w:val="es-CO"/>
        </w:rPr>
        <w:t xml:space="preserve"> de la misma ciudad</w:t>
      </w:r>
      <w:r w:rsidR="003574BC" w:rsidRPr="007C7155">
        <w:rPr>
          <w:iCs/>
          <w:sz w:val="28"/>
          <w:szCs w:val="28"/>
          <w:lang w:val="es-CO"/>
        </w:rPr>
        <w:t>.</w:t>
      </w:r>
    </w:p>
    <w:p w14:paraId="1794CA0D" w14:textId="77777777" w:rsidR="003574BC" w:rsidRDefault="003574BC" w:rsidP="003574BC">
      <w:pPr>
        <w:pStyle w:val="Prrafodelista"/>
        <w:spacing w:after="0" w:line="240" w:lineRule="auto"/>
        <w:ind w:left="0"/>
        <w:jc w:val="both"/>
        <w:rPr>
          <w:iCs/>
          <w:sz w:val="28"/>
          <w:szCs w:val="28"/>
          <w:lang w:val="es-CO"/>
        </w:rPr>
      </w:pPr>
    </w:p>
    <w:p w14:paraId="7F0073BD" w14:textId="4DB35D3C" w:rsidR="009F1812" w:rsidRDefault="009F1812" w:rsidP="009F1812">
      <w:pPr>
        <w:pStyle w:val="Prrafodelista"/>
        <w:numPr>
          <w:ilvl w:val="1"/>
          <w:numId w:val="2"/>
        </w:numPr>
        <w:spacing w:after="0" w:line="240" w:lineRule="auto"/>
        <w:ind w:left="0" w:firstLine="0"/>
        <w:jc w:val="both"/>
        <w:rPr>
          <w:iCs/>
          <w:sz w:val="28"/>
          <w:szCs w:val="28"/>
          <w:lang w:val="es-CO"/>
        </w:rPr>
      </w:pPr>
      <w:r>
        <w:rPr>
          <w:iCs/>
          <w:sz w:val="28"/>
          <w:szCs w:val="28"/>
          <w:lang w:val="es-CO"/>
        </w:rPr>
        <w:t xml:space="preserve">Surtido un nuevo reparto, el asunto fue asignado al Juzgado 49 </w:t>
      </w:r>
      <w:r w:rsidRPr="009F1812">
        <w:rPr>
          <w:iCs/>
          <w:sz w:val="28"/>
          <w:szCs w:val="28"/>
          <w:lang w:val="es-CO"/>
        </w:rPr>
        <w:t>Administrativo del Circuito de Bogotá</w:t>
      </w:r>
      <w:r>
        <w:rPr>
          <w:iCs/>
          <w:sz w:val="28"/>
          <w:szCs w:val="28"/>
          <w:lang w:val="es-CO"/>
        </w:rPr>
        <w:t xml:space="preserve">, el cual, en auto del 27 de abril de 2023, declaró su falta de jurisdicción para avocar el conocimiento de la demanda, planteó un conflicto de competencia negativo entre jurisdicciones y remitió el expediente a </w:t>
      </w:r>
      <w:r w:rsidR="00CD5D72">
        <w:rPr>
          <w:iCs/>
          <w:sz w:val="28"/>
          <w:szCs w:val="28"/>
          <w:lang w:val="es-CO"/>
        </w:rPr>
        <w:t>esta corporación</w:t>
      </w:r>
      <w:r w:rsidR="0062680F" w:rsidRPr="0062680F">
        <w:rPr>
          <w:rStyle w:val="Refdenotaalpie"/>
          <w:iCs/>
          <w:szCs w:val="24"/>
          <w:lang w:val="es-CO"/>
        </w:rPr>
        <w:footnoteReference w:id="6"/>
      </w:r>
      <w:r>
        <w:rPr>
          <w:iCs/>
          <w:sz w:val="28"/>
          <w:szCs w:val="28"/>
          <w:lang w:val="es-CO"/>
        </w:rPr>
        <w:t xml:space="preserve">. Al respecto, precisó que </w:t>
      </w:r>
      <w:r w:rsidR="00CD5D72">
        <w:rPr>
          <w:iCs/>
          <w:sz w:val="28"/>
          <w:szCs w:val="28"/>
          <w:lang w:val="es-CO"/>
        </w:rPr>
        <w:t xml:space="preserve">los fundamentos jurídicos y la regla de decisión establecida por la Corte en los autos </w:t>
      </w:r>
      <w:r w:rsidRPr="00CD5D72">
        <w:rPr>
          <w:iCs/>
          <w:sz w:val="28"/>
          <w:szCs w:val="28"/>
          <w:lang w:val="es-CO"/>
        </w:rPr>
        <w:t>492 de 2021</w:t>
      </w:r>
      <w:r w:rsidR="00CD5D72">
        <w:rPr>
          <w:iCs/>
          <w:sz w:val="28"/>
          <w:szCs w:val="28"/>
          <w:lang w:val="es-CO"/>
        </w:rPr>
        <w:t xml:space="preserve"> y </w:t>
      </w:r>
      <w:r w:rsidRPr="00CD5D72">
        <w:rPr>
          <w:iCs/>
          <w:sz w:val="28"/>
          <w:szCs w:val="28"/>
          <w:lang w:val="es-CO"/>
        </w:rPr>
        <w:t>054 de 2023</w:t>
      </w:r>
      <w:r w:rsidR="003574BC">
        <w:rPr>
          <w:iCs/>
          <w:sz w:val="28"/>
          <w:szCs w:val="28"/>
          <w:lang w:val="es-CO"/>
        </w:rPr>
        <w:t xml:space="preserve"> </w:t>
      </w:r>
      <w:r w:rsidR="0062680F">
        <w:rPr>
          <w:iCs/>
          <w:sz w:val="28"/>
          <w:szCs w:val="28"/>
          <w:lang w:val="es-CO"/>
        </w:rPr>
        <w:t xml:space="preserve">no consagran como </w:t>
      </w:r>
      <w:r w:rsidRPr="00CD5D72">
        <w:rPr>
          <w:iCs/>
          <w:sz w:val="28"/>
          <w:szCs w:val="28"/>
          <w:lang w:val="es-CO"/>
        </w:rPr>
        <w:t>elemento determinante</w:t>
      </w:r>
      <w:r w:rsidR="00CD5D72">
        <w:rPr>
          <w:iCs/>
          <w:sz w:val="28"/>
          <w:szCs w:val="28"/>
          <w:lang w:val="es-CO"/>
        </w:rPr>
        <w:t xml:space="preserve"> </w:t>
      </w:r>
      <w:r w:rsidRPr="00CD5D72">
        <w:rPr>
          <w:iCs/>
          <w:sz w:val="28"/>
          <w:szCs w:val="28"/>
          <w:lang w:val="es-CO"/>
        </w:rPr>
        <w:t>para la atribución de la competencia</w:t>
      </w:r>
      <w:r w:rsidR="003574BC">
        <w:rPr>
          <w:iCs/>
          <w:sz w:val="28"/>
          <w:szCs w:val="28"/>
          <w:lang w:val="es-CO"/>
        </w:rPr>
        <w:t>,</w:t>
      </w:r>
      <w:r w:rsidRPr="00CD5D72">
        <w:rPr>
          <w:iCs/>
          <w:sz w:val="28"/>
          <w:szCs w:val="28"/>
          <w:lang w:val="es-CO"/>
        </w:rPr>
        <w:t xml:space="preserve"> la labor o funciones desempeñadas por el</w:t>
      </w:r>
      <w:r w:rsidR="00CD5D72">
        <w:rPr>
          <w:iCs/>
          <w:sz w:val="28"/>
          <w:szCs w:val="28"/>
          <w:lang w:val="es-CO"/>
        </w:rPr>
        <w:t xml:space="preserve"> </w:t>
      </w:r>
      <w:r w:rsidRPr="00CD5D72">
        <w:rPr>
          <w:iCs/>
          <w:sz w:val="28"/>
          <w:szCs w:val="28"/>
          <w:lang w:val="es-CO"/>
        </w:rPr>
        <w:t xml:space="preserve">actor (criterio funcional), sino que </w:t>
      </w:r>
      <w:r w:rsidR="003574BC">
        <w:rPr>
          <w:iCs/>
          <w:sz w:val="28"/>
          <w:szCs w:val="28"/>
          <w:lang w:val="es-CO"/>
        </w:rPr>
        <w:t>asignan</w:t>
      </w:r>
      <w:r w:rsidR="0062680F">
        <w:rPr>
          <w:iCs/>
          <w:sz w:val="28"/>
          <w:szCs w:val="28"/>
          <w:lang w:val="es-CO"/>
        </w:rPr>
        <w:t xml:space="preserve"> la competencia en razón </w:t>
      </w:r>
      <w:r w:rsidR="00EB10B9">
        <w:rPr>
          <w:iCs/>
          <w:sz w:val="28"/>
          <w:szCs w:val="28"/>
          <w:lang w:val="es-CO"/>
        </w:rPr>
        <w:t>al hecho de que se establezca la probabilidad de presentarse una relación laboral</w:t>
      </w:r>
      <w:r w:rsidRPr="00CD5D72">
        <w:rPr>
          <w:iCs/>
          <w:sz w:val="28"/>
          <w:szCs w:val="28"/>
          <w:lang w:val="es-CO"/>
        </w:rPr>
        <w:t xml:space="preserve"> presuntamente</w:t>
      </w:r>
      <w:r w:rsidR="00CD5D72">
        <w:rPr>
          <w:iCs/>
          <w:sz w:val="28"/>
          <w:szCs w:val="28"/>
          <w:lang w:val="es-CO"/>
        </w:rPr>
        <w:t xml:space="preserve"> </w:t>
      </w:r>
      <w:r w:rsidR="00EB10B9">
        <w:rPr>
          <w:iCs/>
          <w:sz w:val="28"/>
          <w:szCs w:val="28"/>
          <w:lang w:val="es-CO"/>
        </w:rPr>
        <w:t>e</w:t>
      </w:r>
      <w:r w:rsidRPr="00CD5D72">
        <w:rPr>
          <w:iCs/>
          <w:sz w:val="28"/>
          <w:szCs w:val="28"/>
          <w:lang w:val="es-CO"/>
        </w:rPr>
        <w:t xml:space="preserve">ncubierta a través </w:t>
      </w:r>
      <w:r w:rsidR="007C7155">
        <w:rPr>
          <w:iCs/>
          <w:sz w:val="28"/>
          <w:szCs w:val="28"/>
          <w:lang w:val="es-CO"/>
        </w:rPr>
        <w:t xml:space="preserve">de </w:t>
      </w:r>
      <w:r w:rsidRPr="00CD5D72">
        <w:rPr>
          <w:iCs/>
          <w:sz w:val="28"/>
          <w:szCs w:val="28"/>
          <w:lang w:val="es-CO"/>
        </w:rPr>
        <w:t>contratos sucesivos de prestación de servicios</w:t>
      </w:r>
      <w:r w:rsidR="00CD5D72">
        <w:rPr>
          <w:iCs/>
          <w:sz w:val="28"/>
          <w:szCs w:val="28"/>
          <w:lang w:val="es-CO"/>
        </w:rPr>
        <w:t xml:space="preserve"> </w:t>
      </w:r>
      <w:r w:rsidRPr="00CD5D72">
        <w:rPr>
          <w:iCs/>
          <w:sz w:val="28"/>
          <w:szCs w:val="28"/>
          <w:lang w:val="es-CO"/>
        </w:rPr>
        <w:t>con una entidad de naturaleza pública</w:t>
      </w:r>
      <w:r w:rsidR="00CD5D72">
        <w:rPr>
          <w:iCs/>
          <w:sz w:val="28"/>
          <w:szCs w:val="28"/>
          <w:lang w:val="es-CO"/>
        </w:rPr>
        <w:t>.</w:t>
      </w:r>
    </w:p>
    <w:p w14:paraId="6E0863DB" w14:textId="77777777" w:rsidR="00CD5D72" w:rsidRPr="004E3E09" w:rsidRDefault="00CD5D72" w:rsidP="004E3E09">
      <w:pPr>
        <w:rPr>
          <w:iCs/>
          <w:sz w:val="28"/>
          <w:szCs w:val="28"/>
          <w:lang w:val="es-CO"/>
        </w:rPr>
      </w:pPr>
    </w:p>
    <w:p w14:paraId="28FCF191" w14:textId="1C6F4527" w:rsidR="00CD5D72" w:rsidRDefault="00CD5D72" w:rsidP="00CD5D72">
      <w:pPr>
        <w:pStyle w:val="Prrafodelista"/>
        <w:numPr>
          <w:ilvl w:val="1"/>
          <w:numId w:val="2"/>
        </w:numPr>
        <w:spacing w:after="0" w:line="240" w:lineRule="auto"/>
        <w:ind w:left="0" w:firstLine="0"/>
        <w:jc w:val="both"/>
        <w:rPr>
          <w:iCs/>
          <w:sz w:val="28"/>
          <w:szCs w:val="28"/>
          <w:lang w:val="es-CO"/>
        </w:rPr>
      </w:pPr>
      <w:r>
        <w:rPr>
          <w:iCs/>
          <w:sz w:val="28"/>
          <w:szCs w:val="28"/>
          <w:lang w:val="es-CO"/>
        </w:rPr>
        <w:t xml:space="preserve">En contraposición a lo anterior, adujo que la regla de decisión que resulta aplicable al caso </w:t>
      </w:r>
      <w:r w:rsidR="007C7155">
        <w:rPr>
          <w:iCs/>
          <w:sz w:val="28"/>
          <w:szCs w:val="28"/>
          <w:lang w:val="es-CO"/>
        </w:rPr>
        <w:t xml:space="preserve">objeto de </w:t>
      </w:r>
      <w:r>
        <w:rPr>
          <w:iCs/>
          <w:sz w:val="28"/>
          <w:szCs w:val="28"/>
          <w:lang w:val="es-CO"/>
        </w:rPr>
        <w:t xml:space="preserve">estudio es la establecida en el auto 739 de 2021, </w:t>
      </w:r>
      <w:r>
        <w:rPr>
          <w:iCs/>
          <w:sz w:val="28"/>
          <w:szCs w:val="28"/>
          <w:lang w:val="es-CO"/>
        </w:rPr>
        <w:lastRenderedPageBreak/>
        <w:t>según la cual</w:t>
      </w:r>
      <w:r w:rsidR="007C7155">
        <w:rPr>
          <w:iCs/>
          <w:sz w:val="28"/>
          <w:szCs w:val="28"/>
          <w:lang w:val="es-CO"/>
        </w:rPr>
        <w:t>:</w:t>
      </w:r>
      <w:r>
        <w:rPr>
          <w:iCs/>
          <w:sz w:val="28"/>
          <w:szCs w:val="28"/>
          <w:lang w:val="es-CO"/>
        </w:rPr>
        <w:t xml:space="preserve"> </w:t>
      </w:r>
      <w:r w:rsidRPr="004E3E09">
        <w:rPr>
          <w:sz w:val="28"/>
          <w:szCs w:val="28"/>
          <w:lang w:val="es-CO"/>
        </w:rPr>
        <w:t>“</w:t>
      </w:r>
      <w:r w:rsidR="004E3E09" w:rsidRPr="004E3E09">
        <w:rPr>
          <w:i/>
          <w:iCs/>
          <w:sz w:val="28"/>
          <w:szCs w:val="28"/>
          <w:lang w:val="es-CO"/>
        </w:rPr>
        <w:t>l</w:t>
      </w:r>
      <w:r w:rsidRPr="00CD5D72">
        <w:rPr>
          <w:i/>
          <w:iCs/>
          <w:sz w:val="28"/>
          <w:szCs w:val="28"/>
          <w:lang w:val="es-CO"/>
        </w:rPr>
        <w:t>a Jurisdicción Ordinaria, en su especialidad laboral y de la seguridad social, es la competente para conocer las demandas en las que se solicita que se declare la configuración de un contrato realidad y el pago de los derechos y prestaciones derivadas de ésta, a partir de una presunta contratación ficticia entre el demandante y una empresa de servicios temporales, cuya usuaria es una entidad sin ánimo de lucro mixta de carácter civil</w:t>
      </w:r>
      <w:r>
        <w:rPr>
          <w:iCs/>
          <w:sz w:val="28"/>
          <w:szCs w:val="28"/>
          <w:lang w:val="es-CO"/>
        </w:rPr>
        <w:t>”</w:t>
      </w:r>
      <w:r w:rsidR="00EB10B9" w:rsidRPr="00EB10B9">
        <w:rPr>
          <w:rStyle w:val="Refdenotaalpie"/>
          <w:iCs/>
          <w:szCs w:val="24"/>
          <w:lang w:val="es-CO"/>
        </w:rPr>
        <w:footnoteReference w:id="7"/>
      </w:r>
      <w:r>
        <w:rPr>
          <w:iCs/>
          <w:sz w:val="28"/>
          <w:szCs w:val="28"/>
          <w:lang w:val="es-CO"/>
        </w:rPr>
        <w:t xml:space="preserve">. Asimismo, sostuvo que el FNA es una empresa industrial y comercial del Estado y </w:t>
      </w:r>
      <w:r w:rsidR="003574BC">
        <w:rPr>
          <w:iCs/>
          <w:sz w:val="28"/>
          <w:szCs w:val="28"/>
          <w:lang w:val="es-CO"/>
        </w:rPr>
        <w:t>que</w:t>
      </w:r>
      <w:r w:rsidR="007C7155">
        <w:rPr>
          <w:iCs/>
          <w:sz w:val="28"/>
          <w:szCs w:val="28"/>
          <w:lang w:val="es-CO"/>
        </w:rPr>
        <w:t>,</w:t>
      </w:r>
      <w:r w:rsidR="003574BC">
        <w:rPr>
          <w:iCs/>
          <w:sz w:val="28"/>
          <w:szCs w:val="28"/>
          <w:lang w:val="es-CO"/>
        </w:rPr>
        <w:t xml:space="preserve"> </w:t>
      </w:r>
      <w:r>
        <w:rPr>
          <w:iCs/>
          <w:sz w:val="28"/>
          <w:szCs w:val="28"/>
          <w:lang w:val="es-CO"/>
        </w:rPr>
        <w:t xml:space="preserve">en virtud de lo establecido en el </w:t>
      </w:r>
      <w:r w:rsidRPr="00CD5D72">
        <w:rPr>
          <w:iCs/>
          <w:sz w:val="28"/>
          <w:szCs w:val="28"/>
          <w:lang w:val="es-CO"/>
        </w:rPr>
        <w:t>artículo 17 de la Ley 432 de 1998</w:t>
      </w:r>
      <w:r>
        <w:rPr>
          <w:iCs/>
          <w:sz w:val="28"/>
          <w:szCs w:val="28"/>
          <w:lang w:val="es-CO"/>
        </w:rPr>
        <w:t>, por regla general, sus servidores ostentan la calidad de trabajadores oficiales.</w:t>
      </w:r>
    </w:p>
    <w:p w14:paraId="77723F4A" w14:textId="77777777" w:rsidR="00991F5D" w:rsidRPr="00CD5D72" w:rsidRDefault="00991F5D" w:rsidP="00CD5D72">
      <w:pPr>
        <w:rPr>
          <w:i/>
          <w:iCs/>
          <w:sz w:val="28"/>
          <w:szCs w:val="28"/>
          <w:lang w:val="es-CO"/>
        </w:rPr>
      </w:pPr>
    </w:p>
    <w:p w14:paraId="30E4A49E" w14:textId="34747948" w:rsidR="004B44DE" w:rsidRPr="004B44DE" w:rsidRDefault="004B44DE" w:rsidP="001E750A">
      <w:pPr>
        <w:pStyle w:val="Prrafodelista"/>
        <w:numPr>
          <w:ilvl w:val="1"/>
          <w:numId w:val="2"/>
        </w:numPr>
        <w:spacing w:after="0" w:line="240" w:lineRule="auto"/>
        <w:ind w:left="0" w:firstLine="0"/>
        <w:jc w:val="both"/>
        <w:rPr>
          <w:i/>
          <w:iCs/>
          <w:sz w:val="28"/>
          <w:szCs w:val="28"/>
          <w:lang w:val="es-CO"/>
        </w:rPr>
      </w:pPr>
      <w:r w:rsidRPr="004B44DE">
        <w:rPr>
          <w:sz w:val="28"/>
          <w:szCs w:val="28"/>
          <w:lang w:val="es-CO"/>
        </w:rPr>
        <w:t xml:space="preserve">Una vez remitido el asunto a esta corporación, el expediente fue repartido al magistrado sustanciador el </w:t>
      </w:r>
      <w:r w:rsidR="009C1B9C">
        <w:rPr>
          <w:sz w:val="28"/>
          <w:szCs w:val="28"/>
          <w:lang w:val="es-CO"/>
        </w:rPr>
        <w:t>4 de septiembre</w:t>
      </w:r>
      <w:r w:rsidR="00EC59D5">
        <w:rPr>
          <w:sz w:val="28"/>
          <w:szCs w:val="28"/>
          <w:lang w:val="es-CO"/>
        </w:rPr>
        <w:t xml:space="preserve"> de 2023</w:t>
      </w:r>
      <w:r w:rsidRPr="004B44DE">
        <w:rPr>
          <w:sz w:val="28"/>
          <w:szCs w:val="28"/>
          <w:lang w:val="es-CO"/>
        </w:rPr>
        <w:t xml:space="preserve"> y enviado al despacho el día </w:t>
      </w:r>
      <w:r w:rsidR="009C1B9C">
        <w:rPr>
          <w:sz w:val="28"/>
          <w:szCs w:val="28"/>
          <w:lang w:val="es-CO"/>
        </w:rPr>
        <w:t xml:space="preserve">8 </w:t>
      </w:r>
      <w:r w:rsidR="00826F68">
        <w:rPr>
          <w:sz w:val="28"/>
          <w:szCs w:val="28"/>
          <w:lang w:val="es-CO"/>
        </w:rPr>
        <w:t>del mes y año en cita</w:t>
      </w:r>
      <w:r w:rsidRPr="00303C82">
        <w:rPr>
          <w:rStyle w:val="Refdenotaalpie"/>
          <w:szCs w:val="24"/>
          <w:lang w:val="es-CO"/>
        </w:rPr>
        <w:footnoteReference w:id="8"/>
      </w:r>
      <w:r w:rsidRPr="004B44DE">
        <w:rPr>
          <w:sz w:val="28"/>
          <w:szCs w:val="28"/>
          <w:lang w:val="es-CO"/>
        </w:rPr>
        <w:t>.</w:t>
      </w:r>
    </w:p>
    <w:p w14:paraId="59391A50" w14:textId="77777777" w:rsidR="004E1848" w:rsidRPr="00A87A90" w:rsidRDefault="004E1848" w:rsidP="001E750A">
      <w:pPr>
        <w:pStyle w:val="Prrafodelista"/>
        <w:spacing w:after="0" w:line="240" w:lineRule="auto"/>
        <w:ind w:left="0"/>
        <w:jc w:val="both"/>
        <w:rPr>
          <w:i/>
          <w:iCs/>
          <w:sz w:val="28"/>
          <w:szCs w:val="28"/>
          <w:lang w:val="es-CO"/>
        </w:rPr>
      </w:pPr>
    </w:p>
    <w:p w14:paraId="7C18F692" w14:textId="42A76510" w:rsidR="004A2A0D" w:rsidRPr="004E3E09" w:rsidRDefault="004E3E09" w:rsidP="004E3E09">
      <w:pPr>
        <w:jc w:val="both"/>
        <w:rPr>
          <w:b/>
          <w:bCs/>
          <w:sz w:val="28"/>
          <w:szCs w:val="28"/>
          <w:lang w:val="es-CO"/>
        </w:rPr>
      </w:pPr>
      <w:r w:rsidRPr="004E3E09">
        <w:rPr>
          <w:rFonts w:eastAsia="Calibri"/>
          <w:b/>
          <w:bCs/>
          <w:sz w:val="28"/>
          <w:szCs w:val="28"/>
          <w:lang w:val="es-CO" w:eastAsia="en-US"/>
        </w:rPr>
        <w:t>II.</w:t>
      </w:r>
      <w:r>
        <w:rPr>
          <w:b/>
          <w:bCs/>
          <w:sz w:val="28"/>
          <w:szCs w:val="28"/>
          <w:lang w:val="es-CO"/>
        </w:rPr>
        <w:t xml:space="preserve"> </w:t>
      </w:r>
      <w:r w:rsidR="004A2A0D" w:rsidRPr="004E3E09">
        <w:rPr>
          <w:b/>
          <w:bCs/>
          <w:sz w:val="28"/>
          <w:szCs w:val="28"/>
          <w:lang w:val="es-CO"/>
        </w:rPr>
        <w:t>CONSIDERACIONES DE LA CORTE</w:t>
      </w:r>
      <w:r w:rsidRPr="004E3E09">
        <w:rPr>
          <w:b/>
          <w:bCs/>
          <w:sz w:val="28"/>
          <w:szCs w:val="28"/>
          <w:lang w:val="es-CO"/>
        </w:rPr>
        <w:t xml:space="preserve"> CONSTITUCIONAL</w:t>
      </w:r>
    </w:p>
    <w:p w14:paraId="4FF1E1FC" w14:textId="77777777" w:rsidR="004A2A0D" w:rsidRPr="004E3E09" w:rsidRDefault="004A2A0D" w:rsidP="004E3E09">
      <w:pPr>
        <w:rPr>
          <w:i/>
          <w:iCs/>
          <w:sz w:val="28"/>
          <w:szCs w:val="28"/>
          <w:lang w:val="es-CO"/>
        </w:rPr>
      </w:pPr>
    </w:p>
    <w:p w14:paraId="3A34E24F" w14:textId="231A2DA6" w:rsidR="004A2A0D" w:rsidRPr="002579F3" w:rsidRDefault="00F80D15" w:rsidP="001E750A">
      <w:pPr>
        <w:pStyle w:val="Prrafodelista"/>
        <w:numPr>
          <w:ilvl w:val="1"/>
          <w:numId w:val="2"/>
        </w:numPr>
        <w:spacing w:after="0" w:line="240" w:lineRule="auto"/>
        <w:ind w:left="0" w:firstLine="0"/>
        <w:jc w:val="both"/>
        <w:rPr>
          <w:i/>
          <w:iCs/>
          <w:sz w:val="28"/>
          <w:szCs w:val="28"/>
          <w:lang w:val="es-CO"/>
        </w:rPr>
      </w:pPr>
      <w:r>
        <w:rPr>
          <w:i/>
          <w:iCs/>
          <w:sz w:val="28"/>
          <w:szCs w:val="28"/>
          <w:u w:val="single"/>
          <w:shd w:val="clear" w:color="auto" w:fill="FFFFFF"/>
          <w:lang w:val="es-CO"/>
        </w:rPr>
        <w:t>Competencia</w:t>
      </w:r>
      <w:r w:rsidR="003778B4">
        <w:rPr>
          <w:i/>
          <w:iCs/>
          <w:sz w:val="28"/>
          <w:szCs w:val="28"/>
          <w:u w:val="single"/>
          <w:shd w:val="clear" w:color="auto" w:fill="FFFFFF"/>
          <w:lang w:val="es-CO"/>
        </w:rPr>
        <w:t>.</w:t>
      </w:r>
      <w:r w:rsidR="00F77FAE" w:rsidRPr="002579F3">
        <w:rPr>
          <w:i/>
          <w:iCs/>
          <w:sz w:val="28"/>
          <w:szCs w:val="28"/>
          <w:shd w:val="clear" w:color="auto" w:fill="FFFFFF"/>
          <w:lang w:val="es-CO"/>
        </w:rPr>
        <w:t xml:space="preserve"> </w:t>
      </w:r>
      <w:r w:rsidR="00792CF3" w:rsidRPr="002579F3">
        <w:rPr>
          <w:sz w:val="28"/>
          <w:szCs w:val="28"/>
          <w:shd w:val="clear" w:color="auto" w:fill="FFFFFF"/>
          <w:lang w:val="es-CO"/>
        </w:rPr>
        <w:t>La Corte Constitucional es competente para resolver los conflictos entre jurisdicciones</w:t>
      </w:r>
      <w:r w:rsidR="00E93F71" w:rsidRPr="002579F3">
        <w:rPr>
          <w:sz w:val="28"/>
          <w:szCs w:val="28"/>
          <w:shd w:val="clear" w:color="auto" w:fill="FFFFFF"/>
          <w:lang w:val="es-CO"/>
        </w:rPr>
        <w:t>,</w:t>
      </w:r>
      <w:r w:rsidR="00792CF3" w:rsidRPr="002579F3">
        <w:rPr>
          <w:sz w:val="28"/>
          <w:szCs w:val="28"/>
          <w:shd w:val="clear" w:color="auto" w:fill="FFFFFF"/>
          <w:lang w:val="es-CO"/>
        </w:rPr>
        <w:t xml:space="preserve"> de conformidad con el numeral 11 del artículo 241 de la Constitución Política, adicionado por el artículo 14 del Acto Legislativo 02 de 2015</w:t>
      </w:r>
      <w:r w:rsidR="00792CF3" w:rsidRPr="002579F3">
        <w:rPr>
          <w:szCs w:val="24"/>
          <w:shd w:val="clear" w:color="auto" w:fill="FFFFFF"/>
          <w:lang w:val="es-CO"/>
        </w:rPr>
        <w:t>.</w:t>
      </w:r>
    </w:p>
    <w:p w14:paraId="7A1D1BDA" w14:textId="77777777" w:rsidR="004A2A0D" w:rsidRPr="002579F3" w:rsidRDefault="004A2A0D" w:rsidP="001E750A">
      <w:pPr>
        <w:pStyle w:val="Prrafodelista"/>
        <w:spacing w:after="0" w:line="240" w:lineRule="auto"/>
        <w:ind w:left="0"/>
        <w:jc w:val="both"/>
        <w:rPr>
          <w:i/>
          <w:iCs/>
          <w:sz w:val="28"/>
          <w:szCs w:val="28"/>
          <w:lang w:val="es-CO"/>
        </w:rPr>
      </w:pPr>
    </w:p>
    <w:p w14:paraId="1817C57A" w14:textId="2E311372" w:rsidR="004A2A0D" w:rsidRPr="002579F3" w:rsidRDefault="00A776BD" w:rsidP="001E750A">
      <w:pPr>
        <w:pStyle w:val="Prrafodelista"/>
        <w:numPr>
          <w:ilvl w:val="1"/>
          <w:numId w:val="2"/>
        </w:numPr>
        <w:spacing w:after="0" w:line="240" w:lineRule="auto"/>
        <w:ind w:left="0" w:firstLine="0"/>
        <w:jc w:val="both"/>
        <w:rPr>
          <w:i/>
          <w:iCs/>
          <w:sz w:val="28"/>
          <w:szCs w:val="28"/>
          <w:lang w:val="es-CO"/>
        </w:rPr>
      </w:pPr>
      <w:r>
        <w:rPr>
          <w:rFonts w:eastAsiaTheme="minorHAnsi"/>
          <w:i/>
          <w:sz w:val="28"/>
          <w:szCs w:val="28"/>
          <w:u w:val="single"/>
          <w:lang w:val="es-CO"/>
        </w:rPr>
        <w:t>Presupuestos para la configuración de un conflicto entre jurisdicciones.</w:t>
      </w:r>
      <w:r w:rsidR="00F77FAE" w:rsidRPr="002579F3">
        <w:rPr>
          <w:rFonts w:eastAsiaTheme="minorHAnsi"/>
          <w:i/>
          <w:sz w:val="28"/>
          <w:szCs w:val="28"/>
          <w:lang w:val="es-CO"/>
        </w:rPr>
        <w:t xml:space="preserve"> </w:t>
      </w:r>
      <w:r w:rsidR="00792CF3" w:rsidRPr="002579F3">
        <w:rPr>
          <w:rFonts w:eastAsiaTheme="minorHAnsi"/>
          <w:iCs/>
          <w:sz w:val="28"/>
          <w:szCs w:val="28"/>
          <w:lang w:val="es-CO"/>
        </w:rPr>
        <w:t xml:space="preserve">Esta corporación ha señalado que los conflictos de jurisdicciones se presentan cuando </w:t>
      </w:r>
      <w:r w:rsidR="00792CF3" w:rsidRPr="004E3E09">
        <w:rPr>
          <w:rFonts w:eastAsiaTheme="minorHAnsi"/>
          <w:iCs/>
          <w:sz w:val="28"/>
          <w:szCs w:val="28"/>
          <w:lang w:val="es-CO"/>
        </w:rPr>
        <w:t>“</w:t>
      </w:r>
      <w:r w:rsidR="00792CF3" w:rsidRPr="002579F3">
        <w:rPr>
          <w:rFonts w:eastAsiaTheme="minorHAnsi"/>
          <w:i/>
          <w:sz w:val="28"/>
          <w:szCs w:val="28"/>
          <w:lang w:val="es-CO"/>
        </w:rPr>
        <w:t>dos o más autoridades que administran justicia y pertenecen a distintas jurisdicciones se disputan el conocimiento de un proceso, bien sea porque estiman que a ninguna le corresponde (negativo), o porque consideran que es de su exclusiva incumbencia (positivo)</w:t>
      </w:r>
      <w:r w:rsidR="00792CF3" w:rsidRPr="004E3E09">
        <w:rPr>
          <w:rFonts w:eastAsiaTheme="minorHAnsi"/>
          <w:iCs/>
          <w:sz w:val="28"/>
          <w:szCs w:val="28"/>
          <w:lang w:val="es-CO"/>
        </w:rPr>
        <w:t>”</w:t>
      </w:r>
      <w:r w:rsidR="00792CF3" w:rsidRPr="002579F3">
        <w:rPr>
          <w:rStyle w:val="Refdenotaalpie"/>
          <w:rFonts w:eastAsiaTheme="minorHAnsi"/>
          <w:iCs/>
          <w:szCs w:val="24"/>
        </w:rPr>
        <w:footnoteReference w:id="9"/>
      </w:r>
      <w:r w:rsidR="00792CF3" w:rsidRPr="002579F3">
        <w:rPr>
          <w:rFonts w:eastAsiaTheme="minorHAnsi"/>
          <w:iCs/>
          <w:szCs w:val="24"/>
          <w:lang w:val="es-CO"/>
        </w:rPr>
        <w:t>.</w:t>
      </w:r>
    </w:p>
    <w:p w14:paraId="62FFAAC4" w14:textId="77777777" w:rsidR="004A2A0D" w:rsidRPr="004E3E09" w:rsidRDefault="004A2A0D" w:rsidP="004E3E09">
      <w:pPr>
        <w:rPr>
          <w:rFonts w:eastAsiaTheme="minorHAnsi"/>
          <w:sz w:val="28"/>
          <w:szCs w:val="28"/>
          <w:lang w:val="es-CO"/>
        </w:rPr>
      </w:pPr>
    </w:p>
    <w:p w14:paraId="072DE246" w14:textId="7FF60D2F" w:rsidR="009273D8" w:rsidRPr="001B423C" w:rsidRDefault="00DF2B03" w:rsidP="001E750A">
      <w:pPr>
        <w:pStyle w:val="Prrafodelista"/>
        <w:numPr>
          <w:ilvl w:val="1"/>
          <w:numId w:val="2"/>
        </w:numPr>
        <w:spacing w:after="0" w:line="240" w:lineRule="auto"/>
        <w:ind w:left="0" w:firstLine="0"/>
        <w:jc w:val="both"/>
        <w:rPr>
          <w:i/>
          <w:iCs/>
          <w:sz w:val="28"/>
          <w:szCs w:val="28"/>
          <w:lang w:val="es-CO"/>
        </w:rPr>
      </w:pPr>
      <w:r>
        <w:rPr>
          <w:rFonts w:eastAsiaTheme="minorHAnsi"/>
          <w:sz w:val="28"/>
          <w:szCs w:val="28"/>
          <w:lang w:val="es-CO"/>
        </w:rPr>
        <w:t>Esta Corte ha considerado</w:t>
      </w:r>
      <w:r w:rsidRPr="002579F3">
        <w:rPr>
          <w:rFonts w:eastAsiaTheme="minorHAnsi"/>
          <w:sz w:val="28"/>
          <w:szCs w:val="28"/>
          <w:lang w:val="es-CO"/>
        </w:rPr>
        <w:t xml:space="preserve">, de </w:t>
      </w:r>
      <w:r>
        <w:rPr>
          <w:rFonts w:eastAsiaTheme="minorHAnsi"/>
          <w:sz w:val="28"/>
          <w:szCs w:val="28"/>
          <w:lang w:val="es-CO"/>
        </w:rPr>
        <w:t>manera</w:t>
      </w:r>
      <w:r w:rsidRPr="002579F3">
        <w:rPr>
          <w:rFonts w:eastAsiaTheme="minorHAnsi"/>
          <w:sz w:val="28"/>
          <w:szCs w:val="28"/>
          <w:lang w:val="es-CO"/>
        </w:rPr>
        <w:t xml:space="preserve"> reiterada, que para que se configure un conflicto </w:t>
      </w:r>
      <w:r w:rsidR="00337BC3" w:rsidRPr="003778B4">
        <w:rPr>
          <w:rFonts w:eastAsiaTheme="minorHAnsi"/>
          <w:sz w:val="28"/>
          <w:szCs w:val="28"/>
          <w:lang w:val="es-CO"/>
        </w:rPr>
        <w:t>entre</w:t>
      </w:r>
      <w:r w:rsidRPr="002579F3">
        <w:rPr>
          <w:rFonts w:eastAsiaTheme="minorHAnsi"/>
          <w:sz w:val="28"/>
          <w:szCs w:val="28"/>
          <w:lang w:val="es-CO"/>
        </w:rPr>
        <w:t xml:space="preserve"> jurisdicciones </w:t>
      </w:r>
      <w:r w:rsidRPr="00844D4A">
        <w:rPr>
          <w:rFonts w:eastAsiaTheme="minorHAnsi"/>
          <w:color w:val="000000" w:themeColor="text1"/>
          <w:sz w:val="28"/>
          <w:lang w:val="es-ES"/>
        </w:rPr>
        <w:t>es preciso que se den los presupuestos de carácter subjetivo, objetivo y normativo</w:t>
      </w:r>
      <w:r w:rsidRPr="00541CFB">
        <w:rPr>
          <w:vertAlign w:val="superscript"/>
        </w:rPr>
        <w:footnoteReference w:id="10"/>
      </w:r>
      <w:r w:rsidRPr="00844D4A">
        <w:rPr>
          <w:rFonts w:eastAsiaTheme="minorHAnsi"/>
          <w:color w:val="000000" w:themeColor="text1"/>
          <w:sz w:val="28"/>
          <w:lang w:val="es-ES"/>
        </w:rPr>
        <w:t xml:space="preserve">. </w:t>
      </w:r>
      <w:r w:rsidRPr="002579F3">
        <w:rPr>
          <w:rFonts w:eastAsiaTheme="minorHAnsi"/>
          <w:sz w:val="28"/>
          <w:szCs w:val="28"/>
          <w:lang w:val="es-CO"/>
        </w:rPr>
        <w:t xml:space="preserve">De esta manera, se ha explicado que </w:t>
      </w:r>
      <w:r>
        <w:rPr>
          <w:rFonts w:eastAsiaTheme="minorHAnsi"/>
          <w:sz w:val="28"/>
          <w:szCs w:val="28"/>
          <w:lang w:val="es-CO"/>
        </w:rPr>
        <w:t xml:space="preserve">(i) </w:t>
      </w:r>
      <w:r w:rsidRPr="002579F3">
        <w:rPr>
          <w:rFonts w:eastAsiaTheme="minorHAnsi"/>
          <w:sz w:val="28"/>
          <w:szCs w:val="28"/>
          <w:lang w:val="es-CO"/>
        </w:rPr>
        <w:t xml:space="preserve">el </w:t>
      </w:r>
      <w:r w:rsidRPr="002579F3">
        <w:rPr>
          <w:rFonts w:eastAsiaTheme="minorHAnsi"/>
          <w:i/>
          <w:sz w:val="28"/>
          <w:szCs w:val="28"/>
          <w:lang w:val="es-CO"/>
        </w:rPr>
        <w:t>presupuesto subjetivo</w:t>
      </w:r>
      <w:r w:rsidRPr="002579F3">
        <w:rPr>
          <w:rFonts w:eastAsiaTheme="minorHAnsi"/>
          <w:sz w:val="28"/>
          <w:szCs w:val="28"/>
          <w:lang w:val="es-CO"/>
        </w:rPr>
        <w:t xml:space="preserve"> exige que la controversia sea suscitada por, al menos, dos autoridades que administren justicia y pertenezcan a diferentes jurisdicciones</w:t>
      </w:r>
      <w:r w:rsidRPr="002579F3">
        <w:rPr>
          <w:rStyle w:val="Refdenotaalpie"/>
          <w:rFonts w:eastAsiaTheme="minorHAnsi"/>
          <w:szCs w:val="28"/>
        </w:rPr>
        <w:footnoteReference w:id="11"/>
      </w:r>
      <w:r w:rsidRPr="002579F3">
        <w:rPr>
          <w:rFonts w:eastAsiaTheme="minorHAnsi"/>
          <w:sz w:val="28"/>
          <w:szCs w:val="28"/>
          <w:lang w:val="es-CO"/>
        </w:rPr>
        <w:t xml:space="preserve">; </w:t>
      </w:r>
      <w:r>
        <w:rPr>
          <w:rFonts w:eastAsiaTheme="minorHAnsi"/>
          <w:sz w:val="28"/>
          <w:szCs w:val="28"/>
          <w:lang w:val="es-CO"/>
        </w:rPr>
        <w:t>(</w:t>
      </w:r>
      <w:proofErr w:type="spellStart"/>
      <w:r>
        <w:rPr>
          <w:rFonts w:eastAsiaTheme="minorHAnsi"/>
          <w:sz w:val="28"/>
          <w:szCs w:val="28"/>
          <w:lang w:val="es-CO"/>
        </w:rPr>
        <w:t>ii</w:t>
      </w:r>
      <w:proofErr w:type="spellEnd"/>
      <w:r>
        <w:rPr>
          <w:rFonts w:eastAsiaTheme="minorHAnsi"/>
          <w:sz w:val="28"/>
          <w:szCs w:val="28"/>
          <w:lang w:val="es-CO"/>
        </w:rPr>
        <w:t xml:space="preserve">) </w:t>
      </w:r>
      <w:r w:rsidRPr="002579F3">
        <w:rPr>
          <w:rFonts w:eastAsiaTheme="minorHAnsi"/>
          <w:sz w:val="28"/>
          <w:szCs w:val="28"/>
          <w:lang w:val="es-CO"/>
        </w:rPr>
        <w:t xml:space="preserve">el </w:t>
      </w:r>
      <w:r w:rsidRPr="002579F3">
        <w:rPr>
          <w:rFonts w:eastAsiaTheme="minorHAnsi"/>
          <w:i/>
          <w:sz w:val="28"/>
          <w:szCs w:val="28"/>
          <w:lang w:val="es-CO"/>
        </w:rPr>
        <w:t>presupuesto objetivo</w:t>
      </w:r>
      <w:r w:rsidRPr="002579F3">
        <w:rPr>
          <w:rFonts w:eastAsiaTheme="minorHAnsi"/>
          <w:sz w:val="28"/>
          <w:szCs w:val="28"/>
          <w:lang w:val="es-CO"/>
        </w:rPr>
        <w:t xml:space="preserve"> se refiere a la existencia de una causa judicial sobre la cual se suscite la disputa, es decir, que pueda verificarse que está en desarrollo un proceso, un incidente o cualquier otro trámite de naturaleza jurisdiccional</w:t>
      </w:r>
      <w:r w:rsidRPr="002579F3">
        <w:rPr>
          <w:rStyle w:val="Refdenotaalpie"/>
          <w:rFonts w:eastAsiaTheme="minorHAnsi"/>
          <w:szCs w:val="28"/>
        </w:rPr>
        <w:footnoteReference w:id="12"/>
      </w:r>
      <w:r w:rsidRPr="002579F3">
        <w:rPr>
          <w:rFonts w:eastAsiaTheme="minorHAnsi"/>
          <w:sz w:val="28"/>
          <w:szCs w:val="28"/>
          <w:lang w:val="es-CO"/>
        </w:rPr>
        <w:t xml:space="preserve">; y </w:t>
      </w:r>
      <w:r>
        <w:rPr>
          <w:rFonts w:eastAsiaTheme="minorHAnsi"/>
          <w:sz w:val="28"/>
          <w:szCs w:val="28"/>
          <w:lang w:val="es-CO"/>
        </w:rPr>
        <w:t>(</w:t>
      </w:r>
      <w:proofErr w:type="spellStart"/>
      <w:r>
        <w:rPr>
          <w:rFonts w:eastAsiaTheme="minorHAnsi"/>
          <w:sz w:val="28"/>
          <w:szCs w:val="28"/>
          <w:lang w:val="es-CO"/>
        </w:rPr>
        <w:t>iii</w:t>
      </w:r>
      <w:proofErr w:type="spellEnd"/>
      <w:r>
        <w:rPr>
          <w:rFonts w:eastAsiaTheme="minorHAnsi"/>
          <w:sz w:val="28"/>
          <w:szCs w:val="28"/>
          <w:lang w:val="es-CO"/>
        </w:rPr>
        <w:t xml:space="preserve">) </w:t>
      </w:r>
      <w:r w:rsidRPr="002579F3">
        <w:rPr>
          <w:rFonts w:eastAsiaTheme="minorHAnsi"/>
          <w:sz w:val="28"/>
          <w:szCs w:val="28"/>
          <w:lang w:val="es-CO"/>
        </w:rPr>
        <w:t xml:space="preserve">el </w:t>
      </w:r>
      <w:r w:rsidRPr="002579F3">
        <w:rPr>
          <w:rFonts w:eastAsiaTheme="minorHAnsi"/>
          <w:i/>
          <w:sz w:val="28"/>
          <w:szCs w:val="28"/>
          <w:lang w:val="es-CO"/>
        </w:rPr>
        <w:t>presupuesto normativo</w:t>
      </w:r>
      <w:r w:rsidRPr="002579F3">
        <w:rPr>
          <w:rFonts w:eastAsiaTheme="minorHAnsi"/>
          <w:sz w:val="28"/>
          <w:szCs w:val="28"/>
          <w:lang w:val="es-CO"/>
        </w:rPr>
        <w:t xml:space="preserve"> que implica la necesidad </w:t>
      </w:r>
      <w:r w:rsidR="00337BC3" w:rsidRPr="003778B4">
        <w:rPr>
          <w:rFonts w:eastAsiaTheme="minorHAnsi"/>
          <w:sz w:val="28"/>
          <w:szCs w:val="28"/>
          <w:lang w:val="es-CO"/>
        </w:rPr>
        <w:t>de</w:t>
      </w:r>
      <w:r w:rsidR="00337BC3">
        <w:rPr>
          <w:rFonts w:eastAsiaTheme="minorHAnsi"/>
          <w:sz w:val="28"/>
          <w:szCs w:val="28"/>
          <w:lang w:val="es-CO"/>
        </w:rPr>
        <w:t xml:space="preserve"> </w:t>
      </w:r>
      <w:r w:rsidRPr="002579F3">
        <w:rPr>
          <w:rFonts w:eastAsiaTheme="minorHAnsi"/>
          <w:sz w:val="28"/>
          <w:szCs w:val="28"/>
          <w:lang w:val="es-CO"/>
        </w:rPr>
        <w:t>que las autoridades en colisión hayan manifestado, expresamente, las razones de índole constitucional o legal por las cuales consideran que son competentes o no para conocer del asunto concreto</w:t>
      </w:r>
      <w:r w:rsidRPr="002579F3">
        <w:rPr>
          <w:rStyle w:val="Refdenotaalpie"/>
          <w:rFonts w:eastAsiaTheme="minorHAnsi"/>
          <w:szCs w:val="24"/>
        </w:rPr>
        <w:footnoteReference w:id="13"/>
      </w:r>
      <w:r w:rsidRPr="002579F3">
        <w:rPr>
          <w:rFonts w:eastAsiaTheme="minorHAnsi"/>
          <w:sz w:val="28"/>
          <w:szCs w:val="28"/>
          <w:lang w:val="es-CO"/>
        </w:rPr>
        <w:t>.</w:t>
      </w:r>
    </w:p>
    <w:p w14:paraId="3E09E6B2" w14:textId="77777777" w:rsidR="001B423C" w:rsidRPr="004E3E09" w:rsidRDefault="001B423C" w:rsidP="004E3E09">
      <w:pPr>
        <w:rPr>
          <w:i/>
          <w:iCs/>
          <w:sz w:val="28"/>
          <w:szCs w:val="28"/>
          <w:lang w:val="es-CO"/>
        </w:rPr>
      </w:pPr>
    </w:p>
    <w:p w14:paraId="5E6CC0C8" w14:textId="31008DB2" w:rsidR="001B423C" w:rsidRPr="00B442F4" w:rsidRDefault="00AA4657" w:rsidP="001B423C">
      <w:pPr>
        <w:pStyle w:val="Prrafodelista"/>
        <w:numPr>
          <w:ilvl w:val="1"/>
          <w:numId w:val="2"/>
        </w:numPr>
        <w:spacing w:after="0" w:line="240" w:lineRule="auto"/>
        <w:ind w:left="0" w:firstLine="0"/>
        <w:jc w:val="both"/>
        <w:rPr>
          <w:i/>
          <w:iCs/>
          <w:sz w:val="28"/>
          <w:szCs w:val="28"/>
          <w:u w:val="single"/>
          <w:lang w:val="es-CO"/>
        </w:rPr>
      </w:pPr>
      <w:r w:rsidRPr="00B442F4">
        <w:rPr>
          <w:i/>
          <w:iCs/>
          <w:color w:val="000000"/>
          <w:sz w:val="28"/>
          <w:szCs w:val="28"/>
          <w:u w:val="single"/>
          <w:lang w:val="es-ES"/>
        </w:rPr>
        <w:lastRenderedPageBreak/>
        <w:t>Competencia</w:t>
      </w:r>
      <w:r w:rsidR="001B423C" w:rsidRPr="00B442F4">
        <w:rPr>
          <w:bCs/>
          <w:i/>
          <w:color w:val="000000" w:themeColor="text1"/>
          <w:sz w:val="28"/>
          <w:szCs w:val="28"/>
          <w:u w:val="single"/>
          <w:shd w:val="clear" w:color="auto" w:fill="FFFFFF"/>
          <w:lang w:val="es-ES_tradnl"/>
        </w:rPr>
        <w:t xml:space="preserve"> para conocer de las demandas </w:t>
      </w:r>
      <w:r w:rsidR="001B423C" w:rsidRPr="00B442F4">
        <w:rPr>
          <w:bCs/>
          <w:i/>
          <w:color w:val="000000" w:themeColor="text1"/>
          <w:sz w:val="28"/>
          <w:szCs w:val="28"/>
          <w:u w:val="single"/>
          <w:shd w:val="clear" w:color="auto" w:fill="FFFFFF"/>
          <w:lang w:val="es-CO"/>
        </w:rPr>
        <w:t xml:space="preserve">en las que, en el marco de una relación laboral con una empresa temporal, se solicita el reconocimiento de derechos laborales a la entidad usuaria. Reiteración del </w:t>
      </w:r>
      <w:r w:rsidR="00826F68" w:rsidRPr="00B442F4">
        <w:rPr>
          <w:bCs/>
          <w:i/>
          <w:color w:val="000000" w:themeColor="text1"/>
          <w:sz w:val="28"/>
          <w:szCs w:val="28"/>
          <w:u w:val="single"/>
          <w:shd w:val="clear" w:color="auto" w:fill="FFFFFF"/>
          <w:lang w:val="es-CO"/>
        </w:rPr>
        <w:t>a</w:t>
      </w:r>
      <w:r w:rsidR="001B423C" w:rsidRPr="00B442F4">
        <w:rPr>
          <w:bCs/>
          <w:i/>
          <w:color w:val="000000" w:themeColor="text1"/>
          <w:sz w:val="28"/>
          <w:szCs w:val="28"/>
          <w:u w:val="single"/>
          <w:lang w:val="es-CO"/>
        </w:rPr>
        <w:t xml:space="preserve">uto 1159 de 2021. </w:t>
      </w:r>
      <w:r w:rsidR="001B423C" w:rsidRPr="00B442F4">
        <w:rPr>
          <w:iCs/>
          <w:sz w:val="28"/>
          <w:szCs w:val="28"/>
          <w:lang w:val="es-CO"/>
        </w:rPr>
        <w:t xml:space="preserve">En el </w:t>
      </w:r>
      <w:r w:rsidR="00826F68" w:rsidRPr="00516002">
        <w:rPr>
          <w:b/>
          <w:bCs/>
          <w:iCs/>
          <w:sz w:val="28"/>
          <w:szCs w:val="28"/>
          <w:lang w:val="es-CO"/>
        </w:rPr>
        <w:t>a</w:t>
      </w:r>
      <w:r w:rsidR="001B423C" w:rsidRPr="00516002">
        <w:rPr>
          <w:b/>
          <w:bCs/>
          <w:iCs/>
          <w:sz w:val="28"/>
          <w:szCs w:val="28"/>
          <w:lang w:val="es-CO"/>
        </w:rPr>
        <w:t>uto 1159 de 2021</w:t>
      </w:r>
      <w:r w:rsidR="001B423C" w:rsidRPr="00B442F4">
        <w:rPr>
          <w:iCs/>
          <w:sz w:val="28"/>
          <w:szCs w:val="28"/>
          <w:lang w:val="es-CO"/>
        </w:rPr>
        <w:t xml:space="preserve">, la Corte dirimió un conflicto de jurisdicciones en el marco de un proceso en el que se pretendía la declaración de un contrato realidad entre una persona contratada a través de una empresa de servicios temporales y una entidad pública, y la consecuente declaratoria de contrato </w:t>
      </w:r>
      <w:r w:rsidR="001B423C" w:rsidRPr="00B442F4">
        <w:rPr>
          <w:i/>
          <w:sz w:val="28"/>
          <w:szCs w:val="28"/>
          <w:lang w:val="es-CO"/>
        </w:rPr>
        <w:t>ficto</w:t>
      </w:r>
      <w:r w:rsidR="001B423C" w:rsidRPr="00B442F4">
        <w:rPr>
          <w:iCs/>
          <w:sz w:val="28"/>
          <w:szCs w:val="28"/>
          <w:lang w:val="es-CO"/>
        </w:rPr>
        <w:t xml:space="preserve"> con la referida.</w:t>
      </w:r>
    </w:p>
    <w:p w14:paraId="0D2CA4A2" w14:textId="77777777" w:rsidR="001B423C" w:rsidRPr="004E3E09" w:rsidRDefault="001B423C" w:rsidP="004E3E09">
      <w:pPr>
        <w:rPr>
          <w:iCs/>
          <w:sz w:val="28"/>
          <w:szCs w:val="28"/>
          <w:lang w:val="es-CO"/>
        </w:rPr>
      </w:pPr>
    </w:p>
    <w:p w14:paraId="7F7FC6FA" w14:textId="0893DB41" w:rsidR="001B423C" w:rsidRPr="00B442F4" w:rsidRDefault="001B423C" w:rsidP="001B423C">
      <w:pPr>
        <w:pStyle w:val="Prrafodelista"/>
        <w:numPr>
          <w:ilvl w:val="1"/>
          <w:numId w:val="2"/>
        </w:numPr>
        <w:spacing w:after="0" w:line="240" w:lineRule="auto"/>
        <w:ind w:left="0" w:firstLine="0"/>
        <w:jc w:val="both"/>
        <w:rPr>
          <w:i/>
          <w:iCs/>
          <w:sz w:val="28"/>
          <w:szCs w:val="28"/>
          <w:u w:val="single"/>
          <w:lang w:val="es-CO"/>
        </w:rPr>
      </w:pPr>
      <w:r w:rsidRPr="00B442F4">
        <w:rPr>
          <w:iCs/>
          <w:sz w:val="28"/>
          <w:szCs w:val="28"/>
          <w:lang w:val="es-CO"/>
        </w:rPr>
        <w:t xml:space="preserve">En </w:t>
      </w:r>
      <w:r w:rsidR="00826F68" w:rsidRPr="00B442F4">
        <w:rPr>
          <w:iCs/>
          <w:sz w:val="28"/>
          <w:szCs w:val="28"/>
          <w:lang w:val="es-CO"/>
        </w:rPr>
        <w:t>dicha</w:t>
      </w:r>
      <w:r w:rsidRPr="00B442F4">
        <w:rPr>
          <w:iCs/>
          <w:sz w:val="28"/>
          <w:szCs w:val="28"/>
          <w:lang w:val="es-CO"/>
        </w:rPr>
        <w:t xml:space="preserve"> ocasión, </w:t>
      </w:r>
      <w:r w:rsidR="00B442F4" w:rsidRPr="00B442F4">
        <w:rPr>
          <w:iCs/>
          <w:sz w:val="28"/>
          <w:szCs w:val="28"/>
          <w:lang w:val="es-CO"/>
        </w:rPr>
        <w:t xml:space="preserve">esta corporación </w:t>
      </w:r>
      <w:r w:rsidRPr="00B442F4">
        <w:rPr>
          <w:iCs/>
          <w:sz w:val="28"/>
          <w:szCs w:val="28"/>
          <w:lang w:val="es-CO"/>
        </w:rPr>
        <w:t xml:space="preserve">precisó que </w:t>
      </w:r>
      <w:r w:rsidR="00B442F4" w:rsidRPr="00B442F4">
        <w:rPr>
          <w:iCs/>
          <w:sz w:val="28"/>
          <w:szCs w:val="28"/>
          <w:lang w:val="es-CO"/>
        </w:rPr>
        <w:t>el régimen</w:t>
      </w:r>
      <w:r w:rsidRPr="00B442F4">
        <w:rPr>
          <w:iCs/>
          <w:sz w:val="28"/>
          <w:szCs w:val="28"/>
          <w:lang w:val="es-CO"/>
        </w:rPr>
        <w:t xml:space="preserve"> jurídico de las empresas de servicios temporales está contenido en la Ley 50 de 1990, en particular</w:t>
      </w:r>
      <w:r w:rsidR="00B442F4" w:rsidRPr="00B442F4">
        <w:rPr>
          <w:iCs/>
          <w:sz w:val="28"/>
          <w:szCs w:val="28"/>
          <w:lang w:val="es-CO"/>
        </w:rPr>
        <w:t>,</w:t>
      </w:r>
      <w:r w:rsidRPr="00B442F4">
        <w:rPr>
          <w:iCs/>
          <w:sz w:val="28"/>
          <w:szCs w:val="28"/>
          <w:lang w:val="es-CO"/>
        </w:rPr>
        <w:t xml:space="preserve"> </w:t>
      </w:r>
      <w:r w:rsidR="00B442F4" w:rsidRPr="00B442F4">
        <w:rPr>
          <w:iCs/>
          <w:sz w:val="28"/>
          <w:szCs w:val="28"/>
          <w:lang w:val="es-CO"/>
        </w:rPr>
        <w:t xml:space="preserve">en </w:t>
      </w:r>
      <w:r w:rsidRPr="00B442F4">
        <w:rPr>
          <w:iCs/>
          <w:sz w:val="28"/>
          <w:szCs w:val="28"/>
          <w:lang w:val="es-CO"/>
        </w:rPr>
        <w:t>el artículo 71</w:t>
      </w:r>
      <w:r w:rsidR="00B442F4" w:rsidRPr="00B442F4">
        <w:rPr>
          <w:iCs/>
          <w:sz w:val="28"/>
          <w:szCs w:val="28"/>
          <w:lang w:val="es-CO"/>
        </w:rPr>
        <w:t>, el cual</w:t>
      </w:r>
      <w:r w:rsidRPr="00B442F4">
        <w:rPr>
          <w:iCs/>
          <w:sz w:val="28"/>
          <w:szCs w:val="28"/>
          <w:lang w:val="es-CO"/>
        </w:rPr>
        <w:t xml:space="preserve"> señala</w:t>
      </w:r>
      <w:r w:rsidR="00826F68" w:rsidRPr="00B442F4">
        <w:rPr>
          <w:iCs/>
          <w:sz w:val="28"/>
          <w:szCs w:val="28"/>
          <w:lang w:val="es-CO"/>
        </w:rPr>
        <w:t xml:space="preserve"> que</w:t>
      </w:r>
      <w:r w:rsidRPr="00B442F4">
        <w:rPr>
          <w:iCs/>
          <w:sz w:val="28"/>
          <w:szCs w:val="28"/>
          <w:lang w:val="es-CO"/>
        </w:rPr>
        <w:t>: “</w:t>
      </w:r>
      <w:r w:rsidR="004E3E09" w:rsidRPr="004E3E09">
        <w:rPr>
          <w:i/>
          <w:sz w:val="28"/>
          <w:szCs w:val="28"/>
          <w:lang w:val="es-CO"/>
        </w:rPr>
        <w:t>e</w:t>
      </w:r>
      <w:r w:rsidRPr="00B442F4">
        <w:rPr>
          <w:i/>
          <w:iCs/>
          <w:sz w:val="28"/>
          <w:szCs w:val="28"/>
          <w:lang w:val="es-CO"/>
        </w:rPr>
        <w:t>s 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respecto de éstas el carácter de empleador</w:t>
      </w:r>
      <w:r w:rsidRPr="00B442F4">
        <w:rPr>
          <w:iCs/>
          <w:sz w:val="28"/>
          <w:szCs w:val="28"/>
          <w:lang w:val="es-CO"/>
        </w:rPr>
        <w:t>”.</w:t>
      </w:r>
    </w:p>
    <w:p w14:paraId="64016BFD" w14:textId="77777777" w:rsidR="001B423C" w:rsidRPr="004E3E09" w:rsidRDefault="001B423C" w:rsidP="004E3E09">
      <w:pPr>
        <w:rPr>
          <w:iCs/>
          <w:sz w:val="28"/>
          <w:szCs w:val="28"/>
          <w:lang w:val="es-CO"/>
        </w:rPr>
      </w:pPr>
    </w:p>
    <w:p w14:paraId="45CF3BA5" w14:textId="0EB9C8BF" w:rsidR="001B423C" w:rsidRPr="00D80257" w:rsidRDefault="001B423C" w:rsidP="001B423C">
      <w:pPr>
        <w:pStyle w:val="Prrafodelista"/>
        <w:numPr>
          <w:ilvl w:val="1"/>
          <w:numId w:val="2"/>
        </w:numPr>
        <w:spacing w:after="0" w:line="240" w:lineRule="auto"/>
        <w:ind w:left="0" w:firstLine="0"/>
        <w:jc w:val="both"/>
        <w:rPr>
          <w:i/>
          <w:iCs/>
          <w:sz w:val="28"/>
          <w:szCs w:val="28"/>
          <w:u w:val="single"/>
          <w:lang w:val="es-CO"/>
        </w:rPr>
      </w:pPr>
      <w:r w:rsidRPr="00D80257">
        <w:rPr>
          <w:iCs/>
          <w:sz w:val="28"/>
          <w:szCs w:val="28"/>
          <w:lang w:val="es-CO"/>
        </w:rPr>
        <w:t xml:space="preserve">A su vez, de </w:t>
      </w:r>
      <w:r w:rsidR="00B442F4" w:rsidRPr="00D80257">
        <w:rPr>
          <w:iCs/>
          <w:sz w:val="28"/>
          <w:szCs w:val="28"/>
          <w:lang w:val="es-CO"/>
        </w:rPr>
        <w:t>acuerdo</w:t>
      </w:r>
      <w:r w:rsidRPr="00D80257">
        <w:rPr>
          <w:iCs/>
          <w:sz w:val="28"/>
          <w:szCs w:val="28"/>
          <w:lang w:val="es-CO"/>
        </w:rPr>
        <w:t xml:space="preserve"> con el artículo 74 </w:t>
      </w:r>
      <w:r w:rsidRPr="00D80257">
        <w:rPr>
          <w:i/>
          <w:iCs/>
          <w:sz w:val="28"/>
          <w:szCs w:val="28"/>
          <w:lang w:val="es-CO"/>
        </w:rPr>
        <w:t>ibidem</w:t>
      </w:r>
      <w:r w:rsidRPr="00D80257">
        <w:rPr>
          <w:iCs/>
          <w:sz w:val="28"/>
          <w:szCs w:val="28"/>
          <w:lang w:val="es-CO"/>
        </w:rPr>
        <w:t xml:space="preserve">, los trabajadores vinculados a las empresas de servicios temporales son de dos tipos: </w:t>
      </w:r>
      <w:r w:rsidRPr="00D80257">
        <w:rPr>
          <w:i/>
          <w:iCs/>
          <w:sz w:val="28"/>
          <w:szCs w:val="28"/>
          <w:lang w:val="es-CO"/>
        </w:rPr>
        <w:t>(i)</w:t>
      </w:r>
      <w:r w:rsidRPr="00D80257">
        <w:rPr>
          <w:iCs/>
          <w:sz w:val="28"/>
          <w:szCs w:val="28"/>
          <w:lang w:val="es-CO"/>
        </w:rPr>
        <w:t xml:space="preserve"> trabajadores de planta y </w:t>
      </w:r>
      <w:r w:rsidRPr="00D80257">
        <w:rPr>
          <w:i/>
          <w:iCs/>
          <w:sz w:val="28"/>
          <w:szCs w:val="28"/>
          <w:lang w:val="es-CO"/>
        </w:rPr>
        <w:t>(</w:t>
      </w:r>
      <w:proofErr w:type="spellStart"/>
      <w:r w:rsidRPr="00D80257">
        <w:rPr>
          <w:i/>
          <w:iCs/>
          <w:sz w:val="28"/>
          <w:szCs w:val="28"/>
          <w:lang w:val="es-CO"/>
        </w:rPr>
        <w:t>ii</w:t>
      </w:r>
      <w:proofErr w:type="spellEnd"/>
      <w:r w:rsidRPr="00D80257">
        <w:rPr>
          <w:i/>
          <w:iCs/>
          <w:sz w:val="28"/>
          <w:szCs w:val="28"/>
          <w:lang w:val="es-CO"/>
        </w:rPr>
        <w:t>)</w:t>
      </w:r>
      <w:r w:rsidRPr="00D80257">
        <w:rPr>
          <w:iCs/>
          <w:sz w:val="28"/>
          <w:szCs w:val="28"/>
          <w:lang w:val="es-CO"/>
        </w:rPr>
        <w:t xml:space="preserve"> trabajadores en misión. Los primeros son los que desarrollan sus actividades en las dependencias propias de la empresa de servicios temporales. Los </w:t>
      </w:r>
      <w:r w:rsidR="00B442F4" w:rsidRPr="00D80257">
        <w:rPr>
          <w:iCs/>
          <w:sz w:val="28"/>
          <w:szCs w:val="28"/>
          <w:lang w:val="es-CO"/>
        </w:rPr>
        <w:t>segundos</w:t>
      </w:r>
      <w:r w:rsidRPr="00D80257">
        <w:rPr>
          <w:iCs/>
          <w:sz w:val="28"/>
          <w:szCs w:val="28"/>
          <w:lang w:val="es-CO"/>
        </w:rPr>
        <w:t xml:space="preserve"> son los que la empresa envía a las dependencias de sus usuarios para cumplir la</w:t>
      </w:r>
      <w:r w:rsidR="00B442F4" w:rsidRPr="00D80257">
        <w:rPr>
          <w:iCs/>
          <w:sz w:val="28"/>
          <w:szCs w:val="28"/>
          <w:lang w:val="es-CO"/>
        </w:rPr>
        <w:t>s</w:t>
      </w:r>
      <w:r w:rsidRPr="00D80257">
        <w:rPr>
          <w:iCs/>
          <w:sz w:val="28"/>
          <w:szCs w:val="28"/>
          <w:lang w:val="es-CO"/>
        </w:rPr>
        <w:t xml:space="preserve"> tarea</w:t>
      </w:r>
      <w:r w:rsidR="00B442F4" w:rsidRPr="00D80257">
        <w:rPr>
          <w:iCs/>
          <w:sz w:val="28"/>
          <w:szCs w:val="28"/>
          <w:lang w:val="es-CO"/>
        </w:rPr>
        <w:t>s</w:t>
      </w:r>
      <w:r w:rsidRPr="00D80257">
        <w:rPr>
          <w:iCs/>
          <w:sz w:val="28"/>
          <w:szCs w:val="28"/>
          <w:lang w:val="es-CO"/>
        </w:rPr>
        <w:t xml:space="preserve"> o servicios contratado</w:t>
      </w:r>
      <w:r w:rsidR="00B442F4" w:rsidRPr="00D80257">
        <w:rPr>
          <w:iCs/>
          <w:sz w:val="28"/>
          <w:szCs w:val="28"/>
          <w:lang w:val="es-CO"/>
        </w:rPr>
        <w:t>s</w:t>
      </w:r>
      <w:r w:rsidRPr="00D80257">
        <w:rPr>
          <w:iCs/>
          <w:sz w:val="28"/>
          <w:szCs w:val="28"/>
          <w:lang w:val="es-CO"/>
        </w:rPr>
        <w:t>, y se les aplica lo dispuesto en el Código Sustantivo del Trabajo y las demás normas del régimen laboral.</w:t>
      </w:r>
    </w:p>
    <w:p w14:paraId="1A512A6C" w14:textId="77777777" w:rsidR="001B423C" w:rsidRPr="004E3E09" w:rsidRDefault="001B423C" w:rsidP="004E3E09">
      <w:pPr>
        <w:rPr>
          <w:i/>
          <w:iCs/>
          <w:sz w:val="28"/>
          <w:szCs w:val="28"/>
          <w:u w:val="single"/>
          <w:lang w:val="es-CO"/>
        </w:rPr>
      </w:pPr>
    </w:p>
    <w:p w14:paraId="1A9D2996" w14:textId="2EF8F32F" w:rsidR="001B423C" w:rsidRPr="00D80257" w:rsidRDefault="001B423C" w:rsidP="001B423C">
      <w:pPr>
        <w:pStyle w:val="Prrafodelista"/>
        <w:numPr>
          <w:ilvl w:val="1"/>
          <w:numId w:val="2"/>
        </w:numPr>
        <w:spacing w:after="0" w:line="240" w:lineRule="auto"/>
        <w:ind w:left="0" w:firstLine="0"/>
        <w:jc w:val="both"/>
        <w:rPr>
          <w:i/>
          <w:iCs/>
          <w:sz w:val="28"/>
          <w:szCs w:val="28"/>
          <w:u w:val="single"/>
          <w:lang w:val="es-CO"/>
        </w:rPr>
      </w:pPr>
      <w:r w:rsidRPr="00D80257">
        <w:rPr>
          <w:iCs/>
          <w:sz w:val="28"/>
          <w:szCs w:val="28"/>
          <w:lang w:val="es-CO"/>
        </w:rPr>
        <w:t xml:space="preserve">En línea con lo anterior, el artículo 77 </w:t>
      </w:r>
      <w:r w:rsidR="004A5B1B" w:rsidRPr="00D80257">
        <w:rPr>
          <w:iCs/>
          <w:sz w:val="28"/>
          <w:szCs w:val="28"/>
          <w:lang w:val="es-CO"/>
        </w:rPr>
        <w:t xml:space="preserve">de la </w:t>
      </w:r>
      <w:r w:rsidR="00B442F4" w:rsidRPr="00D80257">
        <w:rPr>
          <w:iCs/>
          <w:sz w:val="28"/>
          <w:szCs w:val="28"/>
          <w:lang w:val="es-CO"/>
        </w:rPr>
        <w:t>l</w:t>
      </w:r>
      <w:r w:rsidR="004A5B1B" w:rsidRPr="00D80257">
        <w:rPr>
          <w:iCs/>
          <w:sz w:val="28"/>
          <w:szCs w:val="28"/>
          <w:lang w:val="es-CO"/>
        </w:rPr>
        <w:t xml:space="preserve">ey en cita </w:t>
      </w:r>
      <w:r w:rsidRPr="00D80257">
        <w:rPr>
          <w:iCs/>
          <w:sz w:val="28"/>
          <w:szCs w:val="28"/>
          <w:lang w:val="es-CO"/>
        </w:rPr>
        <w:t xml:space="preserve">establece que los usuarios de las empresas de servicios temporales únicamente podrán contratar trabajadores en misión en los siguientes casos: </w:t>
      </w:r>
      <w:r w:rsidRPr="00D80257">
        <w:rPr>
          <w:i/>
          <w:iCs/>
          <w:sz w:val="28"/>
          <w:szCs w:val="28"/>
          <w:lang w:val="es-CO"/>
        </w:rPr>
        <w:t>(i)</w:t>
      </w:r>
      <w:r w:rsidRPr="00D80257">
        <w:rPr>
          <w:iCs/>
          <w:sz w:val="28"/>
          <w:szCs w:val="28"/>
          <w:lang w:val="es-CO"/>
        </w:rPr>
        <w:t xml:space="preserve"> cuando se trate de las labores ocasionales, accidentales o transitorias a que se refiere el </w:t>
      </w:r>
      <w:r w:rsidR="00B442F4" w:rsidRPr="00D80257">
        <w:rPr>
          <w:iCs/>
          <w:sz w:val="28"/>
          <w:szCs w:val="28"/>
          <w:lang w:val="es-CO"/>
        </w:rPr>
        <w:t>a</w:t>
      </w:r>
      <w:r w:rsidRPr="00D80257">
        <w:rPr>
          <w:iCs/>
          <w:sz w:val="28"/>
          <w:szCs w:val="28"/>
          <w:lang w:val="es-CO"/>
        </w:rPr>
        <w:t xml:space="preserve">rtículo 6 del Código Sustantivo del Trabajo, según el cual este tipo </w:t>
      </w:r>
      <w:r w:rsidR="00D80257" w:rsidRPr="00D80257">
        <w:rPr>
          <w:iCs/>
          <w:sz w:val="28"/>
          <w:szCs w:val="28"/>
          <w:lang w:val="es-CO"/>
        </w:rPr>
        <w:t>de prestación de servicios</w:t>
      </w:r>
      <w:r w:rsidRPr="00D80257">
        <w:rPr>
          <w:iCs/>
          <w:sz w:val="28"/>
          <w:szCs w:val="28"/>
          <w:lang w:val="es-CO"/>
        </w:rPr>
        <w:t xml:space="preserve"> es el de corta duración, no mayor a un mes y se refiere a labores diferentes de las actividades normales del empleador; </w:t>
      </w:r>
      <w:r w:rsidRPr="00D80257">
        <w:rPr>
          <w:i/>
          <w:iCs/>
          <w:sz w:val="28"/>
          <w:szCs w:val="28"/>
          <w:lang w:val="es-CO"/>
        </w:rPr>
        <w:t>(</w:t>
      </w:r>
      <w:proofErr w:type="spellStart"/>
      <w:r w:rsidRPr="00D80257">
        <w:rPr>
          <w:i/>
          <w:iCs/>
          <w:sz w:val="28"/>
          <w:szCs w:val="28"/>
          <w:lang w:val="es-CO"/>
        </w:rPr>
        <w:t>ii</w:t>
      </w:r>
      <w:proofErr w:type="spellEnd"/>
      <w:r w:rsidRPr="00D80257">
        <w:rPr>
          <w:i/>
          <w:iCs/>
          <w:sz w:val="28"/>
          <w:szCs w:val="28"/>
          <w:lang w:val="es-CO"/>
        </w:rPr>
        <w:t>)</w:t>
      </w:r>
      <w:r w:rsidRPr="00D80257">
        <w:rPr>
          <w:iCs/>
          <w:sz w:val="28"/>
          <w:szCs w:val="28"/>
          <w:lang w:val="es-CO"/>
        </w:rPr>
        <w:t xml:space="preserve"> cuando se requiere reemplazar personal en vacaciones, en uso de licencia, en incapacidad por enfermedad o maternidad; y </w:t>
      </w:r>
      <w:r w:rsidRPr="00D80257">
        <w:rPr>
          <w:i/>
          <w:iCs/>
          <w:sz w:val="28"/>
          <w:szCs w:val="28"/>
          <w:lang w:val="es-CO"/>
        </w:rPr>
        <w:t>(</w:t>
      </w:r>
      <w:proofErr w:type="spellStart"/>
      <w:r w:rsidRPr="00D80257">
        <w:rPr>
          <w:i/>
          <w:iCs/>
          <w:sz w:val="28"/>
          <w:szCs w:val="28"/>
          <w:lang w:val="es-CO"/>
        </w:rPr>
        <w:t>iii</w:t>
      </w:r>
      <w:proofErr w:type="spellEnd"/>
      <w:r w:rsidRPr="00D80257">
        <w:rPr>
          <w:i/>
          <w:iCs/>
          <w:sz w:val="28"/>
          <w:szCs w:val="28"/>
          <w:lang w:val="es-CO"/>
        </w:rPr>
        <w:t>)</w:t>
      </w:r>
      <w:r w:rsidRPr="00D80257">
        <w:rPr>
          <w:iCs/>
          <w:sz w:val="28"/>
          <w:szCs w:val="28"/>
          <w:lang w:val="es-CO"/>
        </w:rPr>
        <w:t xml:space="preserve"> para atender incrementos en la producción, el transporte, las ventas de productos o mercancías, los períodos estacionales de cosechas y en </w:t>
      </w:r>
      <w:r w:rsidR="00D80257" w:rsidRPr="00D80257">
        <w:rPr>
          <w:iCs/>
          <w:sz w:val="28"/>
          <w:szCs w:val="28"/>
          <w:lang w:val="es-CO"/>
        </w:rPr>
        <w:t>actividades precisas</w:t>
      </w:r>
      <w:r w:rsidRPr="00D80257">
        <w:rPr>
          <w:iCs/>
          <w:sz w:val="28"/>
          <w:szCs w:val="28"/>
          <w:lang w:val="es-CO"/>
        </w:rPr>
        <w:t xml:space="preserve">, por un término de </w:t>
      </w:r>
      <w:r w:rsidR="00B442F4" w:rsidRPr="00D80257">
        <w:rPr>
          <w:iCs/>
          <w:sz w:val="28"/>
          <w:szCs w:val="28"/>
          <w:lang w:val="es-CO"/>
        </w:rPr>
        <w:t>seis</w:t>
      </w:r>
      <w:r w:rsidRPr="00D80257">
        <w:rPr>
          <w:iCs/>
          <w:sz w:val="28"/>
          <w:szCs w:val="28"/>
          <w:lang w:val="es-CO"/>
        </w:rPr>
        <w:t xml:space="preserve"> meses prorrogables hasta por </w:t>
      </w:r>
      <w:r w:rsidR="00B442F4" w:rsidRPr="00D80257">
        <w:rPr>
          <w:iCs/>
          <w:sz w:val="28"/>
          <w:szCs w:val="28"/>
          <w:lang w:val="es-CO"/>
        </w:rPr>
        <w:t>seis</w:t>
      </w:r>
      <w:r w:rsidRPr="00D80257">
        <w:rPr>
          <w:iCs/>
          <w:sz w:val="28"/>
          <w:szCs w:val="28"/>
          <w:lang w:val="es-CO"/>
        </w:rPr>
        <w:t xml:space="preserve"> meses más.</w:t>
      </w:r>
    </w:p>
    <w:p w14:paraId="594C4BE3" w14:textId="77777777" w:rsidR="001B423C" w:rsidRPr="00D80257" w:rsidRDefault="001B423C" w:rsidP="004A5B1B">
      <w:pPr>
        <w:rPr>
          <w:i/>
          <w:iCs/>
          <w:sz w:val="28"/>
          <w:szCs w:val="28"/>
          <w:u w:val="single"/>
          <w:lang w:val="es-CO"/>
        </w:rPr>
      </w:pPr>
    </w:p>
    <w:p w14:paraId="53ADB470" w14:textId="0856F938" w:rsidR="001B423C" w:rsidRPr="00D80257" w:rsidRDefault="001B423C" w:rsidP="001B423C">
      <w:pPr>
        <w:pStyle w:val="Prrafodelista"/>
        <w:numPr>
          <w:ilvl w:val="1"/>
          <w:numId w:val="2"/>
        </w:numPr>
        <w:spacing w:after="0" w:line="240" w:lineRule="auto"/>
        <w:ind w:left="0" w:firstLine="0"/>
        <w:jc w:val="both"/>
        <w:rPr>
          <w:i/>
          <w:iCs/>
          <w:sz w:val="28"/>
          <w:szCs w:val="28"/>
          <w:u w:val="single"/>
          <w:lang w:val="es-CO"/>
        </w:rPr>
      </w:pPr>
      <w:r w:rsidRPr="00D80257">
        <w:rPr>
          <w:iCs/>
          <w:sz w:val="28"/>
          <w:szCs w:val="28"/>
          <w:lang w:val="es-CO"/>
        </w:rPr>
        <w:t xml:space="preserve">Por lo demás, </w:t>
      </w:r>
      <w:r w:rsidR="004A5B1B" w:rsidRPr="00D80257">
        <w:rPr>
          <w:iCs/>
          <w:sz w:val="28"/>
          <w:szCs w:val="28"/>
          <w:lang w:val="es-CO"/>
        </w:rPr>
        <w:t xml:space="preserve">en aquella oportunidad </w:t>
      </w:r>
      <w:r w:rsidRPr="00D80257">
        <w:rPr>
          <w:iCs/>
          <w:sz w:val="28"/>
          <w:szCs w:val="28"/>
          <w:lang w:val="es-CO"/>
        </w:rPr>
        <w:t xml:space="preserve">la Sala </w:t>
      </w:r>
      <w:r w:rsidR="004A5B1B" w:rsidRPr="00D80257">
        <w:rPr>
          <w:iCs/>
          <w:sz w:val="28"/>
          <w:szCs w:val="28"/>
          <w:lang w:val="es-CO"/>
        </w:rPr>
        <w:t xml:space="preserve">Plena </w:t>
      </w:r>
      <w:r w:rsidRPr="00D80257">
        <w:rPr>
          <w:iCs/>
          <w:sz w:val="28"/>
          <w:szCs w:val="28"/>
          <w:lang w:val="es-CO"/>
        </w:rPr>
        <w:t>se refirió al marco general de competencia en asuntos laborales</w:t>
      </w:r>
      <w:r w:rsidR="00D80257" w:rsidRPr="00D80257">
        <w:rPr>
          <w:iCs/>
          <w:sz w:val="28"/>
          <w:szCs w:val="28"/>
          <w:lang w:val="es-CO"/>
        </w:rPr>
        <w:t>,</w:t>
      </w:r>
      <w:r w:rsidRPr="00D80257">
        <w:rPr>
          <w:iCs/>
          <w:sz w:val="28"/>
          <w:szCs w:val="28"/>
          <w:lang w:val="es-CO"/>
        </w:rPr>
        <w:t xml:space="preserve"> según el cual, con base en los artículos 104 del CPACA y 2 del CPTSS</w:t>
      </w:r>
      <w:r w:rsidR="00D80257" w:rsidRPr="00D80257">
        <w:rPr>
          <w:iCs/>
          <w:sz w:val="28"/>
          <w:szCs w:val="28"/>
          <w:lang w:val="es-CO"/>
        </w:rPr>
        <w:t xml:space="preserve"> </w:t>
      </w:r>
      <w:r w:rsidRPr="00D80257">
        <w:rPr>
          <w:iCs/>
          <w:sz w:val="28"/>
          <w:szCs w:val="28"/>
          <w:lang w:val="es-CO"/>
        </w:rPr>
        <w:t xml:space="preserve">a la </w:t>
      </w:r>
      <w:r w:rsidR="00D80257" w:rsidRPr="00D80257">
        <w:rPr>
          <w:iCs/>
          <w:sz w:val="28"/>
          <w:szCs w:val="28"/>
          <w:lang w:val="es-CO"/>
        </w:rPr>
        <w:t>J</w:t>
      </w:r>
      <w:r w:rsidRPr="00D80257">
        <w:rPr>
          <w:iCs/>
          <w:sz w:val="28"/>
          <w:szCs w:val="28"/>
          <w:lang w:val="es-CO"/>
        </w:rPr>
        <w:t xml:space="preserve">urisdicción de lo </w:t>
      </w:r>
      <w:r w:rsidR="00D80257" w:rsidRPr="00D80257">
        <w:rPr>
          <w:iCs/>
          <w:sz w:val="28"/>
          <w:szCs w:val="28"/>
          <w:lang w:val="es-CO"/>
        </w:rPr>
        <w:t>C</w:t>
      </w:r>
      <w:r w:rsidRPr="00D80257">
        <w:rPr>
          <w:iCs/>
          <w:sz w:val="28"/>
          <w:szCs w:val="28"/>
          <w:lang w:val="es-CO"/>
        </w:rPr>
        <w:t xml:space="preserve">ontencioso </w:t>
      </w:r>
      <w:r w:rsidR="00D80257" w:rsidRPr="00D80257">
        <w:rPr>
          <w:iCs/>
          <w:sz w:val="28"/>
          <w:szCs w:val="28"/>
          <w:lang w:val="es-CO"/>
        </w:rPr>
        <w:t>Administrativo</w:t>
      </w:r>
      <w:r w:rsidRPr="00D80257">
        <w:rPr>
          <w:iCs/>
          <w:sz w:val="28"/>
          <w:szCs w:val="28"/>
          <w:lang w:val="es-CO"/>
        </w:rPr>
        <w:t xml:space="preserve"> le corresponde conocer de los procesos “</w:t>
      </w:r>
      <w:r w:rsidRPr="00D80257">
        <w:rPr>
          <w:i/>
          <w:iCs/>
          <w:sz w:val="28"/>
          <w:szCs w:val="28"/>
          <w:lang w:val="es-CO"/>
        </w:rPr>
        <w:t>relativos a la relación legal y reglamentaria entre los servidores públicos y el Estado</w:t>
      </w:r>
      <w:r w:rsidRPr="00D80257">
        <w:rPr>
          <w:iCs/>
          <w:sz w:val="28"/>
          <w:szCs w:val="28"/>
          <w:lang w:val="es-CO"/>
        </w:rPr>
        <w:t>”</w:t>
      </w:r>
      <w:r w:rsidR="00D80257" w:rsidRPr="00D80257">
        <w:rPr>
          <w:iCs/>
          <w:sz w:val="28"/>
          <w:szCs w:val="28"/>
          <w:lang w:val="es-CO"/>
        </w:rPr>
        <w:t>; mientras que, en desarrollo</w:t>
      </w:r>
      <w:r w:rsidRPr="00D80257">
        <w:rPr>
          <w:iCs/>
          <w:sz w:val="28"/>
          <w:szCs w:val="28"/>
          <w:lang w:val="es-CO"/>
        </w:rPr>
        <w:t xml:space="preserve"> </w:t>
      </w:r>
      <w:r w:rsidR="00D80257" w:rsidRPr="00D80257">
        <w:rPr>
          <w:iCs/>
          <w:sz w:val="28"/>
          <w:szCs w:val="28"/>
          <w:lang w:val="es-CO"/>
        </w:rPr>
        <w:t>d</w:t>
      </w:r>
      <w:r w:rsidRPr="00D80257">
        <w:rPr>
          <w:iCs/>
          <w:sz w:val="28"/>
          <w:szCs w:val="28"/>
          <w:lang w:val="es-CO"/>
        </w:rPr>
        <w:t xml:space="preserve">el artículo 2 del CPTSS, la </w:t>
      </w:r>
      <w:r w:rsidR="00D80257" w:rsidRPr="00D80257">
        <w:rPr>
          <w:iCs/>
          <w:sz w:val="28"/>
          <w:szCs w:val="28"/>
          <w:lang w:val="es-CO"/>
        </w:rPr>
        <w:t>J</w:t>
      </w:r>
      <w:r w:rsidRPr="00D80257">
        <w:rPr>
          <w:iCs/>
          <w:sz w:val="28"/>
          <w:szCs w:val="28"/>
          <w:lang w:val="es-CO"/>
        </w:rPr>
        <w:t xml:space="preserve">urisdicción </w:t>
      </w:r>
      <w:r w:rsidR="00D80257" w:rsidRPr="00D80257">
        <w:rPr>
          <w:iCs/>
          <w:sz w:val="28"/>
          <w:szCs w:val="28"/>
          <w:lang w:val="es-CO"/>
        </w:rPr>
        <w:t>O</w:t>
      </w:r>
      <w:r w:rsidRPr="00D80257">
        <w:rPr>
          <w:iCs/>
          <w:sz w:val="28"/>
          <w:szCs w:val="28"/>
          <w:lang w:val="es-CO"/>
        </w:rPr>
        <w:t xml:space="preserve">rdinaria en su especialidad laboral </w:t>
      </w:r>
      <w:r w:rsidR="00D80257" w:rsidRPr="00D80257">
        <w:rPr>
          <w:iCs/>
          <w:sz w:val="28"/>
          <w:szCs w:val="28"/>
          <w:lang w:val="es-CO"/>
        </w:rPr>
        <w:t>le compete</w:t>
      </w:r>
      <w:r w:rsidRPr="00D80257">
        <w:rPr>
          <w:iCs/>
          <w:sz w:val="28"/>
          <w:szCs w:val="28"/>
          <w:lang w:val="es-CO"/>
        </w:rPr>
        <w:t>, entre otr</w:t>
      </w:r>
      <w:r w:rsidR="00D80257" w:rsidRPr="00D80257">
        <w:rPr>
          <w:iCs/>
          <w:sz w:val="28"/>
          <w:szCs w:val="28"/>
          <w:lang w:val="es-CO"/>
        </w:rPr>
        <w:t>as</w:t>
      </w:r>
      <w:r w:rsidRPr="00D80257">
        <w:rPr>
          <w:iCs/>
          <w:sz w:val="28"/>
          <w:szCs w:val="28"/>
          <w:lang w:val="es-CO"/>
        </w:rPr>
        <w:t xml:space="preserve">, </w:t>
      </w:r>
      <w:r w:rsidR="00D80257" w:rsidRPr="00D80257">
        <w:rPr>
          <w:iCs/>
          <w:sz w:val="28"/>
          <w:szCs w:val="28"/>
          <w:lang w:val="es-CO"/>
        </w:rPr>
        <w:t>tramitar</w:t>
      </w:r>
      <w:r w:rsidRPr="00D80257">
        <w:rPr>
          <w:iCs/>
          <w:sz w:val="28"/>
          <w:szCs w:val="28"/>
          <w:lang w:val="es-CO"/>
        </w:rPr>
        <w:t xml:space="preserve"> los “</w:t>
      </w:r>
      <w:r w:rsidRPr="00D80257">
        <w:rPr>
          <w:i/>
          <w:iCs/>
          <w:sz w:val="28"/>
          <w:szCs w:val="28"/>
          <w:lang w:val="es-CO"/>
        </w:rPr>
        <w:t>conflictos jurídicos que se originen directa o indirectamente del contrato de trabajo</w:t>
      </w:r>
      <w:r w:rsidRPr="00D80257">
        <w:rPr>
          <w:iCs/>
          <w:sz w:val="28"/>
          <w:szCs w:val="28"/>
          <w:lang w:val="es-CO"/>
        </w:rPr>
        <w:t>”, independiente de que el empleador sea de naturaleza privada o se trate de una entidad pública, como es el caso de los trabajadores oficiales.</w:t>
      </w:r>
    </w:p>
    <w:p w14:paraId="0D6FED95" w14:textId="77777777" w:rsidR="001B423C" w:rsidRPr="004E3E09" w:rsidRDefault="001B423C" w:rsidP="004E3E09">
      <w:pPr>
        <w:rPr>
          <w:i/>
          <w:iCs/>
          <w:sz w:val="28"/>
          <w:szCs w:val="28"/>
          <w:u w:val="single"/>
          <w:lang w:val="es-CO"/>
        </w:rPr>
      </w:pPr>
    </w:p>
    <w:p w14:paraId="17CCDF81" w14:textId="4C76620D" w:rsidR="001B423C" w:rsidRPr="00516002" w:rsidRDefault="001B423C" w:rsidP="001B423C">
      <w:pPr>
        <w:pStyle w:val="Prrafodelista"/>
        <w:numPr>
          <w:ilvl w:val="1"/>
          <w:numId w:val="2"/>
        </w:numPr>
        <w:spacing w:after="0" w:line="240" w:lineRule="auto"/>
        <w:ind w:left="0" w:firstLine="0"/>
        <w:jc w:val="both"/>
        <w:rPr>
          <w:i/>
          <w:iCs/>
          <w:sz w:val="28"/>
          <w:szCs w:val="28"/>
          <w:u w:val="single"/>
          <w:lang w:val="es-CO"/>
        </w:rPr>
      </w:pPr>
      <w:r w:rsidRPr="00516002">
        <w:rPr>
          <w:i/>
          <w:iCs/>
          <w:sz w:val="28"/>
          <w:szCs w:val="28"/>
          <w:u w:val="single"/>
          <w:lang w:val="es-CO"/>
        </w:rPr>
        <w:t>Regla general de vinculación de la entidad pública como parámetro de competencia</w:t>
      </w:r>
      <w:r w:rsidRPr="00516002">
        <w:rPr>
          <w:iCs/>
          <w:sz w:val="28"/>
          <w:szCs w:val="28"/>
          <w:lang w:val="es-CO"/>
        </w:rPr>
        <w:t>. Para la Corte</w:t>
      </w:r>
      <w:r w:rsidR="00D80257" w:rsidRPr="00516002">
        <w:rPr>
          <w:iCs/>
          <w:sz w:val="28"/>
          <w:szCs w:val="28"/>
          <w:lang w:val="es-CO"/>
        </w:rPr>
        <w:t xml:space="preserve">, </w:t>
      </w:r>
      <w:r w:rsidRPr="00516002">
        <w:rPr>
          <w:iCs/>
          <w:sz w:val="28"/>
          <w:szCs w:val="28"/>
          <w:lang w:val="es-CO"/>
        </w:rPr>
        <w:t>“</w:t>
      </w:r>
      <w:r w:rsidRPr="00516002">
        <w:rPr>
          <w:i/>
          <w:iCs/>
          <w:sz w:val="28"/>
          <w:szCs w:val="28"/>
          <w:lang w:val="es-CO"/>
        </w:rPr>
        <w:t xml:space="preserve">en principio, al juez encargado de dirimir el </w:t>
      </w:r>
      <w:r w:rsidRPr="00516002">
        <w:rPr>
          <w:i/>
          <w:iCs/>
          <w:sz w:val="28"/>
          <w:szCs w:val="28"/>
          <w:lang w:val="es-CO"/>
        </w:rPr>
        <w:lastRenderedPageBreak/>
        <w:t>conflicto de jurisdicción no le corresponde hacer un análisis minucioso y exhaustivo de las funciones de quien pretende el reconocimiento de una relación laboral con el Estado o de otros aspectos que correspondan al fondo de la controversia que deberá ser resuelta por el juez natural</w:t>
      </w:r>
      <w:r w:rsidRPr="00516002">
        <w:rPr>
          <w:iCs/>
          <w:sz w:val="28"/>
          <w:szCs w:val="28"/>
          <w:lang w:val="es-CO"/>
        </w:rPr>
        <w:t xml:space="preserve">”. Sin embargo, para efectos de </w:t>
      </w:r>
      <w:r w:rsidR="00D80257" w:rsidRPr="00516002">
        <w:rPr>
          <w:iCs/>
          <w:sz w:val="28"/>
          <w:szCs w:val="28"/>
          <w:lang w:val="es-CO"/>
        </w:rPr>
        <w:t xml:space="preserve">resolver </w:t>
      </w:r>
      <w:r w:rsidRPr="00516002">
        <w:rPr>
          <w:iCs/>
          <w:sz w:val="28"/>
          <w:szCs w:val="28"/>
          <w:lang w:val="es-CO"/>
        </w:rPr>
        <w:t>el conflicto</w:t>
      </w:r>
      <w:r w:rsidR="00D80257" w:rsidRPr="00516002">
        <w:rPr>
          <w:iCs/>
          <w:sz w:val="28"/>
          <w:szCs w:val="28"/>
          <w:lang w:val="es-CO"/>
        </w:rPr>
        <w:t xml:space="preserve"> entre jurisdicciones</w:t>
      </w:r>
      <w:r w:rsidRPr="00516002">
        <w:rPr>
          <w:iCs/>
          <w:sz w:val="28"/>
          <w:szCs w:val="28"/>
          <w:lang w:val="es-CO"/>
        </w:rPr>
        <w:t>, cuando no hay elementos suficientes que determinen con claridad la naturaleza del vínculo que podría tener el trabajador</w:t>
      </w:r>
      <w:r w:rsidR="00516002" w:rsidRPr="00516002">
        <w:rPr>
          <w:iCs/>
          <w:sz w:val="28"/>
          <w:szCs w:val="28"/>
          <w:lang w:val="es-CO"/>
        </w:rPr>
        <w:t xml:space="preserve">, </w:t>
      </w:r>
      <w:r w:rsidRPr="00516002">
        <w:rPr>
          <w:iCs/>
          <w:sz w:val="28"/>
          <w:szCs w:val="28"/>
          <w:lang w:val="es-CO"/>
        </w:rPr>
        <w:t>como ocurre en algunos casos en los que se pretende que se declare la existencia de un contrato realidad con el Estado, debe</w:t>
      </w:r>
      <w:r w:rsidR="00D80257" w:rsidRPr="00516002">
        <w:rPr>
          <w:iCs/>
          <w:sz w:val="28"/>
          <w:szCs w:val="28"/>
          <w:lang w:val="es-CO"/>
        </w:rPr>
        <w:t>rá</w:t>
      </w:r>
      <w:r w:rsidRPr="00516002">
        <w:rPr>
          <w:iCs/>
          <w:sz w:val="28"/>
          <w:szCs w:val="28"/>
          <w:lang w:val="es-CO"/>
        </w:rPr>
        <w:t xml:space="preserve"> acudirse a la regla general de vinculación de la entidad correspondiente para vislumbrar razonablemente cuál </w:t>
      </w:r>
      <w:r w:rsidR="00D80257" w:rsidRPr="00516002">
        <w:rPr>
          <w:iCs/>
          <w:sz w:val="28"/>
          <w:szCs w:val="28"/>
          <w:lang w:val="es-CO"/>
        </w:rPr>
        <w:t xml:space="preserve">es la </w:t>
      </w:r>
      <w:r w:rsidRPr="00516002">
        <w:rPr>
          <w:iCs/>
          <w:sz w:val="28"/>
          <w:szCs w:val="28"/>
          <w:lang w:val="es-CO"/>
        </w:rPr>
        <w:t xml:space="preserve">jurisdicción </w:t>
      </w:r>
      <w:r w:rsidR="00D80257" w:rsidRPr="00516002">
        <w:rPr>
          <w:iCs/>
          <w:sz w:val="28"/>
          <w:szCs w:val="28"/>
          <w:lang w:val="es-CO"/>
        </w:rPr>
        <w:t xml:space="preserve">sobre la que </w:t>
      </w:r>
      <w:r w:rsidRPr="00516002">
        <w:rPr>
          <w:iCs/>
          <w:sz w:val="28"/>
          <w:szCs w:val="28"/>
          <w:lang w:val="es-CO"/>
        </w:rPr>
        <w:t>recae la competencia del asunto.</w:t>
      </w:r>
    </w:p>
    <w:p w14:paraId="636F8F01" w14:textId="77777777" w:rsidR="001B423C" w:rsidRPr="004E3E09" w:rsidRDefault="001B423C" w:rsidP="004E3E09">
      <w:pPr>
        <w:rPr>
          <w:i/>
          <w:iCs/>
          <w:sz w:val="28"/>
          <w:szCs w:val="28"/>
          <w:u w:val="single"/>
          <w:lang w:val="es-CO"/>
        </w:rPr>
      </w:pPr>
    </w:p>
    <w:p w14:paraId="08343CBD" w14:textId="0BA384CE" w:rsidR="001B423C" w:rsidRPr="00516002" w:rsidRDefault="001B423C" w:rsidP="001B423C">
      <w:pPr>
        <w:pStyle w:val="Prrafodelista"/>
        <w:numPr>
          <w:ilvl w:val="1"/>
          <w:numId w:val="2"/>
        </w:numPr>
        <w:spacing w:after="0" w:line="240" w:lineRule="auto"/>
        <w:ind w:left="0" w:firstLine="0"/>
        <w:jc w:val="both"/>
        <w:rPr>
          <w:i/>
          <w:iCs/>
          <w:sz w:val="28"/>
          <w:szCs w:val="28"/>
          <w:u w:val="single"/>
          <w:lang w:val="es-CO"/>
        </w:rPr>
      </w:pPr>
      <w:r w:rsidRPr="00516002">
        <w:rPr>
          <w:iCs/>
          <w:sz w:val="28"/>
          <w:szCs w:val="28"/>
          <w:lang w:val="es-CO"/>
        </w:rPr>
        <w:t>En virtud de los fundamentos expuestos, esta corporación estableció que</w:t>
      </w:r>
      <w:r w:rsidR="00516002" w:rsidRPr="00516002">
        <w:rPr>
          <w:iCs/>
          <w:sz w:val="28"/>
          <w:szCs w:val="28"/>
          <w:lang w:val="es-CO"/>
        </w:rPr>
        <w:t>,</w:t>
      </w:r>
      <w:r w:rsidRPr="00516002">
        <w:rPr>
          <w:iCs/>
          <w:sz w:val="28"/>
          <w:szCs w:val="28"/>
          <w:lang w:val="es-CO"/>
        </w:rPr>
        <w:t xml:space="preserve"> en los casos en los que la regla general de vinculación de la entidad pública usuaria sea la de empleados públicos, siguiendo la regla de decisión del </w:t>
      </w:r>
      <w:r w:rsidR="00516002" w:rsidRPr="00516002">
        <w:rPr>
          <w:iCs/>
          <w:sz w:val="28"/>
          <w:szCs w:val="28"/>
          <w:lang w:val="es-CO"/>
        </w:rPr>
        <w:t>a</w:t>
      </w:r>
      <w:r w:rsidRPr="00516002">
        <w:rPr>
          <w:iCs/>
          <w:sz w:val="28"/>
          <w:szCs w:val="28"/>
          <w:lang w:val="es-CO"/>
        </w:rPr>
        <w:t xml:space="preserve">uto 1159 de 2021, la competencia será de la </w:t>
      </w:r>
      <w:r w:rsidR="00516002" w:rsidRPr="00516002">
        <w:rPr>
          <w:iCs/>
          <w:sz w:val="28"/>
          <w:szCs w:val="28"/>
          <w:lang w:val="es-CO"/>
        </w:rPr>
        <w:t>J</w:t>
      </w:r>
      <w:r w:rsidRPr="00516002">
        <w:rPr>
          <w:iCs/>
          <w:sz w:val="28"/>
          <w:szCs w:val="28"/>
          <w:lang w:val="es-CO"/>
        </w:rPr>
        <w:t xml:space="preserve">urisdicción </w:t>
      </w:r>
      <w:r w:rsidR="00516002" w:rsidRPr="00516002">
        <w:rPr>
          <w:iCs/>
          <w:sz w:val="28"/>
          <w:szCs w:val="28"/>
          <w:lang w:val="es-CO"/>
        </w:rPr>
        <w:t>de lo C</w:t>
      </w:r>
      <w:r w:rsidRPr="00516002">
        <w:rPr>
          <w:iCs/>
          <w:sz w:val="28"/>
          <w:szCs w:val="28"/>
          <w:lang w:val="es-CO"/>
        </w:rPr>
        <w:t xml:space="preserve">ontenciosa </w:t>
      </w:r>
      <w:r w:rsidR="00516002" w:rsidRPr="00516002">
        <w:rPr>
          <w:iCs/>
          <w:sz w:val="28"/>
          <w:szCs w:val="28"/>
          <w:lang w:val="es-CO"/>
        </w:rPr>
        <w:t>A</w:t>
      </w:r>
      <w:r w:rsidRPr="00516002">
        <w:rPr>
          <w:iCs/>
          <w:sz w:val="28"/>
          <w:szCs w:val="28"/>
          <w:lang w:val="es-CO"/>
        </w:rPr>
        <w:t>dministrativ</w:t>
      </w:r>
      <w:r w:rsidR="00516002" w:rsidRPr="00516002">
        <w:rPr>
          <w:iCs/>
          <w:sz w:val="28"/>
          <w:szCs w:val="28"/>
          <w:lang w:val="es-CO"/>
        </w:rPr>
        <w:t>o</w:t>
      </w:r>
      <w:r w:rsidRPr="00516002">
        <w:rPr>
          <w:iCs/>
          <w:sz w:val="28"/>
          <w:szCs w:val="28"/>
          <w:lang w:val="es-CO"/>
        </w:rPr>
        <w:t xml:space="preserve">. Por su parte, cuando la regla general de vinculación de la entidad sea la de trabajadores oficiales será de la </w:t>
      </w:r>
      <w:r w:rsidR="00516002" w:rsidRPr="00516002">
        <w:rPr>
          <w:iCs/>
          <w:sz w:val="28"/>
          <w:szCs w:val="28"/>
          <w:lang w:val="es-CO"/>
        </w:rPr>
        <w:t>J</w:t>
      </w:r>
      <w:r w:rsidRPr="00516002">
        <w:rPr>
          <w:iCs/>
          <w:sz w:val="28"/>
          <w:szCs w:val="28"/>
          <w:lang w:val="es-CO"/>
        </w:rPr>
        <w:t xml:space="preserve">urisdicción </w:t>
      </w:r>
      <w:r w:rsidR="00516002" w:rsidRPr="00516002">
        <w:rPr>
          <w:iCs/>
          <w:sz w:val="28"/>
          <w:szCs w:val="28"/>
          <w:lang w:val="es-CO"/>
        </w:rPr>
        <w:t>O</w:t>
      </w:r>
      <w:r w:rsidRPr="00516002">
        <w:rPr>
          <w:iCs/>
          <w:sz w:val="28"/>
          <w:szCs w:val="28"/>
          <w:lang w:val="es-CO"/>
        </w:rPr>
        <w:t xml:space="preserve">rdinaria </w:t>
      </w:r>
      <w:r w:rsidR="00516002" w:rsidRPr="00516002">
        <w:rPr>
          <w:iCs/>
          <w:sz w:val="28"/>
          <w:szCs w:val="28"/>
          <w:lang w:val="es-CO"/>
        </w:rPr>
        <w:t>L</w:t>
      </w:r>
      <w:r w:rsidRPr="00516002">
        <w:rPr>
          <w:iCs/>
          <w:sz w:val="28"/>
          <w:szCs w:val="28"/>
          <w:lang w:val="es-CO"/>
        </w:rPr>
        <w:t>aboral.</w:t>
      </w:r>
    </w:p>
    <w:p w14:paraId="6A746BFD" w14:textId="77777777" w:rsidR="001B423C" w:rsidRPr="004E3E09" w:rsidRDefault="001B423C" w:rsidP="004E3E09">
      <w:pPr>
        <w:rPr>
          <w:i/>
          <w:iCs/>
          <w:sz w:val="28"/>
          <w:szCs w:val="28"/>
          <w:u w:val="single"/>
          <w:lang w:val="es-CO"/>
        </w:rPr>
      </w:pPr>
    </w:p>
    <w:p w14:paraId="292E31B9" w14:textId="6CAC7228" w:rsidR="004A5B1B" w:rsidRPr="00516002" w:rsidRDefault="004A5B1B" w:rsidP="006F2A1B">
      <w:pPr>
        <w:pStyle w:val="Prrafodelista"/>
        <w:numPr>
          <w:ilvl w:val="1"/>
          <w:numId w:val="2"/>
        </w:numPr>
        <w:spacing w:after="0" w:line="240" w:lineRule="auto"/>
        <w:ind w:left="0" w:firstLine="0"/>
        <w:jc w:val="both"/>
        <w:rPr>
          <w:iCs/>
          <w:sz w:val="28"/>
          <w:szCs w:val="28"/>
          <w:lang w:val="es-CO"/>
        </w:rPr>
      </w:pPr>
      <w:r w:rsidRPr="00516002">
        <w:rPr>
          <w:i/>
          <w:iCs/>
          <w:sz w:val="28"/>
          <w:szCs w:val="28"/>
          <w:u w:val="single"/>
          <w:lang w:val="es-CO"/>
        </w:rPr>
        <w:t>Regla general de vinculación del Fondo Nacional de Ahorro.</w:t>
      </w:r>
      <w:r w:rsidRPr="00516002">
        <w:rPr>
          <w:iCs/>
          <w:sz w:val="28"/>
          <w:szCs w:val="28"/>
          <w:lang w:val="es-CO"/>
        </w:rPr>
        <w:t xml:space="preserve"> La </w:t>
      </w:r>
      <w:r w:rsidR="00516002" w:rsidRPr="00516002">
        <w:rPr>
          <w:iCs/>
          <w:sz w:val="28"/>
          <w:szCs w:val="28"/>
          <w:lang w:val="es-CO"/>
        </w:rPr>
        <w:t>L</w:t>
      </w:r>
      <w:r w:rsidRPr="00516002">
        <w:rPr>
          <w:iCs/>
          <w:sz w:val="28"/>
          <w:szCs w:val="28"/>
          <w:lang w:val="es-CO"/>
        </w:rPr>
        <w:t>ey 432 de 1998</w:t>
      </w:r>
      <w:r w:rsidR="00516002" w:rsidRPr="00516002">
        <w:rPr>
          <w:iCs/>
          <w:sz w:val="28"/>
          <w:szCs w:val="28"/>
          <w:lang w:val="es-CO"/>
        </w:rPr>
        <w:t>,</w:t>
      </w:r>
      <w:r w:rsidRPr="00516002">
        <w:rPr>
          <w:iCs/>
          <w:sz w:val="28"/>
          <w:szCs w:val="28"/>
          <w:lang w:val="es-CO"/>
        </w:rPr>
        <w:t xml:space="preserve"> “</w:t>
      </w:r>
      <w:r w:rsidR="00516002" w:rsidRPr="00516002">
        <w:rPr>
          <w:i/>
          <w:sz w:val="28"/>
          <w:szCs w:val="28"/>
          <w:lang w:val="es-CO"/>
        </w:rPr>
        <w:t>p</w:t>
      </w:r>
      <w:r w:rsidRPr="00516002">
        <w:rPr>
          <w:i/>
          <w:sz w:val="28"/>
          <w:szCs w:val="28"/>
          <w:lang w:val="es-CO"/>
        </w:rPr>
        <w:t>or la cual se reorganiza el Fondo Nacional de Ahorro, se transforma su naturaleza jurídica y se dictan otras</w:t>
      </w:r>
      <w:r w:rsidRPr="00516002">
        <w:rPr>
          <w:i/>
          <w:iCs/>
          <w:sz w:val="28"/>
          <w:szCs w:val="28"/>
          <w:lang w:val="es-CO"/>
        </w:rPr>
        <w:t xml:space="preserve"> disposiciones</w:t>
      </w:r>
      <w:r w:rsidRPr="00516002">
        <w:rPr>
          <w:iCs/>
          <w:sz w:val="28"/>
          <w:szCs w:val="28"/>
          <w:lang w:val="es-CO"/>
        </w:rPr>
        <w:t>”</w:t>
      </w:r>
      <w:r w:rsidR="00516002" w:rsidRPr="00516002">
        <w:rPr>
          <w:iCs/>
          <w:sz w:val="28"/>
          <w:szCs w:val="28"/>
          <w:lang w:val="es-CO"/>
        </w:rPr>
        <w:t>, en el</w:t>
      </w:r>
      <w:r w:rsidRPr="00516002">
        <w:rPr>
          <w:iCs/>
          <w:sz w:val="28"/>
          <w:szCs w:val="28"/>
          <w:lang w:val="es-CO"/>
        </w:rPr>
        <w:t xml:space="preserve"> artículo 1°</w:t>
      </w:r>
      <w:r w:rsidR="00516002" w:rsidRPr="00516002">
        <w:rPr>
          <w:iCs/>
          <w:sz w:val="28"/>
          <w:szCs w:val="28"/>
          <w:lang w:val="es-CO"/>
        </w:rPr>
        <w:t>, establece</w:t>
      </w:r>
      <w:r w:rsidRPr="00516002">
        <w:rPr>
          <w:iCs/>
          <w:sz w:val="28"/>
          <w:szCs w:val="28"/>
          <w:lang w:val="es-CO"/>
        </w:rPr>
        <w:t xml:space="preserve"> que </w:t>
      </w:r>
      <w:r w:rsidR="00516002" w:rsidRPr="00516002">
        <w:rPr>
          <w:iCs/>
          <w:sz w:val="28"/>
          <w:szCs w:val="28"/>
          <w:lang w:val="es-CO"/>
        </w:rPr>
        <w:t>se trata de</w:t>
      </w:r>
      <w:r w:rsidRPr="00516002">
        <w:rPr>
          <w:iCs/>
          <w:sz w:val="28"/>
          <w:szCs w:val="28"/>
          <w:lang w:val="es-CO"/>
        </w:rPr>
        <w:t xml:space="preserve"> una empresa </w:t>
      </w:r>
      <w:r w:rsidR="00516002" w:rsidRPr="00516002">
        <w:rPr>
          <w:iCs/>
          <w:sz w:val="28"/>
          <w:szCs w:val="28"/>
          <w:lang w:val="es-CO"/>
        </w:rPr>
        <w:t>i</w:t>
      </w:r>
      <w:r w:rsidRPr="00516002">
        <w:rPr>
          <w:iCs/>
          <w:sz w:val="28"/>
          <w:szCs w:val="28"/>
          <w:lang w:val="es-CO"/>
        </w:rPr>
        <w:t xml:space="preserve">ndustrial y </w:t>
      </w:r>
      <w:r w:rsidR="00516002" w:rsidRPr="00516002">
        <w:rPr>
          <w:iCs/>
          <w:sz w:val="28"/>
          <w:szCs w:val="28"/>
          <w:lang w:val="es-CO"/>
        </w:rPr>
        <w:t>c</w:t>
      </w:r>
      <w:r w:rsidRPr="00516002">
        <w:rPr>
          <w:iCs/>
          <w:sz w:val="28"/>
          <w:szCs w:val="28"/>
          <w:lang w:val="es-CO"/>
        </w:rPr>
        <w:t xml:space="preserve">omercial del Estado de carácter financiero del orden nacional. </w:t>
      </w:r>
      <w:r w:rsidR="00516002" w:rsidRPr="00516002">
        <w:rPr>
          <w:iCs/>
          <w:sz w:val="28"/>
          <w:szCs w:val="28"/>
          <w:lang w:val="es-CO"/>
        </w:rPr>
        <w:t>En cuanto a la</w:t>
      </w:r>
      <w:r w:rsidRPr="00516002">
        <w:rPr>
          <w:iCs/>
          <w:sz w:val="28"/>
          <w:szCs w:val="28"/>
          <w:lang w:val="es-CO"/>
        </w:rPr>
        <w:t xml:space="preserve"> regla general de vinculación, el artículo 17 </w:t>
      </w:r>
      <w:r w:rsidRPr="00516002">
        <w:rPr>
          <w:i/>
          <w:sz w:val="28"/>
          <w:szCs w:val="28"/>
          <w:lang w:val="es-CO"/>
        </w:rPr>
        <w:t>ibidem</w:t>
      </w:r>
      <w:r w:rsidR="00E22AF9" w:rsidRPr="00516002">
        <w:rPr>
          <w:iCs/>
          <w:sz w:val="28"/>
          <w:szCs w:val="28"/>
          <w:lang w:val="es-CO"/>
        </w:rPr>
        <w:t xml:space="preserve"> </w:t>
      </w:r>
      <w:r w:rsidR="00516002" w:rsidRPr="00516002">
        <w:rPr>
          <w:iCs/>
          <w:sz w:val="28"/>
          <w:szCs w:val="28"/>
          <w:lang w:val="es-CO"/>
        </w:rPr>
        <w:t>dispone</w:t>
      </w:r>
      <w:r w:rsidR="00E22AF9" w:rsidRPr="00516002">
        <w:rPr>
          <w:iCs/>
          <w:sz w:val="28"/>
          <w:szCs w:val="28"/>
          <w:lang w:val="es-CO"/>
        </w:rPr>
        <w:t xml:space="preserve"> que: “</w:t>
      </w:r>
      <w:r w:rsidR="004E3E09" w:rsidRPr="004E3E09">
        <w:rPr>
          <w:i/>
          <w:iCs/>
          <w:sz w:val="28"/>
          <w:szCs w:val="28"/>
          <w:lang w:val="es-CO"/>
        </w:rPr>
        <w:t>l</w:t>
      </w:r>
      <w:r w:rsidR="00E22AF9" w:rsidRPr="00516002">
        <w:rPr>
          <w:i/>
          <w:iCs/>
          <w:sz w:val="28"/>
          <w:szCs w:val="28"/>
          <w:lang w:val="es-CO"/>
        </w:rPr>
        <w:t xml:space="preserve">os servidores públicos vinculados a la planta de personal del Fondo Nacional de Ahorro serán trabajadores oficiales, con excepción de quienes desempeñen los cargos de </w:t>
      </w:r>
      <w:proofErr w:type="gramStart"/>
      <w:r w:rsidR="00E22AF9" w:rsidRPr="00516002">
        <w:rPr>
          <w:i/>
          <w:iCs/>
          <w:sz w:val="28"/>
          <w:szCs w:val="28"/>
          <w:lang w:val="es-CO"/>
        </w:rPr>
        <w:t>Director General</w:t>
      </w:r>
      <w:proofErr w:type="gramEnd"/>
      <w:r w:rsidR="00E22AF9" w:rsidRPr="00516002">
        <w:rPr>
          <w:i/>
          <w:iCs/>
          <w:sz w:val="28"/>
          <w:szCs w:val="28"/>
          <w:lang w:val="es-CO"/>
        </w:rPr>
        <w:t xml:space="preserve">, Secretario General, </w:t>
      </w:r>
      <w:proofErr w:type="spellStart"/>
      <w:r w:rsidR="00E22AF9" w:rsidRPr="00516002">
        <w:rPr>
          <w:i/>
          <w:iCs/>
          <w:sz w:val="28"/>
          <w:szCs w:val="28"/>
          <w:lang w:val="es-CO"/>
        </w:rPr>
        <w:t>Sub-directores</w:t>
      </w:r>
      <w:proofErr w:type="spellEnd"/>
      <w:r w:rsidR="00E22AF9" w:rsidRPr="00516002">
        <w:rPr>
          <w:i/>
          <w:iCs/>
          <w:sz w:val="28"/>
          <w:szCs w:val="28"/>
          <w:lang w:val="es-CO"/>
        </w:rPr>
        <w:t xml:space="preserve"> Generales, y Coordinadores de Dependencias Regionales, quienes tendrán la calidad de empleados públicos</w:t>
      </w:r>
      <w:r w:rsidR="00E22AF9" w:rsidRPr="00516002">
        <w:rPr>
          <w:iCs/>
          <w:sz w:val="28"/>
          <w:szCs w:val="28"/>
          <w:lang w:val="es-CO"/>
        </w:rPr>
        <w:t>”.</w:t>
      </w:r>
    </w:p>
    <w:p w14:paraId="6C3643B9" w14:textId="77777777" w:rsidR="004A5B1B" w:rsidRPr="004E3E09" w:rsidRDefault="004A5B1B" w:rsidP="004E3E09">
      <w:pPr>
        <w:rPr>
          <w:iCs/>
          <w:sz w:val="28"/>
          <w:szCs w:val="28"/>
          <w:lang w:val="es-CO"/>
        </w:rPr>
      </w:pPr>
    </w:p>
    <w:p w14:paraId="6717591F" w14:textId="1B2A93CD" w:rsidR="001B423C" w:rsidRPr="00516002" w:rsidRDefault="004A5B1B" w:rsidP="0098790B">
      <w:pPr>
        <w:pStyle w:val="Prrafodelista"/>
        <w:numPr>
          <w:ilvl w:val="1"/>
          <w:numId w:val="2"/>
        </w:numPr>
        <w:spacing w:after="0" w:line="240" w:lineRule="auto"/>
        <w:ind w:left="0" w:firstLine="0"/>
        <w:jc w:val="both"/>
        <w:rPr>
          <w:iCs/>
          <w:sz w:val="28"/>
          <w:szCs w:val="28"/>
          <w:lang w:val="es-CO"/>
        </w:rPr>
      </w:pPr>
      <w:r w:rsidRPr="00516002">
        <w:rPr>
          <w:iCs/>
          <w:sz w:val="28"/>
          <w:szCs w:val="28"/>
          <w:lang w:val="es-CO"/>
        </w:rPr>
        <w:t>E</w:t>
      </w:r>
      <w:r w:rsidR="001B423C" w:rsidRPr="00516002">
        <w:rPr>
          <w:iCs/>
          <w:sz w:val="28"/>
          <w:szCs w:val="28"/>
          <w:lang w:val="es-CO"/>
        </w:rPr>
        <w:t xml:space="preserve">n el </w:t>
      </w:r>
      <w:r w:rsidR="00516002" w:rsidRPr="00516002">
        <w:rPr>
          <w:b/>
          <w:bCs/>
          <w:iCs/>
          <w:sz w:val="28"/>
          <w:szCs w:val="28"/>
          <w:lang w:val="es-CO"/>
        </w:rPr>
        <w:t>a</w:t>
      </w:r>
      <w:r w:rsidR="001B423C" w:rsidRPr="00516002">
        <w:rPr>
          <w:b/>
          <w:bCs/>
          <w:iCs/>
          <w:sz w:val="28"/>
          <w:szCs w:val="28"/>
          <w:lang w:val="es-CO"/>
        </w:rPr>
        <w:t>uto 1439 de 2023</w:t>
      </w:r>
      <w:r w:rsidR="001B423C" w:rsidRPr="00516002">
        <w:rPr>
          <w:iCs/>
          <w:sz w:val="28"/>
          <w:szCs w:val="28"/>
          <w:lang w:val="es-CO"/>
        </w:rPr>
        <w:t xml:space="preserve">, esta corporación </w:t>
      </w:r>
      <w:r w:rsidR="00E22AF9" w:rsidRPr="00516002">
        <w:rPr>
          <w:iCs/>
          <w:sz w:val="28"/>
          <w:szCs w:val="28"/>
          <w:lang w:val="es-CO"/>
        </w:rPr>
        <w:t>dirimió</w:t>
      </w:r>
      <w:r w:rsidR="001B423C" w:rsidRPr="00516002">
        <w:rPr>
          <w:iCs/>
          <w:sz w:val="28"/>
          <w:szCs w:val="28"/>
          <w:lang w:val="es-CO"/>
        </w:rPr>
        <w:t xml:space="preserve"> </w:t>
      </w:r>
      <w:r w:rsidRPr="00516002">
        <w:rPr>
          <w:iCs/>
          <w:sz w:val="28"/>
          <w:szCs w:val="28"/>
          <w:lang w:val="es-CO"/>
        </w:rPr>
        <w:t xml:space="preserve">un conflicto entre jurisdicciones, en el cual </w:t>
      </w:r>
      <w:r w:rsidR="001B423C" w:rsidRPr="00516002">
        <w:rPr>
          <w:iCs/>
          <w:sz w:val="28"/>
          <w:szCs w:val="28"/>
          <w:lang w:val="es-CO"/>
        </w:rPr>
        <w:t xml:space="preserve">la demandante solicitaba el reconocimiento de una relación laboral con el FNA, </w:t>
      </w:r>
      <w:r w:rsidR="00516002" w:rsidRPr="00516002">
        <w:rPr>
          <w:iCs/>
          <w:sz w:val="28"/>
          <w:szCs w:val="28"/>
          <w:lang w:val="es-CO"/>
        </w:rPr>
        <w:t xml:space="preserve">a partir de la celebración encubierta </w:t>
      </w:r>
      <w:r w:rsidR="001B423C" w:rsidRPr="00516002">
        <w:rPr>
          <w:iCs/>
          <w:sz w:val="28"/>
          <w:szCs w:val="28"/>
          <w:lang w:val="es-CO"/>
        </w:rPr>
        <w:t xml:space="preserve">de contratos de obra o labor con una empresa de servicios temporales. En dicha oportunidad, la Sala Plena concluyó que la competencia era de la </w:t>
      </w:r>
      <w:r w:rsidR="00516002" w:rsidRPr="00516002">
        <w:rPr>
          <w:iCs/>
          <w:sz w:val="28"/>
          <w:szCs w:val="28"/>
          <w:lang w:val="es-CO"/>
        </w:rPr>
        <w:t>J</w:t>
      </w:r>
      <w:r w:rsidR="001B423C" w:rsidRPr="00516002">
        <w:rPr>
          <w:iCs/>
          <w:sz w:val="28"/>
          <w:szCs w:val="28"/>
          <w:lang w:val="es-CO"/>
        </w:rPr>
        <w:t xml:space="preserve">urisdicción </w:t>
      </w:r>
      <w:r w:rsidR="00516002" w:rsidRPr="00516002">
        <w:rPr>
          <w:iCs/>
          <w:sz w:val="28"/>
          <w:szCs w:val="28"/>
          <w:lang w:val="es-CO"/>
        </w:rPr>
        <w:t>O</w:t>
      </w:r>
      <w:r w:rsidR="001B423C" w:rsidRPr="00516002">
        <w:rPr>
          <w:iCs/>
          <w:sz w:val="28"/>
          <w:szCs w:val="28"/>
          <w:lang w:val="es-CO"/>
        </w:rPr>
        <w:t xml:space="preserve">rdinaria, en su especialidad laboral, </w:t>
      </w:r>
      <w:r w:rsidRPr="00516002">
        <w:rPr>
          <w:iCs/>
          <w:sz w:val="28"/>
          <w:szCs w:val="28"/>
          <w:lang w:val="es-CO"/>
        </w:rPr>
        <w:t>toda vez que</w:t>
      </w:r>
      <w:r w:rsidR="001B423C" w:rsidRPr="00516002">
        <w:rPr>
          <w:iCs/>
          <w:sz w:val="28"/>
          <w:szCs w:val="28"/>
          <w:lang w:val="es-CO"/>
        </w:rPr>
        <w:t xml:space="preserve"> “</w:t>
      </w:r>
      <w:r w:rsidR="001B423C" w:rsidRPr="00516002">
        <w:rPr>
          <w:i/>
          <w:iCs/>
          <w:sz w:val="28"/>
          <w:szCs w:val="28"/>
          <w:lang w:val="es-CO"/>
        </w:rPr>
        <w:t>el FNA es una empresa industrial y comercial del Estado que, de conformidad con el artículo 17 de la Ley 432 de 1998, tiene como regla general de vinculación la de trabajadores oficiales a través del contrato laboral</w:t>
      </w:r>
      <w:r w:rsidR="001B423C" w:rsidRPr="00516002">
        <w:rPr>
          <w:iCs/>
          <w:sz w:val="28"/>
          <w:szCs w:val="28"/>
          <w:lang w:val="es-CO"/>
        </w:rPr>
        <w:t xml:space="preserve">”. </w:t>
      </w:r>
      <w:r w:rsidR="00516002" w:rsidRPr="00516002">
        <w:rPr>
          <w:iCs/>
          <w:sz w:val="28"/>
          <w:szCs w:val="28"/>
          <w:lang w:val="es-CO"/>
        </w:rPr>
        <w:t xml:space="preserve">Por lo demás, luego de </w:t>
      </w:r>
      <w:r w:rsidR="001B423C" w:rsidRPr="00516002">
        <w:rPr>
          <w:iCs/>
          <w:sz w:val="28"/>
          <w:szCs w:val="28"/>
          <w:lang w:val="es-CO"/>
        </w:rPr>
        <w:t xml:space="preserve">al analizar las funciones que ejercía en </w:t>
      </w:r>
      <w:r w:rsidR="00516002" w:rsidRPr="00516002">
        <w:rPr>
          <w:iCs/>
          <w:sz w:val="28"/>
          <w:szCs w:val="28"/>
          <w:lang w:val="es-CO"/>
        </w:rPr>
        <w:t>dicho</w:t>
      </w:r>
      <w:r w:rsidR="001B423C" w:rsidRPr="00516002">
        <w:rPr>
          <w:iCs/>
          <w:sz w:val="28"/>
          <w:szCs w:val="28"/>
          <w:lang w:val="es-CO"/>
        </w:rPr>
        <w:t xml:space="preserve"> caso la trabajadora,</w:t>
      </w:r>
      <w:r w:rsidR="00516002" w:rsidRPr="00516002">
        <w:rPr>
          <w:iCs/>
          <w:sz w:val="28"/>
          <w:szCs w:val="28"/>
          <w:lang w:val="es-CO"/>
        </w:rPr>
        <w:t xml:space="preserve"> para la Corte</w:t>
      </w:r>
      <w:r w:rsidR="001B423C" w:rsidRPr="00516002">
        <w:rPr>
          <w:iCs/>
          <w:sz w:val="28"/>
          <w:szCs w:val="28"/>
          <w:lang w:val="es-CO"/>
        </w:rPr>
        <w:t xml:space="preserve"> resultaba evidente que no se trataba de un cargo de dirección.</w:t>
      </w:r>
    </w:p>
    <w:p w14:paraId="7D7E6E5B" w14:textId="7FE27980" w:rsidR="00E91E54" w:rsidRPr="00516002" w:rsidRDefault="00E91E54" w:rsidP="001E750A">
      <w:pPr>
        <w:pStyle w:val="Prrafodelista"/>
        <w:spacing w:after="0" w:line="240" w:lineRule="auto"/>
        <w:ind w:left="0"/>
        <w:jc w:val="both"/>
        <w:rPr>
          <w:iCs/>
          <w:color w:val="000000" w:themeColor="text1"/>
          <w:sz w:val="28"/>
          <w:szCs w:val="28"/>
          <w:lang w:val="es-CO"/>
        </w:rPr>
      </w:pPr>
    </w:p>
    <w:p w14:paraId="6C67F890" w14:textId="5E938601" w:rsidR="00287EA9" w:rsidRPr="00516002" w:rsidRDefault="00B755A1" w:rsidP="001E750A">
      <w:pPr>
        <w:pStyle w:val="Prrafodelista"/>
        <w:numPr>
          <w:ilvl w:val="1"/>
          <w:numId w:val="2"/>
        </w:numPr>
        <w:spacing w:after="0" w:line="240" w:lineRule="auto"/>
        <w:ind w:left="0" w:firstLine="0"/>
        <w:jc w:val="both"/>
        <w:rPr>
          <w:sz w:val="28"/>
          <w:szCs w:val="28"/>
          <w:lang w:val="es-CO"/>
        </w:rPr>
      </w:pPr>
      <w:r w:rsidRPr="00516002">
        <w:rPr>
          <w:i/>
          <w:iCs/>
          <w:sz w:val="28"/>
          <w:szCs w:val="28"/>
          <w:u w:val="single"/>
          <w:lang w:val="es-CO"/>
        </w:rPr>
        <w:t>Examen del caso concreto</w:t>
      </w:r>
      <w:r w:rsidRPr="00516002">
        <w:rPr>
          <w:i/>
          <w:iCs/>
          <w:sz w:val="28"/>
          <w:szCs w:val="28"/>
          <w:lang w:val="es-CO"/>
        </w:rPr>
        <w:t xml:space="preserve">. </w:t>
      </w:r>
      <w:r w:rsidR="004024FD" w:rsidRPr="00516002">
        <w:rPr>
          <w:spacing w:val="-3"/>
          <w:sz w:val="28"/>
          <w:szCs w:val="28"/>
          <w:bdr w:val="none" w:sz="0" w:space="0" w:color="auto" w:frame="1"/>
          <w:lang w:val="es-CO"/>
        </w:rPr>
        <w:t xml:space="preserve">La Sala Plena encuentra satisfechos los presupuestos para la configuración de un conflicto </w:t>
      </w:r>
      <w:r w:rsidR="008164A7" w:rsidRPr="00516002">
        <w:rPr>
          <w:spacing w:val="-3"/>
          <w:sz w:val="28"/>
          <w:szCs w:val="28"/>
          <w:bdr w:val="none" w:sz="0" w:space="0" w:color="auto" w:frame="1"/>
          <w:lang w:val="es-CO"/>
        </w:rPr>
        <w:t>negativo</w:t>
      </w:r>
      <w:r w:rsidR="004024FD" w:rsidRPr="00516002">
        <w:rPr>
          <w:spacing w:val="-3"/>
          <w:sz w:val="28"/>
          <w:szCs w:val="28"/>
          <w:bdr w:val="none" w:sz="0" w:space="0" w:color="auto" w:frame="1"/>
          <w:lang w:val="es-CO"/>
        </w:rPr>
        <w:t xml:space="preserve"> entre jurisdicciones. Así, en primer lugar, se cumple con el </w:t>
      </w:r>
      <w:r w:rsidR="004024FD" w:rsidRPr="00516002">
        <w:rPr>
          <w:i/>
          <w:iCs/>
          <w:spacing w:val="-3"/>
          <w:sz w:val="28"/>
          <w:szCs w:val="28"/>
          <w:u w:val="single"/>
          <w:bdr w:val="none" w:sz="0" w:space="0" w:color="auto" w:frame="1"/>
          <w:lang w:val="es-CO"/>
        </w:rPr>
        <w:t>presupuesto subjetivo</w:t>
      </w:r>
      <w:r w:rsidR="004024FD" w:rsidRPr="00516002">
        <w:rPr>
          <w:spacing w:val="-3"/>
          <w:sz w:val="28"/>
          <w:szCs w:val="28"/>
          <w:bdr w:val="none" w:sz="0" w:space="0" w:color="auto" w:frame="1"/>
          <w:lang w:val="es-CO"/>
        </w:rPr>
        <w:t xml:space="preserve">, puesto que la controversia es suscitada por dos autoridades que administran justicia y que pertenecen a distintas </w:t>
      </w:r>
      <w:r w:rsidR="008C14C9" w:rsidRPr="00516002">
        <w:rPr>
          <w:spacing w:val="-3"/>
          <w:sz w:val="28"/>
          <w:szCs w:val="28"/>
          <w:bdr w:val="none" w:sz="0" w:space="0" w:color="auto" w:frame="1"/>
          <w:lang w:val="es-CO"/>
        </w:rPr>
        <w:t>jurisdicciones</w:t>
      </w:r>
      <w:r w:rsidR="004024FD" w:rsidRPr="00516002">
        <w:rPr>
          <w:spacing w:val="-3"/>
          <w:sz w:val="28"/>
          <w:szCs w:val="28"/>
          <w:bdr w:val="none" w:sz="0" w:space="0" w:color="auto" w:frame="1"/>
          <w:lang w:val="es-CO"/>
        </w:rPr>
        <w:t xml:space="preserve">. Precisamente, de un lado, se </w:t>
      </w:r>
      <w:r w:rsidR="00A07E12" w:rsidRPr="00516002">
        <w:rPr>
          <w:spacing w:val="-3"/>
          <w:sz w:val="28"/>
          <w:szCs w:val="28"/>
          <w:bdr w:val="none" w:sz="0" w:space="0" w:color="auto" w:frame="1"/>
          <w:lang w:val="es-CO"/>
        </w:rPr>
        <w:t xml:space="preserve">encuentra </w:t>
      </w:r>
      <w:r w:rsidR="002766A9" w:rsidRPr="00516002">
        <w:rPr>
          <w:spacing w:val="-3"/>
          <w:sz w:val="28"/>
          <w:szCs w:val="28"/>
          <w:bdr w:val="none" w:sz="0" w:space="0" w:color="auto" w:frame="1"/>
          <w:lang w:val="es-CO"/>
        </w:rPr>
        <w:t xml:space="preserve">el </w:t>
      </w:r>
      <w:r w:rsidR="00E22AF9" w:rsidRPr="00516002">
        <w:rPr>
          <w:sz w:val="28"/>
          <w:szCs w:val="28"/>
          <w:lang w:val="es-CO"/>
        </w:rPr>
        <w:t xml:space="preserve">Juzgado 38 Laboral del Circuito de Bogotá </w:t>
      </w:r>
      <w:r w:rsidR="008C14C9" w:rsidRPr="00516002">
        <w:rPr>
          <w:spacing w:val="-3"/>
          <w:sz w:val="28"/>
          <w:szCs w:val="28"/>
          <w:bdr w:val="none" w:sz="0" w:space="0" w:color="auto" w:frame="1"/>
          <w:lang w:val="es-CO"/>
        </w:rPr>
        <w:t>y, del otro,</w:t>
      </w:r>
      <w:r w:rsidR="002766A9" w:rsidRPr="00516002">
        <w:rPr>
          <w:spacing w:val="-3"/>
          <w:sz w:val="28"/>
          <w:szCs w:val="28"/>
          <w:bdr w:val="none" w:sz="0" w:space="0" w:color="auto" w:frame="1"/>
          <w:lang w:val="es-CO"/>
        </w:rPr>
        <w:t xml:space="preserve"> el </w:t>
      </w:r>
      <w:r w:rsidR="00E22AF9" w:rsidRPr="00516002">
        <w:rPr>
          <w:sz w:val="28"/>
          <w:szCs w:val="28"/>
          <w:lang w:val="es-CO"/>
        </w:rPr>
        <w:t>Juzgado 49 Administrativo del Circuido de la misma ciudad</w:t>
      </w:r>
      <w:r w:rsidR="00B02B7C" w:rsidRPr="00516002">
        <w:rPr>
          <w:spacing w:val="-3"/>
          <w:sz w:val="28"/>
          <w:szCs w:val="28"/>
          <w:bdr w:val="none" w:sz="0" w:space="0" w:color="auto" w:frame="1"/>
          <w:lang w:val="es-CO"/>
        </w:rPr>
        <w:t>.</w:t>
      </w:r>
      <w:r w:rsidR="008C14C9" w:rsidRPr="00516002">
        <w:rPr>
          <w:spacing w:val="-3"/>
          <w:sz w:val="28"/>
          <w:szCs w:val="28"/>
          <w:bdr w:val="none" w:sz="0" w:space="0" w:color="auto" w:frame="1"/>
          <w:lang w:val="es-CO"/>
        </w:rPr>
        <w:t xml:space="preserve"> </w:t>
      </w:r>
      <w:r w:rsidR="00202E7B" w:rsidRPr="00516002">
        <w:rPr>
          <w:iCs/>
          <w:color w:val="000000"/>
          <w:sz w:val="28"/>
          <w:szCs w:val="28"/>
          <w:lang w:val="es-CO"/>
        </w:rPr>
        <w:t xml:space="preserve">Ahora bien, </w:t>
      </w:r>
      <w:r w:rsidR="005E419D" w:rsidRPr="00516002">
        <w:rPr>
          <w:iCs/>
          <w:color w:val="000000"/>
          <w:sz w:val="28"/>
          <w:szCs w:val="28"/>
          <w:lang w:val="es-CO"/>
        </w:rPr>
        <w:t xml:space="preserve">el </w:t>
      </w:r>
      <w:r w:rsidR="005E419D" w:rsidRPr="00516002">
        <w:rPr>
          <w:i/>
          <w:color w:val="000000"/>
          <w:sz w:val="28"/>
          <w:szCs w:val="28"/>
          <w:u w:val="single"/>
          <w:lang w:val="es-CO"/>
        </w:rPr>
        <w:t>presupuesto objetivo</w:t>
      </w:r>
      <w:r w:rsidR="005E419D" w:rsidRPr="00516002">
        <w:rPr>
          <w:color w:val="000000"/>
          <w:sz w:val="28"/>
          <w:szCs w:val="28"/>
          <w:lang w:val="es-CO"/>
        </w:rPr>
        <w:t xml:space="preserve"> se entiende superado</w:t>
      </w:r>
      <w:r w:rsidR="002D1602" w:rsidRPr="00516002">
        <w:rPr>
          <w:color w:val="000000"/>
          <w:sz w:val="28"/>
          <w:szCs w:val="28"/>
          <w:lang w:val="es-CO"/>
        </w:rPr>
        <w:t>,</w:t>
      </w:r>
      <w:r w:rsidR="005E419D" w:rsidRPr="00516002">
        <w:rPr>
          <w:color w:val="000000"/>
          <w:sz w:val="28"/>
          <w:szCs w:val="28"/>
          <w:lang w:val="es-CO"/>
        </w:rPr>
        <w:t xml:space="preserve"> en la medida en que la controversia</w:t>
      </w:r>
      <w:r w:rsidR="004E3E09">
        <w:rPr>
          <w:color w:val="000000"/>
          <w:sz w:val="28"/>
          <w:szCs w:val="28"/>
          <w:lang w:val="es-CO"/>
        </w:rPr>
        <w:t xml:space="preserve"> </w:t>
      </w:r>
      <w:r w:rsidR="005E419D" w:rsidRPr="00516002">
        <w:rPr>
          <w:color w:val="000000"/>
          <w:sz w:val="28"/>
          <w:szCs w:val="28"/>
          <w:lang w:val="es-CO"/>
        </w:rPr>
        <w:t xml:space="preserve">gira en torno a la competencia para conocer </w:t>
      </w:r>
      <w:r w:rsidR="002D1602" w:rsidRPr="00516002">
        <w:rPr>
          <w:color w:val="000000"/>
          <w:sz w:val="28"/>
          <w:szCs w:val="28"/>
          <w:lang w:val="es-CO"/>
        </w:rPr>
        <w:t xml:space="preserve">de </w:t>
      </w:r>
      <w:r w:rsidR="00786454" w:rsidRPr="00516002">
        <w:rPr>
          <w:color w:val="000000"/>
          <w:sz w:val="28"/>
          <w:szCs w:val="28"/>
          <w:lang w:val="es-CO"/>
        </w:rPr>
        <w:t xml:space="preserve">la demanda promovida </w:t>
      </w:r>
      <w:r w:rsidR="00287EA9" w:rsidRPr="00516002">
        <w:rPr>
          <w:color w:val="000000"/>
          <w:sz w:val="28"/>
          <w:szCs w:val="28"/>
          <w:lang w:val="es-CO"/>
        </w:rPr>
        <w:t xml:space="preserve">por </w:t>
      </w:r>
      <w:r w:rsidR="00E22AF9" w:rsidRPr="00516002">
        <w:rPr>
          <w:color w:val="000000" w:themeColor="text1"/>
          <w:sz w:val="28"/>
          <w:szCs w:val="28"/>
          <w:lang w:val="es-ES_tradnl"/>
        </w:rPr>
        <w:t xml:space="preserve">el señor Segundo Bolívar </w:t>
      </w:r>
      <w:proofErr w:type="spellStart"/>
      <w:r w:rsidR="00E22AF9" w:rsidRPr="00516002">
        <w:rPr>
          <w:color w:val="000000" w:themeColor="text1"/>
          <w:sz w:val="28"/>
          <w:szCs w:val="28"/>
          <w:lang w:val="es-ES_tradnl"/>
        </w:rPr>
        <w:t>Argoti</w:t>
      </w:r>
      <w:proofErr w:type="spellEnd"/>
      <w:r w:rsidR="00E22AF9" w:rsidRPr="00516002">
        <w:rPr>
          <w:color w:val="000000" w:themeColor="text1"/>
          <w:sz w:val="28"/>
          <w:szCs w:val="28"/>
          <w:lang w:val="es-ES_tradnl"/>
        </w:rPr>
        <w:t xml:space="preserve"> Mueses en contra del FNA</w:t>
      </w:r>
      <w:r w:rsidR="00516002" w:rsidRPr="00516002">
        <w:rPr>
          <w:color w:val="000000" w:themeColor="text1"/>
          <w:sz w:val="28"/>
          <w:szCs w:val="28"/>
          <w:lang w:val="es-ES_tradnl"/>
        </w:rPr>
        <w:t>,</w:t>
      </w:r>
      <w:r w:rsidR="00E22AF9" w:rsidRPr="00516002">
        <w:rPr>
          <w:color w:val="000000" w:themeColor="text1"/>
          <w:sz w:val="28"/>
          <w:szCs w:val="28"/>
          <w:lang w:val="es-ES_tradnl"/>
        </w:rPr>
        <w:t xml:space="preserve"> con objeto de que se reconozca la </w:t>
      </w:r>
      <w:r w:rsidR="00E22AF9" w:rsidRPr="00516002">
        <w:rPr>
          <w:color w:val="000000" w:themeColor="text1"/>
          <w:sz w:val="28"/>
          <w:szCs w:val="28"/>
          <w:lang w:val="es-ES_tradnl"/>
        </w:rPr>
        <w:lastRenderedPageBreak/>
        <w:t xml:space="preserve">existencia de un vínculo laboral entre las partes y se </w:t>
      </w:r>
      <w:r w:rsidR="00516002" w:rsidRPr="00516002">
        <w:rPr>
          <w:color w:val="000000" w:themeColor="text1"/>
          <w:sz w:val="28"/>
          <w:szCs w:val="28"/>
          <w:lang w:val="es-ES_tradnl"/>
        </w:rPr>
        <w:t>condene a</w:t>
      </w:r>
      <w:r w:rsidR="00E22AF9" w:rsidRPr="00516002">
        <w:rPr>
          <w:color w:val="000000" w:themeColor="text1"/>
          <w:sz w:val="28"/>
          <w:szCs w:val="28"/>
          <w:lang w:val="es-ES_tradnl"/>
        </w:rPr>
        <w:t>l pago de diferentes acreencias laborales</w:t>
      </w:r>
      <w:r w:rsidR="00287EA9" w:rsidRPr="00516002">
        <w:rPr>
          <w:iCs/>
          <w:color w:val="000000"/>
          <w:sz w:val="28"/>
          <w:szCs w:val="28"/>
          <w:lang w:val="es-CO"/>
        </w:rPr>
        <w:t>.</w:t>
      </w:r>
    </w:p>
    <w:p w14:paraId="09D01A63" w14:textId="77777777" w:rsidR="007D2F69" w:rsidRPr="004E3E09" w:rsidRDefault="007D2F69" w:rsidP="004E3E09">
      <w:pPr>
        <w:rPr>
          <w:sz w:val="28"/>
          <w:szCs w:val="28"/>
          <w:lang w:val="es-CO"/>
        </w:rPr>
      </w:pPr>
    </w:p>
    <w:p w14:paraId="6D721B69" w14:textId="40887458" w:rsidR="0069173A" w:rsidRPr="002A2197" w:rsidRDefault="005E419D" w:rsidP="001E750A">
      <w:pPr>
        <w:pStyle w:val="Prrafodelista"/>
        <w:numPr>
          <w:ilvl w:val="1"/>
          <w:numId w:val="2"/>
        </w:numPr>
        <w:spacing w:after="0" w:line="240" w:lineRule="auto"/>
        <w:ind w:left="0" w:firstLine="0"/>
        <w:jc w:val="both"/>
        <w:rPr>
          <w:i/>
          <w:iCs/>
          <w:sz w:val="28"/>
          <w:szCs w:val="28"/>
          <w:lang w:val="es-CO"/>
        </w:rPr>
      </w:pPr>
      <w:r w:rsidRPr="00516002">
        <w:rPr>
          <w:color w:val="000000"/>
          <w:sz w:val="28"/>
          <w:szCs w:val="28"/>
          <w:lang w:val="es-CO"/>
        </w:rPr>
        <w:t>Y</w:t>
      </w:r>
      <w:r w:rsidR="000A7A70" w:rsidRPr="00516002">
        <w:rPr>
          <w:color w:val="000000"/>
          <w:sz w:val="28"/>
          <w:szCs w:val="28"/>
          <w:lang w:val="es-CO"/>
        </w:rPr>
        <w:t>,</w:t>
      </w:r>
      <w:r w:rsidRPr="00516002">
        <w:rPr>
          <w:color w:val="000000"/>
          <w:sz w:val="28"/>
          <w:szCs w:val="28"/>
          <w:lang w:val="es-CO"/>
        </w:rPr>
        <w:t xml:space="preserve"> frente al </w:t>
      </w:r>
      <w:r w:rsidRPr="00516002">
        <w:rPr>
          <w:i/>
          <w:iCs/>
          <w:color w:val="000000"/>
          <w:sz w:val="28"/>
          <w:szCs w:val="28"/>
          <w:u w:val="single"/>
          <w:lang w:val="es-CO"/>
        </w:rPr>
        <w:t>presupuesto normativo</w:t>
      </w:r>
      <w:r w:rsidRPr="00516002">
        <w:rPr>
          <w:color w:val="000000"/>
          <w:sz w:val="28"/>
          <w:szCs w:val="28"/>
          <w:lang w:val="es-CO"/>
        </w:rPr>
        <w:t xml:space="preserve">, </w:t>
      </w:r>
      <w:r w:rsidR="000A7A70" w:rsidRPr="00516002">
        <w:rPr>
          <w:rFonts w:eastAsia="Times New Roman"/>
          <w:color w:val="000000"/>
          <w:sz w:val="28"/>
          <w:szCs w:val="28"/>
          <w:lang w:val="es-CO"/>
        </w:rPr>
        <w:t>l</w:t>
      </w:r>
      <w:r w:rsidRPr="00516002">
        <w:rPr>
          <w:rFonts w:eastAsia="Times New Roman"/>
          <w:color w:val="000000"/>
          <w:sz w:val="28"/>
          <w:szCs w:val="28"/>
          <w:lang w:val="es-CO"/>
        </w:rPr>
        <w:t xml:space="preserve">a Corte verifica su configuración, toda vez que ambas </w:t>
      </w:r>
      <w:r w:rsidRPr="00516002">
        <w:rPr>
          <w:rFonts w:eastAsia="Times New Roman"/>
          <w:color w:val="000000"/>
          <w:sz w:val="28"/>
          <w:szCs w:val="28"/>
          <w:lang w:val="es-ES_tradnl"/>
        </w:rPr>
        <w:t>autoridades</w:t>
      </w:r>
      <w:r w:rsidRPr="00516002">
        <w:rPr>
          <w:rFonts w:eastAsia="Times New Roman"/>
          <w:color w:val="000000"/>
          <w:sz w:val="28"/>
          <w:szCs w:val="28"/>
          <w:lang w:val="es-CO"/>
        </w:rPr>
        <w:t xml:space="preserve"> </w:t>
      </w:r>
      <w:r w:rsidRPr="00516002">
        <w:rPr>
          <w:rFonts w:eastAsia="Times New Roman"/>
          <w:color w:val="000000"/>
          <w:sz w:val="28"/>
          <w:szCs w:val="28"/>
          <w:lang w:val="es-ES_tradnl"/>
        </w:rPr>
        <w:t>expusieron</w:t>
      </w:r>
      <w:r w:rsidRPr="00516002">
        <w:rPr>
          <w:rFonts w:eastAsia="Times New Roman"/>
          <w:color w:val="000000"/>
          <w:sz w:val="28"/>
          <w:szCs w:val="28"/>
          <w:lang w:val="es-CO"/>
        </w:rPr>
        <w:t xml:space="preserve"> razones </w:t>
      </w:r>
      <w:r w:rsidR="00F574A1" w:rsidRPr="00516002">
        <w:rPr>
          <w:rFonts w:eastAsia="Times New Roman"/>
          <w:color w:val="000000"/>
          <w:sz w:val="28"/>
          <w:szCs w:val="28"/>
          <w:lang w:val="es-CO"/>
        </w:rPr>
        <w:t>legales</w:t>
      </w:r>
      <w:r w:rsidR="00C25B6D" w:rsidRPr="00516002">
        <w:rPr>
          <w:rFonts w:eastAsia="Times New Roman"/>
          <w:color w:val="000000"/>
          <w:sz w:val="28"/>
          <w:szCs w:val="28"/>
          <w:lang w:val="es-CO"/>
        </w:rPr>
        <w:t xml:space="preserve"> </w:t>
      </w:r>
      <w:r w:rsidRPr="00516002">
        <w:rPr>
          <w:rFonts w:eastAsia="Times New Roman"/>
          <w:color w:val="000000"/>
          <w:sz w:val="28"/>
          <w:szCs w:val="28"/>
          <w:lang w:val="es-CO"/>
        </w:rPr>
        <w:t xml:space="preserve">para </w:t>
      </w:r>
      <w:r w:rsidR="00343DF6" w:rsidRPr="00516002">
        <w:rPr>
          <w:rFonts w:eastAsia="Times New Roman"/>
          <w:color w:val="000000"/>
          <w:sz w:val="28"/>
          <w:szCs w:val="28"/>
          <w:lang w:val="es-CO"/>
        </w:rPr>
        <w:t>sustraerse</w:t>
      </w:r>
      <w:r w:rsidR="00352D13" w:rsidRPr="00516002">
        <w:rPr>
          <w:rFonts w:eastAsia="Times New Roman"/>
          <w:color w:val="000000"/>
          <w:sz w:val="28"/>
          <w:szCs w:val="28"/>
          <w:lang w:val="es-CO"/>
        </w:rPr>
        <w:t xml:space="preserve"> </w:t>
      </w:r>
      <w:r w:rsidR="0091130A" w:rsidRPr="00516002">
        <w:rPr>
          <w:rFonts w:eastAsia="Times New Roman"/>
          <w:color w:val="000000"/>
          <w:sz w:val="28"/>
          <w:szCs w:val="28"/>
          <w:lang w:val="es-CO"/>
        </w:rPr>
        <w:t>de conocer</w:t>
      </w:r>
      <w:r w:rsidRPr="00516002">
        <w:rPr>
          <w:rFonts w:eastAsia="Times New Roman"/>
          <w:color w:val="000000"/>
          <w:sz w:val="28"/>
          <w:szCs w:val="28"/>
          <w:lang w:val="es-CO"/>
        </w:rPr>
        <w:t xml:space="preserve"> </w:t>
      </w:r>
      <w:r w:rsidR="00A00E1D" w:rsidRPr="00516002">
        <w:rPr>
          <w:rFonts w:eastAsia="Times New Roman"/>
          <w:color w:val="000000"/>
          <w:sz w:val="28"/>
          <w:szCs w:val="28"/>
          <w:lang w:val="es-CO"/>
        </w:rPr>
        <w:t xml:space="preserve">la </w:t>
      </w:r>
      <w:r w:rsidR="005C2A35" w:rsidRPr="002A2197">
        <w:rPr>
          <w:rFonts w:eastAsia="Times New Roman"/>
          <w:color w:val="000000"/>
          <w:sz w:val="28"/>
          <w:szCs w:val="28"/>
          <w:lang w:val="es-CO"/>
        </w:rPr>
        <w:t>demanda</w:t>
      </w:r>
      <w:r w:rsidR="00A00E1D" w:rsidRPr="002A2197">
        <w:rPr>
          <w:rFonts w:eastAsia="Times New Roman"/>
          <w:color w:val="000000"/>
          <w:sz w:val="28"/>
          <w:szCs w:val="28"/>
          <w:lang w:val="es-CO"/>
        </w:rPr>
        <w:t>.</w:t>
      </w:r>
      <w:r w:rsidRPr="002A2197">
        <w:rPr>
          <w:rFonts w:eastAsia="Times New Roman"/>
          <w:color w:val="000000"/>
          <w:sz w:val="28"/>
          <w:szCs w:val="28"/>
          <w:lang w:val="es-CO"/>
        </w:rPr>
        <w:t xml:space="preserve"> </w:t>
      </w:r>
      <w:r w:rsidR="00101A1A" w:rsidRPr="002A2197">
        <w:rPr>
          <w:rFonts w:eastAsia="Times New Roman"/>
          <w:color w:val="000000"/>
          <w:sz w:val="28"/>
          <w:szCs w:val="28"/>
          <w:lang w:val="es-CO"/>
        </w:rPr>
        <w:t>Así</w:t>
      </w:r>
      <w:r w:rsidRPr="002A2197">
        <w:rPr>
          <w:rFonts w:eastAsia="Times New Roman"/>
          <w:color w:val="000000"/>
          <w:sz w:val="28"/>
          <w:szCs w:val="28"/>
          <w:lang w:val="es-CO"/>
        </w:rPr>
        <w:t>,</w:t>
      </w:r>
      <w:r w:rsidR="004C3C38" w:rsidRPr="002A2197">
        <w:rPr>
          <w:rFonts w:eastAsia="Times New Roman"/>
          <w:color w:val="000000"/>
          <w:sz w:val="28"/>
          <w:szCs w:val="28"/>
          <w:lang w:val="es-CO"/>
        </w:rPr>
        <w:t xml:space="preserve"> el </w:t>
      </w:r>
      <w:r w:rsidR="00A37C28" w:rsidRPr="002A2197">
        <w:rPr>
          <w:sz w:val="28"/>
          <w:szCs w:val="28"/>
          <w:lang w:val="es-CO"/>
        </w:rPr>
        <w:t>Juzgado 38 Laboral del Circuito de Bogotá</w:t>
      </w:r>
      <w:r w:rsidR="00A37C28" w:rsidRPr="002A2197">
        <w:rPr>
          <w:spacing w:val="-3"/>
          <w:sz w:val="28"/>
          <w:szCs w:val="28"/>
          <w:bdr w:val="none" w:sz="0" w:space="0" w:color="auto" w:frame="1"/>
          <w:lang w:val="es-CO"/>
        </w:rPr>
        <w:t xml:space="preserve"> </w:t>
      </w:r>
      <w:r w:rsidR="0091130A" w:rsidRPr="002A2197">
        <w:rPr>
          <w:spacing w:val="-3"/>
          <w:sz w:val="28"/>
          <w:szCs w:val="28"/>
          <w:bdr w:val="none" w:sz="0" w:space="0" w:color="auto" w:frame="1"/>
          <w:lang w:val="es-CO"/>
        </w:rPr>
        <w:t>consideró</w:t>
      </w:r>
      <w:r w:rsidR="004C3C38" w:rsidRPr="002A2197">
        <w:rPr>
          <w:spacing w:val="-3"/>
          <w:sz w:val="28"/>
          <w:szCs w:val="28"/>
          <w:bdr w:val="none" w:sz="0" w:space="0" w:color="auto" w:frame="1"/>
          <w:lang w:val="es-CO"/>
        </w:rPr>
        <w:t xml:space="preserve"> que</w:t>
      </w:r>
      <w:r w:rsidR="00101A1A" w:rsidRPr="002A2197">
        <w:rPr>
          <w:spacing w:val="-3"/>
          <w:sz w:val="28"/>
          <w:szCs w:val="28"/>
          <w:bdr w:val="none" w:sz="0" w:space="0" w:color="auto" w:frame="1"/>
          <w:lang w:val="es-CO"/>
        </w:rPr>
        <w:t>,</w:t>
      </w:r>
      <w:r w:rsidR="004C3C38" w:rsidRPr="002A2197">
        <w:rPr>
          <w:spacing w:val="-3"/>
          <w:sz w:val="28"/>
          <w:szCs w:val="28"/>
          <w:bdr w:val="none" w:sz="0" w:space="0" w:color="auto" w:frame="1"/>
          <w:lang w:val="es-CO"/>
        </w:rPr>
        <w:t xml:space="preserve"> </w:t>
      </w:r>
      <w:r w:rsidR="004416DB" w:rsidRPr="002A2197">
        <w:rPr>
          <w:sz w:val="28"/>
          <w:szCs w:val="28"/>
          <w:lang w:val="es-CO"/>
        </w:rPr>
        <w:t xml:space="preserve">de acuerdo </w:t>
      </w:r>
      <w:r w:rsidR="0073170A" w:rsidRPr="002A2197">
        <w:rPr>
          <w:sz w:val="28"/>
          <w:szCs w:val="28"/>
          <w:lang w:val="es-CO"/>
        </w:rPr>
        <w:t xml:space="preserve">con el artículo </w:t>
      </w:r>
      <w:r w:rsidR="00A37C28" w:rsidRPr="002A2197">
        <w:rPr>
          <w:iCs/>
          <w:sz w:val="28"/>
          <w:szCs w:val="28"/>
          <w:lang w:val="es-CO"/>
        </w:rPr>
        <w:t>104.2 del CPACA y el auto 054 de 2023</w:t>
      </w:r>
      <w:r w:rsidR="00514FAC" w:rsidRPr="002A2197">
        <w:rPr>
          <w:iCs/>
          <w:sz w:val="28"/>
          <w:szCs w:val="28"/>
          <w:lang w:val="es-CO"/>
        </w:rPr>
        <w:t xml:space="preserve"> de este tribunal</w:t>
      </w:r>
      <w:r w:rsidR="00F0445A" w:rsidRPr="002A2197">
        <w:rPr>
          <w:sz w:val="28"/>
          <w:szCs w:val="28"/>
          <w:lang w:val="es-CO"/>
        </w:rPr>
        <w:t xml:space="preserve">, </w:t>
      </w:r>
      <w:r w:rsidR="0073170A" w:rsidRPr="002A2197">
        <w:rPr>
          <w:sz w:val="28"/>
          <w:szCs w:val="28"/>
          <w:lang w:val="es-CO"/>
        </w:rPr>
        <w:t>el asunto debe ser ventilado a</w:t>
      </w:r>
      <w:r w:rsidR="00514FAC" w:rsidRPr="002A2197">
        <w:rPr>
          <w:sz w:val="28"/>
          <w:szCs w:val="28"/>
          <w:lang w:val="es-CO"/>
        </w:rPr>
        <w:t>n</w:t>
      </w:r>
      <w:r w:rsidR="0073170A" w:rsidRPr="002A2197">
        <w:rPr>
          <w:sz w:val="28"/>
          <w:szCs w:val="28"/>
          <w:lang w:val="es-CO"/>
        </w:rPr>
        <w:t xml:space="preserve">te la </w:t>
      </w:r>
      <w:r w:rsidR="00CC5FF4" w:rsidRPr="002A2197">
        <w:rPr>
          <w:sz w:val="28"/>
          <w:szCs w:val="28"/>
          <w:lang w:val="es-CO"/>
        </w:rPr>
        <w:t>J</w:t>
      </w:r>
      <w:r w:rsidR="0073170A" w:rsidRPr="002A2197">
        <w:rPr>
          <w:sz w:val="28"/>
          <w:szCs w:val="28"/>
          <w:lang w:val="es-CO"/>
        </w:rPr>
        <w:t xml:space="preserve">urisdicción de lo </w:t>
      </w:r>
      <w:r w:rsidR="00CC5FF4" w:rsidRPr="002A2197">
        <w:rPr>
          <w:sz w:val="28"/>
          <w:szCs w:val="28"/>
          <w:lang w:val="es-CO"/>
        </w:rPr>
        <w:t>C</w:t>
      </w:r>
      <w:r w:rsidR="0073170A" w:rsidRPr="002A2197">
        <w:rPr>
          <w:sz w:val="28"/>
          <w:szCs w:val="28"/>
          <w:lang w:val="es-CO"/>
        </w:rPr>
        <w:t xml:space="preserve">ontencioso </w:t>
      </w:r>
      <w:r w:rsidR="00CC5FF4" w:rsidRPr="002A2197">
        <w:rPr>
          <w:sz w:val="28"/>
          <w:szCs w:val="28"/>
          <w:lang w:val="es-CO"/>
        </w:rPr>
        <w:t>A</w:t>
      </w:r>
      <w:r w:rsidR="0073170A" w:rsidRPr="002A2197">
        <w:rPr>
          <w:sz w:val="28"/>
          <w:szCs w:val="28"/>
          <w:lang w:val="es-CO"/>
        </w:rPr>
        <w:t>dministrativo</w:t>
      </w:r>
      <w:r w:rsidR="00261B39" w:rsidRPr="002A2197">
        <w:rPr>
          <w:sz w:val="28"/>
          <w:szCs w:val="28"/>
          <w:lang w:val="es-CO"/>
        </w:rPr>
        <w:t xml:space="preserve">; mientras que, </w:t>
      </w:r>
      <w:r w:rsidR="00514FAC" w:rsidRPr="002A2197">
        <w:rPr>
          <w:sz w:val="28"/>
          <w:szCs w:val="28"/>
          <w:lang w:val="es-CO"/>
        </w:rPr>
        <w:t xml:space="preserve">el </w:t>
      </w:r>
      <w:r w:rsidR="00A37C28" w:rsidRPr="002A2197">
        <w:rPr>
          <w:sz w:val="28"/>
          <w:szCs w:val="28"/>
          <w:lang w:val="es-CO"/>
        </w:rPr>
        <w:t>Juzgado 49 Administrativo del Circui</w:t>
      </w:r>
      <w:r w:rsidR="00514FAC" w:rsidRPr="002A2197">
        <w:rPr>
          <w:sz w:val="28"/>
          <w:szCs w:val="28"/>
          <w:lang w:val="es-CO"/>
        </w:rPr>
        <w:t>t</w:t>
      </w:r>
      <w:r w:rsidR="00A37C28" w:rsidRPr="002A2197">
        <w:rPr>
          <w:sz w:val="28"/>
          <w:szCs w:val="28"/>
          <w:lang w:val="es-CO"/>
        </w:rPr>
        <w:t xml:space="preserve">o de Bogotá </w:t>
      </w:r>
      <w:r w:rsidR="00CC5FF4" w:rsidRPr="002A2197">
        <w:rPr>
          <w:color w:val="000000" w:themeColor="text1"/>
          <w:sz w:val="28"/>
          <w:szCs w:val="28"/>
          <w:lang w:val="es-CO" w:eastAsia="es-MX"/>
        </w:rPr>
        <w:t>sostuvo</w:t>
      </w:r>
      <w:r w:rsidR="00E3043D" w:rsidRPr="002A2197">
        <w:rPr>
          <w:color w:val="000000" w:themeColor="text1"/>
          <w:sz w:val="28"/>
          <w:szCs w:val="28"/>
          <w:lang w:val="es-CO" w:eastAsia="es-MX"/>
        </w:rPr>
        <w:t xml:space="preserve"> que</w:t>
      </w:r>
      <w:r w:rsidR="00514FAC" w:rsidRPr="002A2197">
        <w:rPr>
          <w:color w:val="000000" w:themeColor="text1"/>
          <w:sz w:val="28"/>
          <w:szCs w:val="28"/>
          <w:lang w:val="es-CO" w:eastAsia="es-MX"/>
        </w:rPr>
        <w:t xml:space="preserve"> </w:t>
      </w:r>
      <w:r w:rsidR="00790E0D" w:rsidRPr="002A2197">
        <w:rPr>
          <w:sz w:val="28"/>
          <w:szCs w:val="28"/>
          <w:lang w:val="es-CO"/>
        </w:rPr>
        <w:t xml:space="preserve">la demanda es del resorte de la </w:t>
      </w:r>
      <w:r w:rsidR="00CC5FF4" w:rsidRPr="002A2197">
        <w:rPr>
          <w:sz w:val="28"/>
          <w:szCs w:val="28"/>
          <w:lang w:val="es-CO"/>
        </w:rPr>
        <w:t>J</w:t>
      </w:r>
      <w:r w:rsidR="00790E0D" w:rsidRPr="002A2197">
        <w:rPr>
          <w:sz w:val="28"/>
          <w:szCs w:val="28"/>
          <w:lang w:val="es-CO"/>
        </w:rPr>
        <w:t xml:space="preserve">urisdicción </w:t>
      </w:r>
      <w:r w:rsidR="00CC5FF4" w:rsidRPr="002A2197">
        <w:rPr>
          <w:sz w:val="28"/>
          <w:szCs w:val="28"/>
          <w:lang w:val="es-CO"/>
        </w:rPr>
        <w:t>O</w:t>
      </w:r>
      <w:r w:rsidR="00790E0D" w:rsidRPr="002A2197">
        <w:rPr>
          <w:sz w:val="28"/>
          <w:szCs w:val="28"/>
          <w:lang w:val="es-CO"/>
        </w:rPr>
        <w:t xml:space="preserve">rdinaria </w:t>
      </w:r>
      <w:r w:rsidR="002A2197" w:rsidRPr="002A2197">
        <w:rPr>
          <w:sz w:val="28"/>
          <w:szCs w:val="28"/>
          <w:lang w:val="es-CO"/>
        </w:rPr>
        <w:t xml:space="preserve">Laboral, </w:t>
      </w:r>
      <w:r w:rsidR="00A37C28" w:rsidRPr="002A2197">
        <w:rPr>
          <w:sz w:val="28"/>
          <w:szCs w:val="28"/>
          <w:lang w:val="es-CO"/>
        </w:rPr>
        <w:t xml:space="preserve">con ocasión </w:t>
      </w:r>
      <w:r w:rsidR="00514FAC" w:rsidRPr="002A2197">
        <w:rPr>
          <w:sz w:val="28"/>
          <w:szCs w:val="28"/>
          <w:lang w:val="es-CO"/>
        </w:rPr>
        <w:t>de</w:t>
      </w:r>
      <w:r w:rsidR="00A37C28" w:rsidRPr="002A2197">
        <w:rPr>
          <w:sz w:val="28"/>
          <w:szCs w:val="28"/>
          <w:lang w:val="es-CO"/>
        </w:rPr>
        <w:t xml:space="preserve"> la regla general de vinculación de la entidad demandada</w:t>
      </w:r>
      <w:r w:rsidR="00514FAC" w:rsidRPr="002A2197">
        <w:rPr>
          <w:sz w:val="28"/>
          <w:szCs w:val="28"/>
          <w:lang w:val="es-CO"/>
        </w:rPr>
        <w:t>, siguiendo</w:t>
      </w:r>
      <w:r w:rsidR="00514FAC" w:rsidRPr="002A2197">
        <w:rPr>
          <w:color w:val="000000" w:themeColor="text1"/>
          <w:sz w:val="28"/>
          <w:szCs w:val="28"/>
          <w:lang w:val="es-CO" w:eastAsia="es-MX"/>
        </w:rPr>
        <w:t xml:space="preserve"> lo establecido en el</w:t>
      </w:r>
      <w:r w:rsidR="00514FAC" w:rsidRPr="002A2197">
        <w:rPr>
          <w:iCs/>
          <w:sz w:val="28"/>
          <w:szCs w:val="28"/>
          <w:lang w:val="es-CO"/>
        </w:rPr>
        <w:t xml:space="preserve"> auto 739 de 2021 de esta corporación.</w:t>
      </w:r>
    </w:p>
    <w:p w14:paraId="7A2B4AFD" w14:textId="77777777" w:rsidR="00A37C28" w:rsidRPr="004E3E09" w:rsidRDefault="00A37C28" w:rsidP="004E3E09">
      <w:pPr>
        <w:rPr>
          <w:i/>
          <w:iCs/>
          <w:sz w:val="28"/>
          <w:szCs w:val="28"/>
          <w:lang w:val="es-CO"/>
        </w:rPr>
      </w:pPr>
    </w:p>
    <w:p w14:paraId="0EE34C89" w14:textId="32279905" w:rsidR="00A37C28" w:rsidRPr="002A2197" w:rsidRDefault="00E03FF4" w:rsidP="00A37C28">
      <w:pPr>
        <w:pStyle w:val="Prrafodelista"/>
        <w:numPr>
          <w:ilvl w:val="1"/>
          <w:numId w:val="2"/>
        </w:numPr>
        <w:spacing w:after="0" w:line="240" w:lineRule="auto"/>
        <w:ind w:left="0" w:firstLine="0"/>
        <w:jc w:val="both"/>
        <w:rPr>
          <w:i/>
          <w:iCs/>
          <w:sz w:val="28"/>
          <w:szCs w:val="28"/>
          <w:lang w:val="es-CO"/>
        </w:rPr>
      </w:pPr>
      <w:bookmarkStart w:id="0" w:name="_Hlk127806911"/>
      <w:r w:rsidRPr="002A2197">
        <w:rPr>
          <w:sz w:val="28"/>
          <w:szCs w:val="28"/>
          <w:lang w:val="es-CO"/>
        </w:rPr>
        <w:t xml:space="preserve">Acreditados los referidos presupuestos, en el caso </w:t>
      </w:r>
      <w:r w:rsidRPr="002A2197">
        <w:rPr>
          <w:i/>
          <w:sz w:val="28"/>
          <w:szCs w:val="28"/>
          <w:lang w:val="es-CO"/>
        </w:rPr>
        <w:t>sub examine</w:t>
      </w:r>
      <w:r w:rsidR="00261B39" w:rsidRPr="002A2197">
        <w:rPr>
          <w:iCs/>
          <w:sz w:val="28"/>
          <w:szCs w:val="28"/>
          <w:lang w:val="es-CO"/>
        </w:rPr>
        <w:t>,</w:t>
      </w:r>
      <w:r w:rsidRPr="002A2197">
        <w:rPr>
          <w:sz w:val="28"/>
          <w:szCs w:val="28"/>
          <w:lang w:val="es-CO"/>
        </w:rPr>
        <w:t xml:space="preserve"> </w:t>
      </w:r>
      <w:r w:rsidR="00A37C28" w:rsidRPr="002A2197">
        <w:rPr>
          <w:sz w:val="28"/>
          <w:szCs w:val="28"/>
          <w:lang w:val="es-CO"/>
        </w:rPr>
        <w:t xml:space="preserve">la Sala Plena considera que la demanda presentada por </w:t>
      </w:r>
      <w:r w:rsidR="00A37C28" w:rsidRPr="002A2197">
        <w:rPr>
          <w:color w:val="000000" w:themeColor="text1"/>
          <w:sz w:val="28"/>
          <w:szCs w:val="28"/>
          <w:lang w:val="es-ES_tradnl"/>
        </w:rPr>
        <w:t xml:space="preserve">el señor Segundo Bolívar </w:t>
      </w:r>
      <w:proofErr w:type="spellStart"/>
      <w:r w:rsidR="00A37C28" w:rsidRPr="002A2197">
        <w:rPr>
          <w:color w:val="000000" w:themeColor="text1"/>
          <w:sz w:val="28"/>
          <w:szCs w:val="28"/>
          <w:lang w:val="es-ES_tradnl"/>
        </w:rPr>
        <w:t>Argoti</w:t>
      </w:r>
      <w:proofErr w:type="spellEnd"/>
      <w:r w:rsidR="00A37C28" w:rsidRPr="002A2197">
        <w:rPr>
          <w:color w:val="000000" w:themeColor="text1"/>
          <w:sz w:val="28"/>
          <w:szCs w:val="28"/>
          <w:lang w:val="es-ES_tradnl"/>
        </w:rPr>
        <w:t xml:space="preserve"> Mueses </w:t>
      </w:r>
      <w:r w:rsidR="00A37C28" w:rsidRPr="002A2197">
        <w:rPr>
          <w:sz w:val="28"/>
          <w:szCs w:val="28"/>
          <w:lang w:val="es-CO"/>
        </w:rPr>
        <w:t>en contra del FNA</w:t>
      </w:r>
      <w:r w:rsidR="002A2197" w:rsidRPr="002A2197">
        <w:rPr>
          <w:sz w:val="28"/>
          <w:szCs w:val="28"/>
          <w:lang w:val="es-CO"/>
        </w:rPr>
        <w:t>,</w:t>
      </w:r>
      <w:r w:rsidR="00A37C28" w:rsidRPr="002A2197">
        <w:rPr>
          <w:sz w:val="28"/>
          <w:szCs w:val="28"/>
          <w:lang w:val="es-CO"/>
        </w:rPr>
        <w:t xml:space="preserve"> con el fin de obtener el reconocimiento de </w:t>
      </w:r>
      <w:r w:rsidR="002A2197" w:rsidRPr="002A2197">
        <w:rPr>
          <w:sz w:val="28"/>
          <w:szCs w:val="28"/>
          <w:lang w:val="es-CO"/>
        </w:rPr>
        <w:t xml:space="preserve">una </w:t>
      </w:r>
      <w:r w:rsidR="00A37C28" w:rsidRPr="002A2197">
        <w:rPr>
          <w:sz w:val="28"/>
          <w:szCs w:val="28"/>
          <w:lang w:val="es-CO"/>
        </w:rPr>
        <w:t xml:space="preserve">relación laboral entre el demandante y la entidad demandada, y el pago de las acreencias laborales e indemnizaciones que presuntamente se </w:t>
      </w:r>
      <w:r w:rsidR="002A2197" w:rsidRPr="002A2197">
        <w:rPr>
          <w:sz w:val="28"/>
          <w:szCs w:val="28"/>
          <w:lang w:val="es-CO"/>
        </w:rPr>
        <w:t xml:space="preserve">le </w:t>
      </w:r>
      <w:r w:rsidR="00A37C28" w:rsidRPr="002A2197">
        <w:rPr>
          <w:sz w:val="28"/>
          <w:szCs w:val="28"/>
          <w:lang w:val="es-CO"/>
        </w:rPr>
        <w:t xml:space="preserve">adeudan, debe ser conocida por la </w:t>
      </w:r>
      <w:r w:rsidR="002A2197" w:rsidRPr="002A2197">
        <w:rPr>
          <w:sz w:val="28"/>
          <w:szCs w:val="28"/>
          <w:lang w:val="es-CO"/>
        </w:rPr>
        <w:t>J</w:t>
      </w:r>
      <w:r w:rsidR="00A37C28" w:rsidRPr="002A2197">
        <w:rPr>
          <w:sz w:val="28"/>
          <w:szCs w:val="28"/>
          <w:lang w:val="es-CO"/>
        </w:rPr>
        <w:t xml:space="preserve">urisdicción </w:t>
      </w:r>
      <w:r w:rsidR="002A2197" w:rsidRPr="002A2197">
        <w:rPr>
          <w:sz w:val="28"/>
          <w:szCs w:val="28"/>
          <w:lang w:val="es-CO"/>
        </w:rPr>
        <w:t>O</w:t>
      </w:r>
      <w:r w:rsidR="00A37C28" w:rsidRPr="002A2197">
        <w:rPr>
          <w:sz w:val="28"/>
          <w:szCs w:val="28"/>
          <w:lang w:val="es-CO"/>
        </w:rPr>
        <w:t>rdinaria en su especialidad laboral.</w:t>
      </w:r>
    </w:p>
    <w:p w14:paraId="21E638F0" w14:textId="77777777" w:rsidR="00A37C28" w:rsidRPr="004E3E09" w:rsidRDefault="00A37C28" w:rsidP="004E3E09">
      <w:pPr>
        <w:rPr>
          <w:i/>
          <w:iCs/>
          <w:sz w:val="28"/>
          <w:szCs w:val="28"/>
          <w:lang w:val="es-CO"/>
        </w:rPr>
      </w:pPr>
    </w:p>
    <w:p w14:paraId="6A3E3403" w14:textId="09AE1321" w:rsidR="009B02BA" w:rsidRPr="004A3165" w:rsidRDefault="00A37C28" w:rsidP="007627DA">
      <w:pPr>
        <w:pStyle w:val="Prrafodelista"/>
        <w:numPr>
          <w:ilvl w:val="1"/>
          <w:numId w:val="2"/>
        </w:numPr>
        <w:spacing w:after="0" w:line="240" w:lineRule="auto"/>
        <w:ind w:left="0" w:firstLine="0"/>
        <w:jc w:val="both"/>
        <w:rPr>
          <w:i/>
          <w:iCs/>
          <w:sz w:val="28"/>
          <w:szCs w:val="28"/>
          <w:lang w:val="es-CO"/>
        </w:rPr>
      </w:pPr>
      <w:r w:rsidRPr="002A2197">
        <w:rPr>
          <w:sz w:val="28"/>
          <w:szCs w:val="28"/>
          <w:lang w:val="es-CO"/>
        </w:rPr>
        <w:t>Lo anterior,</w:t>
      </w:r>
      <w:r w:rsidR="002A2197" w:rsidRPr="002A2197">
        <w:rPr>
          <w:i/>
          <w:sz w:val="28"/>
          <w:szCs w:val="28"/>
          <w:lang w:val="es-CO"/>
        </w:rPr>
        <w:t xml:space="preserve"> (i)</w:t>
      </w:r>
      <w:r w:rsidR="002A2197" w:rsidRPr="002A2197">
        <w:rPr>
          <w:sz w:val="28"/>
          <w:szCs w:val="28"/>
          <w:lang w:val="es-CO"/>
        </w:rPr>
        <w:t xml:space="preserve"> </w:t>
      </w:r>
      <w:r w:rsidRPr="002A2197">
        <w:rPr>
          <w:sz w:val="28"/>
          <w:szCs w:val="28"/>
          <w:lang w:val="es-CO"/>
        </w:rPr>
        <w:t xml:space="preserve">con base en </w:t>
      </w:r>
      <w:r w:rsidR="002A2197" w:rsidRPr="002A2197">
        <w:rPr>
          <w:sz w:val="28"/>
          <w:szCs w:val="28"/>
          <w:lang w:val="es-CO"/>
        </w:rPr>
        <w:t xml:space="preserve">que </w:t>
      </w:r>
      <w:r w:rsidRPr="002A2197">
        <w:rPr>
          <w:sz w:val="28"/>
          <w:szCs w:val="28"/>
          <w:lang w:val="es-CO"/>
        </w:rPr>
        <w:t xml:space="preserve">el demandante pretende que se reconozca que, pese a existir varios contratos de trabajo entre él y las empresas temporales </w:t>
      </w:r>
      <w:r w:rsidR="002A2197" w:rsidRPr="002A2197">
        <w:rPr>
          <w:sz w:val="28"/>
          <w:szCs w:val="28"/>
          <w:lang w:val="es-CO"/>
        </w:rPr>
        <w:t>optimizar servicios temporales S.A, temporales uno a S.A, activos S.A. y S&amp;A servicios y asesorías S.A.S</w:t>
      </w:r>
      <w:r w:rsidRPr="002A2197">
        <w:rPr>
          <w:sz w:val="28"/>
          <w:szCs w:val="28"/>
          <w:lang w:val="es-CO"/>
        </w:rPr>
        <w:t>,</w:t>
      </w:r>
      <w:r w:rsidRPr="002A2197">
        <w:rPr>
          <w:i/>
          <w:iCs/>
          <w:sz w:val="28"/>
          <w:szCs w:val="28"/>
          <w:lang w:val="es-CO"/>
        </w:rPr>
        <w:t xml:space="preserve"> </w:t>
      </w:r>
      <w:r w:rsidRPr="002A2197">
        <w:rPr>
          <w:sz w:val="28"/>
          <w:szCs w:val="28"/>
          <w:lang w:val="es-CO"/>
        </w:rPr>
        <w:t xml:space="preserve">realmente con estos se pretendía ocultar un contrato realidad </w:t>
      </w:r>
      <w:r w:rsidR="002A2197" w:rsidRPr="002A2197">
        <w:rPr>
          <w:sz w:val="28"/>
          <w:szCs w:val="28"/>
          <w:lang w:val="es-CO"/>
        </w:rPr>
        <w:t>respecto d</w:t>
      </w:r>
      <w:r w:rsidRPr="002A2197">
        <w:rPr>
          <w:sz w:val="28"/>
          <w:szCs w:val="28"/>
          <w:lang w:val="es-CO"/>
        </w:rPr>
        <w:t>el FNA.</w:t>
      </w:r>
      <w:r w:rsidR="002A2197" w:rsidRPr="002A2197">
        <w:rPr>
          <w:sz w:val="28"/>
          <w:szCs w:val="28"/>
          <w:lang w:val="es-CO"/>
        </w:rPr>
        <w:t xml:space="preserve"> Y, además,</w:t>
      </w:r>
      <w:r w:rsidRPr="002A2197">
        <w:rPr>
          <w:sz w:val="28"/>
          <w:szCs w:val="28"/>
          <w:lang w:val="es-CO"/>
        </w:rPr>
        <w:t xml:space="preserve"> </w:t>
      </w:r>
      <w:r w:rsidR="009B02BA" w:rsidRPr="002A2197">
        <w:rPr>
          <w:i/>
          <w:sz w:val="28"/>
          <w:szCs w:val="28"/>
          <w:lang w:val="es-CO"/>
        </w:rPr>
        <w:t>(</w:t>
      </w:r>
      <w:proofErr w:type="spellStart"/>
      <w:r w:rsidR="009B02BA" w:rsidRPr="002A2197">
        <w:rPr>
          <w:i/>
          <w:sz w:val="28"/>
          <w:szCs w:val="28"/>
          <w:lang w:val="es-CO"/>
        </w:rPr>
        <w:t>ii</w:t>
      </w:r>
      <w:proofErr w:type="spellEnd"/>
      <w:r w:rsidR="009B02BA" w:rsidRPr="002A2197">
        <w:rPr>
          <w:i/>
          <w:sz w:val="28"/>
          <w:szCs w:val="28"/>
          <w:lang w:val="es-CO"/>
        </w:rPr>
        <w:t>)</w:t>
      </w:r>
      <w:r w:rsidR="009B02BA" w:rsidRPr="002A2197">
        <w:rPr>
          <w:sz w:val="28"/>
          <w:szCs w:val="28"/>
          <w:lang w:val="es-CO"/>
        </w:rPr>
        <w:t xml:space="preserve"> </w:t>
      </w:r>
      <w:r w:rsidR="002A2197" w:rsidRPr="002A2197">
        <w:rPr>
          <w:sz w:val="28"/>
          <w:szCs w:val="28"/>
          <w:lang w:val="es-CO"/>
        </w:rPr>
        <w:t>en virtud de que la citada entidad</w:t>
      </w:r>
      <w:r w:rsidRPr="002A2197">
        <w:rPr>
          <w:sz w:val="28"/>
          <w:szCs w:val="28"/>
          <w:lang w:val="es-CO"/>
        </w:rPr>
        <w:t xml:space="preserve"> es una empresa industrial y comercial del Estado que, de conformidad con el artículo 17 de la Ley 432 de 1998, tiene como regla general de vinculación la</w:t>
      </w:r>
      <w:r w:rsidR="002A2197" w:rsidRPr="002A2197">
        <w:rPr>
          <w:sz w:val="28"/>
          <w:szCs w:val="28"/>
          <w:lang w:val="es-CO"/>
        </w:rPr>
        <w:t xml:space="preserve"> suscripción de </w:t>
      </w:r>
      <w:r w:rsidR="002A2197" w:rsidRPr="004A3165">
        <w:rPr>
          <w:sz w:val="28"/>
          <w:szCs w:val="28"/>
          <w:lang w:val="es-CO"/>
        </w:rPr>
        <w:t xml:space="preserve">contratos de trabajo mediante la incorporación </w:t>
      </w:r>
      <w:r w:rsidRPr="004A3165">
        <w:rPr>
          <w:sz w:val="28"/>
          <w:szCs w:val="28"/>
          <w:lang w:val="es-CO"/>
        </w:rPr>
        <w:t xml:space="preserve">de trabajadores oficiales. </w:t>
      </w:r>
      <w:r w:rsidR="002A2197" w:rsidRPr="004A3165">
        <w:rPr>
          <w:sz w:val="28"/>
          <w:szCs w:val="28"/>
          <w:lang w:val="es-CO"/>
        </w:rPr>
        <w:t xml:space="preserve">A ello se agrega que </w:t>
      </w:r>
      <w:r w:rsidR="009B02BA" w:rsidRPr="004A3165">
        <w:rPr>
          <w:sz w:val="28"/>
          <w:szCs w:val="28"/>
          <w:lang w:val="es-CO"/>
        </w:rPr>
        <w:t xml:space="preserve">el </w:t>
      </w:r>
      <w:r w:rsidRPr="004A3165">
        <w:rPr>
          <w:sz w:val="28"/>
          <w:szCs w:val="28"/>
          <w:lang w:val="es-CO"/>
        </w:rPr>
        <w:t xml:space="preserve">demandante, </w:t>
      </w:r>
      <w:r w:rsidR="002A2197" w:rsidRPr="004A3165">
        <w:rPr>
          <w:sz w:val="28"/>
          <w:szCs w:val="28"/>
          <w:lang w:val="es-CO"/>
        </w:rPr>
        <w:t>según afirma</w:t>
      </w:r>
      <w:r w:rsidRPr="004A3165">
        <w:rPr>
          <w:sz w:val="28"/>
          <w:szCs w:val="28"/>
          <w:lang w:val="es-CO"/>
        </w:rPr>
        <w:t>,</w:t>
      </w:r>
      <w:r w:rsidRPr="004A3165">
        <w:rPr>
          <w:i/>
          <w:iCs/>
          <w:sz w:val="28"/>
          <w:szCs w:val="28"/>
          <w:lang w:val="es-CO"/>
        </w:rPr>
        <w:t xml:space="preserve"> </w:t>
      </w:r>
      <w:r w:rsidR="002A2197" w:rsidRPr="004A3165">
        <w:rPr>
          <w:i/>
          <w:iCs/>
          <w:sz w:val="28"/>
          <w:szCs w:val="28"/>
          <w:lang w:val="es-CO"/>
        </w:rPr>
        <w:t>(</w:t>
      </w:r>
      <w:proofErr w:type="spellStart"/>
      <w:r w:rsidR="002A2197" w:rsidRPr="004A3165">
        <w:rPr>
          <w:i/>
          <w:iCs/>
          <w:sz w:val="28"/>
          <w:szCs w:val="28"/>
          <w:lang w:val="es-CO"/>
        </w:rPr>
        <w:t>iii</w:t>
      </w:r>
      <w:proofErr w:type="spellEnd"/>
      <w:r w:rsidR="002A2197" w:rsidRPr="004A3165">
        <w:rPr>
          <w:i/>
          <w:iCs/>
          <w:sz w:val="28"/>
          <w:szCs w:val="28"/>
          <w:lang w:val="es-CO"/>
        </w:rPr>
        <w:t xml:space="preserve">) </w:t>
      </w:r>
      <w:r w:rsidRPr="004A3165">
        <w:rPr>
          <w:sz w:val="28"/>
          <w:szCs w:val="28"/>
          <w:lang w:val="es-CO"/>
        </w:rPr>
        <w:t xml:space="preserve">se desempeñó en el cargo de </w:t>
      </w:r>
      <w:r w:rsidR="009B02BA" w:rsidRPr="004A3165">
        <w:rPr>
          <w:sz w:val="28"/>
          <w:szCs w:val="28"/>
          <w:lang w:val="es-CO"/>
        </w:rPr>
        <w:t>asesor comercial</w:t>
      </w:r>
      <w:r w:rsidRPr="004A3165">
        <w:rPr>
          <w:sz w:val="28"/>
          <w:szCs w:val="28"/>
          <w:lang w:val="es-CO"/>
        </w:rPr>
        <w:t xml:space="preserve">, razón por la cual, de manera preliminar, su vínculo no sería el </w:t>
      </w:r>
      <w:r w:rsidR="000531A1" w:rsidRPr="004A3165">
        <w:rPr>
          <w:sz w:val="28"/>
          <w:szCs w:val="28"/>
          <w:lang w:val="es-CO"/>
        </w:rPr>
        <w:t>de empleado público</w:t>
      </w:r>
      <w:r w:rsidRPr="004A3165">
        <w:rPr>
          <w:sz w:val="28"/>
          <w:szCs w:val="28"/>
          <w:lang w:val="es-CO"/>
        </w:rPr>
        <w:t xml:space="preserve">, según </w:t>
      </w:r>
      <w:r w:rsidR="009B02BA" w:rsidRPr="004A3165">
        <w:rPr>
          <w:sz w:val="28"/>
          <w:szCs w:val="28"/>
          <w:lang w:val="es-CO"/>
        </w:rPr>
        <w:t>lo previamente</w:t>
      </w:r>
      <w:r w:rsidR="004A3165" w:rsidRPr="004A3165">
        <w:rPr>
          <w:sz w:val="28"/>
          <w:szCs w:val="28"/>
          <w:lang w:val="es-CO"/>
        </w:rPr>
        <w:t xml:space="preserve"> establecido</w:t>
      </w:r>
      <w:r w:rsidR="002A2197" w:rsidRPr="004A3165">
        <w:rPr>
          <w:sz w:val="28"/>
          <w:szCs w:val="28"/>
          <w:lang w:val="es-CO"/>
        </w:rPr>
        <w:t>.</w:t>
      </w:r>
    </w:p>
    <w:p w14:paraId="6F5E4130" w14:textId="77777777" w:rsidR="009B02BA" w:rsidRPr="004E3E09" w:rsidRDefault="009B02BA" w:rsidP="004E3E09">
      <w:pPr>
        <w:rPr>
          <w:sz w:val="28"/>
          <w:szCs w:val="28"/>
          <w:lang w:val="es-CO"/>
        </w:rPr>
      </w:pPr>
    </w:p>
    <w:p w14:paraId="5A6A39AC" w14:textId="052D946F" w:rsidR="00A37C28" w:rsidRPr="004A3165" w:rsidRDefault="00A37C28" w:rsidP="00484B5C">
      <w:pPr>
        <w:pStyle w:val="Prrafodelista"/>
        <w:numPr>
          <w:ilvl w:val="1"/>
          <w:numId w:val="2"/>
        </w:numPr>
        <w:spacing w:after="0" w:line="240" w:lineRule="auto"/>
        <w:ind w:left="0" w:firstLine="0"/>
        <w:jc w:val="both"/>
        <w:rPr>
          <w:i/>
          <w:iCs/>
          <w:sz w:val="28"/>
          <w:szCs w:val="28"/>
          <w:lang w:val="es-CO"/>
        </w:rPr>
      </w:pPr>
      <w:r w:rsidRPr="004A3165">
        <w:rPr>
          <w:sz w:val="28"/>
          <w:szCs w:val="28"/>
          <w:lang w:val="es-CO"/>
        </w:rPr>
        <w:t xml:space="preserve">De esta manera, la demanda no se enmarca en ninguno de los supuestos de hecho que activan la competencia de la </w:t>
      </w:r>
      <w:r w:rsidR="004A3165" w:rsidRPr="004A3165">
        <w:rPr>
          <w:sz w:val="28"/>
          <w:szCs w:val="28"/>
          <w:lang w:val="es-CO"/>
        </w:rPr>
        <w:t>J</w:t>
      </w:r>
      <w:r w:rsidRPr="004A3165">
        <w:rPr>
          <w:sz w:val="28"/>
          <w:szCs w:val="28"/>
          <w:lang w:val="es-CO"/>
        </w:rPr>
        <w:t xml:space="preserve">urisdicción </w:t>
      </w:r>
      <w:r w:rsidR="004A3165" w:rsidRPr="004A3165">
        <w:rPr>
          <w:sz w:val="28"/>
          <w:szCs w:val="28"/>
          <w:lang w:val="es-CO"/>
        </w:rPr>
        <w:t>de lo C</w:t>
      </w:r>
      <w:r w:rsidRPr="004A3165">
        <w:rPr>
          <w:sz w:val="28"/>
          <w:szCs w:val="28"/>
          <w:lang w:val="es-CO"/>
        </w:rPr>
        <w:t xml:space="preserve">ontenciosa </w:t>
      </w:r>
      <w:r w:rsidR="004A3165" w:rsidRPr="004A3165">
        <w:rPr>
          <w:sz w:val="28"/>
          <w:szCs w:val="28"/>
          <w:lang w:val="es-CO"/>
        </w:rPr>
        <w:t>A</w:t>
      </w:r>
      <w:r w:rsidRPr="004A3165">
        <w:rPr>
          <w:sz w:val="28"/>
          <w:szCs w:val="28"/>
          <w:lang w:val="es-CO"/>
        </w:rPr>
        <w:t>dministrativ</w:t>
      </w:r>
      <w:r w:rsidR="004A3165" w:rsidRPr="004A3165">
        <w:rPr>
          <w:sz w:val="28"/>
          <w:szCs w:val="28"/>
          <w:lang w:val="es-CO"/>
        </w:rPr>
        <w:t>o. E</w:t>
      </w:r>
      <w:r w:rsidRPr="004A3165">
        <w:rPr>
          <w:sz w:val="28"/>
          <w:szCs w:val="28"/>
          <w:lang w:val="es-CO"/>
        </w:rPr>
        <w:t xml:space="preserve">n consecuencia, </w:t>
      </w:r>
      <w:r w:rsidR="004A3165" w:rsidRPr="004A3165">
        <w:rPr>
          <w:sz w:val="28"/>
          <w:szCs w:val="28"/>
          <w:lang w:val="es-CO"/>
        </w:rPr>
        <w:t>es preciso aplicar</w:t>
      </w:r>
      <w:r w:rsidRPr="004A3165">
        <w:rPr>
          <w:sz w:val="28"/>
          <w:szCs w:val="28"/>
          <w:lang w:val="es-CO"/>
        </w:rPr>
        <w:t xml:space="preserve"> la regla general de competencia de la </w:t>
      </w:r>
      <w:r w:rsidR="004A3165" w:rsidRPr="004A3165">
        <w:rPr>
          <w:sz w:val="28"/>
          <w:szCs w:val="28"/>
          <w:lang w:val="es-CO"/>
        </w:rPr>
        <w:t>J</w:t>
      </w:r>
      <w:r w:rsidRPr="004A3165">
        <w:rPr>
          <w:sz w:val="28"/>
          <w:szCs w:val="28"/>
          <w:lang w:val="es-CO"/>
        </w:rPr>
        <w:t xml:space="preserve">urisdicción </w:t>
      </w:r>
      <w:r w:rsidR="004A3165" w:rsidRPr="004A3165">
        <w:rPr>
          <w:sz w:val="28"/>
          <w:szCs w:val="28"/>
          <w:lang w:val="es-CO"/>
        </w:rPr>
        <w:t>O</w:t>
      </w:r>
      <w:r w:rsidRPr="004A3165">
        <w:rPr>
          <w:sz w:val="28"/>
          <w:szCs w:val="28"/>
          <w:lang w:val="es-CO"/>
        </w:rPr>
        <w:t>rdinaria en su especialidad laboral regulada en el numeral 1º del artículo 2 del CPTSS, en concordancia con el numeral 4</w:t>
      </w:r>
      <w:r w:rsidR="004A3165" w:rsidRPr="004A3165">
        <w:rPr>
          <w:sz w:val="28"/>
          <w:szCs w:val="28"/>
          <w:lang w:val="es-CO"/>
        </w:rPr>
        <w:t>°</w:t>
      </w:r>
      <w:r w:rsidRPr="004A3165">
        <w:rPr>
          <w:sz w:val="28"/>
          <w:szCs w:val="28"/>
          <w:lang w:val="es-CO"/>
        </w:rPr>
        <w:t xml:space="preserve"> del artículo 105 del CPACA. </w:t>
      </w:r>
      <w:r w:rsidR="004A3165" w:rsidRPr="004A3165">
        <w:rPr>
          <w:sz w:val="28"/>
          <w:szCs w:val="28"/>
          <w:lang w:val="es-CO"/>
        </w:rPr>
        <w:t>Así las cosas</w:t>
      </w:r>
      <w:r w:rsidRPr="004A3165">
        <w:rPr>
          <w:sz w:val="28"/>
          <w:szCs w:val="28"/>
          <w:lang w:val="es-CO"/>
        </w:rPr>
        <w:t xml:space="preserve">, la Sala Plena concluye que la autoridad judicial competente para conocer la demanda </w:t>
      </w:r>
      <w:r w:rsidRPr="004A3165">
        <w:rPr>
          <w:i/>
          <w:iCs/>
          <w:sz w:val="28"/>
          <w:szCs w:val="28"/>
          <w:lang w:val="es-CO"/>
        </w:rPr>
        <w:t>sub examine</w:t>
      </w:r>
      <w:r w:rsidRPr="004A3165">
        <w:rPr>
          <w:sz w:val="28"/>
          <w:szCs w:val="28"/>
          <w:lang w:val="es-CO"/>
        </w:rPr>
        <w:t xml:space="preserve"> es el </w:t>
      </w:r>
      <w:r w:rsidR="009B02BA" w:rsidRPr="004A3165">
        <w:rPr>
          <w:sz w:val="28"/>
          <w:szCs w:val="28"/>
          <w:lang w:val="es-CO"/>
        </w:rPr>
        <w:t xml:space="preserve">Juzgado 38 Laboral del Circuito de Bogotá y, en consecuencia, </w:t>
      </w:r>
      <w:r w:rsidRPr="004A3165">
        <w:rPr>
          <w:sz w:val="28"/>
          <w:szCs w:val="28"/>
          <w:lang w:val="es-CO"/>
        </w:rPr>
        <w:t>ordenará remitirle el expediente CJU-41</w:t>
      </w:r>
      <w:r w:rsidR="009B02BA" w:rsidRPr="004A3165">
        <w:rPr>
          <w:sz w:val="28"/>
          <w:szCs w:val="28"/>
          <w:lang w:val="es-CO"/>
        </w:rPr>
        <w:t>44</w:t>
      </w:r>
      <w:r w:rsidRPr="004A3165">
        <w:rPr>
          <w:sz w:val="28"/>
          <w:szCs w:val="28"/>
          <w:lang w:val="es-CO"/>
        </w:rPr>
        <w:t xml:space="preserve"> </w:t>
      </w:r>
      <w:r w:rsidR="009B02BA" w:rsidRPr="004A3165">
        <w:rPr>
          <w:sz w:val="28"/>
          <w:szCs w:val="28"/>
          <w:lang w:val="es-CO"/>
        </w:rPr>
        <w:t>para lo de su competencia.</w:t>
      </w:r>
    </w:p>
    <w:bookmarkEnd w:id="0"/>
    <w:p w14:paraId="720E815D" w14:textId="77777777" w:rsidR="00261B39" w:rsidRPr="004A3165" w:rsidRDefault="00261B39" w:rsidP="001E750A">
      <w:pPr>
        <w:rPr>
          <w:color w:val="2D2D2D"/>
          <w:sz w:val="28"/>
          <w:szCs w:val="28"/>
          <w:lang w:val="es-CO" w:eastAsia="es-CO"/>
        </w:rPr>
      </w:pPr>
    </w:p>
    <w:p w14:paraId="17109075" w14:textId="7FD5EB74" w:rsidR="00E91E54" w:rsidRPr="004A3165" w:rsidRDefault="00F963CC" w:rsidP="001E750A">
      <w:pPr>
        <w:pStyle w:val="Prrafodelista"/>
        <w:numPr>
          <w:ilvl w:val="1"/>
          <w:numId w:val="2"/>
        </w:numPr>
        <w:shd w:val="clear" w:color="auto" w:fill="FFFFFF"/>
        <w:spacing w:after="0" w:line="240" w:lineRule="auto"/>
        <w:ind w:left="0" w:firstLine="0"/>
        <w:jc w:val="both"/>
        <w:rPr>
          <w:color w:val="2D2D2D"/>
          <w:sz w:val="28"/>
          <w:szCs w:val="28"/>
          <w:shd w:val="clear" w:color="auto" w:fill="FFFFFF"/>
          <w:lang w:val="es-ES_tradnl"/>
        </w:rPr>
      </w:pPr>
      <w:r w:rsidRPr="004A3165">
        <w:rPr>
          <w:i/>
          <w:iCs/>
          <w:sz w:val="28"/>
          <w:szCs w:val="28"/>
          <w:u w:val="single"/>
          <w:lang w:val="es-ES_tradnl"/>
        </w:rPr>
        <w:t>Regla de decisión</w:t>
      </w:r>
      <w:r w:rsidRPr="004A3165">
        <w:rPr>
          <w:i/>
          <w:iCs/>
          <w:sz w:val="28"/>
          <w:szCs w:val="28"/>
          <w:lang w:val="es-ES_tradnl"/>
        </w:rPr>
        <w:t xml:space="preserve">. </w:t>
      </w:r>
      <w:r w:rsidR="00623E60" w:rsidRPr="004A3165">
        <w:rPr>
          <w:color w:val="000000" w:themeColor="text1"/>
          <w:sz w:val="28"/>
          <w:szCs w:val="28"/>
          <w:shd w:val="clear" w:color="auto" w:fill="FFFFFF"/>
          <w:lang w:val="es-ES"/>
        </w:rPr>
        <w:t xml:space="preserve">La </w:t>
      </w:r>
      <w:r w:rsidR="004A3165" w:rsidRPr="004A3165">
        <w:rPr>
          <w:color w:val="000000" w:themeColor="text1"/>
          <w:sz w:val="28"/>
          <w:szCs w:val="28"/>
          <w:shd w:val="clear" w:color="auto" w:fill="FFFFFF"/>
          <w:lang w:val="es-ES"/>
        </w:rPr>
        <w:t>J</w:t>
      </w:r>
      <w:r w:rsidR="00623E60" w:rsidRPr="004A3165">
        <w:rPr>
          <w:color w:val="000000" w:themeColor="text1"/>
          <w:sz w:val="28"/>
          <w:szCs w:val="28"/>
          <w:shd w:val="clear" w:color="auto" w:fill="FFFFFF"/>
          <w:lang w:val="es-ES"/>
        </w:rPr>
        <w:t xml:space="preserve">urisdicción </w:t>
      </w:r>
      <w:r w:rsidR="004A3165" w:rsidRPr="004A3165">
        <w:rPr>
          <w:color w:val="000000" w:themeColor="text1"/>
          <w:sz w:val="28"/>
          <w:szCs w:val="28"/>
          <w:shd w:val="clear" w:color="auto" w:fill="FFFFFF"/>
          <w:lang w:val="es-ES"/>
        </w:rPr>
        <w:t>O</w:t>
      </w:r>
      <w:r w:rsidR="00623E60" w:rsidRPr="004A3165">
        <w:rPr>
          <w:color w:val="000000" w:themeColor="text1"/>
          <w:sz w:val="28"/>
          <w:szCs w:val="28"/>
          <w:shd w:val="clear" w:color="auto" w:fill="FFFFFF"/>
          <w:lang w:val="es-ES"/>
        </w:rPr>
        <w:t xml:space="preserve">rdinaria en su especialidad laboral es </w:t>
      </w:r>
      <w:r w:rsidR="004A3165" w:rsidRPr="004A3165">
        <w:rPr>
          <w:color w:val="000000" w:themeColor="text1"/>
          <w:sz w:val="28"/>
          <w:szCs w:val="28"/>
          <w:shd w:val="clear" w:color="auto" w:fill="FFFFFF"/>
          <w:lang w:val="es-ES"/>
        </w:rPr>
        <w:t xml:space="preserve">la </w:t>
      </w:r>
      <w:r w:rsidR="00623E60" w:rsidRPr="004A3165">
        <w:rPr>
          <w:color w:val="000000" w:themeColor="text1"/>
          <w:sz w:val="28"/>
          <w:szCs w:val="28"/>
          <w:shd w:val="clear" w:color="auto" w:fill="FFFFFF"/>
          <w:lang w:val="es-ES"/>
        </w:rPr>
        <w:t xml:space="preserve">competente para conocer de las demandas en las que, en el marco de una relación laboral con una empresa de servicios temporales, se solicita el reconocimiento de derechos laborales –salariales y prestacionales– a la entidad usuaria, cuando quiera que (i) </w:t>
      </w:r>
      <w:r w:rsidR="004A3165" w:rsidRPr="004A3165">
        <w:rPr>
          <w:color w:val="000000" w:themeColor="text1"/>
          <w:sz w:val="28"/>
          <w:szCs w:val="28"/>
          <w:shd w:val="clear" w:color="auto" w:fill="FFFFFF"/>
          <w:lang w:val="es-ES"/>
        </w:rPr>
        <w:t>é</w:t>
      </w:r>
      <w:r w:rsidR="00623E60" w:rsidRPr="004A3165">
        <w:rPr>
          <w:color w:val="000000" w:themeColor="text1"/>
          <w:sz w:val="28"/>
          <w:szCs w:val="28"/>
          <w:shd w:val="clear" w:color="auto" w:fill="FFFFFF"/>
          <w:lang w:val="es-ES"/>
        </w:rPr>
        <w:t>sta sea una entidad pública cuya regla general de vinculación sea la de trabajadores oficiales y (</w:t>
      </w:r>
      <w:proofErr w:type="spellStart"/>
      <w:r w:rsidR="00623E60" w:rsidRPr="004A3165">
        <w:rPr>
          <w:color w:val="000000" w:themeColor="text1"/>
          <w:sz w:val="28"/>
          <w:szCs w:val="28"/>
          <w:shd w:val="clear" w:color="auto" w:fill="FFFFFF"/>
          <w:lang w:val="es-ES"/>
        </w:rPr>
        <w:t>ii</w:t>
      </w:r>
      <w:proofErr w:type="spellEnd"/>
      <w:r w:rsidR="00623E60" w:rsidRPr="004A3165">
        <w:rPr>
          <w:color w:val="000000" w:themeColor="text1"/>
          <w:sz w:val="28"/>
          <w:szCs w:val="28"/>
          <w:shd w:val="clear" w:color="auto" w:fill="FFFFFF"/>
          <w:lang w:val="es-ES"/>
        </w:rPr>
        <w:t xml:space="preserve">) dentro del trámite no pueda desvirtuarse </w:t>
      </w:r>
      <w:r w:rsidR="00623E60" w:rsidRPr="004A3165">
        <w:rPr>
          <w:i/>
          <w:iCs/>
          <w:color w:val="000000" w:themeColor="text1"/>
          <w:sz w:val="28"/>
          <w:szCs w:val="28"/>
          <w:shd w:val="clear" w:color="auto" w:fill="FFFFFF"/>
          <w:lang w:val="es-ES"/>
        </w:rPr>
        <w:t>prima facie</w:t>
      </w:r>
      <w:r w:rsidR="00623E60" w:rsidRPr="004A3165">
        <w:rPr>
          <w:color w:val="000000" w:themeColor="text1"/>
          <w:sz w:val="28"/>
          <w:szCs w:val="28"/>
          <w:shd w:val="clear" w:color="auto" w:fill="FFFFFF"/>
          <w:lang w:val="es-ES"/>
        </w:rPr>
        <w:t xml:space="preserve"> tal parámetro de vinculación. </w:t>
      </w:r>
      <w:r w:rsidR="004A3165" w:rsidRPr="004A3165">
        <w:rPr>
          <w:color w:val="000000" w:themeColor="text1"/>
          <w:sz w:val="28"/>
          <w:szCs w:val="28"/>
          <w:shd w:val="clear" w:color="auto" w:fill="FFFFFF"/>
          <w:lang w:val="es-ES"/>
        </w:rPr>
        <w:t>Lo anterior, de conformidad con lo previsto en e</w:t>
      </w:r>
      <w:r w:rsidR="00623E60" w:rsidRPr="004A3165">
        <w:rPr>
          <w:color w:val="000000" w:themeColor="text1"/>
          <w:sz w:val="28"/>
          <w:szCs w:val="28"/>
          <w:shd w:val="clear" w:color="auto" w:fill="FFFFFF"/>
          <w:lang w:val="es-ES"/>
        </w:rPr>
        <w:t>l numeral 1º del artículo 2 del CPTSS, en concordancia con el numeral 4</w:t>
      </w:r>
      <w:r w:rsidR="004A3165" w:rsidRPr="004A3165">
        <w:rPr>
          <w:color w:val="000000" w:themeColor="text1"/>
          <w:sz w:val="28"/>
          <w:szCs w:val="28"/>
          <w:shd w:val="clear" w:color="auto" w:fill="FFFFFF"/>
          <w:lang w:val="es-ES"/>
        </w:rPr>
        <w:t>°</w:t>
      </w:r>
      <w:r w:rsidR="00623E60" w:rsidRPr="004A3165">
        <w:rPr>
          <w:color w:val="000000" w:themeColor="text1"/>
          <w:sz w:val="28"/>
          <w:szCs w:val="28"/>
          <w:shd w:val="clear" w:color="auto" w:fill="FFFFFF"/>
          <w:lang w:val="es-ES"/>
        </w:rPr>
        <w:t xml:space="preserve"> del artículo 105 del CPACA</w:t>
      </w:r>
      <w:r w:rsidR="009B02BA" w:rsidRPr="004A3165">
        <w:rPr>
          <w:color w:val="000000" w:themeColor="text1"/>
          <w:sz w:val="28"/>
          <w:szCs w:val="28"/>
          <w:shd w:val="clear" w:color="auto" w:fill="FFFFFF"/>
          <w:lang w:val="es-ES"/>
        </w:rPr>
        <w:t>.</w:t>
      </w:r>
    </w:p>
    <w:p w14:paraId="4CB76C89" w14:textId="481C3163" w:rsidR="00183F03" w:rsidRPr="004A3165" w:rsidRDefault="00183F03" w:rsidP="001E750A">
      <w:pPr>
        <w:pStyle w:val="Prrafodelista"/>
        <w:spacing w:after="0" w:line="240" w:lineRule="auto"/>
        <w:ind w:left="0"/>
        <w:jc w:val="both"/>
        <w:rPr>
          <w:rStyle w:val="FontStyle11"/>
          <w:sz w:val="28"/>
          <w:szCs w:val="28"/>
          <w:lang w:val="es-CO" w:eastAsia="es-ES_tradnl"/>
        </w:rPr>
      </w:pPr>
    </w:p>
    <w:p w14:paraId="2C834FE8" w14:textId="23B26F6E" w:rsidR="00A22611" w:rsidRPr="004A3165" w:rsidRDefault="00A22611" w:rsidP="004E3E09">
      <w:pPr>
        <w:pStyle w:val="Style5"/>
        <w:widowControl/>
        <w:numPr>
          <w:ilvl w:val="0"/>
          <w:numId w:val="36"/>
        </w:numPr>
        <w:ind w:left="0" w:firstLine="0"/>
        <w:rPr>
          <w:lang w:val="es-CO"/>
        </w:rPr>
      </w:pPr>
      <w:r w:rsidRPr="004A3165">
        <w:rPr>
          <w:rStyle w:val="FontStyle11"/>
          <w:sz w:val="28"/>
          <w:szCs w:val="28"/>
          <w:lang w:val="es-CO" w:eastAsia="es-ES_tradnl"/>
        </w:rPr>
        <w:lastRenderedPageBreak/>
        <w:t>DECISIÓN</w:t>
      </w:r>
    </w:p>
    <w:p w14:paraId="449D34A6" w14:textId="77777777" w:rsidR="00A22611" w:rsidRPr="004A3165" w:rsidRDefault="00A22611" w:rsidP="001E750A">
      <w:pPr>
        <w:jc w:val="both"/>
        <w:rPr>
          <w:b/>
          <w:lang w:val="es-CO"/>
        </w:rPr>
      </w:pPr>
    </w:p>
    <w:p w14:paraId="5DF99513" w14:textId="349FC037" w:rsidR="00A22611" w:rsidRPr="004A3165" w:rsidRDefault="00A22611" w:rsidP="001E750A">
      <w:pPr>
        <w:jc w:val="both"/>
        <w:rPr>
          <w:sz w:val="28"/>
          <w:szCs w:val="28"/>
          <w:lang w:val="es-CO"/>
        </w:rPr>
      </w:pPr>
      <w:r w:rsidRPr="004A3165">
        <w:rPr>
          <w:sz w:val="28"/>
          <w:szCs w:val="28"/>
          <w:lang w:val="es-CO"/>
        </w:rPr>
        <w:t>Con base en las anteriores consideraciones, l</w:t>
      </w:r>
      <w:r w:rsidR="00F94F65" w:rsidRPr="004A3165">
        <w:rPr>
          <w:sz w:val="28"/>
          <w:szCs w:val="28"/>
          <w:lang w:val="es-CO"/>
        </w:rPr>
        <w:t>a</w:t>
      </w:r>
      <w:r w:rsidRPr="004A3165">
        <w:rPr>
          <w:sz w:val="28"/>
          <w:szCs w:val="28"/>
          <w:lang w:val="es-CO"/>
        </w:rPr>
        <w:t xml:space="preserve"> Sala Plena de la Corte Constitucional,</w:t>
      </w:r>
    </w:p>
    <w:p w14:paraId="22C4A29D" w14:textId="77777777" w:rsidR="00061E72" w:rsidRPr="004A3165" w:rsidRDefault="00061E72" w:rsidP="001E750A">
      <w:pPr>
        <w:rPr>
          <w:b/>
          <w:sz w:val="28"/>
          <w:szCs w:val="28"/>
          <w:lang w:val="es-CO"/>
        </w:rPr>
      </w:pPr>
    </w:p>
    <w:p w14:paraId="7FE5FC27" w14:textId="1BA4F7D7" w:rsidR="00A22611" w:rsidRPr="004A3165" w:rsidRDefault="00A22611" w:rsidP="001E750A">
      <w:pPr>
        <w:jc w:val="center"/>
        <w:rPr>
          <w:b/>
          <w:sz w:val="28"/>
          <w:szCs w:val="28"/>
          <w:lang w:val="es-CO"/>
        </w:rPr>
      </w:pPr>
      <w:r w:rsidRPr="004A3165">
        <w:rPr>
          <w:b/>
          <w:sz w:val="28"/>
          <w:szCs w:val="28"/>
          <w:lang w:val="es-CO"/>
        </w:rPr>
        <w:t>RESUELVE</w:t>
      </w:r>
    </w:p>
    <w:p w14:paraId="4FFE83F4" w14:textId="77777777" w:rsidR="00181B8D" w:rsidRPr="004A3165" w:rsidRDefault="00181B8D" w:rsidP="001E750A">
      <w:pPr>
        <w:jc w:val="both"/>
        <w:rPr>
          <w:b/>
          <w:sz w:val="28"/>
          <w:szCs w:val="28"/>
          <w:lang w:val="es-CO"/>
        </w:rPr>
      </w:pPr>
    </w:p>
    <w:p w14:paraId="60BE97A7" w14:textId="5CEF8435" w:rsidR="00337B2E" w:rsidRPr="00261B39" w:rsidRDefault="00337B2E" w:rsidP="001E750A">
      <w:pPr>
        <w:jc w:val="both"/>
        <w:rPr>
          <w:sz w:val="28"/>
          <w:szCs w:val="28"/>
          <w:lang w:val="es-CO"/>
        </w:rPr>
      </w:pPr>
      <w:r w:rsidRPr="004A3165">
        <w:rPr>
          <w:b/>
          <w:sz w:val="28"/>
          <w:szCs w:val="28"/>
          <w:lang w:val="es-ES"/>
        </w:rPr>
        <w:t>Primero.</w:t>
      </w:r>
      <w:r w:rsidR="006411E1" w:rsidRPr="004A3165">
        <w:rPr>
          <w:b/>
          <w:sz w:val="28"/>
          <w:szCs w:val="28"/>
          <w:lang w:val="es-ES"/>
        </w:rPr>
        <w:t xml:space="preserve"> </w:t>
      </w:r>
      <w:r w:rsidRPr="004A3165">
        <w:rPr>
          <w:b/>
          <w:sz w:val="28"/>
          <w:szCs w:val="28"/>
          <w:lang w:val="es-ES"/>
        </w:rPr>
        <w:t>-</w:t>
      </w:r>
      <w:r w:rsidR="00181B8D" w:rsidRPr="004A3165">
        <w:rPr>
          <w:b/>
          <w:sz w:val="28"/>
          <w:szCs w:val="28"/>
          <w:lang w:val="es-ES"/>
        </w:rPr>
        <w:t xml:space="preserve"> </w:t>
      </w:r>
      <w:r w:rsidRPr="004A3165">
        <w:rPr>
          <w:b/>
          <w:sz w:val="28"/>
          <w:szCs w:val="28"/>
          <w:lang w:val="es-CO"/>
        </w:rPr>
        <w:t>DIRIMIR</w:t>
      </w:r>
      <w:r w:rsidRPr="004A3165">
        <w:rPr>
          <w:sz w:val="28"/>
          <w:szCs w:val="28"/>
          <w:lang w:val="es-CO"/>
        </w:rPr>
        <w:t xml:space="preserve"> el conflicto </w:t>
      </w:r>
      <w:r w:rsidR="009A48C7" w:rsidRPr="004A3165">
        <w:rPr>
          <w:sz w:val="28"/>
          <w:szCs w:val="28"/>
          <w:lang w:val="es-CO"/>
        </w:rPr>
        <w:t>negativo</w:t>
      </w:r>
      <w:r w:rsidRPr="004A3165">
        <w:rPr>
          <w:sz w:val="28"/>
          <w:szCs w:val="28"/>
          <w:lang w:val="es-CO"/>
        </w:rPr>
        <w:t xml:space="preserve"> de jurisdicciones suscitado entre </w:t>
      </w:r>
      <w:r w:rsidR="00782F0F" w:rsidRPr="004A3165">
        <w:rPr>
          <w:sz w:val="28"/>
          <w:szCs w:val="28"/>
          <w:lang w:val="es-CO"/>
        </w:rPr>
        <w:t>el</w:t>
      </w:r>
      <w:r w:rsidR="009B02BA" w:rsidRPr="004A3165">
        <w:rPr>
          <w:sz w:val="28"/>
          <w:szCs w:val="28"/>
          <w:lang w:val="es-CO"/>
        </w:rPr>
        <w:t xml:space="preserve"> Juzgado</w:t>
      </w:r>
      <w:r w:rsidR="00782F0F" w:rsidRPr="004A3165">
        <w:rPr>
          <w:sz w:val="28"/>
          <w:szCs w:val="28"/>
          <w:lang w:val="es-CO"/>
        </w:rPr>
        <w:t xml:space="preserve"> </w:t>
      </w:r>
      <w:r w:rsidR="009B02BA" w:rsidRPr="004A3165">
        <w:rPr>
          <w:sz w:val="28"/>
          <w:szCs w:val="28"/>
          <w:lang w:val="es-CO"/>
        </w:rPr>
        <w:t xml:space="preserve">38 Laboral del Circuito de Bogotá </w:t>
      </w:r>
      <w:r w:rsidR="009B02BA" w:rsidRPr="004A3165">
        <w:rPr>
          <w:spacing w:val="-3"/>
          <w:sz w:val="28"/>
          <w:szCs w:val="28"/>
          <w:bdr w:val="none" w:sz="0" w:space="0" w:color="auto" w:frame="1"/>
          <w:lang w:val="es-CO"/>
        </w:rPr>
        <w:t xml:space="preserve">y el </w:t>
      </w:r>
      <w:r w:rsidR="009B02BA" w:rsidRPr="004A3165">
        <w:rPr>
          <w:sz w:val="28"/>
          <w:szCs w:val="28"/>
          <w:lang w:val="es-CO"/>
        </w:rPr>
        <w:t xml:space="preserve">Juzgado 49 Administrativo </w:t>
      </w:r>
      <w:r w:rsidR="004A3165">
        <w:rPr>
          <w:sz w:val="28"/>
          <w:szCs w:val="28"/>
          <w:lang w:val="es-CO"/>
        </w:rPr>
        <w:t xml:space="preserve">del Circuito </w:t>
      </w:r>
      <w:r w:rsidR="009B02BA" w:rsidRPr="004A3165">
        <w:rPr>
          <w:sz w:val="28"/>
          <w:szCs w:val="28"/>
          <w:lang w:val="es-CO"/>
        </w:rPr>
        <w:t>de la misma ciudad</w:t>
      </w:r>
      <w:r w:rsidRPr="004A3165">
        <w:rPr>
          <w:sz w:val="28"/>
          <w:szCs w:val="28"/>
          <w:lang w:val="es-CO"/>
        </w:rPr>
        <w:t xml:space="preserve">, en el sentido de </w:t>
      </w:r>
      <w:r w:rsidRPr="004A3165">
        <w:rPr>
          <w:b/>
          <w:sz w:val="28"/>
          <w:szCs w:val="28"/>
          <w:lang w:val="es-CO"/>
        </w:rPr>
        <w:t>DECLARAR</w:t>
      </w:r>
      <w:r w:rsidRPr="004A3165">
        <w:rPr>
          <w:sz w:val="28"/>
          <w:szCs w:val="28"/>
          <w:lang w:val="es-CO"/>
        </w:rPr>
        <w:t xml:space="preserve"> que </w:t>
      </w:r>
      <w:r w:rsidR="006411E1" w:rsidRPr="004A3165">
        <w:rPr>
          <w:sz w:val="28"/>
          <w:szCs w:val="28"/>
          <w:lang w:val="es-CO"/>
        </w:rPr>
        <w:t xml:space="preserve">el conocimiento de la demanda </w:t>
      </w:r>
      <w:r w:rsidR="00BA1D8C" w:rsidRPr="004A3165">
        <w:rPr>
          <w:sz w:val="28"/>
          <w:szCs w:val="28"/>
          <w:lang w:val="es-CO"/>
        </w:rPr>
        <w:t xml:space="preserve">ejecutiva promovida </w:t>
      </w:r>
      <w:r w:rsidR="009B02BA" w:rsidRPr="004A3165">
        <w:rPr>
          <w:sz w:val="28"/>
          <w:szCs w:val="28"/>
          <w:lang w:val="es-CO"/>
        </w:rPr>
        <w:t xml:space="preserve">por el señor </w:t>
      </w:r>
      <w:r w:rsidR="009B02BA" w:rsidRPr="004A3165">
        <w:rPr>
          <w:color w:val="000000" w:themeColor="text1"/>
          <w:sz w:val="28"/>
          <w:szCs w:val="28"/>
          <w:lang w:val="es-ES_tradnl"/>
        </w:rPr>
        <w:t xml:space="preserve">Segundo Bolívar </w:t>
      </w:r>
      <w:proofErr w:type="spellStart"/>
      <w:r w:rsidR="009B02BA" w:rsidRPr="004A3165">
        <w:rPr>
          <w:color w:val="000000" w:themeColor="text1"/>
          <w:sz w:val="28"/>
          <w:szCs w:val="28"/>
          <w:lang w:val="es-ES_tradnl"/>
        </w:rPr>
        <w:t>Argoti</w:t>
      </w:r>
      <w:proofErr w:type="spellEnd"/>
      <w:r w:rsidR="009B02BA" w:rsidRPr="004A3165">
        <w:rPr>
          <w:color w:val="000000" w:themeColor="text1"/>
          <w:sz w:val="28"/>
          <w:szCs w:val="28"/>
          <w:lang w:val="es-ES_tradnl"/>
        </w:rPr>
        <w:t xml:space="preserve"> Mueses </w:t>
      </w:r>
      <w:r w:rsidR="00BE07B8" w:rsidRPr="004A3165">
        <w:rPr>
          <w:sz w:val="28"/>
          <w:szCs w:val="28"/>
          <w:lang w:val="es-CO"/>
        </w:rPr>
        <w:t xml:space="preserve">en </w:t>
      </w:r>
      <w:r w:rsidR="00BE07B8" w:rsidRPr="004A3165">
        <w:rPr>
          <w:iCs/>
          <w:sz w:val="28"/>
          <w:szCs w:val="28"/>
          <w:lang w:val="es-CO"/>
        </w:rPr>
        <w:t xml:space="preserve">contra </w:t>
      </w:r>
      <w:r w:rsidR="009B02BA" w:rsidRPr="004A3165">
        <w:rPr>
          <w:iCs/>
          <w:sz w:val="28"/>
          <w:szCs w:val="28"/>
          <w:lang w:val="es-CO"/>
        </w:rPr>
        <w:t>del Fondo Nacional de</w:t>
      </w:r>
      <w:r w:rsidR="004A3165">
        <w:rPr>
          <w:iCs/>
          <w:sz w:val="28"/>
          <w:szCs w:val="28"/>
          <w:lang w:val="es-CO"/>
        </w:rPr>
        <w:t xml:space="preserve"> </w:t>
      </w:r>
      <w:r w:rsidR="009B02BA" w:rsidRPr="004A3165">
        <w:rPr>
          <w:iCs/>
          <w:sz w:val="28"/>
          <w:szCs w:val="28"/>
          <w:lang w:val="es-CO"/>
        </w:rPr>
        <w:t>Ahorro</w:t>
      </w:r>
      <w:r w:rsidR="006411E1" w:rsidRPr="004A3165">
        <w:rPr>
          <w:sz w:val="28"/>
          <w:szCs w:val="28"/>
          <w:lang w:val="es-CO"/>
        </w:rPr>
        <w:t>, le corresponde</w:t>
      </w:r>
      <w:r w:rsidR="00EC601D" w:rsidRPr="004A3165">
        <w:rPr>
          <w:sz w:val="28"/>
          <w:szCs w:val="28"/>
          <w:lang w:val="es-CO"/>
        </w:rPr>
        <w:t xml:space="preserve"> tramitarla</w:t>
      </w:r>
      <w:r w:rsidR="007534DC" w:rsidRPr="004A3165">
        <w:rPr>
          <w:sz w:val="28"/>
          <w:szCs w:val="28"/>
          <w:lang w:val="es-CO"/>
        </w:rPr>
        <w:t xml:space="preserve"> </w:t>
      </w:r>
      <w:r w:rsidR="001924B8" w:rsidRPr="004A3165">
        <w:rPr>
          <w:sz w:val="28"/>
          <w:szCs w:val="28"/>
          <w:lang w:val="es-CO"/>
        </w:rPr>
        <w:t xml:space="preserve">al </w:t>
      </w:r>
      <w:r w:rsidR="009B02BA" w:rsidRPr="004A3165">
        <w:rPr>
          <w:sz w:val="28"/>
          <w:szCs w:val="28"/>
          <w:lang w:val="es-CO"/>
        </w:rPr>
        <w:t>Juzgado 38 Laboral del Circuito de Bogotá</w:t>
      </w:r>
      <w:r w:rsidR="004A1E9B" w:rsidRPr="004A3165">
        <w:rPr>
          <w:sz w:val="28"/>
          <w:szCs w:val="28"/>
          <w:lang w:val="es-CO"/>
        </w:rPr>
        <w:t>.</w:t>
      </w:r>
    </w:p>
    <w:p w14:paraId="0ACCDD9A" w14:textId="77777777" w:rsidR="00337B2E" w:rsidRPr="00261B39" w:rsidRDefault="00337B2E" w:rsidP="001E750A">
      <w:pPr>
        <w:jc w:val="both"/>
        <w:rPr>
          <w:sz w:val="28"/>
          <w:szCs w:val="28"/>
          <w:lang w:val="es-CO"/>
        </w:rPr>
      </w:pPr>
    </w:p>
    <w:p w14:paraId="5D20906F" w14:textId="4591EFEE" w:rsidR="006B4C55" w:rsidRPr="00261B39" w:rsidRDefault="00337B2E" w:rsidP="001E750A">
      <w:pPr>
        <w:jc w:val="both"/>
        <w:rPr>
          <w:sz w:val="28"/>
          <w:szCs w:val="28"/>
          <w:lang w:val="es-CO"/>
        </w:rPr>
      </w:pPr>
      <w:r w:rsidRPr="00261B39">
        <w:rPr>
          <w:b/>
          <w:sz w:val="28"/>
          <w:szCs w:val="28"/>
          <w:lang w:val="es-CO"/>
        </w:rPr>
        <w:t>Segundo.</w:t>
      </w:r>
      <w:r w:rsidR="007534DC" w:rsidRPr="00261B39">
        <w:rPr>
          <w:b/>
          <w:sz w:val="28"/>
          <w:szCs w:val="28"/>
          <w:lang w:val="es-CO"/>
        </w:rPr>
        <w:t xml:space="preserve"> </w:t>
      </w:r>
      <w:r w:rsidRPr="00261B39">
        <w:rPr>
          <w:b/>
          <w:sz w:val="28"/>
          <w:szCs w:val="28"/>
          <w:lang w:val="es-CO"/>
        </w:rPr>
        <w:t xml:space="preserve">- </w:t>
      </w:r>
      <w:r w:rsidRPr="00261B39">
        <w:rPr>
          <w:sz w:val="28"/>
          <w:szCs w:val="28"/>
          <w:lang w:val="es-CO"/>
        </w:rPr>
        <w:t>Por medio de la Secretaría General,</w:t>
      </w:r>
      <w:r w:rsidRPr="00261B39">
        <w:rPr>
          <w:b/>
          <w:sz w:val="28"/>
          <w:szCs w:val="28"/>
          <w:lang w:val="es-CO"/>
        </w:rPr>
        <w:t xml:space="preserve"> REMITIR</w:t>
      </w:r>
      <w:r w:rsidRPr="00261B39">
        <w:rPr>
          <w:sz w:val="28"/>
          <w:szCs w:val="28"/>
          <w:lang w:val="es-CO"/>
        </w:rPr>
        <w:t xml:space="preserve"> el expediente CJU-</w:t>
      </w:r>
      <w:r w:rsidR="00BE07B8">
        <w:rPr>
          <w:sz w:val="28"/>
          <w:szCs w:val="28"/>
          <w:lang w:val="es-CO"/>
        </w:rPr>
        <w:t>414</w:t>
      </w:r>
      <w:r w:rsidR="009B02BA">
        <w:rPr>
          <w:sz w:val="28"/>
          <w:szCs w:val="28"/>
          <w:lang w:val="es-CO"/>
        </w:rPr>
        <w:t>4</w:t>
      </w:r>
      <w:r w:rsidR="00F33780" w:rsidRPr="00261B39">
        <w:rPr>
          <w:sz w:val="28"/>
          <w:szCs w:val="28"/>
          <w:lang w:val="es-CO"/>
        </w:rPr>
        <w:t xml:space="preserve"> al</w:t>
      </w:r>
      <w:r w:rsidRPr="00261B39">
        <w:rPr>
          <w:sz w:val="28"/>
          <w:szCs w:val="28"/>
          <w:lang w:val="es-CO"/>
        </w:rPr>
        <w:t xml:space="preserve"> </w:t>
      </w:r>
      <w:r w:rsidR="009B02BA">
        <w:rPr>
          <w:sz w:val="28"/>
          <w:szCs w:val="28"/>
          <w:lang w:val="es-CO"/>
        </w:rPr>
        <w:t>Juzgado</w:t>
      </w:r>
      <w:r w:rsidR="009B02BA" w:rsidRPr="00261B39">
        <w:rPr>
          <w:sz w:val="28"/>
          <w:szCs w:val="28"/>
          <w:lang w:val="es-CO"/>
        </w:rPr>
        <w:t xml:space="preserve"> </w:t>
      </w:r>
      <w:r w:rsidR="009B02BA" w:rsidRPr="00D8741C">
        <w:rPr>
          <w:sz w:val="28"/>
          <w:szCs w:val="28"/>
          <w:lang w:val="es-CO"/>
        </w:rPr>
        <w:t>38 Laboral del Circuito de Bogotá</w:t>
      </w:r>
      <w:r w:rsidR="009B02BA" w:rsidRPr="00261B39">
        <w:rPr>
          <w:sz w:val="28"/>
          <w:szCs w:val="28"/>
          <w:lang w:val="es-CO"/>
        </w:rPr>
        <w:t xml:space="preserve"> </w:t>
      </w:r>
      <w:r w:rsidRPr="00261B39">
        <w:rPr>
          <w:sz w:val="28"/>
          <w:szCs w:val="28"/>
          <w:lang w:val="es-CO"/>
        </w:rPr>
        <w:t xml:space="preserve">para lo de su competencia y </w:t>
      </w:r>
      <w:r w:rsidR="003338B2" w:rsidRPr="00261B39">
        <w:rPr>
          <w:sz w:val="28"/>
          <w:szCs w:val="28"/>
          <w:lang w:val="es-CO"/>
        </w:rPr>
        <w:t xml:space="preserve">para que </w:t>
      </w:r>
      <w:r w:rsidRPr="00261B39">
        <w:rPr>
          <w:sz w:val="28"/>
          <w:szCs w:val="28"/>
          <w:lang w:val="es-CO"/>
        </w:rPr>
        <w:t>comunique la presente decisión</w:t>
      </w:r>
      <w:r w:rsidR="008D2DDF" w:rsidRPr="00261B39">
        <w:rPr>
          <w:sz w:val="28"/>
          <w:szCs w:val="28"/>
          <w:lang w:val="es-CO"/>
        </w:rPr>
        <w:t xml:space="preserve"> al </w:t>
      </w:r>
      <w:r w:rsidR="009B02BA" w:rsidRPr="00D8741C">
        <w:rPr>
          <w:sz w:val="28"/>
          <w:szCs w:val="28"/>
          <w:lang w:val="es-CO"/>
        </w:rPr>
        <w:t>Juzgado 49 Administrativo del Circui</w:t>
      </w:r>
      <w:r w:rsidR="004A3165">
        <w:rPr>
          <w:sz w:val="28"/>
          <w:szCs w:val="28"/>
          <w:lang w:val="es-CO"/>
        </w:rPr>
        <w:t>t</w:t>
      </w:r>
      <w:r w:rsidR="009B02BA" w:rsidRPr="00D8741C">
        <w:rPr>
          <w:sz w:val="28"/>
          <w:szCs w:val="28"/>
          <w:lang w:val="es-CO"/>
        </w:rPr>
        <w:t>o de la misma ciudad</w:t>
      </w:r>
      <w:r w:rsidR="00BA1D8C" w:rsidRPr="00261B39">
        <w:rPr>
          <w:sz w:val="28"/>
          <w:szCs w:val="28"/>
          <w:lang w:val="es-CO"/>
        </w:rPr>
        <w:t>.</w:t>
      </w:r>
    </w:p>
    <w:p w14:paraId="079F3BFB" w14:textId="77777777" w:rsidR="00BA1D8C" w:rsidRPr="00261B39" w:rsidRDefault="00BA1D8C" w:rsidP="001E750A">
      <w:pPr>
        <w:jc w:val="both"/>
        <w:rPr>
          <w:sz w:val="28"/>
          <w:szCs w:val="28"/>
          <w:lang w:val="es-CO"/>
        </w:rPr>
      </w:pPr>
    </w:p>
    <w:p w14:paraId="5F161299" w14:textId="7F3965AA" w:rsidR="004F37E5" w:rsidRDefault="00A22611" w:rsidP="004E3E09">
      <w:pPr>
        <w:jc w:val="both"/>
        <w:rPr>
          <w:sz w:val="28"/>
          <w:szCs w:val="28"/>
          <w:lang w:val="es-CO"/>
        </w:rPr>
      </w:pPr>
      <w:r w:rsidRPr="00261B39">
        <w:rPr>
          <w:sz w:val="28"/>
          <w:szCs w:val="28"/>
          <w:lang w:val="es-CO"/>
        </w:rPr>
        <w:t>Notifíquese, comuníquese y cúmplase.</w:t>
      </w:r>
    </w:p>
    <w:p w14:paraId="57FE2A5C" w14:textId="4CABF226" w:rsidR="00DE04B2" w:rsidRDefault="00DE04B2" w:rsidP="004E3E09">
      <w:pPr>
        <w:jc w:val="both"/>
        <w:rPr>
          <w:sz w:val="28"/>
          <w:szCs w:val="28"/>
          <w:lang w:val="es-CO"/>
        </w:rPr>
      </w:pPr>
    </w:p>
    <w:p w14:paraId="7B7576C4" w14:textId="67DC02BC" w:rsidR="00DE04B2" w:rsidRDefault="00DE04B2" w:rsidP="004E3E09">
      <w:pPr>
        <w:jc w:val="both"/>
        <w:rPr>
          <w:sz w:val="28"/>
          <w:szCs w:val="28"/>
          <w:lang w:val="es-CO"/>
        </w:rPr>
      </w:pPr>
    </w:p>
    <w:p w14:paraId="7223F0DB" w14:textId="0172AF33" w:rsidR="00DE04B2" w:rsidRDefault="00DE04B2" w:rsidP="00DE04B2">
      <w:pPr>
        <w:jc w:val="center"/>
        <w:rPr>
          <w:sz w:val="28"/>
          <w:szCs w:val="28"/>
          <w:lang w:val="es-CO"/>
        </w:rPr>
      </w:pPr>
      <w:r w:rsidRPr="00DE04B2">
        <w:rPr>
          <w:sz w:val="28"/>
          <w:szCs w:val="28"/>
          <w:lang w:val="es-CO"/>
        </w:rPr>
        <w:t>DIANA FAJARDO RIVERA</w:t>
      </w:r>
    </w:p>
    <w:p w14:paraId="27B7E370" w14:textId="26B31235" w:rsidR="00DE04B2" w:rsidRDefault="00DE04B2" w:rsidP="00DE04B2">
      <w:pPr>
        <w:jc w:val="center"/>
        <w:rPr>
          <w:sz w:val="28"/>
          <w:szCs w:val="28"/>
          <w:lang w:val="es-CO"/>
        </w:rPr>
      </w:pPr>
      <w:r w:rsidRPr="00DE04B2">
        <w:rPr>
          <w:sz w:val="28"/>
          <w:szCs w:val="28"/>
          <w:lang w:val="es-CO"/>
        </w:rPr>
        <w:t>Presidenta</w:t>
      </w:r>
    </w:p>
    <w:p w14:paraId="3ECE3240" w14:textId="07D9F6C9" w:rsidR="00DE04B2" w:rsidRDefault="00DE04B2" w:rsidP="00DE04B2">
      <w:pPr>
        <w:jc w:val="center"/>
        <w:rPr>
          <w:sz w:val="28"/>
          <w:szCs w:val="28"/>
          <w:lang w:val="es-CO"/>
        </w:rPr>
      </w:pPr>
    </w:p>
    <w:p w14:paraId="4FDD3CB5" w14:textId="756ED4BA" w:rsidR="00DE04B2" w:rsidRDefault="00DE04B2" w:rsidP="00DE04B2">
      <w:pPr>
        <w:jc w:val="center"/>
        <w:rPr>
          <w:sz w:val="28"/>
          <w:szCs w:val="28"/>
          <w:lang w:val="es-CO"/>
        </w:rPr>
      </w:pPr>
    </w:p>
    <w:p w14:paraId="37E3CFC5" w14:textId="39A67722" w:rsidR="00DE04B2" w:rsidRDefault="00DE04B2" w:rsidP="00DE04B2">
      <w:pPr>
        <w:jc w:val="center"/>
        <w:rPr>
          <w:sz w:val="28"/>
          <w:szCs w:val="28"/>
          <w:lang w:val="es-CO"/>
        </w:rPr>
      </w:pPr>
    </w:p>
    <w:p w14:paraId="21A9BD90" w14:textId="74054DD2" w:rsidR="00DE04B2" w:rsidRDefault="00DE04B2" w:rsidP="00DE04B2">
      <w:pPr>
        <w:jc w:val="center"/>
        <w:rPr>
          <w:sz w:val="28"/>
          <w:szCs w:val="28"/>
          <w:lang w:val="es-CO"/>
        </w:rPr>
      </w:pPr>
      <w:r w:rsidRPr="00DE04B2">
        <w:rPr>
          <w:sz w:val="28"/>
          <w:szCs w:val="28"/>
          <w:lang w:val="es-CO"/>
        </w:rPr>
        <w:t>NATALIA ÁNGEL CABO</w:t>
      </w:r>
    </w:p>
    <w:p w14:paraId="0A87734B" w14:textId="12957C0E" w:rsidR="00DE04B2" w:rsidRDefault="00DE04B2" w:rsidP="00DE04B2">
      <w:pPr>
        <w:jc w:val="center"/>
        <w:rPr>
          <w:sz w:val="28"/>
          <w:szCs w:val="28"/>
          <w:lang w:val="es-CO"/>
        </w:rPr>
      </w:pPr>
      <w:r w:rsidRPr="00DE04B2">
        <w:rPr>
          <w:sz w:val="28"/>
          <w:szCs w:val="28"/>
          <w:lang w:val="es-CO"/>
        </w:rPr>
        <w:t>Magistrada</w:t>
      </w:r>
    </w:p>
    <w:p w14:paraId="0BC4D1D2" w14:textId="05F3ABC8" w:rsidR="00DE04B2" w:rsidRDefault="00DE04B2" w:rsidP="00DE04B2">
      <w:pPr>
        <w:jc w:val="center"/>
        <w:rPr>
          <w:sz w:val="28"/>
          <w:szCs w:val="28"/>
          <w:lang w:val="es-CO"/>
        </w:rPr>
      </w:pPr>
      <w:r w:rsidRPr="00DE04B2">
        <w:rPr>
          <w:sz w:val="28"/>
          <w:szCs w:val="28"/>
          <w:lang w:val="es-CO"/>
        </w:rPr>
        <w:t>Ausente con comisión</w:t>
      </w:r>
    </w:p>
    <w:p w14:paraId="7011C429" w14:textId="3F88805A" w:rsidR="00DE04B2" w:rsidRDefault="00DE04B2" w:rsidP="00DE04B2">
      <w:pPr>
        <w:jc w:val="center"/>
        <w:rPr>
          <w:sz w:val="28"/>
          <w:szCs w:val="28"/>
          <w:lang w:val="es-CO"/>
        </w:rPr>
      </w:pPr>
    </w:p>
    <w:p w14:paraId="72B0DFE6" w14:textId="068A6748" w:rsidR="00DE04B2" w:rsidRDefault="00DE04B2" w:rsidP="00DE04B2">
      <w:pPr>
        <w:jc w:val="center"/>
        <w:rPr>
          <w:sz w:val="28"/>
          <w:szCs w:val="28"/>
          <w:lang w:val="es-CO"/>
        </w:rPr>
      </w:pPr>
    </w:p>
    <w:p w14:paraId="06A8D7DA" w14:textId="166D7D7F" w:rsidR="00DE04B2" w:rsidRDefault="00DE04B2" w:rsidP="00DE04B2">
      <w:pPr>
        <w:jc w:val="center"/>
        <w:rPr>
          <w:sz w:val="28"/>
          <w:szCs w:val="28"/>
          <w:lang w:val="es-CO"/>
        </w:rPr>
      </w:pPr>
    </w:p>
    <w:p w14:paraId="1F8EACD1" w14:textId="4E56F64D" w:rsidR="00DE04B2" w:rsidRDefault="00DE04B2" w:rsidP="00DE04B2">
      <w:pPr>
        <w:jc w:val="center"/>
        <w:rPr>
          <w:sz w:val="28"/>
          <w:szCs w:val="28"/>
          <w:lang w:val="es-CO"/>
        </w:rPr>
      </w:pPr>
      <w:r w:rsidRPr="00DE04B2">
        <w:rPr>
          <w:sz w:val="28"/>
          <w:szCs w:val="28"/>
          <w:lang w:val="es-CO"/>
        </w:rPr>
        <w:t>JUAN CARLOS CORTÉS GONZÁLEZ</w:t>
      </w:r>
    </w:p>
    <w:p w14:paraId="7933CB66" w14:textId="02F33B58" w:rsidR="00DE04B2" w:rsidRDefault="00DE04B2" w:rsidP="00DE04B2">
      <w:pPr>
        <w:jc w:val="center"/>
        <w:rPr>
          <w:sz w:val="28"/>
          <w:szCs w:val="28"/>
          <w:lang w:val="es-CO"/>
        </w:rPr>
      </w:pPr>
      <w:r w:rsidRPr="00DE04B2">
        <w:rPr>
          <w:sz w:val="28"/>
          <w:szCs w:val="28"/>
          <w:lang w:val="es-CO"/>
        </w:rPr>
        <w:t>Magistrado</w:t>
      </w:r>
    </w:p>
    <w:p w14:paraId="48385E5C" w14:textId="1B7E305E" w:rsidR="00DE04B2" w:rsidRDefault="00DE04B2" w:rsidP="00DE04B2">
      <w:pPr>
        <w:jc w:val="center"/>
        <w:rPr>
          <w:sz w:val="28"/>
          <w:szCs w:val="28"/>
          <w:lang w:val="es-CO"/>
        </w:rPr>
      </w:pPr>
    </w:p>
    <w:p w14:paraId="53123BDF" w14:textId="7D8FBCEA" w:rsidR="00DE04B2" w:rsidRDefault="00DE04B2" w:rsidP="00DE04B2">
      <w:pPr>
        <w:jc w:val="center"/>
        <w:rPr>
          <w:sz w:val="28"/>
          <w:szCs w:val="28"/>
          <w:lang w:val="es-CO"/>
        </w:rPr>
      </w:pPr>
    </w:p>
    <w:p w14:paraId="0E4F5439" w14:textId="145EC1E3" w:rsidR="00DE04B2" w:rsidRDefault="00DE04B2" w:rsidP="00DE04B2">
      <w:pPr>
        <w:jc w:val="center"/>
        <w:rPr>
          <w:sz w:val="28"/>
          <w:szCs w:val="28"/>
          <w:lang w:val="es-CO"/>
        </w:rPr>
      </w:pPr>
    </w:p>
    <w:p w14:paraId="59B54E00" w14:textId="77477DB4" w:rsidR="00DE04B2" w:rsidRDefault="00DE04B2" w:rsidP="00DE04B2">
      <w:pPr>
        <w:jc w:val="center"/>
        <w:rPr>
          <w:sz w:val="28"/>
          <w:szCs w:val="28"/>
          <w:lang w:val="es-CO"/>
        </w:rPr>
      </w:pPr>
      <w:r w:rsidRPr="00DE04B2">
        <w:rPr>
          <w:sz w:val="28"/>
          <w:szCs w:val="28"/>
          <w:lang w:val="es-CO"/>
        </w:rPr>
        <w:t xml:space="preserve">JORGE ENRIQUE IBÁÑEZ NAJAR </w:t>
      </w:r>
    </w:p>
    <w:p w14:paraId="0CAE6299" w14:textId="10F50E17" w:rsidR="00DE04B2" w:rsidRDefault="00DE04B2" w:rsidP="00DE04B2">
      <w:pPr>
        <w:jc w:val="center"/>
        <w:rPr>
          <w:sz w:val="28"/>
          <w:szCs w:val="28"/>
          <w:lang w:val="es-CO"/>
        </w:rPr>
      </w:pPr>
      <w:r w:rsidRPr="00DE04B2">
        <w:rPr>
          <w:sz w:val="28"/>
          <w:szCs w:val="28"/>
          <w:lang w:val="es-CO"/>
        </w:rPr>
        <w:t>Magistrado</w:t>
      </w:r>
    </w:p>
    <w:p w14:paraId="242A5276" w14:textId="3A546BFF" w:rsidR="00DE04B2" w:rsidRDefault="00DE04B2" w:rsidP="00DE04B2">
      <w:pPr>
        <w:jc w:val="center"/>
        <w:rPr>
          <w:sz w:val="28"/>
          <w:szCs w:val="28"/>
          <w:lang w:val="es-CO"/>
        </w:rPr>
      </w:pPr>
    </w:p>
    <w:p w14:paraId="53BFEC07" w14:textId="04CEB2F2" w:rsidR="00DE04B2" w:rsidRDefault="00DE04B2" w:rsidP="00DE04B2">
      <w:pPr>
        <w:jc w:val="center"/>
        <w:rPr>
          <w:sz w:val="28"/>
          <w:szCs w:val="28"/>
          <w:lang w:val="es-CO"/>
        </w:rPr>
      </w:pPr>
    </w:p>
    <w:p w14:paraId="08B39EB2" w14:textId="6DDBCFA7" w:rsidR="00DE04B2" w:rsidRDefault="00DE04B2" w:rsidP="00DE04B2">
      <w:pPr>
        <w:jc w:val="center"/>
        <w:rPr>
          <w:sz w:val="28"/>
          <w:szCs w:val="28"/>
          <w:lang w:val="es-CO"/>
        </w:rPr>
      </w:pPr>
    </w:p>
    <w:p w14:paraId="4D25B318" w14:textId="50CEE3ED" w:rsidR="00DE04B2" w:rsidRDefault="00DE04B2" w:rsidP="00DE04B2">
      <w:pPr>
        <w:jc w:val="center"/>
        <w:rPr>
          <w:sz w:val="28"/>
          <w:szCs w:val="28"/>
          <w:lang w:val="es-CO"/>
        </w:rPr>
      </w:pPr>
      <w:r w:rsidRPr="00DE04B2">
        <w:rPr>
          <w:sz w:val="28"/>
          <w:szCs w:val="28"/>
          <w:lang w:val="es-CO"/>
        </w:rPr>
        <w:t>ALEJANDRO LINARES CANTILLO</w:t>
      </w:r>
    </w:p>
    <w:p w14:paraId="2C0ACFD8" w14:textId="2DE6CCBF" w:rsidR="00DE04B2" w:rsidRDefault="00DE04B2" w:rsidP="00DE04B2">
      <w:pPr>
        <w:jc w:val="center"/>
        <w:rPr>
          <w:sz w:val="28"/>
          <w:szCs w:val="28"/>
          <w:lang w:val="es-CO"/>
        </w:rPr>
      </w:pPr>
      <w:r w:rsidRPr="00DE04B2">
        <w:rPr>
          <w:sz w:val="28"/>
          <w:szCs w:val="28"/>
          <w:lang w:val="es-CO"/>
        </w:rPr>
        <w:t>Magistrado</w:t>
      </w:r>
    </w:p>
    <w:p w14:paraId="0A499681" w14:textId="7511C92D" w:rsidR="00DE04B2" w:rsidRDefault="00DE04B2" w:rsidP="00DE04B2">
      <w:pPr>
        <w:jc w:val="center"/>
        <w:rPr>
          <w:sz w:val="28"/>
          <w:szCs w:val="28"/>
          <w:lang w:val="es-CO"/>
        </w:rPr>
      </w:pPr>
    </w:p>
    <w:p w14:paraId="465FC652" w14:textId="6348251C" w:rsidR="00DE04B2" w:rsidRDefault="00DE04B2" w:rsidP="00DE04B2">
      <w:pPr>
        <w:jc w:val="center"/>
        <w:rPr>
          <w:sz w:val="28"/>
          <w:szCs w:val="28"/>
          <w:lang w:val="es-CO"/>
        </w:rPr>
      </w:pPr>
    </w:p>
    <w:p w14:paraId="61C47D89" w14:textId="4A10CCDB" w:rsidR="00DE04B2" w:rsidRDefault="00DE04B2" w:rsidP="00DE04B2">
      <w:pPr>
        <w:jc w:val="center"/>
        <w:rPr>
          <w:sz w:val="28"/>
          <w:szCs w:val="28"/>
          <w:lang w:val="es-CO"/>
        </w:rPr>
      </w:pPr>
    </w:p>
    <w:p w14:paraId="07B9918F" w14:textId="185076BC" w:rsidR="00DE04B2" w:rsidRDefault="00DE04B2" w:rsidP="00DE04B2">
      <w:pPr>
        <w:jc w:val="center"/>
        <w:rPr>
          <w:sz w:val="28"/>
          <w:szCs w:val="28"/>
          <w:lang w:val="es-CO"/>
        </w:rPr>
      </w:pPr>
      <w:r w:rsidRPr="00DE04B2">
        <w:rPr>
          <w:sz w:val="28"/>
          <w:szCs w:val="28"/>
          <w:lang w:val="es-CO"/>
        </w:rPr>
        <w:t>ANTONIO JOSÉ LIZARAZO OCAMPO</w:t>
      </w:r>
    </w:p>
    <w:p w14:paraId="61E7C49F" w14:textId="23E45BBA" w:rsidR="00DE04B2" w:rsidRDefault="00DE04B2" w:rsidP="00DE04B2">
      <w:pPr>
        <w:jc w:val="center"/>
        <w:rPr>
          <w:sz w:val="28"/>
          <w:szCs w:val="28"/>
          <w:lang w:val="es-CO"/>
        </w:rPr>
      </w:pPr>
      <w:r w:rsidRPr="00DE04B2">
        <w:rPr>
          <w:sz w:val="28"/>
          <w:szCs w:val="28"/>
          <w:lang w:val="es-CO"/>
        </w:rPr>
        <w:t>Magistrado</w:t>
      </w:r>
    </w:p>
    <w:p w14:paraId="0A9FA499" w14:textId="51EB6CBA" w:rsidR="00DE04B2" w:rsidRDefault="00DE04B2" w:rsidP="00DE04B2">
      <w:pPr>
        <w:jc w:val="center"/>
        <w:rPr>
          <w:sz w:val="28"/>
          <w:szCs w:val="28"/>
          <w:lang w:val="es-CO"/>
        </w:rPr>
      </w:pPr>
    </w:p>
    <w:p w14:paraId="4FB7090A" w14:textId="3BE2ACEF" w:rsidR="00DE04B2" w:rsidRDefault="00DE04B2" w:rsidP="00DE04B2">
      <w:pPr>
        <w:jc w:val="center"/>
        <w:rPr>
          <w:sz w:val="28"/>
          <w:szCs w:val="28"/>
          <w:lang w:val="es-CO"/>
        </w:rPr>
      </w:pPr>
    </w:p>
    <w:p w14:paraId="021120AC" w14:textId="661F23C6" w:rsidR="00DE04B2" w:rsidRDefault="00DE04B2" w:rsidP="00DE04B2">
      <w:pPr>
        <w:jc w:val="center"/>
        <w:rPr>
          <w:sz w:val="28"/>
          <w:szCs w:val="28"/>
          <w:lang w:val="es-CO"/>
        </w:rPr>
      </w:pPr>
    </w:p>
    <w:p w14:paraId="501BB494" w14:textId="42527044" w:rsidR="00DE04B2" w:rsidRDefault="00DE04B2" w:rsidP="00DE04B2">
      <w:pPr>
        <w:jc w:val="center"/>
        <w:rPr>
          <w:sz w:val="28"/>
          <w:szCs w:val="28"/>
          <w:lang w:val="es-CO"/>
        </w:rPr>
      </w:pPr>
      <w:r w:rsidRPr="00DE04B2">
        <w:rPr>
          <w:sz w:val="28"/>
          <w:szCs w:val="28"/>
          <w:lang w:val="es-CO"/>
        </w:rPr>
        <w:lastRenderedPageBreak/>
        <w:t>PAOLA ANDREA MENESES MOSQUERA</w:t>
      </w:r>
    </w:p>
    <w:p w14:paraId="6FA9AC4E" w14:textId="5D430BC8" w:rsidR="00DE04B2" w:rsidRDefault="00DE04B2" w:rsidP="00DE04B2">
      <w:pPr>
        <w:jc w:val="center"/>
        <w:rPr>
          <w:sz w:val="28"/>
          <w:szCs w:val="28"/>
          <w:lang w:val="es-CO"/>
        </w:rPr>
      </w:pPr>
      <w:r w:rsidRPr="00DE04B2">
        <w:rPr>
          <w:sz w:val="28"/>
          <w:szCs w:val="28"/>
          <w:lang w:val="es-CO"/>
        </w:rPr>
        <w:t>Magistrada</w:t>
      </w:r>
    </w:p>
    <w:p w14:paraId="7027F1C9" w14:textId="4FCA7258" w:rsidR="00DE04B2" w:rsidRDefault="00DE04B2" w:rsidP="00DE04B2">
      <w:pPr>
        <w:jc w:val="center"/>
        <w:rPr>
          <w:sz w:val="28"/>
          <w:szCs w:val="28"/>
          <w:lang w:val="es-CO"/>
        </w:rPr>
      </w:pPr>
    </w:p>
    <w:p w14:paraId="24917250" w14:textId="7ADB2074" w:rsidR="00DE04B2" w:rsidRDefault="00DE04B2" w:rsidP="00DE04B2">
      <w:pPr>
        <w:jc w:val="center"/>
        <w:rPr>
          <w:sz w:val="28"/>
          <w:szCs w:val="28"/>
          <w:lang w:val="es-CO"/>
        </w:rPr>
      </w:pPr>
    </w:p>
    <w:p w14:paraId="43790797" w14:textId="1524F2AA" w:rsidR="00DE04B2" w:rsidRDefault="00DE04B2" w:rsidP="00DE04B2">
      <w:pPr>
        <w:jc w:val="center"/>
        <w:rPr>
          <w:sz w:val="28"/>
          <w:szCs w:val="28"/>
          <w:lang w:val="es-CO"/>
        </w:rPr>
      </w:pPr>
    </w:p>
    <w:p w14:paraId="3C10138A" w14:textId="7057D492" w:rsidR="00DE04B2" w:rsidRDefault="00DE04B2" w:rsidP="00DE04B2">
      <w:pPr>
        <w:jc w:val="center"/>
        <w:rPr>
          <w:sz w:val="28"/>
          <w:szCs w:val="28"/>
          <w:lang w:val="es-CO"/>
        </w:rPr>
      </w:pPr>
      <w:r w:rsidRPr="00DE04B2">
        <w:rPr>
          <w:sz w:val="28"/>
          <w:szCs w:val="28"/>
          <w:lang w:val="es-CO"/>
        </w:rPr>
        <w:t>CRISTINA PARDO SCHLESINGER</w:t>
      </w:r>
    </w:p>
    <w:p w14:paraId="7482E34A" w14:textId="7FF76F57" w:rsidR="00DE04B2" w:rsidRDefault="00DE04B2" w:rsidP="00DE04B2">
      <w:pPr>
        <w:jc w:val="center"/>
        <w:rPr>
          <w:sz w:val="28"/>
          <w:szCs w:val="28"/>
          <w:lang w:val="es-CO"/>
        </w:rPr>
      </w:pPr>
      <w:r w:rsidRPr="00DE04B2">
        <w:rPr>
          <w:sz w:val="28"/>
          <w:szCs w:val="28"/>
          <w:lang w:val="es-CO"/>
        </w:rPr>
        <w:t>Magistrada</w:t>
      </w:r>
    </w:p>
    <w:p w14:paraId="52774A4D" w14:textId="36FF6190" w:rsidR="00DE04B2" w:rsidRDefault="00DE04B2" w:rsidP="00DE04B2">
      <w:pPr>
        <w:jc w:val="center"/>
        <w:rPr>
          <w:sz w:val="28"/>
          <w:szCs w:val="28"/>
          <w:lang w:val="es-CO"/>
        </w:rPr>
      </w:pPr>
    </w:p>
    <w:p w14:paraId="7E4E908C" w14:textId="270C56C1" w:rsidR="00DE04B2" w:rsidRDefault="00DE04B2" w:rsidP="00DE04B2">
      <w:pPr>
        <w:jc w:val="center"/>
        <w:rPr>
          <w:sz w:val="28"/>
          <w:szCs w:val="28"/>
          <w:lang w:val="es-CO"/>
        </w:rPr>
      </w:pPr>
    </w:p>
    <w:p w14:paraId="1F68E263" w14:textId="15C1B341" w:rsidR="00DE04B2" w:rsidRDefault="00DE04B2" w:rsidP="00DE04B2">
      <w:pPr>
        <w:jc w:val="center"/>
        <w:rPr>
          <w:sz w:val="28"/>
          <w:szCs w:val="28"/>
          <w:lang w:val="es-CO"/>
        </w:rPr>
      </w:pPr>
    </w:p>
    <w:p w14:paraId="18921369" w14:textId="44AECF97" w:rsidR="00DE04B2" w:rsidRDefault="00DE04B2" w:rsidP="00DE04B2">
      <w:pPr>
        <w:jc w:val="center"/>
        <w:rPr>
          <w:sz w:val="28"/>
          <w:szCs w:val="28"/>
          <w:lang w:val="es-CO"/>
        </w:rPr>
      </w:pPr>
      <w:r w:rsidRPr="00DE04B2">
        <w:rPr>
          <w:sz w:val="28"/>
          <w:szCs w:val="28"/>
          <w:lang w:val="es-CO"/>
        </w:rPr>
        <w:t>JOSE FERNANDO REYES CUARTAS</w:t>
      </w:r>
    </w:p>
    <w:p w14:paraId="015EB7E4" w14:textId="769D98C3" w:rsidR="00DE04B2" w:rsidRDefault="00DE04B2" w:rsidP="00DE04B2">
      <w:pPr>
        <w:jc w:val="center"/>
        <w:rPr>
          <w:sz w:val="28"/>
          <w:szCs w:val="28"/>
          <w:lang w:val="es-CO"/>
        </w:rPr>
      </w:pPr>
      <w:r w:rsidRPr="00DE04B2">
        <w:rPr>
          <w:sz w:val="28"/>
          <w:szCs w:val="28"/>
          <w:lang w:val="es-CO"/>
        </w:rPr>
        <w:t>Magistrado</w:t>
      </w:r>
    </w:p>
    <w:p w14:paraId="16FA5728" w14:textId="2517FFB5" w:rsidR="00DE04B2" w:rsidRDefault="00DE04B2" w:rsidP="00DE04B2">
      <w:pPr>
        <w:jc w:val="center"/>
        <w:rPr>
          <w:sz w:val="28"/>
          <w:szCs w:val="28"/>
          <w:lang w:val="es-CO"/>
        </w:rPr>
      </w:pPr>
    </w:p>
    <w:p w14:paraId="24B983CC" w14:textId="7C01DE15" w:rsidR="00DE04B2" w:rsidRDefault="00DE04B2" w:rsidP="00DE04B2">
      <w:pPr>
        <w:jc w:val="center"/>
        <w:rPr>
          <w:sz w:val="28"/>
          <w:szCs w:val="28"/>
          <w:lang w:val="es-CO"/>
        </w:rPr>
      </w:pPr>
    </w:p>
    <w:p w14:paraId="6EB1B593" w14:textId="328FC29D" w:rsidR="00DE04B2" w:rsidRDefault="00DE04B2" w:rsidP="00DE04B2">
      <w:pPr>
        <w:jc w:val="center"/>
        <w:rPr>
          <w:sz w:val="28"/>
          <w:szCs w:val="28"/>
          <w:lang w:val="es-CO"/>
        </w:rPr>
      </w:pPr>
    </w:p>
    <w:p w14:paraId="001AF43A" w14:textId="29E3984C" w:rsidR="00DE04B2" w:rsidRDefault="00DE04B2" w:rsidP="00DE04B2">
      <w:pPr>
        <w:jc w:val="center"/>
        <w:rPr>
          <w:sz w:val="28"/>
          <w:szCs w:val="28"/>
          <w:lang w:val="es-CO"/>
        </w:rPr>
      </w:pPr>
      <w:r w:rsidRPr="00DE04B2">
        <w:rPr>
          <w:sz w:val="28"/>
          <w:szCs w:val="28"/>
          <w:lang w:val="es-CO"/>
        </w:rPr>
        <w:t>ANDREA LILIANA ROMERO LOPEZ</w:t>
      </w:r>
    </w:p>
    <w:p w14:paraId="1B567500" w14:textId="6B932FD2" w:rsidR="00DE04B2" w:rsidRDefault="00DE04B2" w:rsidP="00DE04B2">
      <w:pPr>
        <w:jc w:val="center"/>
        <w:rPr>
          <w:sz w:val="28"/>
          <w:szCs w:val="28"/>
          <w:lang w:val="es-CO"/>
        </w:rPr>
      </w:pPr>
      <w:r w:rsidRPr="00DE04B2">
        <w:rPr>
          <w:sz w:val="28"/>
          <w:szCs w:val="28"/>
          <w:lang w:val="es-CO"/>
        </w:rPr>
        <w:t>Secretaria General</w:t>
      </w:r>
    </w:p>
    <w:p w14:paraId="089E7DA2" w14:textId="43466A85" w:rsidR="00DE04B2" w:rsidRDefault="00DE04B2" w:rsidP="00DE04B2">
      <w:pPr>
        <w:jc w:val="center"/>
        <w:rPr>
          <w:sz w:val="28"/>
          <w:szCs w:val="28"/>
          <w:lang w:val="es-CO"/>
        </w:rPr>
      </w:pPr>
    </w:p>
    <w:p w14:paraId="7F7152C5" w14:textId="4F95D592" w:rsidR="00DE04B2" w:rsidRDefault="00DE04B2" w:rsidP="00DE04B2">
      <w:pPr>
        <w:jc w:val="center"/>
        <w:rPr>
          <w:sz w:val="28"/>
          <w:szCs w:val="28"/>
          <w:lang w:val="es-CO"/>
        </w:rPr>
      </w:pPr>
    </w:p>
    <w:p w14:paraId="422F1AAE" w14:textId="241F5A7B" w:rsidR="00DE04B2" w:rsidRDefault="00DE04B2" w:rsidP="00DE04B2">
      <w:pPr>
        <w:jc w:val="center"/>
        <w:rPr>
          <w:sz w:val="28"/>
          <w:szCs w:val="28"/>
          <w:lang w:val="es-CO"/>
        </w:rPr>
      </w:pPr>
    </w:p>
    <w:p w14:paraId="61DEEF48" w14:textId="408E8BC0" w:rsidR="00DE04B2" w:rsidRDefault="00DE04B2" w:rsidP="00DE04B2">
      <w:pPr>
        <w:jc w:val="center"/>
        <w:rPr>
          <w:sz w:val="28"/>
          <w:szCs w:val="28"/>
          <w:lang w:val="es-CO"/>
        </w:rPr>
      </w:pPr>
    </w:p>
    <w:p w14:paraId="2F00DFC8" w14:textId="48FBD1CD" w:rsidR="00DE04B2" w:rsidRDefault="00DE04B2" w:rsidP="00DE04B2">
      <w:pPr>
        <w:jc w:val="center"/>
        <w:rPr>
          <w:sz w:val="28"/>
          <w:szCs w:val="28"/>
          <w:lang w:val="es-CO"/>
        </w:rPr>
      </w:pPr>
    </w:p>
    <w:p w14:paraId="7FAC8EBE" w14:textId="77777777" w:rsidR="00DE04B2" w:rsidRPr="00DE04B2" w:rsidRDefault="00DE04B2" w:rsidP="00DE04B2">
      <w:pPr>
        <w:jc w:val="center"/>
        <w:rPr>
          <w:sz w:val="28"/>
          <w:szCs w:val="28"/>
          <w:lang w:val="es-CO"/>
        </w:rPr>
      </w:pPr>
    </w:p>
    <w:sectPr w:rsidR="00DE04B2" w:rsidRPr="00DE04B2" w:rsidSect="004E3E09">
      <w:headerReference w:type="default" r:id="rId9"/>
      <w:footerReference w:type="even" r:id="rId10"/>
      <w:footerReference w:type="default" r:id="rId11"/>
      <w:pgSz w:w="12240" w:h="20160"/>
      <w:pgMar w:top="1418" w:right="1701" w:bottom="1418" w:left="1701" w:header="851"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A726" w14:textId="77777777" w:rsidR="00004961" w:rsidRDefault="00004961" w:rsidP="00BB28BC">
      <w:r>
        <w:separator/>
      </w:r>
    </w:p>
  </w:endnote>
  <w:endnote w:type="continuationSeparator" w:id="0">
    <w:p w14:paraId="018AAA22" w14:textId="77777777" w:rsidR="00004961" w:rsidRDefault="00004961" w:rsidP="00BB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E0F6" w14:textId="77777777" w:rsidR="000222D7" w:rsidRDefault="000222D7" w:rsidP="004333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7801EC" w14:textId="77777777" w:rsidR="000222D7" w:rsidRDefault="000222D7" w:rsidP="0043332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6DB1" w14:textId="77777777" w:rsidR="000222D7" w:rsidRPr="00974238" w:rsidRDefault="000222D7" w:rsidP="00433320">
    <w:pPr>
      <w:pStyle w:val="Piedepgina"/>
      <w:framePr w:wrap="around" w:vAnchor="text" w:hAnchor="margin" w:xAlign="right" w:y="1"/>
      <w:rPr>
        <w:rStyle w:val="Nmerodepgina"/>
        <w:b/>
        <w:sz w:val="20"/>
        <w:szCs w:val="20"/>
      </w:rPr>
    </w:pPr>
    <w:r w:rsidRPr="00974238">
      <w:rPr>
        <w:rStyle w:val="Nmerodepgina"/>
        <w:b/>
        <w:sz w:val="20"/>
        <w:szCs w:val="20"/>
      </w:rPr>
      <w:fldChar w:fldCharType="begin"/>
    </w:r>
    <w:r w:rsidRPr="00974238">
      <w:rPr>
        <w:rStyle w:val="Nmerodepgina"/>
        <w:b/>
        <w:sz w:val="20"/>
        <w:szCs w:val="20"/>
      </w:rPr>
      <w:instrText xml:space="preserve">PAGE  </w:instrText>
    </w:r>
    <w:r w:rsidRPr="00974238">
      <w:rPr>
        <w:rStyle w:val="Nmerodepgina"/>
        <w:b/>
        <w:sz w:val="20"/>
        <w:szCs w:val="20"/>
      </w:rPr>
      <w:fldChar w:fldCharType="separate"/>
    </w:r>
    <w:r w:rsidR="00967CB8">
      <w:rPr>
        <w:rStyle w:val="Nmerodepgina"/>
        <w:b/>
        <w:noProof/>
        <w:sz w:val="20"/>
        <w:szCs w:val="20"/>
      </w:rPr>
      <w:t>11</w:t>
    </w:r>
    <w:r w:rsidRPr="00974238">
      <w:rPr>
        <w:rStyle w:val="Nmerodepgina"/>
        <w:b/>
        <w:sz w:val="20"/>
        <w:szCs w:val="20"/>
      </w:rPr>
      <w:fldChar w:fldCharType="end"/>
    </w:r>
  </w:p>
  <w:p w14:paraId="5DB2DDCA" w14:textId="77777777" w:rsidR="000222D7" w:rsidRDefault="000222D7" w:rsidP="0043332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7B8E" w14:textId="77777777" w:rsidR="00004961" w:rsidRDefault="00004961" w:rsidP="00BB28BC">
      <w:r>
        <w:separator/>
      </w:r>
    </w:p>
  </w:footnote>
  <w:footnote w:type="continuationSeparator" w:id="0">
    <w:p w14:paraId="5285D65D" w14:textId="77777777" w:rsidR="00004961" w:rsidRDefault="00004961" w:rsidP="00BB28BC">
      <w:r>
        <w:continuationSeparator/>
      </w:r>
    </w:p>
  </w:footnote>
  <w:footnote w:id="1">
    <w:p w14:paraId="1FB277E1" w14:textId="00E4DCA3" w:rsidR="005A44E9" w:rsidRPr="00DA25C2" w:rsidRDefault="005A44E9" w:rsidP="004E3E09">
      <w:pPr>
        <w:pStyle w:val="Textonotapie"/>
        <w:jc w:val="both"/>
        <w:rPr>
          <w:lang w:val="es-CO"/>
        </w:rPr>
      </w:pPr>
      <w:r>
        <w:rPr>
          <w:rStyle w:val="Refdenotaalpie"/>
        </w:rPr>
        <w:footnoteRef/>
      </w:r>
      <w:r w:rsidRPr="000531A1">
        <w:rPr>
          <w:lang w:val="es-CO"/>
        </w:rPr>
        <w:t xml:space="preserve"> </w:t>
      </w:r>
      <w:r w:rsidR="004555F7" w:rsidRPr="000531A1">
        <w:rPr>
          <w:lang w:val="es-CO"/>
        </w:rPr>
        <w:t>Según lo dispuesto en el a</w:t>
      </w:r>
      <w:r w:rsidRPr="000531A1">
        <w:rPr>
          <w:lang w:val="es-CO"/>
        </w:rPr>
        <w:t>rtículo 1º</w:t>
      </w:r>
      <w:r w:rsidR="004555F7" w:rsidRPr="000531A1">
        <w:rPr>
          <w:lang w:val="es-CO"/>
        </w:rPr>
        <w:t xml:space="preserve"> de la </w:t>
      </w:r>
      <w:r>
        <w:rPr>
          <w:color w:val="000000" w:themeColor="text1"/>
          <w:lang w:val="es-ES_tradnl"/>
        </w:rPr>
        <w:t>Ley 432 de 1998</w:t>
      </w:r>
      <w:r w:rsidR="0007232D">
        <w:rPr>
          <w:color w:val="000000" w:themeColor="text1"/>
          <w:lang w:val="es-ES_tradnl"/>
        </w:rPr>
        <w:t>:</w:t>
      </w:r>
      <w:r>
        <w:rPr>
          <w:color w:val="000000" w:themeColor="text1"/>
          <w:lang w:val="es-ES_tradnl"/>
        </w:rPr>
        <w:t xml:space="preserve"> “</w:t>
      </w:r>
      <w:r w:rsidR="004E3E09" w:rsidRPr="004E3E09">
        <w:rPr>
          <w:iCs/>
          <w:color w:val="000000" w:themeColor="text1"/>
          <w:lang w:val="es-ES_tradnl"/>
        </w:rPr>
        <w:t>[e]</w:t>
      </w:r>
      <w:r w:rsidRPr="004555F7">
        <w:rPr>
          <w:i/>
          <w:color w:val="000000" w:themeColor="text1"/>
          <w:lang w:val="es-ES_tradnl"/>
        </w:rPr>
        <w:t>l Fondo Nacional de Ahorro</w:t>
      </w:r>
      <w:r w:rsidR="0007232D">
        <w:rPr>
          <w:i/>
          <w:color w:val="000000" w:themeColor="text1"/>
          <w:lang w:val="es-ES_tradnl"/>
        </w:rPr>
        <w:t xml:space="preserve"> </w:t>
      </w:r>
      <w:r w:rsidR="0007232D" w:rsidRPr="0007232D">
        <w:rPr>
          <w:iCs/>
          <w:color w:val="000000" w:themeColor="text1"/>
          <w:lang w:val="es-ES_tradnl"/>
        </w:rPr>
        <w:t>[es un]</w:t>
      </w:r>
      <w:r w:rsidRPr="004555F7">
        <w:rPr>
          <w:i/>
          <w:color w:val="000000" w:themeColor="text1"/>
          <w:lang w:val="es-ES_tradnl"/>
        </w:rPr>
        <w:t xml:space="preserve"> establecimiento público creado mediante el Decreto-</w:t>
      </w:r>
      <w:r w:rsidR="0007232D">
        <w:rPr>
          <w:i/>
          <w:color w:val="000000" w:themeColor="text1"/>
          <w:lang w:val="es-ES_tradnl"/>
        </w:rPr>
        <w:t>L</w:t>
      </w:r>
      <w:r w:rsidRPr="004555F7">
        <w:rPr>
          <w:i/>
          <w:color w:val="000000" w:themeColor="text1"/>
          <w:lang w:val="es-ES_tradnl"/>
        </w:rPr>
        <w:t xml:space="preserve">ey 3118 de 1968, </w:t>
      </w:r>
      <w:r w:rsidR="0007232D" w:rsidRPr="0007232D">
        <w:rPr>
          <w:iCs/>
          <w:color w:val="000000" w:themeColor="text1"/>
          <w:lang w:val="es-ES_tradnl"/>
        </w:rPr>
        <w:t>[que ]</w:t>
      </w:r>
      <w:r w:rsidR="0007232D">
        <w:rPr>
          <w:i/>
          <w:color w:val="000000" w:themeColor="text1"/>
          <w:lang w:val="es-ES_tradnl"/>
        </w:rPr>
        <w:t xml:space="preserve"> </w:t>
      </w:r>
      <w:r w:rsidRPr="004555F7">
        <w:rPr>
          <w:i/>
          <w:color w:val="000000" w:themeColor="text1"/>
          <w:lang w:val="es-ES_tradnl"/>
        </w:rPr>
        <w:t>se transforma en virtud de la presente ley en Empresa Industrial y Comercial del Estado de carácter financiero del orden nacional, organizado como establecimiento de crédito de naturaleza especial, con personería jurídica, autonomía administrativa y capital independiente, y en consecuencia su régimen presupuestal y de personal será el de las empresas de esta clase. Estará vinculado al Ministerio de Desarrollo Económico y la composición de su Junta Directiva será la que señala la presente ley</w:t>
      </w:r>
      <w:r>
        <w:rPr>
          <w:color w:val="000000" w:themeColor="text1"/>
          <w:lang w:val="es-ES_tradnl"/>
        </w:rPr>
        <w:t>”</w:t>
      </w:r>
      <w:r w:rsidRPr="00DA25C2">
        <w:rPr>
          <w:color w:val="000000" w:themeColor="text1"/>
          <w:lang w:val="es-ES_tradnl"/>
        </w:rPr>
        <w:t>.</w:t>
      </w:r>
    </w:p>
  </w:footnote>
  <w:footnote w:id="2">
    <w:p w14:paraId="1CADC83C" w14:textId="08FD8AD1" w:rsidR="005A44E9" w:rsidRPr="000531A1" w:rsidRDefault="005A44E9" w:rsidP="004E3E09">
      <w:pPr>
        <w:pStyle w:val="Textonotapie"/>
        <w:jc w:val="both"/>
        <w:rPr>
          <w:lang w:val="es-CO"/>
        </w:rPr>
      </w:pPr>
      <w:r>
        <w:rPr>
          <w:rStyle w:val="Refdenotaalpie"/>
        </w:rPr>
        <w:footnoteRef/>
      </w:r>
      <w:r w:rsidRPr="000531A1">
        <w:rPr>
          <w:lang w:val="es-CO"/>
        </w:rPr>
        <w:t xml:space="preserve"> </w:t>
      </w:r>
      <w:r w:rsidR="00EA758A" w:rsidRPr="000531A1">
        <w:rPr>
          <w:lang w:val="es-CO"/>
        </w:rPr>
        <w:t>Por medio de</w:t>
      </w:r>
      <w:r w:rsidRPr="000531A1">
        <w:rPr>
          <w:lang w:val="es-CO"/>
        </w:rPr>
        <w:t xml:space="preserve"> </w:t>
      </w:r>
      <w:r w:rsidR="0062680F" w:rsidRPr="000531A1">
        <w:rPr>
          <w:lang w:val="es-CO"/>
        </w:rPr>
        <w:t xml:space="preserve">escrito del 30 de </w:t>
      </w:r>
      <w:r w:rsidR="0007232D">
        <w:rPr>
          <w:lang w:val="es-CO"/>
        </w:rPr>
        <w:t>a</w:t>
      </w:r>
      <w:r w:rsidR="0062680F" w:rsidRPr="000531A1">
        <w:rPr>
          <w:lang w:val="es-CO"/>
        </w:rPr>
        <w:t>gosto de 2022</w:t>
      </w:r>
      <w:r w:rsidRPr="000531A1">
        <w:rPr>
          <w:lang w:val="es-CO"/>
        </w:rPr>
        <w:t>,</w:t>
      </w:r>
      <w:r w:rsidR="0062680F" w:rsidRPr="000531A1">
        <w:rPr>
          <w:lang w:val="es-CO"/>
        </w:rPr>
        <w:t xml:space="preserve"> el FNA</w:t>
      </w:r>
      <w:r w:rsidRPr="000531A1">
        <w:rPr>
          <w:lang w:val="es-CO"/>
        </w:rPr>
        <w:t xml:space="preserve"> llamó en garantía a las empresas </w:t>
      </w:r>
      <w:r w:rsidR="004555F7">
        <w:rPr>
          <w:color w:val="000000" w:themeColor="text1"/>
          <w:lang w:val="es-ES_tradnl"/>
        </w:rPr>
        <w:t>temporales o</w:t>
      </w:r>
      <w:r w:rsidR="004555F7" w:rsidRPr="004555F7">
        <w:rPr>
          <w:color w:val="000000" w:themeColor="text1"/>
          <w:lang w:val="es-ES_tradnl"/>
        </w:rPr>
        <w:t>ptimizar servicios temporales S.A en liquidaci</w:t>
      </w:r>
      <w:r w:rsidR="004555F7">
        <w:rPr>
          <w:color w:val="000000" w:themeColor="text1"/>
          <w:lang w:val="es-ES_tradnl"/>
        </w:rPr>
        <w:t>ó</w:t>
      </w:r>
      <w:r w:rsidR="004555F7" w:rsidRPr="004555F7">
        <w:rPr>
          <w:color w:val="000000" w:themeColor="text1"/>
          <w:lang w:val="es-ES_tradnl"/>
        </w:rPr>
        <w:t>n judicial</w:t>
      </w:r>
      <w:r w:rsidR="0007232D">
        <w:rPr>
          <w:color w:val="000000" w:themeColor="text1"/>
          <w:lang w:val="es-ES_tradnl"/>
        </w:rPr>
        <w:t>;</w:t>
      </w:r>
      <w:r w:rsidR="004555F7">
        <w:rPr>
          <w:color w:val="000000" w:themeColor="text1"/>
          <w:lang w:val="es-ES_tradnl"/>
        </w:rPr>
        <w:t xml:space="preserve"> T</w:t>
      </w:r>
      <w:r w:rsidR="004555F7" w:rsidRPr="004555F7">
        <w:rPr>
          <w:color w:val="000000" w:themeColor="text1"/>
          <w:lang w:val="es-ES_tradnl"/>
        </w:rPr>
        <w:t xml:space="preserve">emporales </w:t>
      </w:r>
      <w:r w:rsidR="004555F7">
        <w:rPr>
          <w:color w:val="000000" w:themeColor="text1"/>
          <w:lang w:val="es-ES_tradnl"/>
        </w:rPr>
        <w:t xml:space="preserve">UNO A </w:t>
      </w:r>
      <w:r w:rsidR="004555F7" w:rsidRPr="004555F7">
        <w:rPr>
          <w:color w:val="000000" w:themeColor="text1"/>
          <w:lang w:val="es-ES_tradnl"/>
        </w:rPr>
        <w:t>S.A.S</w:t>
      </w:r>
      <w:r w:rsidR="0007232D">
        <w:rPr>
          <w:color w:val="000000" w:themeColor="text1"/>
          <w:lang w:val="es-ES_tradnl"/>
        </w:rPr>
        <w:t>;</w:t>
      </w:r>
      <w:r w:rsidR="004555F7">
        <w:rPr>
          <w:color w:val="000000" w:themeColor="text1"/>
          <w:lang w:val="es-ES_tradnl"/>
        </w:rPr>
        <w:t xml:space="preserve"> </w:t>
      </w:r>
      <w:r w:rsidR="004555F7" w:rsidRPr="004555F7">
        <w:rPr>
          <w:color w:val="000000" w:themeColor="text1"/>
          <w:lang w:val="es-ES_tradnl"/>
        </w:rPr>
        <w:t>Activos S.A</w:t>
      </w:r>
      <w:r w:rsidR="0007232D">
        <w:rPr>
          <w:color w:val="000000" w:themeColor="text1"/>
          <w:lang w:val="es-ES_tradnl"/>
        </w:rPr>
        <w:t>;</w:t>
      </w:r>
      <w:r w:rsidR="004555F7">
        <w:rPr>
          <w:color w:val="000000" w:themeColor="text1"/>
          <w:lang w:val="es-ES_tradnl"/>
        </w:rPr>
        <w:t xml:space="preserve"> </w:t>
      </w:r>
      <w:r w:rsidR="004555F7" w:rsidRPr="004555F7">
        <w:rPr>
          <w:color w:val="000000" w:themeColor="text1"/>
          <w:lang w:val="es-ES_tradnl"/>
        </w:rPr>
        <w:t xml:space="preserve">S&amp;A </w:t>
      </w:r>
      <w:r w:rsidR="0062680F" w:rsidRPr="004555F7">
        <w:rPr>
          <w:color w:val="000000" w:themeColor="text1"/>
          <w:lang w:val="es-ES_tradnl"/>
        </w:rPr>
        <w:t xml:space="preserve">servicios y asesorías </w:t>
      </w:r>
      <w:r w:rsidR="004555F7" w:rsidRPr="004555F7">
        <w:rPr>
          <w:color w:val="000000" w:themeColor="text1"/>
          <w:lang w:val="es-ES_tradnl"/>
        </w:rPr>
        <w:t>S</w:t>
      </w:r>
      <w:r w:rsidR="0062680F">
        <w:rPr>
          <w:color w:val="000000" w:themeColor="text1"/>
          <w:lang w:val="es-ES_tradnl"/>
        </w:rPr>
        <w:t>.</w:t>
      </w:r>
      <w:r w:rsidR="004555F7" w:rsidRPr="004555F7">
        <w:rPr>
          <w:color w:val="000000" w:themeColor="text1"/>
          <w:lang w:val="es-ES_tradnl"/>
        </w:rPr>
        <w:t>A</w:t>
      </w:r>
      <w:r w:rsidR="0062680F">
        <w:rPr>
          <w:color w:val="000000" w:themeColor="text1"/>
          <w:lang w:val="es-ES_tradnl"/>
        </w:rPr>
        <w:t>.</w:t>
      </w:r>
      <w:r w:rsidR="004555F7" w:rsidRPr="004555F7">
        <w:rPr>
          <w:color w:val="000000" w:themeColor="text1"/>
          <w:lang w:val="es-ES_tradnl"/>
        </w:rPr>
        <w:t>S</w:t>
      </w:r>
      <w:r w:rsidR="0007232D">
        <w:rPr>
          <w:color w:val="000000" w:themeColor="text1"/>
          <w:lang w:val="es-ES_tradnl"/>
        </w:rPr>
        <w:t>;</w:t>
      </w:r>
      <w:r w:rsidR="0062680F">
        <w:rPr>
          <w:color w:val="000000" w:themeColor="text1"/>
          <w:lang w:val="es-ES_tradnl"/>
        </w:rPr>
        <w:t xml:space="preserve"> </w:t>
      </w:r>
      <w:r w:rsidR="0062680F" w:rsidRPr="0062680F">
        <w:rPr>
          <w:color w:val="000000" w:themeColor="text1"/>
          <w:lang w:val="es-ES_tradnl"/>
        </w:rPr>
        <w:t>Liberty seguros S.A</w:t>
      </w:r>
      <w:r w:rsidR="0062680F">
        <w:rPr>
          <w:color w:val="000000" w:themeColor="text1"/>
          <w:lang w:val="es-ES_tradnl"/>
        </w:rPr>
        <w:t xml:space="preserve"> y </w:t>
      </w:r>
      <w:r w:rsidR="0062680F" w:rsidRPr="0062680F">
        <w:rPr>
          <w:color w:val="000000" w:themeColor="text1"/>
          <w:lang w:val="es-ES_tradnl"/>
        </w:rPr>
        <w:t>Compañía aseguradora de fianzas S.A “SEGUROS CONFIANZA S.A”</w:t>
      </w:r>
      <w:r w:rsidR="0062680F">
        <w:rPr>
          <w:color w:val="000000" w:themeColor="text1"/>
          <w:lang w:val="es-ES_tradnl"/>
        </w:rPr>
        <w:t>.</w:t>
      </w:r>
    </w:p>
  </w:footnote>
  <w:footnote w:id="3">
    <w:p w14:paraId="2E031B55" w14:textId="3493BE95" w:rsidR="005A44E9" w:rsidRPr="005A44E9" w:rsidRDefault="005A44E9" w:rsidP="004E3E09">
      <w:pPr>
        <w:pStyle w:val="Textonotapie"/>
        <w:jc w:val="both"/>
        <w:rPr>
          <w:lang w:val="es-MX"/>
        </w:rPr>
      </w:pPr>
      <w:r>
        <w:rPr>
          <w:rStyle w:val="Refdenotaalpie"/>
        </w:rPr>
        <w:footnoteRef/>
      </w:r>
      <w:r w:rsidRPr="000531A1">
        <w:rPr>
          <w:lang w:val="es-CO"/>
        </w:rPr>
        <w:t xml:space="preserve"> </w:t>
      </w:r>
      <w:r>
        <w:rPr>
          <w:lang w:val="es-MX"/>
        </w:rPr>
        <w:t xml:space="preserve">Respecto a esta empresa temporal, el demandante sostuvo que se suscribieron en total </w:t>
      </w:r>
      <w:r w:rsidR="007C7155">
        <w:rPr>
          <w:lang w:val="es-MX"/>
        </w:rPr>
        <w:t>siete</w:t>
      </w:r>
      <w:r>
        <w:rPr>
          <w:lang w:val="es-MX"/>
        </w:rPr>
        <w:t xml:space="preserve"> contratos sucesivos durante el tiempo descrito.</w:t>
      </w:r>
    </w:p>
  </w:footnote>
  <w:footnote w:id="4">
    <w:p w14:paraId="2401A1A4" w14:textId="23031E8A" w:rsidR="0062680F" w:rsidRPr="0062680F" w:rsidRDefault="0062680F" w:rsidP="004E3E09">
      <w:pPr>
        <w:pStyle w:val="Textonotapie"/>
        <w:jc w:val="both"/>
        <w:rPr>
          <w:lang w:val="es-MX"/>
        </w:rPr>
      </w:pPr>
      <w:r>
        <w:rPr>
          <w:rStyle w:val="Refdenotaalpie"/>
        </w:rPr>
        <w:footnoteRef/>
      </w:r>
      <w:r w:rsidRPr="000531A1">
        <w:rPr>
          <w:lang w:val="es-CO"/>
        </w:rPr>
        <w:t xml:space="preserve"> </w:t>
      </w:r>
      <w:r>
        <w:rPr>
          <w:lang w:val="es-MX"/>
        </w:rPr>
        <w:t>Expediente digital, carpetas “</w:t>
      </w:r>
      <w:r w:rsidRPr="004555F7">
        <w:rPr>
          <w:i/>
          <w:lang w:val="es-MX"/>
        </w:rPr>
        <w:t>002 ActuacionesJdo38LabBtá</w:t>
      </w:r>
      <w:r>
        <w:rPr>
          <w:lang w:val="es-MX"/>
        </w:rPr>
        <w:t>”, “</w:t>
      </w:r>
      <w:r w:rsidRPr="004555F7">
        <w:rPr>
          <w:i/>
          <w:lang w:val="es-MX"/>
        </w:rPr>
        <w:t>01PrimeraInstancia</w:t>
      </w:r>
      <w:r>
        <w:rPr>
          <w:lang w:val="es-MX"/>
        </w:rPr>
        <w:t>”, “</w:t>
      </w:r>
      <w:r w:rsidRPr="004555F7">
        <w:rPr>
          <w:i/>
          <w:lang w:val="es-MX"/>
        </w:rPr>
        <w:t>C01Principal</w:t>
      </w:r>
      <w:r>
        <w:rPr>
          <w:lang w:val="es-MX"/>
        </w:rPr>
        <w:t>”, véase archivo “</w:t>
      </w:r>
      <w:r w:rsidRPr="0062680F">
        <w:rPr>
          <w:i/>
          <w:lang w:val="es-MX"/>
        </w:rPr>
        <w:t>02AutoAdmite20220729.pdf</w:t>
      </w:r>
      <w:r>
        <w:rPr>
          <w:lang w:val="es-MX"/>
        </w:rPr>
        <w:t>”.</w:t>
      </w:r>
    </w:p>
  </w:footnote>
  <w:footnote w:id="5">
    <w:p w14:paraId="18905080" w14:textId="6F862969" w:rsidR="0062680F" w:rsidRPr="0062680F" w:rsidRDefault="0062680F" w:rsidP="004E3E09">
      <w:pPr>
        <w:pStyle w:val="Textonotapie"/>
        <w:jc w:val="both"/>
        <w:rPr>
          <w:lang w:val="es-MX"/>
        </w:rPr>
      </w:pPr>
      <w:r>
        <w:rPr>
          <w:rStyle w:val="Refdenotaalpie"/>
        </w:rPr>
        <w:footnoteRef/>
      </w:r>
      <w:r w:rsidRPr="000531A1">
        <w:rPr>
          <w:lang w:val="es-CO"/>
        </w:rPr>
        <w:t xml:space="preserve"> </w:t>
      </w:r>
      <w:r>
        <w:rPr>
          <w:lang w:val="es-MX"/>
        </w:rPr>
        <w:t>Expediente digital, carpetas “</w:t>
      </w:r>
      <w:r w:rsidRPr="004555F7">
        <w:rPr>
          <w:i/>
          <w:lang w:val="es-MX"/>
        </w:rPr>
        <w:t>002 ActuacionesJdo38LabBtá</w:t>
      </w:r>
      <w:r>
        <w:rPr>
          <w:lang w:val="es-MX"/>
        </w:rPr>
        <w:t>”, “</w:t>
      </w:r>
      <w:r w:rsidRPr="004555F7">
        <w:rPr>
          <w:i/>
          <w:lang w:val="es-MX"/>
        </w:rPr>
        <w:t>01PrimeraInstancia</w:t>
      </w:r>
      <w:r>
        <w:rPr>
          <w:lang w:val="es-MX"/>
        </w:rPr>
        <w:t>”, “</w:t>
      </w:r>
      <w:r w:rsidRPr="004555F7">
        <w:rPr>
          <w:i/>
          <w:lang w:val="es-MX"/>
        </w:rPr>
        <w:t>C01Principal</w:t>
      </w:r>
      <w:r>
        <w:rPr>
          <w:lang w:val="es-MX"/>
        </w:rPr>
        <w:t>”, véase archivo “</w:t>
      </w:r>
      <w:r w:rsidRPr="0062680F">
        <w:rPr>
          <w:i/>
          <w:lang w:val="es-MX"/>
        </w:rPr>
        <w:t>10AutoFaltaJurisdiccion20230301.pdf</w:t>
      </w:r>
      <w:r>
        <w:rPr>
          <w:lang w:val="es-MX"/>
        </w:rPr>
        <w:t>”.</w:t>
      </w:r>
    </w:p>
  </w:footnote>
  <w:footnote w:id="6">
    <w:p w14:paraId="11E42369" w14:textId="1FE07D11" w:rsidR="0062680F" w:rsidRPr="0062680F" w:rsidRDefault="0062680F" w:rsidP="004E3E09">
      <w:pPr>
        <w:pStyle w:val="Textonotapie"/>
        <w:jc w:val="both"/>
        <w:rPr>
          <w:lang w:val="es-MX"/>
        </w:rPr>
      </w:pPr>
      <w:r>
        <w:rPr>
          <w:rStyle w:val="Refdenotaalpie"/>
        </w:rPr>
        <w:footnoteRef/>
      </w:r>
      <w:r w:rsidRPr="000531A1">
        <w:rPr>
          <w:lang w:val="es-CO"/>
        </w:rPr>
        <w:t xml:space="preserve"> </w:t>
      </w:r>
      <w:r>
        <w:rPr>
          <w:lang w:val="es-MX"/>
        </w:rPr>
        <w:t>Expediente digital, véase archivo “</w:t>
      </w:r>
      <w:r w:rsidRPr="0062680F">
        <w:rPr>
          <w:i/>
          <w:lang w:val="es-MX"/>
        </w:rPr>
        <w:t>003 Proponeconflictocompoetencia.pdf</w:t>
      </w:r>
      <w:r>
        <w:rPr>
          <w:lang w:val="es-MX"/>
        </w:rPr>
        <w:t>”.</w:t>
      </w:r>
    </w:p>
  </w:footnote>
  <w:footnote w:id="7">
    <w:p w14:paraId="1303B071" w14:textId="619A8D4C" w:rsidR="00EB10B9" w:rsidRPr="00EB10B9" w:rsidRDefault="00EB10B9" w:rsidP="004E3E09">
      <w:pPr>
        <w:pStyle w:val="Textonotapie"/>
        <w:jc w:val="both"/>
        <w:rPr>
          <w:lang w:val="es-MX"/>
        </w:rPr>
      </w:pPr>
      <w:r>
        <w:rPr>
          <w:rStyle w:val="Refdenotaalpie"/>
        </w:rPr>
        <w:footnoteRef/>
      </w:r>
      <w:r w:rsidRPr="000531A1">
        <w:rPr>
          <w:lang w:val="es-CO"/>
        </w:rPr>
        <w:t xml:space="preserve"> </w:t>
      </w:r>
      <w:r w:rsidRPr="00EB10B9">
        <w:rPr>
          <w:i/>
          <w:lang w:val="es-MX"/>
        </w:rPr>
        <w:t>Ibid.</w:t>
      </w:r>
    </w:p>
  </w:footnote>
  <w:footnote w:id="8">
    <w:p w14:paraId="3AEB4F3A" w14:textId="36FCF584" w:rsidR="004B44DE" w:rsidRPr="004B44DE" w:rsidRDefault="004B44DE" w:rsidP="004E3E09">
      <w:pPr>
        <w:pStyle w:val="Textonotapie"/>
        <w:jc w:val="both"/>
        <w:rPr>
          <w:lang w:val="es-MX"/>
        </w:rPr>
      </w:pPr>
      <w:r>
        <w:rPr>
          <w:rStyle w:val="Refdenotaalpie"/>
        </w:rPr>
        <w:footnoteRef/>
      </w:r>
      <w:r w:rsidRPr="00663BBC">
        <w:rPr>
          <w:lang w:val="es-CO"/>
        </w:rPr>
        <w:t xml:space="preserve"> </w:t>
      </w:r>
      <w:r w:rsidR="00303C82" w:rsidRPr="00663BBC">
        <w:rPr>
          <w:lang w:val="es-CO"/>
        </w:rPr>
        <w:t>Expediente digital, carpeta “</w:t>
      </w:r>
      <w:r w:rsidR="00303C82" w:rsidRPr="00663BBC">
        <w:rPr>
          <w:i/>
          <w:lang w:val="es-CO"/>
        </w:rPr>
        <w:t>CJU000</w:t>
      </w:r>
      <w:r w:rsidR="00AC4B22">
        <w:rPr>
          <w:i/>
          <w:lang w:val="es-CO"/>
        </w:rPr>
        <w:t>414</w:t>
      </w:r>
      <w:r w:rsidR="00EB10B9">
        <w:rPr>
          <w:i/>
          <w:lang w:val="es-CO"/>
        </w:rPr>
        <w:t>4</w:t>
      </w:r>
      <w:r w:rsidR="00303C82" w:rsidRPr="00663BBC">
        <w:rPr>
          <w:i/>
          <w:lang w:val="es-CO"/>
        </w:rPr>
        <w:t xml:space="preserve"> CC</w:t>
      </w:r>
      <w:r w:rsidR="00303C82" w:rsidRPr="00663BBC">
        <w:rPr>
          <w:lang w:val="es-CO"/>
        </w:rPr>
        <w:t>”, véase archivo “</w:t>
      </w:r>
      <w:r w:rsidR="00303C82" w:rsidRPr="00663BBC">
        <w:rPr>
          <w:i/>
          <w:lang w:val="es-CO"/>
        </w:rPr>
        <w:t>03CJU-</w:t>
      </w:r>
      <w:r w:rsidR="00AC4B22">
        <w:rPr>
          <w:i/>
          <w:lang w:val="es-CO"/>
        </w:rPr>
        <w:t>414</w:t>
      </w:r>
      <w:r w:rsidR="00EB10B9">
        <w:rPr>
          <w:i/>
          <w:lang w:val="es-CO"/>
        </w:rPr>
        <w:t>4</w:t>
      </w:r>
      <w:r w:rsidR="00303C82" w:rsidRPr="00663BBC">
        <w:rPr>
          <w:i/>
          <w:lang w:val="es-CO"/>
        </w:rPr>
        <w:t xml:space="preserve"> Constancia de Reparto.pdf</w:t>
      </w:r>
      <w:r w:rsidR="00303C82" w:rsidRPr="00663BBC">
        <w:rPr>
          <w:lang w:val="es-CO"/>
        </w:rPr>
        <w:t>”.</w:t>
      </w:r>
    </w:p>
  </w:footnote>
  <w:footnote w:id="9">
    <w:p w14:paraId="3A8EAEC3" w14:textId="77777777" w:rsidR="000222D7" w:rsidRPr="009C1C8C" w:rsidRDefault="000222D7" w:rsidP="004E3E09">
      <w:pPr>
        <w:pStyle w:val="Textonotapie"/>
        <w:jc w:val="both"/>
        <w:rPr>
          <w:lang w:val="es-CO"/>
        </w:rPr>
      </w:pPr>
      <w:r w:rsidRPr="009C1C8C">
        <w:rPr>
          <w:rStyle w:val="Refdenotaalpie"/>
        </w:rPr>
        <w:footnoteRef/>
      </w:r>
      <w:r w:rsidRPr="009C1C8C">
        <w:rPr>
          <w:lang w:val="es-CO"/>
        </w:rPr>
        <w:t xml:space="preserve"> Corte Constitucional, autos 345 de 2018, 328 y 452 de 2019.</w:t>
      </w:r>
    </w:p>
  </w:footnote>
  <w:footnote w:id="10">
    <w:p w14:paraId="1E04E28E" w14:textId="77777777" w:rsidR="00DF2B03" w:rsidRPr="00100BEB" w:rsidRDefault="00DF2B03" w:rsidP="004E3E09">
      <w:pPr>
        <w:pStyle w:val="Textonotapie"/>
        <w:jc w:val="both"/>
        <w:rPr>
          <w:lang w:val="es-CO"/>
        </w:rPr>
      </w:pPr>
      <w:r w:rsidRPr="00E2054E">
        <w:rPr>
          <w:rStyle w:val="Refdenotaalpie"/>
        </w:rPr>
        <w:footnoteRef/>
      </w:r>
      <w:r w:rsidRPr="00100BEB">
        <w:rPr>
          <w:lang w:val="es-CO"/>
        </w:rPr>
        <w:t xml:space="preserve"> Corte Constitucional, auto 155 de 2019, reiterado, entre otros, por los autos 452 y 503 de 2019 y 129 y 415 de 2020.</w:t>
      </w:r>
    </w:p>
  </w:footnote>
  <w:footnote w:id="11">
    <w:p w14:paraId="3C7430A3" w14:textId="1A5CB5CE" w:rsidR="00DF2B03" w:rsidRPr="009C1C8C" w:rsidRDefault="00DF2B03" w:rsidP="004E3E09">
      <w:pPr>
        <w:pStyle w:val="Textonotapie"/>
        <w:jc w:val="both"/>
        <w:rPr>
          <w:lang w:val="es-CO"/>
        </w:rPr>
      </w:pPr>
      <w:r w:rsidRPr="009C1C8C">
        <w:rPr>
          <w:rStyle w:val="Refdenotaalpie"/>
        </w:rPr>
        <w:footnoteRef/>
      </w:r>
      <w:r w:rsidRPr="009C1C8C">
        <w:rPr>
          <w:lang w:val="es-CO"/>
        </w:rPr>
        <w:t xml:space="preserve"> En consecuencia, no habrá conflicto cuando</w:t>
      </w:r>
      <w:r w:rsidR="004E3E09">
        <w:rPr>
          <w:lang w:val="es-CO"/>
        </w:rPr>
        <w:t xml:space="preserve"> </w:t>
      </w:r>
      <w:r w:rsidRPr="009C1C8C">
        <w:rPr>
          <w:lang w:val="es-CO"/>
        </w:rPr>
        <w:t>s</w:t>
      </w:r>
      <w:r w:rsidR="004E3E09">
        <w:rPr>
          <w:lang w:val="es-CO"/>
        </w:rPr>
        <w:t>o</w:t>
      </w:r>
      <w:r w:rsidRPr="009C1C8C">
        <w:rPr>
          <w:lang w:val="es-CO"/>
        </w:rPr>
        <w:t>lo sea parte una autoridad</w:t>
      </w:r>
      <w:r w:rsidR="004E3E09">
        <w:rPr>
          <w:lang w:val="es-CO"/>
        </w:rPr>
        <w:t xml:space="preserve"> o</w:t>
      </w:r>
      <w:r w:rsidRPr="009C1C8C">
        <w:rPr>
          <w:lang w:val="es-CO"/>
        </w:rPr>
        <w:t xml:space="preserve"> una de las partes en colisión no ejerza funciones jurisdiccionales.</w:t>
      </w:r>
    </w:p>
  </w:footnote>
  <w:footnote w:id="12">
    <w:p w14:paraId="507AA8E4" w14:textId="6F666846" w:rsidR="00DF2B03" w:rsidRPr="009C1C8C" w:rsidRDefault="00DF2B03" w:rsidP="004E3E09">
      <w:pPr>
        <w:pStyle w:val="Textonotapie"/>
        <w:jc w:val="both"/>
        <w:rPr>
          <w:lang w:val="es-CO"/>
        </w:rPr>
      </w:pPr>
      <w:r w:rsidRPr="009C1C8C">
        <w:rPr>
          <w:rStyle w:val="Refdenotaalpie"/>
        </w:rPr>
        <w:footnoteRef/>
      </w:r>
      <w:r w:rsidRPr="009C1C8C">
        <w:rPr>
          <w:lang w:val="es-CO"/>
        </w:rPr>
        <w:t xml:space="preserve"> En este sentido, no existirá conflicto cuando</w:t>
      </w:r>
      <w:r w:rsidR="004E3E09">
        <w:rPr>
          <w:lang w:val="es-CO"/>
        </w:rPr>
        <w:t xml:space="preserve"> </w:t>
      </w:r>
      <w:r w:rsidRPr="009C1C8C">
        <w:rPr>
          <w:lang w:val="es-CO"/>
        </w:rPr>
        <w:t>se evidencie que el litigio no está en trámite o no existe, porque, por ejemplo, ya finalizó</w:t>
      </w:r>
      <w:r w:rsidR="004E3E09">
        <w:rPr>
          <w:lang w:val="es-CO"/>
        </w:rPr>
        <w:t xml:space="preserve"> o</w:t>
      </w:r>
      <w:r w:rsidRPr="009C1C8C">
        <w:rPr>
          <w:lang w:val="es-CO"/>
        </w:rPr>
        <w:t xml:space="preserve"> el debate procesal se centra sobre una causa de carácter administrativo o político, pero no jurisdiccional (</w:t>
      </w:r>
      <w:r>
        <w:rPr>
          <w:lang w:val="es-CO"/>
        </w:rPr>
        <w:t>a</w:t>
      </w:r>
      <w:r w:rsidRPr="009C1C8C">
        <w:rPr>
          <w:lang w:val="es-CO"/>
        </w:rPr>
        <w:t>rtículo 116 de la Constitución).</w:t>
      </w:r>
    </w:p>
  </w:footnote>
  <w:footnote w:id="13">
    <w:p w14:paraId="0CAE1E34" w14:textId="4091B604" w:rsidR="00DF2B03" w:rsidRPr="009C1C8C" w:rsidRDefault="00DF2B03" w:rsidP="004E3E09">
      <w:pPr>
        <w:pStyle w:val="Textonotapie"/>
        <w:jc w:val="both"/>
        <w:rPr>
          <w:lang w:val="es-CO"/>
        </w:rPr>
      </w:pPr>
      <w:r w:rsidRPr="009C1C8C">
        <w:rPr>
          <w:rStyle w:val="Refdenotaalpie"/>
        </w:rPr>
        <w:footnoteRef/>
      </w:r>
      <w:r w:rsidRPr="009C1C8C">
        <w:rPr>
          <w:lang w:val="es-CO"/>
        </w:rPr>
        <w:t xml:space="preserve"> No existirá conflicto cuando</w:t>
      </w:r>
      <w:r w:rsidR="004E3E09">
        <w:rPr>
          <w:lang w:val="es-CO"/>
        </w:rPr>
        <w:t xml:space="preserve"> </w:t>
      </w:r>
      <w:r w:rsidRPr="009C1C8C">
        <w:rPr>
          <w:lang w:val="es-CO"/>
        </w:rPr>
        <w:t>se evidencie que, a pesar de concurrir formalmente dos autoridades judiciales, una de ellas no ha rechazado su competencia o manifestado su intención de asumirla</w:t>
      </w:r>
      <w:r w:rsidR="004E3E09">
        <w:rPr>
          <w:lang w:val="es-CO"/>
        </w:rPr>
        <w:t xml:space="preserve"> o</w:t>
      </w:r>
      <w:r w:rsidRPr="009C1C8C">
        <w:rPr>
          <w:lang w:val="es-CO"/>
        </w:rPr>
        <w:t xml:space="preserve"> la exposición sobre la competencia desplegada por las autoridades en conflicto no tiene, al menos, aparentemente, fundamento normativo alguno, al sustentarse únicamente en argumentos de mera conveniencia.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A2E5" w14:textId="0FE5BA7D" w:rsidR="000222D7" w:rsidRPr="006740DA" w:rsidRDefault="000222D7" w:rsidP="00BE1738">
    <w:pPr>
      <w:pStyle w:val="Encabezado"/>
      <w:jc w:val="right"/>
      <w:rPr>
        <w:bCs/>
        <w:iCs/>
        <w:sz w:val="20"/>
        <w:szCs w:val="20"/>
      </w:rPr>
    </w:pPr>
    <w:r w:rsidRPr="006740DA">
      <w:rPr>
        <w:bCs/>
        <w:iCs/>
        <w:sz w:val="20"/>
        <w:szCs w:val="20"/>
      </w:rPr>
      <w:t>CJU-</w:t>
    </w:r>
    <w:r w:rsidR="001E1A93">
      <w:rPr>
        <w:bCs/>
        <w:iCs/>
        <w:sz w:val="20"/>
        <w:szCs w:val="20"/>
      </w:rPr>
      <w:t>414</w:t>
    </w:r>
    <w:r w:rsidR="00D8741C">
      <w:rPr>
        <w:bCs/>
        <w:i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D30"/>
    <w:multiLevelType w:val="hybridMultilevel"/>
    <w:tmpl w:val="72A4A060"/>
    <w:lvl w:ilvl="0" w:tplc="C7A247C2">
      <w:start w:val="2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6F699D"/>
    <w:multiLevelType w:val="multilevel"/>
    <w:tmpl w:val="D0DAF84C"/>
    <w:lvl w:ilvl="0">
      <w:start w:val="1"/>
      <w:numFmt w:val="decimal"/>
      <w:lvlText w:val="%1."/>
      <w:lvlJc w:val="left"/>
      <w:pPr>
        <w:ind w:left="0" w:firstLine="0"/>
      </w:pPr>
      <w:rPr>
        <w:b w:val="0"/>
        <w:sz w:val="28"/>
        <w:szCs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512335B"/>
    <w:multiLevelType w:val="hybridMultilevel"/>
    <w:tmpl w:val="BE125F42"/>
    <w:lvl w:ilvl="0" w:tplc="DC2AD4A0">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2316E1"/>
    <w:multiLevelType w:val="multilevel"/>
    <w:tmpl w:val="B1FC92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D35CED"/>
    <w:multiLevelType w:val="hybridMultilevel"/>
    <w:tmpl w:val="71AA0FD6"/>
    <w:lvl w:ilvl="0" w:tplc="12FA5B64">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EC11A5"/>
    <w:multiLevelType w:val="hybridMultilevel"/>
    <w:tmpl w:val="42E0E17E"/>
    <w:lvl w:ilvl="0" w:tplc="478C1AFC">
      <w:start w:val="12"/>
      <w:numFmt w:val="decimal"/>
      <w:lvlText w:val="%1."/>
      <w:lvlJc w:val="left"/>
      <w:pPr>
        <w:ind w:left="720" w:hanging="360"/>
      </w:pPr>
      <w:rPr>
        <w:rFonts w:hint="default"/>
        <w:b w:val="0"/>
        <w:bCs w:val="0"/>
        <w:i w:val="0"/>
        <w:i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EE4D38"/>
    <w:multiLevelType w:val="multilevel"/>
    <w:tmpl w:val="3EBC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82342"/>
    <w:multiLevelType w:val="multilevel"/>
    <w:tmpl w:val="CC3A60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E31F94"/>
    <w:multiLevelType w:val="multilevel"/>
    <w:tmpl w:val="9BF23AF0"/>
    <w:lvl w:ilvl="0">
      <w:start w:val="1"/>
      <w:numFmt w:val="upperRoman"/>
      <w:lvlText w:val="%1."/>
      <w:lvlJc w:val="left"/>
      <w:pPr>
        <w:ind w:left="-872" w:firstLine="1440"/>
      </w:pPr>
      <w:rPr>
        <w:rFonts w:hint="default"/>
        <w:b/>
        <w:bCs/>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suff w:val="space"/>
      <w:lvlText w:val="%4."/>
      <w:lvlJc w:val="left"/>
      <w:pPr>
        <w:ind w:left="0" w:firstLine="0"/>
      </w:pPr>
      <w:rPr>
        <w:rFonts w:hint="default"/>
        <w:i w:val="0"/>
        <w:iCs w:val="0"/>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9" w15:restartNumberingAfterBreak="0">
    <w:nsid w:val="18E66634"/>
    <w:multiLevelType w:val="hybridMultilevel"/>
    <w:tmpl w:val="91B8A21E"/>
    <w:lvl w:ilvl="0" w:tplc="B13E287C">
      <w:start w:val="1"/>
      <w:numFmt w:val="upperRoman"/>
      <w:lvlText w:val="%1."/>
      <w:lvlJc w:val="left"/>
      <w:pPr>
        <w:ind w:left="1080" w:hanging="720"/>
      </w:pPr>
      <w:rPr>
        <w:rFonts w:hint="default"/>
        <w:b/>
        <w:i w:val="0"/>
        <w:sz w:val="28"/>
      </w:rPr>
    </w:lvl>
    <w:lvl w:ilvl="1" w:tplc="D50846EE">
      <w:start w:val="1"/>
      <w:numFmt w:val="decimal"/>
      <w:lvlText w:val="%2."/>
      <w:lvlJc w:val="left"/>
      <w:pPr>
        <w:ind w:left="1440" w:hanging="360"/>
      </w:pPr>
      <w:rPr>
        <w:rFonts w:hint="default"/>
        <w:i w:val="0"/>
        <w:iCs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896125"/>
    <w:multiLevelType w:val="hybridMultilevel"/>
    <w:tmpl w:val="3104D4AC"/>
    <w:lvl w:ilvl="0" w:tplc="7EC00AC2">
      <w:start w:val="1"/>
      <w:numFmt w:val="decimal"/>
      <w:lvlText w:val="%1."/>
      <w:lvlJc w:val="left"/>
      <w:pPr>
        <w:ind w:left="720" w:hanging="360"/>
      </w:pPr>
      <w:rPr>
        <w:rFonts w:ascii="Times New Roman" w:hAnsi="Times New Roman" w:cs="Times New Roman" w:hint="default"/>
        <w:b w:val="0"/>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1B762B"/>
    <w:multiLevelType w:val="hybridMultilevel"/>
    <w:tmpl w:val="2ABA64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AA3103"/>
    <w:multiLevelType w:val="hybridMultilevel"/>
    <w:tmpl w:val="45CAE790"/>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3731D"/>
    <w:multiLevelType w:val="hybridMultilevel"/>
    <w:tmpl w:val="40123D12"/>
    <w:lvl w:ilvl="0" w:tplc="3BB63CD2">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A42C68"/>
    <w:multiLevelType w:val="hybridMultilevel"/>
    <w:tmpl w:val="B284F47C"/>
    <w:lvl w:ilvl="0" w:tplc="B13E287C">
      <w:start w:val="1"/>
      <w:numFmt w:val="upperRoman"/>
      <w:lvlText w:val="%1."/>
      <w:lvlJc w:val="left"/>
      <w:pPr>
        <w:ind w:left="1080" w:hanging="720"/>
      </w:pPr>
      <w:rPr>
        <w:rFonts w:hint="default"/>
        <w:b/>
        <w:i w:val="0"/>
        <w:sz w:val="28"/>
      </w:rPr>
    </w:lvl>
    <w:lvl w:ilvl="1" w:tplc="D50846EE">
      <w:start w:val="1"/>
      <w:numFmt w:val="decimal"/>
      <w:lvlText w:val="%2."/>
      <w:lvlJc w:val="left"/>
      <w:pPr>
        <w:ind w:left="1440" w:hanging="360"/>
      </w:pPr>
      <w:rPr>
        <w:rFonts w:hint="default"/>
        <w:i w:val="0"/>
        <w:iCs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5733CD"/>
    <w:multiLevelType w:val="multilevel"/>
    <w:tmpl w:val="1884C158"/>
    <w:lvl w:ilvl="0">
      <w:start w:val="2"/>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C2276F"/>
    <w:multiLevelType w:val="hybridMultilevel"/>
    <w:tmpl w:val="EB34B500"/>
    <w:lvl w:ilvl="0" w:tplc="B13E287C">
      <w:start w:val="1"/>
      <w:numFmt w:val="upperRoman"/>
      <w:lvlText w:val="%1."/>
      <w:lvlJc w:val="left"/>
      <w:pPr>
        <w:ind w:left="1080" w:hanging="720"/>
      </w:pPr>
      <w:rPr>
        <w:rFonts w:hint="default"/>
        <w:b/>
        <w:i w:val="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7627BA"/>
    <w:multiLevelType w:val="multilevel"/>
    <w:tmpl w:val="72E6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37F18"/>
    <w:multiLevelType w:val="hybridMultilevel"/>
    <w:tmpl w:val="68D64B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A74C34"/>
    <w:multiLevelType w:val="hybridMultilevel"/>
    <w:tmpl w:val="698A4730"/>
    <w:lvl w:ilvl="0" w:tplc="B13E287C">
      <w:start w:val="1"/>
      <w:numFmt w:val="upperRoman"/>
      <w:lvlText w:val="%1."/>
      <w:lvlJc w:val="left"/>
      <w:pPr>
        <w:ind w:left="1080" w:hanging="720"/>
      </w:pPr>
      <w:rPr>
        <w:rFonts w:hint="default"/>
        <w:b/>
        <w:i w:val="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D535BD"/>
    <w:multiLevelType w:val="hybridMultilevel"/>
    <w:tmpl w:val="728AABB8"/>
    <w:lvl w:ilvl="0" w:tplc="33A4828C">
      <w:start w:val="1"/>
      <w:numFmt w:val="decimal"/>
      <w:lvlText w:val="%1."/>
      <w:lvlJc w:val="left"/>
      <w:pPr>
        <w:ind w:left="360" w:hanging="360"/>
      </w:pPr>
      <w:rPr>
        <w:rFonts w:hint="default"/>
        <w:b/>
        <w:bCs w:val="0"/>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68404D"/>
    <w:multiLevelType w:val="hybridMultilevel"/>
    <w:tmpl w:val="3DDA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D15E0"/>
    <w:multiLevelType w:val="hybridMultilevel"/>
    <w:tmpl w:val="8C2E4030"/>
    <w:lvl w:ilvl="0" w:tplc="B13E287C">
      <w:start w:val="1"/>
      <w:numFmt w:val="upperRoman"/>
      <w:lvlText w:val="%1."/>
      <w:lvlJc w:val="left"/>
      <w:rPr>
        <w:rFonts w:hint="default"/>
        <w:b/>
        <w:i w:val="0"/>
        <w:sz w:val="28"/>
      </w:rPr>
    </w:lvl>
    <w:lvl w:ilvl="1" w:tplc="E95021D4">
      <w:start w:val="1"/>
      <w:numFmt w:val="decimal"/>
      <w:lvlText w:val="%2."/>
      <w:lvlJc w:val="left"/>
      <w:pPr>
        <w:ind w:left="5180" w:hanging="360"/>
      </w:pPr>
      <w:rPr>
        <w:rFonts w:hint="default"/>
        <w:b w:val="0"/>
        <w:bCs w:val="0"/>
        <w:i w:val="0"/>
        <w:iCs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901F67"/>
    <w:multiLevelType w:val="hybridMultilevel"/>
    <w:tmpl w:val="E326ECE2"/>
    <w:lvl w:ilvl="0" w:tplc="B13E287C">
      <w:start w:val="1"/>
      <w:numFmt w:val="upperRoman"/>
      <w:lvlText w:val="%1."/>
      <w:lvlJc w:val="left"/>
      <w:pPr>
        <w:ind w:left="1080" w:hanging="720"/>
      </w:pPr>
      <w:rPr>
        <w:rFonts w:hint="default"/>
        <w:b/>
        <w:i w:val="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9E7415"/>
    <w:multiLevelType w:val="hybridMultilevel"/>
    <w:tmpl w:val="6E4EFF5E"/>
    <w:lvl w:ilvl="0" w:tplc="5672C262">
      <w:start w:val="10"/>
      <w:numFmt w:val="decimal"/>
      <w:lvlText w:val="%1."/>
      <w:lvlJc w:val="left"/>
      <w:pPr>
        <w:ind w:left="735" w:hanging="375"/>
      </w:pPr>
      <w:rPr>
        <w:rFonts w:hint="default"/>
        <w:b w:val="0"/>
        <w:bCs/>
        <w:i w:val="0"/>
        <w:iC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F80518"/>
    <w:multiLevelType w:val="hybridMultilevel"/>
    <w:tmpl w:val="2A30D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42820"/>
    <w:multiLevelType w:val="hybridMultilevel"/>
    <w:tmpl w:val="164E2B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7D3DD2"/>
    <w:multiLevelType w:val="hybridMultilevel"/>
    <w:tmpl w:val="9350F1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1848CD"/>
    <w:multiLevelType w:val="hybridMultilevel"/>
    <w:tmpl w:val="E3C49A3A"/>
    <w:lvl w:ilvl="0" w:tplc="DC2AD4A0">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7564DD"/>
    <w:multiLevelType w:val="hybridMultilevel"/>
    <w:tmpl w:val="CE4E2F00"/>
    <w:lvl w:ilvl="0" w:tplc="7F788FE6">
      <w:start w:val="3"/>
      <w:numFmt w:val="upperRoman"/>
      <w:lvlText w:val="%1."/>
      <w:lvlJc w:val="left"/>
      <w:pPr>
        <w:ind w:left="1080" w:hanging="72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1B46DB"/>
    <w:multiLevelType w:val="multilevel"/>
    <w:tmpl w:val="FE70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56F7F"/>
    <w:multiLevelType w:val="hybridMultilevel"/>
    <w:tmpl w:val="3E5A92E4"/>
    <w:lvl w:ilvl="0" w:tplc="2ED28218">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9F38EA"/>
    <w:multiLevelType w:val="hybridMultilevel"/>
    <w:tmpl w:val="4A40E5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C407E2"/>
    <w:multiLevelType w:val="multilevel"/>
    <w:tmpl w:val="29E48D32"/>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D1118E"/>
    <w:multiLevelType w:val="hybridMultilevel"/>
    <w:tmpl w:val="3894E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B4AFB"/>
    <w:multiLevelType w:val="hybridMultilevel"/>
    <w:tmpl w:val="F3CA459E"/>
    <w:lvl w:ilvl="0" w:tplc="B40A9B36">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4220402">
    <w:abstractNumId w:val="10"/>
  </w:num>
  <w:num w:numId="2" w16cid:durableId="1091924911">
    <w:abstractNumId w:val="22"/>
  </w:num>
  <w:num w:numId="3" w16cid:durableId="1506628944">
    <w:abstractNumId w:val="13"/>
  </w:num>
  <w:num w:numId="4" w16cid:durableId="1097604773">
    <w:abstractNumId w:val="28"/>
  </w:num>
  <w:num w:numId="5" w16cid:durableId="1750157729">
    <w:abstractNumId w:val="4"/>
  </w:num>
  <w:num w:numId="6" w16cid:durableId="433744154">
    <w:abstractNumId w:val="2"/>
  </w:num>
  <w:num w:numId="7" w16cid:durableId="2036731943">
    <w:abstractNumId w:val="1"/>
  </w:num>
  <w:num w:numId="8" w16cid:durableId="1910531988">
    <w:abstractNumId w:val="0"/>
  </w:num>
  <w:num w:numId="9" w16cid:durableId="1045985474">
    <w:abstractNumId w:val="27"/>
  </w:num>
  <w:num w:numId="10" w16cid:durableId="492377743">
    <w:abstractNumId w:val="31"/>
  </w:num>
  <w:num w:numId="11" w16cid:durableId="1961908736">
    <w:abstractNumId w:val="17"/>
  </w:num>
  <w:num w:numId="12" w16cid:durableId="2001687470">
    <w:abstractNumId w:val="6"/>
  </w:num>
  <w:num w:numId="13" w16cid:durableId="1937058092">
    <w:abstractNumId w:val="30"/>
  </w:num>
  <w:num w:numId="14" w16cid:durableId="1218593583">
    <w:abstractNumId w:val="9"/>
  </w:num>
  <w:num w:numId="15" w16cid:durableId="795761041">
    <w:abstractNumId w:val="14"/>
  </w:num>
  <w:num w:numId="16" w16cid:durableId="410738104">
    <w:abstractNumId w:val="11"/>
  </w:num>
  <w:num w:numId="17" w16cid:durableId="1200050028">
    <w:abstractNumId w:val="18"/>
  </w:num>
  <w:num w:numId="18" w16cid:durableId="629095385">
    <w:abstractNumId w:val="5"/>
  </w:num>
  <w:num w:numId="19" w16cid:durableId="1191411160">
    <w:abstractNumId w:val="34"/>
  </w:num>
  <w:num w:numId="20" w16cid:durableId="1406296919">
    <w:abstractNumId w:val="32"/>
  </w:num>
  <w:num w:numId="21" w16cid:durableId="1560552985">
    <w:abstractNumId w:val="25"/>
  </w:num>
  <w:num w:numId="22" w16cid:durableId="408700064">
    <w:abstractNumId w:val="3"/>
  </w:num>
  <w:num w:numId="23" w16cid:durableId="845635965">
    <w:abstractNumId w:val="12"/>
  </w:num>
  <w:num w:numId="24" w16cid:durableId="1222406067">
    <w:abstractNumId w:val="7"/>
  </w:num>
  <w:num w:numId="25" w16cid:durableId="1206453058">
    <w:abstractNumId w:val="15"/>
  </w:num>
  <w:num w:numId="26" w16cid:durableId="13769326">
    <w:abstractNumId w:val="21"/>
  </w:num>
  <w:num w:numId="27" w16cid:durableId="1747804119">
    <w:abstractNumId w:val="26"/>
  </w:num>
  <w:num w:numId="28" w16cid:durableId="705983568">
    <w:abstractNumId w:val="23"/>
  </w:num>
  <w:num w:numId="29" w16cid:durableId="583565136">
    <w:abstractNumId w:val="19"/>
  </w:num>
  <w:num w:numId="30" w16cid:durableId="466124300">
    <w:abstractNumId w:val="16"/>
  </w:num>
  <w:num w:numId="31" w16cid:durableId="1441753992">
    <w:abstractNumId w:val="24"/>
  </w:num>
  <w:num w:numId="32" w16cid:durableId="231232672">
    <w:abstractNumId w:val="33"/>
  </w:num>
  <w:num w:numId="33" w16cid:durableId="1464498402">
    <w:abstractNumId w:val="20"/>
  </w:num>
  <w:num w:numId="34" w16cid:durableId="1557815375">
    <w:abstractNumId w:val="8"/>
  </w:num>
  <w:num w:numId="35" w16cid:durableId="904991789">
    <w:abstractNumId w:val="35"/>
  </w:num>
  <w:num w:numId="36" w16cid:durableId="17536219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BC"/>
    <w:rsid w:val="00000222"/>
    <w:rsid w:val="000003DC"/>
    <w:rsid w:val="00000627"/>
    <w:rsid w:val="000012E9"/>
    <w:rsid w:val="00001783"/>
    <w:rsid w:val="00001BC9"/>
    <w:rsid w:val="00001E03"/>
    <w:rsid w:val="00003B4C"/>
    <w:rsid w:val="000044EF"/>
    <w:rsid w:val="00004961"/>
    <w:rsid w:val="00005AD7"/>
    <w:rsid w:val="000064CE"/>
    <w:rsid w:val="000071A5"/>
    <w:rsid w:val="00007971"/>
    <w:rsid w:val="00007B6A"/>
    <w:rsid w:val="000109F0"/>
    <w:rsid w:val="00012149"/>
    <w:rsid w:val="00012343"/>
    <w:rsid w:val="000162CF"/>
    <w:rsid w:val="00016922"/>
    <w:rsid w:val="0001709A"/>
    <w:rsid w:val="00017368"/>
    <w:rsid w:val="00020CB8"/>
    <w:rsid w:val="00020CCA"/>
    <w:rsid w:val="00021773"/>
    <w:rsid w:val="00021C46"/>
    <w:rsid w:val="000222D7"/>
    <w:rsid w:val="00024F3C"/>
    <w:rsid w:val="00025C50"/>
    <w:rsid w:val="00025CDF"/>
    <w:rsid w:val="00030262"/>
    <w:rsid w:val="00030B39"/>
    <w:rsid w:val="0003137D"/>
    <w:rsid w:val="0003251B"/>
    <w:rsid w:val="00032637"/>
    <w:rsid w:val="000354F6"/>
    <w:rsid w:val="00040268"/>
    <w:rsid w:val="00040441"/>
    <w:rsid w:val="00040549"/>
    <w:rsid w:val="00040596"/>
    <w:rsid w:val="00040A2A"/>
    <w:rsid w:val="0004108A"/>
    <w:rsid w:val="000413B5"/>
    <w:rsid w:val="0004165A"/>
    <w:rsid w:val="00041796"/>
    <w:rsid w:val="000427E3"/>
    <w:rsid w:val="00042C2B"/>
    <w:rsid w:val="00042CAD"/>
    <w:rsid w:val="00043039"/>
    <w:rsid w:val="000476E0"/>
    <w:rsid w:val="00047797"/>
    <w:rsid w:val="00050535"/>
    <w:rsid w:val="00052283"/>
    <w:rsid w:val="0005282B"/>
    <w:rsid w:val="000531A1"/>
    <w:rsid w:val="00053599"/>
    <w:rsid w:val="00053A34"/>
    <w:rsid w:val="00053A64"/>
    <w:rsid w:val="00061AE7"/>
    <w:rsid w:val="00061E72"/>
    <w:rsid w:val="00065313"/>
    <w:rsid w:val="00065326"/>
    <w:rsid w:val="00065F1F"/>
    <w:rsid w:val="00066138"/>
    <w:rsid w:val="0007050F"/>
    <w:rsid w:val="000713A5"/>
    <w:rsid w:val="00071F0F"/>
    <w:rsid w:val="0007232D"/>
    <w:rsid w:val="00072B76"/>
    <w:rsid w:val="00073D74"/>
    <w:rsid w:val="00073E9F"/>
    <w:rsid w:val="00081EC0"/>
    <w:rsid w:val="00084FBC"/>
    <w:rsid w:val="00085C3C"/>
    <w:rsid w:val="000863FE"/>
    <w:rsid w:val="00086531"/>
    <w:rsid w:val="00087E5C"/>
    <w:rsid w:val="00090EE9"/>
    <w:rsid w:val="0009294D"/>
    <w:rsid w:val="000932CF"/>
    <w:rsid w:val="00093487"/>
    <w:rsid w:val="00093B65"/>
    <w:rsid w:val="0009443B"/>
    <w:rsid w:val="000944AC"/>
    <w:rsid w:val="0009483B"/>
    <w:rsid w:val="00095868"/>
    <w:rsid w:val="00095F51"/>
    <w:rsid w:val="0009649A"/>
    <w:rsid w:val="000967D5"/>
    <w:rsid w:val="000A0744"/>
    <w:rsid w:val="000A0B10"/>
    <w:rsid w:val="000A1415"/>
    <w:rsid w:val="000A2416"/>
    <w:rsid w:val="000A258D"/>
    <w:rsid w:val="000A3072"/>
    <w:rsid w:val="000A3281"/>
    <w:rsid w:val="000A4756"/>
    <w:rsid w:val="000A4859"/>
    <w:rsid w:val="000A5A07"/>
    <w:rsid w:val="000A5AE6"/>
    <w:rsid w:val="000A5F10"/>
    <w:rsid w:val="000A6B84"/>
    <w:rsid w:val="000A7279"/>
    <w:rsid w:val="000A766A"/>
    <w:rsid w:val="000A7A70"/>
    <w:rsid w:val="000B1048"/>
    <w:rsid w:val="000B11B3"/>
    <w:rsid w:val="000B1586"/>
    <w:rsid w:val="000B20A2"/>
    <w:rsid w:val="000B47CC"/>
    <w:rsid w:val="000B55F5"/>
    <w:rsid w:val="000B610B"/>
    <w:rsid w:val="000C06C2"/>
    <w:rsid w:val="000C0858"/>
    <w:rsid w:val="000C1CD4"/>
    <w:rsid w:val="000C1E06"/>
    <w:rsid w:val="000C1F02"/>
    <w:rsid w:val="000C391B"/>
    <w:rsid w:val="000C39B6"/>
    <w:rsid w:val="000C3D22"/>
    <w:rsid w:val="000C4249"/>
    <w:rsid w:val="000C4C93"/>
    <w:rsid w:val="000C7C97"/>
    <w:rsid w:val="000D206F"/>
    <w:rsid w:val="000D417D"/>
    <w:rsid w:val="000D42B9"/>
    <w:rsid w:val="000D4373"/>
    <w:rsid w:val="000D4EDB"/>
    <w:rsid w:val="000D5763"/>
    <w:rsid w:val="000D5FE2"/>
    <w:rsid w:val="000D6364"/>
    <w:rsid w:val="000D696D"/>
    <w:rsid w:val="000D6C1F"/>
    <w:rsid w:val="000D6E36"/>
    <w:rsid w:val="000D78A9"/>
    <w:rsid w:val="000E0245"/>
    <w:rsid w:val="000E03AA"/>
    <w:rsid w:val="000E0CC0"/>
    <w:rsid w:val="000E17B3"/>
    <w:rsid w:val="000E1E81"/>
    <w:rsid w:val="000E3F2B"/>
    <w:rsid w:val="000E48F7"/>
    <w:rsid w:val="000E5086"/>
    <w:rsid w:val="000E5433"/>
    <w:rsid w:val="000E627E"/>
    <w:rsid w:val="000E63BB"/>
    <w:rsid w:val="000E7BF9"/>
    <w:rsid w:val="000F259D"/>
    <w:rsid w:val="000F2639"/>
    <w:rsid w:val="000F3F69"/>
    <w:rsid w:val="000F4224"/>
    <w:rsid w:val="000F50EE"/>
    <w:rsid w:val="000F5271"/>
    <w:rsid w:val="000F57AF"/>
    <w:rsid w:val="000F6320"/>
    <w:rsid w:val="000F7EDC"/>
    <w:rsid w:val="00101257"/>
    <w:rsid w:val="00101A1A"/>
    <w:rsid w:val="001025D6"/>
    <w:rsid w:val="001034F7"/>
    <w:rsid w:val="00103B63"/>
    <w:rsid w:val="00104B23"/>
    <w:rsid w:val="00105715"/>
    <w:rsid w:val="0011034E"/>
    <w:rsid w:val="00111E96"/>
    <w:rsid w:val="00112B8F"/>
    <w:rsid w:val="00113332"/>
    <w:rsid w:val="00113D39"/>
    <w:rsid w:val="00114187"/>
    <w:rsid w:val="00114A33"/>
    <w:rsid w:val="00114AF6"/>
    <w:rsid w:val="00116227"/>
    <w:rsid w:val="0011632B"/>
    <w:rsid w:val="00116FA4"/>
    <w:rsid w:val="00120EE2"/>
    <w:rsid w:val="00121B50"/>
    <w:rsid w:val="001220D5"/>
    <w:rsid w:val="00122156"/>
    <w:rsid w:val="00122225"/>
    <w:rsid w:val="00122830"/>
    <w:rsid w:val="00123CC4"/>
    <w:rsid w:val="0012579D"/>
    <w:rsid w:val="00130620"/>
    <w:rsid w:val="00130AEC"/>
    <w:rsid w:val="0013166C"/>
    <w:rsid w:val="00131CFD"/>
    <w:rsid w:val="00131EC5"/>
    <w:rsid w:val="001326D5"/>
    <w:rsid w:val="00132DB7"/>
    <w:rsid w:val="001338DC"/>
    <w:rsid w:val="00135E0A"/>
    <w:rsid w:val="00136309"/>
    <w:rsid w:val="00136ED4"/>
    <w:rsid w:val="00137A09"/>
    <w:rsid w:val="00137E73"/>
    <w:rsid w:val="0014188B"/>
    <w:rsid w:val="001420B4"/>
    <w:rsid w:val="001421FB"/>
    <w:rsid w:val="00142438"/>
    <w:rsid w:val="00142732"/>
    <w:rsid w:val="0014413C"/>
    <w:rsid w:val="001445F8"/>
    <w:rsid w:val="001451FB"/>
    <w:rsid w:val="001469C0"/>
    <w:rsid w:val="00147A9D"/>
    <w:rsid w:val="00151435"/>
    <w:rsid w:val="001514AA"/>
    <w:rsid w:val="00151784"/>
    <w:rsid w:val="00151C19"/>
    <w:rsid w:val="001531F2"/>
    <w:rsid w:val="00154843"/>
    <w:rsid w:val="00155509"/>
    <w:rsid w:val="0015558E"/>
    <w:rsid w:val="00155BE5"/>
    <w:rsid w:val="00155E5C"/>
    <w:rsid w:val="001566B3"/>
    <w:rsid w:val="00156934"/>
    <w:rsid w:val="00157B0E"/>
    <w:rsid w:val="00161E2A"/>
    <w:rsid w:val="0016382B"/>
    <w:rsid w:val="00163AFC"/>
    <w:rsid w:val="001647CB"/>
    <w:rsid w:val="00165C9E"/>
    <w:rsid w:val="001660E0"/>
    <w:rsid w:val="001666AC"/>
    <w:rsid w:val="00166AFE"/>
    <w:rsid w:val="001676D7"/>
    <w:rsid w:val="00167837"/>
    <w:rsid w:val="00167D82"/>
    <w:rsid w:val="0017070A"/>
    <w:rsid w:val="00170BEF"/>
    <w:rsid w:val="00170E7C"/>
    <w:rsid w:val="00172281"/>
    <w:rsid w:val="00172B6B"/>
    <w:rsid w:val="00174AD9"/>
    <w:rsid w:val="00177C98"/>
    <w:rsid w:val="00177DB3"/>
    <w:rsid w:val="001808C7"/>
    <w:rsid w:val="00180BDF"/>
    <w:rsid w:val="00180EA3"/>
    <w:rsid w:val="00181B8D"/>
    <w:rsid w:val="00182DF5"/>
    <w:rsid w:val="001836FA"/>
    <w:rsid w:val="00183F03"/>
    <w:rsid w:val="001845BD"/>
    <w:rsid w:val="00184CC5"/>
    <w:rsid w:val="00185643"/>
    <w:rsid w:val="00185EB6"/>
    <w:rsid w:val="00186296"/>
    <w:rsid w:val="001905DA"/>
    <w:rsid w:val="001909B2"/>
    <w:rsid w:val="00190DE1"/>
    <w:rsid w:val="00190FBD"/>
    <w:rsid w:val="001913FA"/>
    <w:rsid w:val="001924B8"/>
    <w:rsid w:val="00192D74"/>
    <w:rsid w:val="0019368D"/>
    <w:rsid w:val="00193FEA"/>
    <w:rsid w:val="001948BB"/>
    <w:rsid w:val="001964A8"/>
    <w:rsid w:val="00196B2C"/>
    <w:rsid w:val="00197437"/>
    <w:rsid w:val="00197517"/>
    <w:rsid w:val="00197555"/>
    <w:rsid w:val="001975FC"/>
    <w:rsid w:val="001A0A0A"/>
    <w:rsid w:val="001A1490"/>
    <w:rsid w:val="001A2E67"/>
    <w:rsid w:val="001A2EFB"/>
    <w:rsid w:val="001A475B"/>
    <w:rsid w:val="001A4888"/>
    <w:rsid w:val="001A4C19"/>
    <w:rsid w:val="001A5AEA"/>
    <w:rsid w:val="001A74ED"/>
    <w:rsid w:val="001B100F"/>
    <w:rsid w:val="001B169A"/>
    <w:rsid w:val="001B18B3"/>
    <w:rsid w:val="001B1ECF"/>
    <w:rsid w:val="001B2591"/>
    <w:rsid w:val="001B423C"/>
    <w:rsid w:val="001B492E"/>
    <w:rsid w:val="001B4F9E"/>
    <w:rsid w:val="001B71B7"/>
    <w:rsid w:val="001C05A4"/>
    <w:rsid w:val="001C1415"/>
    <w:rsid w:val="001C196A"/>
    <w:rsid w:val="001C1A09"/>
    <w:rsid w:val="001C1C3A"/>
    <w:rsid w:val="001C2E9D"/>
    <w:rsid w:val="001C32C1"/>
    <w:rsid w:val="001C54FC"/>
    <w:rsid w:val="001C5A6A"/>
    <w:rsid w:val="001C5BC9"/>
    <w:rsid w:val="001C5E46"/>
    <w:rsid w:val="001C63D3"/>
    <w:rsid w:val="001C64DF"/>
    <w:rsid w:val="001C6796"/>
    <w:rsid w:val="001C6FB2"/>
    <w:rsid w:val="001C7841"/>
    <w:rsid w:val="001C7CAB"/>
    <w:rsid w:val="001D2F7D"/>
    <w:rsid w:val="001D49CA"/>
    <w:rsid w:val="001D5A6B"/>
    <w:rsid w:val="001D5E8B"/>
    <w:rsid w:val="001E0549"/>
    <w:rsid w:val="001E05D7"/>
    <w:rsid w:val="001E0FAE"/>
    <w:rsid w:val="001E15EB"/>
    <w:rsid w:val="001E1A93"/>
    <w:rsid w:val="001E1AE7"/>
    <w:rsid w:val="001E370A"/>
    <w:rsid w:val="001E37CE"/>
    <w:rsid w:val="001E3A44"/>
    <w:rsid w:val="001E43D6"/>
    <w:rsid w:val="001E475C"/>
    <w:rsid w:val="001E4F3B"/>
    <w:rsid w:val="001E524D"/>
    <w:rsid w:val="001E6437"/>
    <w:rsid w:val="001E6619"/>
    <w:rsid w:val="001E6986"/>
    <w:rsid w:val="001E750A"/>
    <w:rsid w:val="001E7CAC"/>
    <w:rsid w:val="001F05E5"/>
    <w:rsid w:val="001F15A3"/>
    <w:rsid w:val="001F206D"/>
    <w:rsid w:val="001F2309"/>
    <w:rsid w:val="001F26E6"/>
    <w:rsid w:val="001F36CA"/>
    <w:rsid w:val="001F3A2F"/>
    <w:rsid w:val="001F72A9"/>
    <w:rsid w:val="001F7FB2"/>
    <w:rsid w:val="001F7FD9"/>
    <w:rsid w:val="00200919"/>
    <w:rsid w:val="00202E7B"/>
    <w:rsid w:val="00202ED9"/>
    <w:rsid w:val="00203880"/>
    <w:rsid w:val="00203CD1"/>
    <w:rsid w:val="00204444"/>
    <w:rsid w:val="00204878"/>
    <w:rsid w:val="002048FE"/>
    <w:rsid w:val="00206335"/>
    <w:rsid w:val="0020664A"/>
    <w:rsid w:val="00207270"/>
    <w:rsid w:val="00207659"/>
    <w:rsid w:val="002106BB"/>
    <w:rsid w:val="00210C03"/>
    <w:rsid w:val="00211FF0"/>
    <w:rsid w:val="00212290"/>
    <w:rsid w:val="00213B64"/>
    <w:rsid w:val="00214CB1"/>
    <w:rsid w:val="00215C69"/>
    <w:rsid w:val="00215DAF"/>
    <w:rsid w:val="00216595"/>
    <w:rsid w:val="00220CCC"/>
    <w:rsid w:val="00221D41"/>
    <w:rsid w:val="0022418F"/>
    <w:rsid w:val="002247F4"/>
    <w:rsid w:val="00224BE9"/>
    <w:rsid w:val="002253DE"/>
    <w:rsid w:val="00226D4E"/>
    <w:rsid w:val="00227F82"/>
    <w:rsid w:val="002308EC"/>
    <w:rsid w:val="0023099E"/>
    <w:rsid w:val="0023240D"/>
    <w:rsid w:val="00234AC0"/>
    <w:rsid w:val="00235807"/>
    <w:rsid w:val="0023691C"/>
    <w:rsid w:val="002369EA"/>
    <w:rsid w:val="00240B06"/>
    <w:rsid w:val="0024200A"/>
    <w:rsid w:val="00242EF1"/>
    <w:rsid w:val="002433C1"/>
    <w:rsid w:val="002437FD"/>
    <w:rsid w:val="00244F3A"/>
    <w:rsid w:val="002458D4"/>
    <w:rsid w:val="00245ACC"/>
    <w:rsid w:val="00245EEE"/>
    <w:rsid w:val="002469DE"/>
    <w:rsid w:val="00247B14"/>
    <w:rsid w:val="00247F52"/>
    <w:rsid w:val="00250587"/>
    <w:rsid w:val="00251CC6"/>
    <w:rsid w:val="0025223B"/>
    <w:rsid w:val="00253A09"/>
    <w:rsid w:val="0025404C"/>
    <w:rsid w:val="00254920"/>
    <w:rsid w:val="00256D01"/>
    <w:rsid w:val="002579F3"/>
    <w:rsid w:val="002603CF"/>
    <w:rsid w:val="0026073C"/>
    <w:rsid w:val="002609B5"/>
    <w:rsid w:val="00260CF8"/>
    <w:rsid w:val="0026121B"/>
    <w:rsid w:val="00261B39"/>
    <w:rsid w:val="00263DAC"/>
    <w:rsid w:val="0026687E"/>
    <w:rsid w:val="00266BE2"/>
    <w:rsid w:val="00267EBE"/>
    <w:rsid w:val="00267F77"/>
    <w:rsid w:val="00270BEE"/>
    <w:rsid w:val="00270C51"/>
    <w:rsid w:val="00272204"/>
    <w:rsid w:val="0027254C"/>
    <w:rsid w:val="00272A17"/>
    <w:rsid w:val="00274BAF"/>
    <w:rsid w:val="002765A3"/>
    <w:rsid w:val="002766A9"/>
    <w:rsid w:val="00276C8E"/>
    <w:rsid w:val="002773A8"/>
    <w:rsid w:val="00277873"/>
    <w:rsid w:val="00277A85"/>
    <w:rsid w:val="00283509"/>
    <w:rsid w:val="00283809"/>
    <w:rsid w:val="00283D68"/>
    <w:rsid w:val="002848D1"/>
    <w:rsid w:val="00285903"/>
    <w:rsid w:val="002862DE"/>
    <w:rsid w:val="002877BE"/>
    <w:rsid w:val="00287BB5"/>
    <w:rsid w:val="00287EA9"/>
    <w:rsid w:val="002903E9"/>
    <w:rsid w:val="00290669"/>
    <w:rsid w:val="0029238A"/>
    <w:rsid w:val="00292996"/>
    <w:rsid w:val="00293328"/>
    <w:rsid w:val="002938AD"/>
    <w:rsid w:val="00294E57"/>
    <w:rsid w:val="00296604"/>
    <w:rsid w:val="002A08A6"/>
    <w:rsid w:val="002A0DB7"/>
    <w:rsid w:val="002A2197"/>
    <w:rsid w:val="002A228D"/>
    <w:rsid w:val="002A27D0"/>
    <w:rsid w:val="002A2C5C"/>
    <w:rsid w:val="002A3DFE"/>
    <w:rsid w:val="002A4E31"/>
    <w:rsid w:val="002A4F98"/>
    <w:rsid w:val="002A649E"/>
    <w:rsid w:val="002A66F1"/>
    <w:rsid w:val="002A6AA8"/>
    <w:rsid w:val="002A7520"/>
    <w:rsid w:val="002A7DC1"/>
    <w:rsid w:val="002B05B4"/>
    <w:rsid w:val="002B11E4"/>
    <w:rsid w:val="002B1C9F"/>
    <w:rsid w:val="002B2A50"/>
    <w:rsid w:val="002B2B20"/>
    <w:rsid w:val="002B4ECF"/>
    <w:rsid w:val="002B4F5F"/>
    <w:rsid w:val="002B6A9F"/>
    <w:rsid w:val="002B6C06"/>
    <w:rsid w:val="002B7460"/>
    <w:rsid w:val="002B7F98"/>
    <w:rsid w:val="002C0746"/>
    <w:rsid w:val="002C0CD7"/>
    <w:rsid w:val="002C200A"/>
    <w:rsid w:val="002C2331"/>
    <w:rsid w:val="002C3512"/>
    <w:rsid w:val="002C4295"/>
    <w:rsid w:val="002C43E9"/>
    <w:rsid w:val="002C61E9"/>
    <w:rsid w:val="002C67F9"/>
    <w:rsid w:val="002C6C5B"/>
    <w:rsid w:val="002C6F01"/>
    <w:rsid w:val="002C79A5"/>
    <w:rsid w:val="002C7A90"/>
    <w:rsid w:val="002D1602"/>
    <w:rsid w:val="002D19FD"/>
    <w:rsid w:val="002D2832"/>
    <w:rsid w:val="002D2F48"/>
    <w:rsid w:val="002D3DF5"/>
    <w:rsid w:val="002D63D5"/>
    <w:rsid w:val="002D69FC"/>
    <w:rsid w:val="002D7410"/>
    <w:rsid w:val="002D75E9"/>
    <w:rsid w:val="002D7607"/>
    <w:rsid w:val="002D7796"/>
    <w:rsid w:val="002E0B1A"/>
    <w:rsid w:val="002E12F7"/>
    <w:rsid w:val="002E171E"/>
    <w:rsid w:val="002E1B36"/>
    <w:rsid w:val="002E2634"/>
    <w:rsid w:val="002E278E"/>
    <w:rsid w:val="002E367C"/>
    <w:rsid w:val="002E51CF"/>
    <w:rsid w:val="002E64DC"/>
    <w:rsid w:val="002F037D"/>
    <w:rsid w:val="002F0414"/>
    <w:rsid w:val="002F041E"/>
    <w:rsid w:val="002F0BBA"/>
    <w:rsid w:val="002F184B"/>
    <w:rsid w:val="002F2E53"/>
    <w:rsid w:val="002F31F7"/>
    <w:rsid w:val="002F322F"/>
    <w:rsid w:val="002F3423"/>
    <w:rsid w:val="002F4937"/>
    <w:rsid w:val="002F53E7"/>
    <w:rsid w:val="002F5C5B"/>
    <w:rsid w:val="002F6380"/>
    <w:rsid w:val="002F7E7A"/>
    <w:rsid w:val="00300465"/>
    <w:rsid w:val="00301E2B"/>
    <w:rsid w:val="00302BA5"/>
    <w:rsid w:val="00303317"/>
    <w:rsid w:val="00303C82"/>
    <w:rsid w:val="003044BC"/>
    <w:rsid w:val="00305A07"/>
    <w:rsid w:val="00306A02"/>
    <w:rsid w:val="00311524"/>
    <w:rsid w:val="00316612"/>
    <w:rsid w:val="00317609"/>
    <w:rsid w:val="00317FD3"/>
    <w:rsid w:val="00320484"/>
    <w:rsid w:val="00320B73"/>
    <w:rsid w:val="00320BB7"/>
    <w:rsid w:val="00320C26"/>
    <w:rsid w:val="00321806"/>
    <w:rsid w:val="00321C40"/>
    <w:rsid w:val="00322740"/>
    <w:rsid w:val="00322DC7"/>
    <w:rsid w:val="00326D27"/>
    <w:rsid w:val="00326E1B"/>
    <w:rsid w:val="003316B0"/>
    <w:rsid w:val="00332F8A"/>
    <w:rsid w:val="00333503"/>
    <w:rsid w:val="003338B2"/>
    <w:rsid w:val="00334948"/>
    <w:rsid w:val="0033519B"/>
    <w:rsid w:val="00335593"/>
    <w:rsid w:val="00337B2E"/>
    <w:rsid w:val="00337BC3"/>
    <w:rsid w:val="003407B1"/>
    <w:rsid w:val="00341AB0"/>
    <w:rsid w:val="00341ED6"/>
    <w:rsid w:val="00342F49"/>
    <w:rsid w:val="00343AEE"/>
    <w:rsid w:val="00343DF6"/>
    <w:rsid w:val="00343F5A"/>
    <w:rsid w:val="003443CF"/>
    <w:rsid w:val="003443E8"/>
    <w:rsid w:val="00344A8D"/>
    <w:rsid w:val="00345820"/>
    <w:rsid w:val="00345B63"/>
    <w:rsid w:val="00345B7E"/>
    <w:rsid w:val="00346763"/>
    <w:rsid w:val="0035014A"/>
    <w:rsid w:val="003517DF"/>
    <w:rsid w:val="00352D13"/>
    <w:rsid w:val="0035357D"/>
    <w:rsid w:val="00354450"/>
    <w:rsid w:val="003547AB"/>
    <w:rsid w:val="00354DD1"/>
    <w:rsid w:val="00355D21"/>
    <w:rsid w:val="00356CA8"/>
    <w:rsid w:val="003574BC"/>
    <w:rsid w:val="0036002E"/>
    <w:rsid w:val="00360037"/>
    <w:rsid w:val="00360E28"/>
    <w:rsid w:val="00362871"/>
    <w:rsid w:val="003638B0"/>
    <w:rsid w:val="00363AD9"/>
    <w:rsid w:val="00363DB5"/>
    <w:rsid w:val="00364083"/>
    <w:rsid w:val="00364EC3"/>
    <w:rsid w:val="00366C49"/>
    <w:rsid w:val="003676C9"/>
    <w:rsid w:val="0037080C"/>
    <w:rsid w:val="003736A3"/>
    <w:rsid w:val="00374253"/>
    <w:rsid w:val="00374657"/>
    <w:rsid w:val="00375622"/>
    <w:rsid w:val="003759DA"/>
    <w:rsid w:val="003761C8"/>
    <w:rsid w:val="00376C2A"/>
    <w:rsid w:val="00376DEC"/>
    <w:rsid w:val="003778B4"/>
    <w:rsid w:val="00377C56"/>
    <w:rsid w:val="00381140"/>
    <w:rsid w:val="003811C5"/>
    <w:rsid w:val="0038171D"/>
    <w:rsid w:val="00381E84"/>
    <w:rsid w:val="00382327"/>
    <w:rsid w:val="003823B9"/>
    <w:rsid w:val="00382D74"/>
    <w:rsid w:val="00386D1C"/>
    <w:rsid w:val="00386D9B"/>
    <w:rsid w:val="003874FC"/>
    <w:rsid w:val="0038787B"/>
    <w:rsid w:val="00387AF1"/>
    <w:rsid w:val="00392B93"/>
    <w:rsid w:val="003934E3"/>
    <w:rsid w:val="00394568"/>
    <w:rsid w:val="00394FB7"/>
    <w:rsid w:val="00395A7B"/>
    <w:rsid w:val="00395EB9"/>
    <w:rsid w:val="003A1A2B"/>
    <w:rsid w:val="003A24A9"/>
    <w:rsid w:val="003A2A01"/>
    <w:rsid w:val="003A3A89"/>
    <w:rsid w:val="003A487C"/>
    <w:rsid w:val="003A51E2"/>
    <w:rsid w:val="003A697C"/>
    <w:rsid w:val="003B04BE"/>
    <w:rsid w:val="003B0602"/>
    <w:rsid w:val="003B1067"/>
    <w:rsid w:val="003B2FE4"/>
    <w:rsid w:val="003B500D"/>
    <w:rsid w:val="003B6151"/>
    <w:rsid w:val="003B62DC"/>
    <w:rsid w:val="003B70CA"/>
    <w:rsid w:val="003C022E"/>
    <w:rsid w:val="003C2EB7"/>
    <w:rsid w:val="003C3A23"/>
    <w:rsid w:val="003C4FD1"/>
    <w:rsid w:val="003C5F40"/>
    <w:rsid w:val="003C654A"/>
    <w:rsid w:val="003C7C98"/>
    <w:rsid w:val="003D0CDB"/>
    <w:rsid w:val="003D12A4"/>
    <w:rsid w:val="003D1739"/>
    <w:rsid w:val="003D28E4"/>
    <w:rsid w:val="003D2FAD"/>
    <w:rsid w:val="003D4671"/>
    <w:rsid w:val="003D55EF"/>
    <w:rsid w:val="003D6B44"/>
    <w:rsid w:val="003D7F72"/>
    <w:rsid w:val="003E02B3"/>
    <w:rsid w:val="003E2541"/>
    <w:rsid w:val="003E2850"/>
    <w:rsid w:val="003E31DB"/>
    <w:rsid w:val="003E39C3"/>
    <w:rsid w:val="003E44A5"/>
    <w:rsid w:val="003E45C3"/>
    <w:rsid w:val="003E587D"/>
    <w:rsid w:val="003E589B"/>
    <w:rsid w:val="003E5A4A"/>
    <w:rsid w:val="003E5F47"/>
    <w:rsid w:val="003E6092"/>
    <w:rsid w:val="003E6BF5"/>
    <w:rsid w:val="003E793F"/>
    <w:rsid w:val="003F1C89"/>
    <w:rsid w:val="003F2AD8"/>
    <w:rsid w:val="003F2CA8"/>
    <w:rsid w:val="003F2FFC"/>
    <w:rsid w:val="003F3481"/>
    <w:rsid w:val="003F49D8"/>
    <w:rsid w:val="003F5748"/>
    <w:rsid w:val="003F6441"/>
    <w:rsid w:val="0040013C"/>
    <w:rsid w:val="0040115B"/>
    <w:rsid w:val="00401788"/>
    <w:rsid w:val="0040189B"/>
    <w:rsid w:val="00402193"/>
    <w:rsid w:val="004024FD"/>
    <w:rsid w:val="00402AA3"/>
    <w:rsid w:val="00402BAA"/>
    <w:rsid w:val="004038C9"/>
    <w:rsid w:val="0040566E"/>
    <w:rsid w:val="00405B71"/>
    <w:rsid w:val="00405E43"/>
    <w:rsid w:val="00405EFC"/>
    <w:rsid w:val="00405F9D"/>
    <w:rsid w:val="004069C7"/>
    <w:rsid w:val="004107E9"/>
    <w:rsid w:val="0041319F"/>
    <w:rsid w:val="00413434"/>
    <w:rsid w:val="00414420"/>
    <w:rsid w:val="00414BDA"/>
    <w:rsid w:val="00415533"/>
    <w:rsid w:val="00415E1A"/>
    <w:rsid w:val="004161E2"/>
    <w:rsid w:val="0041645C"/>
    <w:rsid w:val="0041651B"/>
    <w:rsid w:val="004165B7"/>
    <w:rsid w:val="004168A9"/>
    <w:rsid w:val="00416BBF"/>
    <w:rsid w:val="00416E3A"/>
    <w:rsid w:val="004174FC"/>
    <w:rsid w:val="00417A12"/>
    <w:rsid w:val="00417A44"/>
    <w:rsid w:val="00420661"/>
    <w:rsid w:val="00421549"/>
    <w:rsid w:val="00424597"/>
    <w:rsid w:val="0042490C"/>
    <w:rsid w:val="00424F80"/>
    <w:rsid w:val="004251E8"/>
    <w:rsid w:val="004301A5"/>
    <w:rsid w:val="004303D6"/>
    <w:rsid w:val="00432818"/>
    <w:rsid w:val="00433320"/>
    <w:rsid w:val="0043444B"/>
    <w:rsid w:val="0043488B"/>
    <w:rsid w:val="00435016"/>
    <w:rsid w:val="004357DD"/>
    <w:rsid w:val="00435D29"/>
    <w:rsid w:val="004367C3"/>
    <w:rsid w:val="00436B33"/>
    <w:rsid w:val="004416DB"/>
    <w:rsid w:val="00442372"/>
    <w:rsid w:val="004425F3"/>
    <w:rsid w:val="00444AB5"/>
    <w:rsid w:val="004464FF"/>
    <w:rsid w:val="0044736E"/>
    <w:rsid w:val="00451794"/>
    <w:rsid w:val="00451E45"/>
    <w:rsid w:val="004523DA"/>
    <w:rsid w:val="00452813"/>
    <w:rsid w:val="004529DE"/>
    <w:rsid w:val="004531B8"/>
    <w:rsid w:val="00453F22"/>
    <w:rsid w:val="00454A83"/>
    <w:rsid w:val="004555F7"/>
    <w:rsid w:val="004560E3"/>
    <w:rsid w:val="00457D76"/>
    <w:rsid w:val="00460271"/>
    <w:rsid w:val="0046171A"/>
    <w:rsid w:val="00463495"/>
    <w:rsid w:val="00465E61"/>
    <w:rsid w:val="00466F93"/>
    <w:rsid w:val="004719D0"/>
    <w:rsid w:val="00471D7F"/>
    <w:rsid w:val="00471E46"/>
    <w:rsid w:val="00472DA8"/>
    <w:rsid w:val="00473BEA"/>
    <w:rsid w:val="00473D77"/>
    <w:rsid w:val="0047476A"/>
    <w:rsid w:val="0047507C"/>
    <w:rsid w:val="00475607"/>
    <w:rsid w:val="00476027"/>
    <w:rsid w:val="00477AAE"/>
    <w:rsid w:val="00477BB7"/>
    <w:rsid w:val="00480B89"/>
    <w:rsid w:val="004816C9"/>
    <w:rsid w:val="00483D41"/>
    <w:rsid w:val="004854FF"/>
    <w:rsid w:val="00487131"/>
    <w:rsid w:val="004871E9"/>
    <w:rsid w:val="00487E5D"/>
    <w:rsid w:val="00492695"/>
    <w:rsid w:val="004939E2"/>
    <w:rsid w:val="0049449F"/>
    <w:rsid w:val="00494EE2"/>
    <w:rsid w:val="004951A7"/>
    <w:rsid w:val="004968B9"/>
    <w:rsid w:val="004A03B3"/>
    <w:rsid w:val="004A1AD9"/>
    <w:rsid w:val="004A1D91"/>
    <w:rsid w:val="004A1E9B"/>
    <w:rsid w:val="004A2001"/>
    <w:rsid w:val="004A223F"/>
    <w:rsid w:val="004A2A0D"/>
    <w:rsid w:val="004A3165"/>
    <w:rsid w:val="004A4107"/>
    <w:rsid w:val="004A4617"/>
    <w:rsid w:val="004A5808"/>
    <w:rsid w:val="004A5AE0"/>
    <w:rsid w:val="004A5B1B"/>
    <w:rsid w:val="004A5F4B"/>
    <w:rsid w:val="004A6B8F"/>
    <w:rsid w:val="004A6BAF"/>
    <w:rsid w:val="004A7E8B"/>
    <w:rsid w:val="004B150F"/>
    <w:rsid w:val="004B2C8D"/>
    <w:rsid w:val="004B2F07"/>
    <w:rsid w:val="004B3311"/>
    <w:rsid w:val="004B377E"/>
    <w:rsid w:val="004B3F54"/>
    <w:rsid w:val="004B44DE"/>
    <w:rsid w:val="004B5615"/>
    <w:rsid w:val="004B5A16"/>
    <w:rsid w:val="004B6F13"/>
    <w:rsid w:val="004B7A8D"/>
    <w:rsid w:val="004C29CA"/>
    <w:rsid w:val="004C2BB3"/>
    <w:rsid w:val="004C3C38"/>
    <w:rsid w:val="004C6CCA"/>
    <w:rsid w:val="004C73E9"/>
    <w:rsid w:val="004D1235"/>
    <w:rsid w:val="004D1D1B"/>
    <w:rsid w:val="004D4698"/>
    <w:rsid w:val="004D4F1C"/>
    <w:rsid w:val="004D5310"/>
    <w:rsid w:val="004D5CA7"/>
    <w:rsid w:val="004D710B"/>
    <w:rsid w:val="004D7361"/>
    <w:rsid w:val="004D744F"/>
    <w:rsid w:val="004D7B58"/>
    <w:rsid w:val="004E04E2"/>
    <w:rsid w:val="004E09EF"/>
    <w:rsid w:val="004E1848"/>
    <w:rsid w:val="004E35B2"/>
    <w:rsid w:val="004E36B2"/>
    <w:rsid w:val="004E3E09"/>
    <w:rsid w:val="004E50A3"/>
    <w:rsid w:val="004E693B"/>
    <w:rsid w:val="004E75BB"/>
    <w:rsid w:val="004F3766"/>
    <w:rsid w:val="004F37E5"/>
    <w:rsid w:val="004F41D5"/>
    <w:rsid w:val="004F45BE"/>
    <w:rsid w:val="004F4B31"/>
    <w:rsid w:val="004F668D"/>
    <w:rsid w:val="004F6DFD"/>
    <w:rsid w:val="004F7E0D"/>
    <w:rsid w:val="0050128C"/>
    <w:rsid w:val="00502AFA"/>
    <w:rsid w:val="005037D7"/>
    <w:rsid w:val="0050382C"/>
    <w:rsid w:val="00504061"/>
    <w:rsid w:val="0050588C"/>
    <w:rsid w:val="00507714"/>
    <w:rsid w:val="005102F4"/>
    <w:rsid w:val="005113CC"/>
    <w:rsid w:val="005115E4"/>
    <w:rsid w:val="00512160"/>
    <w:rsid w:val="005133C6"/>
    <w:rsid w:val="00513D48"/>
    <w:rsid w:val="00513EAD"/>
    <w:rsid w:val="00514FAC"/>
    <w:rsid w:val="0051549D"/>
    <w:rsid w:val="005157F1"/>
    <w:rsid w:val="00515ABF"/>
    <w:rsid w:val="00516002"/>
    <w:rsid w:val="00517133"/>
    <w:rsid w:val="00520E4C"/>
    <w:rsid w:val="005224BB"/>
    <w:rsid w:val="00522A74"/>
    <w:rsid w:val="00522D18"/>
    <w:rsid w:val="0052475A"/>
    <w:rsid w:val="005247D7"/>
    <w:rsid w:val="00526C96"/>
    <w:rsid w:val="00526E50"/>
    <w:rsid w:val="005274D4"/>
    <w:rsid w:val="00530709"/>
    <w:rsid w:val="0053312B"/>
    <w:rsid w:val="0053365A"/>
    <w:rsid w:val="00533E85"/>
    <w:rsid w:val="00534596"/>
    <w:rsid w:val="00535306"/>
    <w:rsid w:val="00535822"/>
    <w:rsid w:val="00535849"/>
    <w:rsid w:val="00543A26"/>
    <w:rsid w:val="00545186"/>
    <w:rsid w:val="0054529F"/>
    <w:rsid w:val="005466E4"/>
    <w:rsid w:val="0054730F"/>
    <w:rsid w:val="0054777F"/>
    <w:rsid w:val="00547903"/>
    <w:rsid w:val="005512BC"/>
    <w:rsid w:val="00551E88"/>
    <w:rsid w:val="00552F6C"/>
    <w:rsid w:val="005544FF"/>
    <w:rsid w:val="00554A42"/>
    <w:rsid w:val="00555B50"/>
    <w:rsid w:val="00555D85"/>
    <w:rsid w:val="00556C08"/>
    <w:rsid w:val="00557270"/>
    <w:rsid w:val="005606B0"/>
    <w:rsid w:val="005610E3"/>
    <w:rsid w:val="00561D07"/>
    <w:rsid w:val="005621BA"/>
    <w:rsid w:val="005625E9"/>
    <w:rsid w:val="00562AE3"/>
    <w:rsid w:val="0056326D"/>
    <w:rsid w:val="005637C5"/>
    <w:rsid w:val="005651BE"/>
    <w:rsid w:val="00565713"/>
    <w:rsid w:val="00567167"/>
    <w:rsid w:val="00567C39"/>
    <w:rsid w:val="0057038F"/>
    <w:rsid w:val="005705C4"/>
    <w:rsid w:val="00570BA0"/>
    <w:rsid w:val="005720B4"/>
    <w:rsid w:val="0057227F"/>
    <w:rsid w:val="005724E6"/>
    <w:rsid w:val="00573619"/>
    <w:rsid w:val="00574899"/>
    <w:rsid w:val="00575188"/>
    <w:rsid w:val="005754F0"/>
    <w:rsid w:val="005769F7"/>
    <w:rsid w:val="00576B2F"/>
    <w:rsid w:val="00576E33"/>
    <w:rsid w:val="00576EAE"/>
    <w:rsid w:val="00577FBF"/>
    <w:rsid w:val="00580BC1"/>
    <w:rsid w:val="00580C9E"/>
    <w:rsid w:val="00582BD7"/>
    <w:rsid w:val="00582EB9"/>
    <w:rsid w:val="00583121"/>
    <w:rsid w:val="00583454"/>
    <w:rsid w:val="005836D2"/>
    <w:rsid w:val="0058435A"/>
    <w:rsid w:val="00585FF9"/>
    <w:rsid w:val="005863CC"/>
    <w:rsid w:val="0058740D"/>
    <w:rsid w:val="00591209"/>
    <w:rsid w:val="00591B55"/>
    <w:rsid w:val="00591FEA"/>
    <w:rsid w:val="00592F1B"/>
    <w:rsid w:val="00593AE6"/>
    <w:rsid w:val="00593B5C"/>
    <w:rsid w:val="0059436D"/>
    <w:rsid w:val="00594459"/>
    <w:rsid w:val="0059520D"/>
    <w:rsid w:val="0059560E"/>
    <w:rsid w:val="005956A7"/>
    <w:rsid w:val="00597487"/>
    <w:rsid w:val="00597ECF"/>
    <w:rsid w:val="005A0287"/>
    <w:rsid w:val="005A0711"/>
    <w:rsid w:val="005A24FE"/>
    <w:rsid w:val="005A3769"/>
    <w:rsid w:val="005A44E9"/>
    <w:rsid w:val="005A4611"/>
    <w:rsid w:val="005A64A7"/>
    <w:rsid w:val="005A64DF"/>
    <w:rsid w:val="005A7C1D"/>
    <w:rsid w:val="005B032F"/>
    <w:rsid w:val="005B0DCB"/>
    <w:rsid w:val="005B1117"/>
    <w:rsid w:val="005B15D8"/>
    <w:rsid w:val="005B1B59"/>
    <w:rsid w:val="005B1F24"/>
    <w:rsid w:val="005B276B"/>
    <w:rsid w:val="005B3196"/>
    <w:rsid w:val="005B430B"/>
    <w:rsid w:val="005B5DA5"/>
    <w:rsid w:val="005B785B"/>
    <w:rsid w:val="005B7CCC"/>
    <w:rsid w:val="005C0370"/>
    <w:rsid w:val="005C0F44"/>
    <w:rsid w:val="005C1812"/>
    <w:rsid w:val="005C1B51"/>
    <w:rsid w:val="005C1F2E"/>
    <w:rsid w:val="005C2A35"/>
    <w:rsid w:val="005C32E5"/>
    <w:rsid w:val="005C3C93"/>
    <w:rsid w:val="005C493F"/>
    <w:rsid w:val="005C4EFF"/>
    <w:rsid w:val="005C53B8"/>
    <w:rsid w:val="005C599B"/>
    <w:rsid w:val="005C7040"/>
    <w:rsid w:val="005C797E"/>
    <w:rsid w:val="005C7E71"/>
    <w:rsid w:val="005D17F1"/>
    <w:rsid w:val="005D4288"/>
    <w:rsid w:val="005D46E3"/>
    <w:rsid w:val="005D529E"/>
    <w:rsid w:val="005D5829"/>
    <w:rsid w:val="005D623A"/>
    <w:rsid w:val="005D6D5B"/>
    <w:rsid w:val="005D7282"/>
    <w:rsid w:val="005D7FF3"/>
    <w:rsid w:val="005E03FC"/>
    <w:rsid w:val="005E089A"/>
    <w:rsid w:val="005E1930"/>
    <w:rsid w:val="005E1E59"/>
    <w:rsid w:val="005E209E"/>
    <w:rsid w:val="005E2A86"/>
    <w:rsid w:val="005E419D"/>
    <w:rsid w:val="005E42EF"/>
    <w:rsid w:val="005E5CC3"/>
    <w:rsid w:val="005E5F09"/>
    <w:rsid w:val="005E6D74"/>
    <w:rsid w:val="005E6EE3"/>
    <w:rsid w:val="005F0183"/>
    <w:rsid w:val="005F0EBE"/>
    <w:rsid w:val="005F1295"/>
    <w:rsid w:val="005F1762"/>
    <w:rsid w:val="005F2AE1"/>
    <w:rsid w:val="005F33C6"/>
    <w:rsid w:val="005F3CFA"/>
    <w:rsid w:val="005F4F4F"/>
    <w:rsid w:val="005F76DE"/>
    <w:rsid w:val="00600970"/>
    <w:rsid w:val="00600E5E"/>
    <w:rsid w:val="00602FAA"/>
    <w:rsid w:val="00603E99"/>
    <w:rsid w:val="006069B4"/>
    <w:rsid w:val="00607229"/>
    <w:rsid w:val="0060726B"/>
    <w:rsid w:val="00610693"/>
    <w:rsid w:val="00610A73"/>
    <w:rsid w:val="00611BE4"/>
    <w:rsid w:val="00612806"/>
    <w:rsid w:val="00614388"/>
    <w:rsid w:val="00615AE0"/>
    <w:rsid w:val="00617029"/>
    <w:rsid w:val="00617A1A"/>
    <w:rsid w:val="006208AF"/>
    <w:rsid w:val="00621A2E"/>
    <w:rsid w:val="006234D4"/>
    <w:rsid w:val="00623A90"/>
    <w:rsid w:val="00623E60"/>
    <w:rsid w:val="00623F44"/>
    <w:rsid w:val="006254BA"/>
    <w:rsid w:val="00625F89"/>
    <w:rsid w:val="0062680F"/>
    <w:rsid w:val="00626AFE"/>
    <w:rsid w:val="00627420"/>
    <w:rsid w:val="00627898"/>
    <w:rsid w:val="00627D03"/>
    <w:rsid w:val="006321E3"/>
    <w:rsid w:val="00632F41"/>
    <w:rsid w:val="006366DD"/>
    <w:rsid w:val="006375C7"/>
    <w:rsid w:val="006411E1"/>
    <w:rsid w:val="00642461"/>
    <w:rsid w:val="00642DC5"/>
    <w:rsid w:val="00645F4E"/>
    <w:rsid w:val="0064609E"/>
    <w:rsid w:val="00646B8E"/>
    <w:rsid w:val="00646BA4"/>
    <w:rsid w:val="0064719C"/>
    <w:rsid w:val="0064739C"/>
    <w:rsid w:val="00647F2D"/>
    <w:rsid w:val="006505ED"/>
    <w:rsid w:val="006505FE"/>
    <w:rsid w:val="00650E23"/>
    <w:rsid w:val="00651796"/>
    <w:rsid w:val="00652FE9"/>
    <w:rsid w:val="006535EC"/>
    <w:rsid w:val="00656398"/>
    <w:rsid w:val="006566B6"/>
    <w:rsid w:val="006573B4"/>
    <w:rsid w:val="00660DE3"/>
    <w:rsid w:val="00662275"/>
    <w:rsid w:val="00662BC4"/>
    <w:rsid w:val="00662EEC"/>
    <w:rsid w:val="00663B3D"/>
    <w:rsid w:val="00663BBC"/>
    <w:rsid w:val="0066414E"/>
    <w:rsid w:val="00664FEB"/>
    <w:rsid w:val="0066518A"/>
    <w:rsid w:val="00665323"/>
    <w:rsid w:val="00666CCB"/>
    <w:rsid w:val="00667792"/>
    <w:rsid w:val="00670C52"/>
    <w:rsid w:val="00671A0F"/>
    <w:rsid w:val="00671A6D"/>
    <w:rsid w:val="00671B95"/>
    <w:rsid w:val="006736AD"/>
    <w:rsid w:val="00673E5E"/>
    <w:rsid w:val="006740DA"/>
    <w:rsid w:val="006745BA"/>
    <w:rsid w:val="006746D4"/>
    <w:rsid w:val="00674A37"/>
    <w:rsid w:val="00674BD4"/>
    <w:rsid w:val="006758BD"/>
    <w:rsid w:val="00677143"/>
    <w:rsid w:val="006771C8"/>
    <w:rsid w:val="006774AF"/>
    <w:rsid w:val="006810F2"/>
    <w:rsid w:val="00682071"/>
    <w:rsid w:val="00682348"/>
    <w:rsid w:val="00682EF7"/>
    <w:rsid w:val="006835E7"/>
    <w:rsid w:val="00683BF5"/>
    <w:rsid w:val="0068547D"/>
    <w:rsid w:val="006860A2"/>
    <w:rsid w:val="00687EAD"/>
    <w:rsid w:val="006907DC"/>
    <w:rsid w:val="0069097C"/>
    <w:rsid w:val="006910F2"/>
    <w:rsid w:val="0069173A"/>
    <w:rsid w:val="006918AF"/>
    <w:rsid w:val="006922E1"/>
    <w:rsid w:val="00692B34"/>
    <w:rsid w:val="006964B0"/>
    <w:rsid w:val="00696BE3"/>
    <w:rsid w:val="00696D99"/>
    <w:rsid w:val="00697718"/>
    <w:rsid w:val="0069790C"/>
    <w:rsid w:val="00697DE7"/>
    <w:rsid w:val="006A0612"/>
    <w:rsid w:val="006A0E6B"/>
    <w:rsid w:val="006A1592"/>
    <w:rsid w:val="006A330A"/>
    <w:rsid w:val="006A3805"/>
    <w:rsid w:val="006A3A3B"/>
    <w:rsid w:val="006A5317"/>
    <w:rsid w:val="006A5B38"/>
    <w:rsid w:val="006A75EC"/>
    <w:rsid w:val="006B0202"/>
    <w:rsid w:val="006B1602"/>
    <w:rsid w:val="006B1FD0"/>
    <w:rsid w:val="006B28A0"/>
    <w:rsid w:val="006B4A4F"/>
    <w:rsid w:val="006B4C55"/>
    <w:rsid w:val="006B5472"/>
    <w:rsid w:val="006B7416"/>
    <w:rsid w:val="006B7899"/>
    <w:rsid w:val="006C0F4F"/>
    <w:rsid w:val="006C1632"/>
    <w:rsid w:val="006C1E8E"/>
    <w:rsid w:val="006C2267"/>
    <w:rsid w:val="006C28E1"/>
    <w:rsid w:val="006C3A62"/>
    <w:rsid w:val="006C4928"/>
    <w:rsid w:val="006C6082"/>
    <w:rsid w:val="006C6671"/>
    <w:rsid w:val="006C7468"/>
    <w:rsid w:val="006D0840"/>
    <w:rsid w:val="006D0869"/>
    <w:rsid w:val="006D1D2E"/>
    <w:rsid w:val="006D1F7F"/>
    <w:rsid w:val="006D4D1D"/>
    <w:rsid w:val="006D4DE2"/>
    <w:rsid w:val="006D5168"/>
    <w:rsid w:val="006D6712"/>
    <w:rsid w:val="006D7403"/>
    <w:rsid w:val="006D7931"/>
    <w:rsid w:val="006E04A7"/>
    <w:rsid w:val="006E0572"/>
    <w:rsid w:val="006E0A4A"/>
    <w:rsid w:val="006E0BA5"/>
    <w:rsid w:val="006E3310"/>
    <w:rsid w:val="006E3431"/>
    <w:rsid w:val="006E3B6E"/>
    <w:rsid w:val="006E453C"/>
    <w:rsid w:val="006E4C20"/>
    <w:rsid w:val="006E59B6"/>
    <w:rsid w:val="006E6020"/>
    <w:rsid w:val="006E68D3"/>
    <w:rsid w:val="006F00C0"/>
    <w:rsid w:val="006F0254"/>
    <w:rsid w:val="006F0F70"/>
    <w:rsid w:val="006F2120"/>
    <w:rsid w:val="006F28CD"/>
    <w:rsid w:val="006F3252"/>
    <w:rsid w:val="006F41B2"/>
    <w:rsid w:val="006F4B43"/>
    <w:rsid w:val="006F5D83"/>
    <w:rsid w:val="006F615B"/>
    <w:rsid w:val="006F7F8D"/>
    <w:rsid w:val="00701187"/>
    <w:rsid w:val="0070157F"/>
    <w:rsid w:val="00701702"/>
    <w:rsid w:val="00702674"/>
    <w:rsid w:val="0070414F"/>
    <w:rsid w:val="00704B98"/>
    <w:rsid w:val="0070640B"/>
    <w:rsid w:val="00706A94"/>
    <w:rsid w:val="00710725"/>
    <w:rsid w:val="00712770"/>
    <w:rsid w:val="0071277B"/>
    <w:rsid w:val="0071387A"/>
    <w:rsid w:val="00713963"/>
    <w:rsid w:val="00714399"/>
    <w:rsid w:val="00714ECD"/>
    <w:rsid w:val="00717DDC"/>
    <w:rsid w:val="00720725"/>
    <w:rsid w:val="00722878"/>
    <w:rsid w:val="007230FD"/>
    <w:rsid w:val="00725272"/>
    <w:rsid w:val="00725539"/>
    <w:rsid w:val="0072608C"/>
    <w:rsid w:val="00726617"/>
    <w:rsid w:val="0072715C"/>
    <w:rsid w:val="00730306"/>
    <w:rsid w:val="007303D5"/>
    <w:rsid w:val="00730A7A"/>
    <w:rsid w:val="0073170A"/>
    <w:rsid w:val="00731BA0"/>
    <w:rsid w:val="00732AC5"/>
    <w:rsid w:val="00732C9D"/>
    <w:rsid w:val="007332F6"/>
    <w:rsid w:val="00733822"/>
    <w:rsid w:val="00734482"/>
    <w:rsid w:val="0073448A"/>
    <w:rsid w:val="007346FF"/>
    <w:rsid w:val="00734E26"/>
    <w:rsid w:val="007356FC"/>
    <w:rsid w:val="00735F5B"/>
    <w:rsid w:val="007365AE"/>
    <w:rsid w:val="00737C3F"/>
    <w:rsid w:val="007408B4"/>
    <w:rsid w:val="00740CBF"/>
    <w:rsid w:val="00743976"/>
    <w:rsid w:val="007441B6"/>
    <w:rsid w:val="00744B36"/>
    <w:rsid w:val="00745BF9"/>
    <w:rsid w:val="00745D47"/>
    <w:rsid w:val="007461B7"/>
    <w:rsid w:val="0074677E"/>
    <w:rsid w:val="0074707B"/>
    <w:rsid w:val="00747F7E"/>
    <w:rsid w:val="00750DC8"/>
    <w:rsid w:val="007525AF"/>
    <w:rsid w:val="00752DD4"/>
    <w:rsid w:val="007534DC"/>
    <w:rsid w:val="007546EE"/>
    <w:rsid w:val="007563A8"/>
    <w:rsid w:val="00757D17"/>
    <w:rsid w:val="00760E6E"/>
    <w:rsid w:val="00761773"/>
    <w:rsid w:val="00763A19"/>
    <w:rsid w:val="007654EA"/>
    <w:rsid w:val="007670AD"/>
    <w:rsid w:val="007678B7"/>
    <w:rsid w:val="00767A05"/>
    <w:rsid w:val="0077048D"/>
    <w:rsid w:val="0077108F"/>
    <w:rsid w:val="0077139C"/>
    <w:rsid w:val="0077149B"/>
    <w:rsid w:val="00772F05"/>
    <w:rsid w:val="0077442A"/>
    <w:rsid w:val="00774DA4"/>
    <w:rsid w:val="00775018"/>
    <w:rsid w:val="00775A6D"/>
    <w:rsid w:val="00775B1B"/>
    <w:rsid w:val="00775DE2"/>
    <w:rsid w:val="00777546"/>
    <w:rsid w:val="00777F4A"/>
    <w:rsid w:val="00781273"/>
    <w:rsid w:val="007824AE"/>
    <w:rsid w:val="007825BA"/>
    <w:rsid w:val="00782F0F"/>
    <w:rsid w:val="0078498A"/>
    <w:rsid w:val="0078586E"/>
    <w:rsid w:val="00785889"/>
    <w:rsid w:val="00785A8D"/>
    <w:rsid w:val="00786454"/>
    <w:rsid w:val="00786812"/>
    <w:rsid w:val="00786FA3"/>
    <w:rsid w:val="007871BE"/>
    <w:rsid w:val="0078748B"/>
    <w:rsid w:val="00787D13"/>
    <w:rsid w:val="00790E0D"/>
    <w:rsid w:val="0079120D"/>
    <w:rsid w:val="0079148F"/>
    <w:rsid w:val="007914AB"/>
    <w:rsid w:val="00792CF3"/>
    <w:rsid w:val="00793D82"/>
    <w:rsid w:val="00794BFD"/>
    <w:rsid w:val="00794DB1"/>
    <w:rsid w:val="00795914"/>
    <w:rsid w:val="00797096"/>
    <w:rsid w:val="007A0866"/>
    <w:rsid w:val="007A0969"/>
    <w:rsid w:val="007A0D96"/>
    <w:rsid w:val="007A11EC"/>
    <w:rsid w:val="007A12E2"/>
    <w:rsid w:val="007A158E"/>
    <w:rsid w:val="007A22BA"/>
    <w:rsid w:val="007A2910"/>
    <w:rsid w:val="007A2BDC"/>
    <w:rsid w:val="007A3B2A"/>
    <w:rsid w:val="007A3BA0"/>
    <w:rsid w:val="007A3CFD"/>
    <w:rsid w:val="007A4A52"/>
    <w:rsid w:val="007A4AFF"/>
    <w:rsid w:val="007A4E9A"/>
    <w:rsid w:val="007A5CF1"/>
    <w:rsid w:val="007A607A"/>
    <w:rsid w:val="007B04B2"/>
    <w:rsid w:val="007B1641"/>
    <w:rsid w:val="007B2102"/>
    <w:rsid w:val="007B256C"/>
    <w:rsid w:val="007B2F7D"/>
    <w:rsid w:val="007B327C"/>
    <w:rsid w:val="007B6692"/>
    <w:rsid w:val="007B68F8"/>
    <w:rsid w:val="007B6A31"/>
    <w:rsid w:val="007C1049"/>
    <w:rsid w:val="007C14EE"/>
    <w:rsid w:val="007C16E8"/>
    <w:rsid w:val="007C18D4"/>
    <w:rsid w:val="007C1CF8"/>
    <w:rsid w:val="007C214F"/>
    <w:rsid w:val="007C2F9B"/>
    <w:rsid w:val="007C413B"/>
    <w:rsid w:val="007C43A7"/>
    <w:rsid w:val="007C4FCC"/>
    <w:rsid w:val="007C507F"/>
    <w:rsid w:val="007C53BE"/>
    <w:rsid w:val="007C5A31"/>
    <w:rsid w:val="007C7060"/>
    <w:rsid w:val="007C7155"/>
    <w:rsid w:val="007C74A3"/>
    <w:rsid w:val="007C7A0A"/>
    <w:rsid w:val="007D0A9C"/>
    <w:rsid w:val="007D2F69"/>
    <w:rsid w:val="007D35A5"/>
    <w:rsid w:val="007D45C5"/>
    <w:rsid w:val="007D6130"/>
    <w:rsid w:val="007D696B"/>
    <w:rsid w:val="007D697A"/>
    <w:rsid w:val="007D6C74"/>
    <w:rsid w:val="007E0BF7"/>
    <w:rsid w:val="007E0FDF"/>
    <w:rsid w:val="007E1052"/>
    <w:rsid w:val="007E1AFF"/>
    <w:rsid w:val="007E240C"/>
    <w:rsid w:val="007E3DCC"/>
    <w:rsid w:val="007E4D56"/>
    <w:rsid w:val="007E620C"/>
    <w:rsid w:val="007E6C44"/>
    <w:rsid w:val="007F0715"/>
    <w:rsid w:val="007F0A2C"/>
    <w:rsid w:val="007F17B6"/>
    <w:rsid w:val="007F1FC2"/>
    <w:rsid w:val="007F23DC"/>
    <w:rsid w:val="007F2F50"/>
    <w:rsid w:val="007F332A"/>
    <w:rsid w:val="007F379B"/>
    <w:rsid w:val="007F3FF1"/>
    <w:rsid w:val="007F4595"/>
    <w:rsid w:val="007F5960"/>
    <w:rsid w:val="007F5FED"/>
    <w:rsid w:val="008006DA"/>
    <w:rsid w:val="008006F7"/>
    <w:rsid w:val="00800B73"/>
    <w:rsid w:val="008015EE"/>
    <w:rsid w:val="00802478"/>
    <w:rsid w:val="0080468B"/>
    <w:rsid w:val="00804DDC"/>
    <w:rsid w:val="0080598C"/>
    <w:rsid w:val="00805C4C"/>
    <w:rsid w:val="00805C7F"/>
    <w:rsid w:val="00805C8F"/>
    <w:rsid w:val="008069F1"/>
    <w:rsid w:val="00806A19"/>
    <w:rsid w:val="008100F4"/>
    <w:rsid w:val="0081023F"/>
    <w:rsid w:val="00810F39"/>
    <w:rsid w:val="00811003"/>
    <w:rsid w:val="00812A66"/>
    <w:rsid w:val="00812DC9"/>
    <w:rsid w:val="008138B1"/>
    <w:rsid w:val="00814247"/>
    <w:rsid w:val="008144DC"/>
    <w:rsid w:val="00814B89"/>
    <w:rsid w:val="0081562A"/>
    <w:rsid w:val="00815A2B"/>
    <w:rsid w:val="00815F19"/>
    <w:rsid w:val="00816079"/>
    <w:rsid w:val="008164A7"/>
    <w:rsid w:val="00816AD6"/>
    <w:rsid w:val="00816C5E"/>
    <w:rsid w:val="00816E8E"/>
    <w:rsid w:val="0081722D"/>
    <w:rsid w:val="00817286"/>
    <w:rsid w:val="0081784A"/>
    <w:rsid w:val="00821D64"/>
    <w:rsid w:val="00821EE9"/>
    <w:rsid w:val="0082251B"/>
    <w:rsid w:val="008226A9"/>
    <w:rsid w:val="00823AF7"/>
    <w:rsid w:val="00823F16"/>
    <w:rsid w:val="00824885"/>
    <w:rsid w:val="00826F68"/>
    <w:rsid w:val="00827575"/>
    <w:rsid w:val="00831753"/>
    <w:rsid w:val="00831974"/>
    <w:rsid w:val="00832605"/>
    <w:rsid w:val="00834039"/>
    <w:rsid w:val="008343C3"/>
    <w:rsid w:val="00835013"/>
    <w:rsid w:val="00835285"/>
    <w:rsid w:val="008352D0"/>
    <w:rsid w:val="00835760"/>
    <w:rsid w:val="00836E9D"/>
    <w:rsid w:val="00837374"/>
    <w:rsid w:val="00837B6E"/>
    <w:rsid w:val="00843207"/>
    <w:rsid w:val="00845639"/>
    <w:rsid w:val="00845770"/>
    <w:rsid w:val="008459CD"/>
    <w:rsid w:val="00847047"/>
    <w:rsid w:val="00847207"/>
    <w:rsid w:val="00847265"/>
    <w:rsid w:val="00852956"/>
    <w:rsid w:val="00854180"/>
    <w:rsid w:val="00856CEB"/>
    <w:rsid w:val="00856EE7"/>
    <w:rsid w:val="00857D1E"/>
    <w:rsid w:val="008600DB"/>
    <w:rsid w:val="0086023E"/>
    <w:rsid w:val="008602E3"/>
    <w:rsid w:val="00860862"/>
    <w:rsid w:val="008621B6"/>
    <w:rsid w:val="00863195"/>
    <w:rsid w:val="00863D9E"/>
    <w:rsid w:val="0086437C"/>
    <w:rsid w:val="008644F6"/>
    <w:rsid w:val="008660F7"/>
    <w:rsid w:val="008664E2"/>
    <w:rsid w:val="008701BF"/>
    <w:rsid w:val="00870352"/>
    <w:rsid w:val="008708EC"/>
    <w:rsid w:val="00870972"/>
    <w:rsid w:val="0087123F"/>
    <w:rsid w:val="008714D3"/>
    <w:rsid w:val="0087189C"/>
    <w:rsid w:val="008725D6"/>
    <w:rsid w:val="008740FD"/>
    <w:rsid w:val="008752CE"/>
    <w:rsid w:val="0087763E"/>
    <w:rsid w:val="00877AE9"/>
    <w:rsid w:val="00877CF7"/>
    <w:rsid w:val="00881349"/>
    <w:rsid w:val="00881A1E"/>
    <w:rsid w:val="00881ED7"/>
    <w:rsid w:val="0088295D"/>
    <w:rsid w:val="00884122"/>
    <w:rsid w:val="00885B2B"/>
    <w:rsid w:val="0088619D"/>
    <w:rsid w:val="008867DC"/>
    <w:rsid w:val="00887952"/>
    <w:rsid w:val="00890079"/>
    <w:rsid w:val="00890290"/>
    <w:rsid w:val="00890530"/>
    <w:rsid w:val="00891C4F"/>
    <w:rsid w:val="00892774"/>
    <w:rsid w:val="00894399"/>
    <w:rsid w:val="00895246"/>
    <w:rsid w:val="008954EC"/>
    <w:rsid w:val="00895BF2"/>
    <w:rsid w:val="0089782A"/>
    <w:rsid w:val="008978F4"/>
    <w:rsid w:val="008A0055"/>
    <w:rsid w:val="008A03E1"/>
    <w:rsid w:val="008A1004"/>
    <w:rsid w:val="008A165A"/>
    <w:rsid w:val="008A16A5"/>
    <w:rsid w:val="008A20B0"/>
    <w:rsid w:val="008A2FED"/>
    <w:rsid w:val="008A303C"/>
    <w:rsid w:val="008A474A"/>
    <w:rsid w:val="008B0782"/>
    <w:rsid w:val="008B12C1"/>
    <w:rsid w:val="008B29E2"/>
    <w:rsid w:val="008B2F58"/>
    <w:rsid w:val="008B5B01"/>
    <w:rsid w:val="008B6189"/>
    <w:rsid w:val="008B71B6"/>
    <w:rsid w:val="008C0099"/>
    <w:rsid w:val="008C0D8B"/>
    <w:rsid w:val="008C0F59"/>
    <w:rsid w:val="008C14C9"/>
    <w:rsid w:val="008C1610"/>
    <w:rsid w:val="008C1E18"/>
    <w:rsid w:val="008C279C"/>
    <w:rsid w:val="008C2944"/>
    <w:rsid w:val="008C5816"/>
    <w:rsid w:val="008C5AC9"/>
    <w:rsid w:val="008C5DDB"/>
    <w:rsid w:val="008C6112"/>
    <w:rsid w:val="008C7586"/>
    <w:rsid w:val="008C77DE"/>
    <w:rsid w:val="008D02E9"/>
    <w:rsid w:val="008D0BE2"/>
    <w:rsid w:val="008D1A70"/>
    <w:rsid w:val="008D1BA6"/>
    <w:rsid w:val="008D2DDF"/>
    <w:rsid w:val="008D4F7A"/>
    <w:rsid w:val="008D6E15"/>
    <w:rsid w:val="008D74FC"/>
    <w:rsid w:val="008D7E4B"/>
    <w:rsid w:val="008E07A5"/>
    <w:rsid w:val="008E42CF"/>
    <w:rsid w:val="008E4B5E"/>
    <w:rsid w:val="008E4D28"/>
    <w:rsid w:val="008E53AE"/>
    <w:rsid w:val="008E55EA"/>
    <w:rsid w:val="008E55F7"/>
    <w:rsid w:val="008E643B"/>
    <w:rsid w:val="008E6C6D"/>
    <w:rsid w:val="008E6CA8"/>
    <w:rsid w:val="008E777A"/>
    <w:rsid w:val="008F04D8"/>
    <w:rsid w:val="008F1E3D"/>
    <w:rsid w:val="008F2924"/>
    <w:rsid w:val="008F5425"/>
    <w:rsid w:val="008F5443"/>
    <w:rsid w:val="008F72B3"/>
    <w:rsid w:val="008F7C2A"/>
    <w:rsid w:val="00900ACB"/>
    <w:rsid w:val="00902448"/>
    <w:rsid w:val="009033FF"/>
    <w:rsid w:val="00904B3D"/>
    <w:rsid w:val="00906824"/>
    <w:rsid w:val="00906E59"/>
    <w:rsid w:val="0090742A"/>
    <w:rsid w:val="00907A6C"/>
    <w:rsid w:val="00910F85"/>
    <w:rsid w:val="0091130A"/>
    <w:rsid w:val="00912677"/>
    <w:rsid w:val="00912A2C"/>
    <w:rsid w:val="00912E50"/>
    <w:rsid w:val="00912F8F"/>
    <w:rsid w:val="009144AF"/>
    <w:rsid w:val="009160CD"/>
    <w:rsid w:val="00916270"/>
    <w:rsid w:val="0091715D"/>
    <w:rsid w:val="00917B22"/>
    <w:rsid w:val="00920517"/>
    <w:rsid w:val="00920C9E"/>
    <w:rsid w:val="009210B9"/>
    <w:rsid w:val="009214F1"/>
    <w:rsid w:val="00921717"/>
    <w:rsid w:val="009218CD"/>
    <w:rsid w:val="00921D2D"/>
    <w:rsid w:val="009229BF"/>
    <w:rsid w:val="00922E1C"/>
    <w:rsid w:val="00923E73"/>
    <w:rsid w:val="00925295"/>
    <w:rsid w:val="009253F0"/>
    <w:rsid w:val="00925E49"/>
    <w:rsid w:val="00925F8B"/>
    <w:rsid w:val="00926561"/>
    <w:rsid w:val="009273D8"/>
    <w:rsid w:val="00927B4F"/>
    <w:rsid w:val="00930598"/>
    <w:rsid w:val="00931CC0"/>
    <w:rsid w:val="00932B51"/>
    <w:rsid w:val="00935674"/>
    <w:rsid w:val="009402F4"/>
    <w:rsid w:val="009405FB"/>
    <w:rsid w:val="00940B53"/>
    <w:rsid w:val="00940D87"/>
    <w:rsid w:val="00941EBF"/>
    <w:rsid w:val="00943CA8"/>
    <w:rsid w:val="0094457C"/>
    <w:rsid w:val="009447BE"/>
    <w:rsid w:val="00944847"/>
    <w:rsid w:val="00944B2D"/>
    <w:rsid w:val="0094531E"/>
    <w:rsid w:val="00945932"/>
    <w:rsid w:val="00946607"/>
    <w:rsid w:val="00946622"/>
    <w:rsid w:val="0094686D"/>
    <w:rsid w:val="0094706B"/>
    <w:rsid w:val="00947546"/>
    <w:rsid w:val="00950978"/>
    <w:rsid w:val="0095164B"/>
    <w:rsid w:val="009547EF"/>
    <w:rsid w:val="00954904"/>
    <w:rsid w:val="00954D70"/>
    <w:rsid w:val="009554D6"/>
    <w:rsid w:val="00955E5D"/>
    <w:rsid w:val="00956703"/>
    <w:rsid w:val="00961238"/>
    <w:rsid w:val="009616EC"/>
    <w:rsid w:val="00962E2B"/>
    <w:rsid w:val="00963917"/>
    <w:rsid w:val="00963E44"/>
    <w:rsid w:val="009649F4"/>
    <w:rsid w:val="0096539A"/>
    <w:rsid w:val="00965449"/>
    <w:rsid w:val="00965A38"/>
    <w:rsid w:val="00966250"/>
    <w:rsid w:val="009662B1"/>
    <w:rsid w:val="00966454"/>
    <w:rsid w:val="009677F0"/>
    <w:rsid w:val="00967CB8"/>
    <w:rsid w:val="009701F0"/>
    <w:rsid w:val="009708C6"/>
    <w:rsid w:val="00971C8A"/>
    <w:rsid w:val="009725F3"/>
    <w:rsid w:val="00972E39"/>
    <w:rsid w:val="0097332D"/>
    <w:rsid w:val="00974046"/>
    <w:rsid w:val="00974A5E"/>
    <w:rsid w:val="00974E21"/>
    <w:rsid w:val="00975072"/>
    <w:rsid w:val="00975685"/>
    <w:rsid w:val="00975C17"/>
    <w:rsid w:val="0097718D"/>
    <w:rsid w:val="0097720D"/>
    <w:rsid w:val="00981090"/>
    <w:rsid w:val="009818F9"/>
    <w:rsid w:val="00981901"/>
    <w:rsid w:val="00983942"/>
    <w:rsid w:val="00984ACC"/>
    <w:rsid w:val="00985259"/>
    <w:rsid w:val="0098533D"/>
    <w:rsid w:val="009901D3"/>
    <w:rsid w:val="009906A3"/>
    <w:rsid w:val="00991F5D"/>
    <w:rsid w:val="009920E1"/>
    <w:rsid w:val="00992E09"/>
    <w:rsid w:val="00993D78"/>
    <w:rsid w:val="00994D9A"/>
    <w:rsid w:val="009951B0"/>
    <w:rsid w:val="00995322"/>
    <w:rsid w:val="00997139"/>
    <w:rsid w:val="009978F8"/>
    <w:rsid w:val="00997D06"/>
    <w:rsid w:val="00997D75"/>
    <w:rsid w:val="009A070F"/>
    <w:rsid w:val="009A0898"/>
    <w:rsid w:val="009A2DE8"/>
    <w:rsid w:val="009A38D3"/>
    <w:rsid w:val="009A4816"/>
    <w:rsid w:val="009A48C7"/>
    <w:rsid w:val="009A65F5"/>
    <w:rsid w:val="009A739D"/>
    <w:rsid w:val="009A7C7A"/>
    <w:rsid w:val="009B02BA"/>
    <w:rsid w:val="009B0C64"/>
    <w:rsid w:val="009B17E7"/>
    <w:rsid w:val="009B36C6"/>
    <w:rsid w:val="009B3D55"/>
    <w:rsid w:val="009B41DF"/>
    <w:rsid w:val="009B4BAC"/>
    <w:rsid w:val="009B506F"/>
    <w:rsid w:val="009B59C1"/>
    <w:rsid w:val="009B5FB0"/>
    <w:rsid w:val="009B7F7F"/>
    <w:rsid w:val="009C18CA"/>
    <w:rsid w:val="009C1B9C"/>
    <w:rsid w:val="009C1C8C"/>
    <w:rsid w:val="009C2022"/>
    <w:rsid w:val="009C26E8"/>
    <w:rsid w:val="009C2741"/>
    <w:rsid w:val="009C4CEA"/>
    <w:rsid w:val="009C4F20"/>
    <w:rsid w:val="009C5B7C"/>
    <w:rsid w:val="009C6198"/>
    <w:rsid w:val="009C7DC5"/>
    <w:rsid w:val="009D0FA1"/>
    <w:rsid w:val="009D0FED"/>
    <w:rsid w:val="009D1D6A"/>
    <w:rsid w:val="009D23A2"/>
    <w:rsid w:val="009D362B"/>
    <w:rsid w:val="009D3DF1"/>
    <w:rsid w:val="009D3ECD"/>
    <w:rsid w:val="009D5717"/>
    <w:rsid w:val="009D5E99"/>
    <w:rsid w:val="009D7AC5"/>
    <w:rsid w:val="009D7BD8"/>
    <w:rsid w:val="009D7DD3"/>
    <w:rsid w:val="009E2DD9"/>
    <w:rsid w:val="009E3E1F"/>
    <w:rsid w:val="009E4278"/>
    <w:rsid w:val="009E5777"/>
    <w:rsid w:val="009E5BFA"/>
    <w:rsid w:val="009E76F3"/>
    <w:rsid w:val="009F12C5"/>
    <w:rsid w:val="009F1805"/>
    <w:rsid w:val="009F1812"/>
    <w:rsid w:val="009F4439"/>
    <w:rsid w:val="009F5F1C"/>
    <w:rsid w:val="009F74CC"/>
    <w:rsid w:val="00A00E1D"/>
    <w:rsid w:val="00A01436"/>
    <w:rsid w:val="00A01561"/>
    <w:rsid w:val="00A01E43"/>
    <w:rsid w:val="00A02A8F"/>
    <w:rsid w:val="00A02B76"/>
    <w:rsid w:val="00A030FF"/>
    <w:rsid w:val="00A03506"/>
    <w:rsid w:val="00A0438C"/>
    <w:rsid w:val="00A04844"/>
    <w:rsid w:val="00A04DB2"/>
    <w:rsid w:val="00A055BB"/>
    <w:rsid w:val="00A076BE"/>
    <w:rsid w:val="00A07ADC"/>
    <w:rsid w:val="00A07E12"/>
    <w:rsid w:val="00A1042B"/>
    <w:rsid w:val="00A10D48"/>
    <w:rsid w:val="00A1208B"/>
    <w:rsid w:val="00A12937"/>
    <w:rsid w:val="00A12D4C"/>
    <w:rsid w:val="00A13881"/>
    <w:rsid w:val="00A13A46"/>
    <w:rsid w:val="00A14FDA"/>
    <w:rsid w:val="00A16334"/>
    <w:rsid w:val="00A16DC0"/>
    <w:rsid w:val="00A20378"/>
    <w:rsid w:val="00A20F86"/>
    <w:rsid w:val="00A22611"/>
    <w:rsid w:val="00A22F54"/>
    <w:rsid w:val="00A24163"/>
    <w:rsid w:val="00A2437A"/>
    <w:rsid w:val="00A24C88"/>
    <w:rsid w:val="00A24EB5"/>
    <w:rsid w:val="00A2537F"/>
    <w:rsid w:val="00A25BBF"/>
    <w:rsid w:val="00A268EE"/>
    <w:rsid w:val="00A272F6"/>
    <w:rsid w:val="00A2766A"/>
    <w:rsid w:val="00A27CCB"/>
    <w:rsid w:val="00A27CF6"/>
    <w:rsid w:val="00A302BF"/>
    <w:rsid w:val="00A30570"/>
    <w:rsid w:val="00A30FA9"/>
    <w:rsid w:val="00A31A92"/>
    <w:rsid w:val="00A31B28"/>
    <w:rsid w:val="00A31DAE"/>
    <w:rsid w:val="00A32091"/>
    <w:rsid w:val="00A32218"/>
    <w:rsid w:val="00A3291C"/>
    <w:rsid w:val="00A33923"/>
    <w:rsid w:val="00A3396E"/>
    <w:rsid w:val="00A33C5B"/>
    <w:rsid w:val="00A34598"/>
    <w:rsid w:val="00A361D0"/>
    <w:rsid w:val="00A36896"/>
    <w:rsid w:val="00A36A6B"/>
    <w:rsid w:val="00A36C2D"/>
    <w:rsid w:val="00A37C28"/>
    <w:rsid w:val="00A37F70"/>
    <w:rsid w:val="00A409DB"/>
    <w:rsid w:val="00A40AF0"/>
    <w:rsid w:val="00A40D82"/>
    <w:rsid w:val="00A420E3"/>
    <w:rsid w:val="00A43518"/>
    <w:rsid w:val="00A44226"/>
    <w:rsid w:val="00A450FD"/>
    <w:rsid w:val="00A46475"/>
    <w:rsid w:val="00A464BD"/>
    <w:rsid w:val="00A46A5E"/>
    <w:rsid w:val="00A46B39"/>
    <w:rsid w:val="00A47E32"/>
    <w:rsid w:val="00A50332"/>
    <w:rsid w:val="00A51679"/>
    <w:rsid w:val="00A52F13"/>
    <w:rsid w:val="00A54255"/>
    <w:rsid w:val="00A558A0"/>
    <w:rsid w:val="00A57426"/>
    <w:rsid w:val="00A600FE"/>
    <w:rsid w:val="00A61019"/>
    <w:rsid w:val="00A61334"/>
    <w:rsid w:val="00A61898"/>
    <w:rsid w:val="00A629C9"/>
    <w:rsid w:val="00A643A5"/>
    <w:rsid w:val="00A64B04"/>
    <w:rsid w:val="00A6525D"/>
    <w:rsid w:val="00A6595D"/>
    <w:rsid w:val="00A65A84"/>
    <w:rsid w:val="00A65C3F"/>
    <w:rsid w:val="00A661A5"/>
    <w:rsid w:val="00A7224F"/>
    <w:rsid w:val="00A722DE"/>
    <w:rsid w:val="00A742D3"/>
    <w:rsid w:val="00A7633C"/>
    <w:rsid w:val="00A7654B"/>
    <w:rsid w:val="00A7715A"/>
    <w:rsid w:val="00A776BD"/>
    <w:rsid w:val="00A80BC5"/>
    <w:rsid w:val="00A83298"/>
    <w:rsid w:val="00A838DC"/>
    <w:rsid w:val="00A83F51"/>
    <w:rsid w:val="00A84C94"/>
    <w:rsid w:val="00A857B8"/>
    <w:rsid w:val="00A857DC"/>
    <w:rsid w:val="00A85AD2"/>
    <w:rsid w:val="00A87216"/>
    <w:rsid w:val="00A879FA"/>
    <w:rsid w:val="00A87A90"/>
    <w:rsid w:val="00A920E8"/>
    <w:rsid w:val="00A92225"/>
    <w:rsid w:val="00A9247A"/>
    <w:rsid w:val="00A92503"/>
    <w:rsid w:val="00A9379B"/>
    <w:rsid w:val="00A94421"/>
    <w:rsid w:val="00A9456E"/>
    <w:rsid w:val="00A94A36"/>
    <w:rsid w:val="00A96337"/>
    <w:rsid w:val="00A967AD"/>
    <w:rsid w:val="00AA11E3"/>
    <w:rsid w:val="00AA13BE"/>
    <w:rsid w:val="00AA1825"/>
    <w:rsid w:val="00AA2FB6"/>
    <w:rsid w:val="00AA3FD6"/>
    <w:rsid w:val="00AA4657"/>
    <w:rsid w:val="00AA5949"/>
    <w:rsid w:val="00AA7B2B"/>
    <w:rsid w:val="00AA7FDE"/>
    <w:rsid w:val="00AB1E91"/>
    <w:rsid w:val="00AB2B0E"/>
    <w:rsid w:val="00AB2C85"/>
    <w:rsid w:val="00AB2E52"/>
    <w:rsid w:val="00AB40E1"/>
    <w:rsid w:val="00AB582E"/>
    <w:rsid w:val="00AB5EC8"/>
    <w:rsid w:val="00AC09F7"/>
    <w:rsid w:val="00AC1472"/>
    <w:rsid w:val="00AC1D0F"/>
    <w:rsid w:val="00AC23F3"/>
    <w:rsid w:val="00AC414F"/>
    <w:rsid w:val="00AC4B22"/>
    <w:rsid w:val="00AC540B"/>
    <w:rsid w:val="00AC6A3B"/>
    <w:rsid w:val="00AC6CD0"/>
    <w:rsid w:val="00AC77B6"/>
    <w:rsid w:val="00AC7C34"/>
    <w:rsid w:val="00AD2161"/>
    <w:rsid w:val="00AD2B50"/>
    <w:rsid w:val="00AD2EEE"/>
    <w:rsid w:val="00AD5EB5"/>
    <w:rsid w:val="00AE0A7B"/>
    <w:rsid w:val="00AE2148"/>
    <w:rsid w:val="00AE2362"/>
    <w:rsid w:val="00AE2E95"/>
    <w:rsid w:val="00AE3E02"/>
    <w:rsid w:val="00AE488B"/>
    <w:rsid w:val="00AE4A10"/>
    <w:rsid w:val="00AE5069"/>
    <w:rsid w:val="00AE51D1"/>
    <w:rsid w:val="00AE62C3"/>
    <w:rsid w:val="00AE68A8"/>
    <w:rsid w:val="00AE699D"/>
    <w:rsid w:val="00AE6F43"/>
    <w:rsid w:val="00AE78C8"/>
    <w:rsid w:val="00AE7903"/>
    <w:rsid w:val="00AE7A0B"/>
    <w:rsid w:val="00AF0260"/>
    <w:rsid w:val="00AF213F"/>
    <w:rsid w:val="00AF4B3C"/>
    <w:rsid w:val="00AF5649"/>
    <w:rsid w:val="00AF609C"/>
    <w:rsid w:val="00AF6472"/>
    <w:rsid w:val="00AF6C76"/>
    <w:rsid w:val="00AF7493"/>
    <w:rsid w:val="00B0055B"/>
    <w:rsid w:val="00B00A5E"/>
    <w:rsid w:val="00B011F8"/>
    <w:rsid w:val="00B0161A"/>
    <w:rsid w:val="00B01800"/>
    <w:rsid w:val="00B01D0A"/>
    <w:rsid w:val="00B02B7C"/>
    <w:rsid w:val="00B0431B"/>
    <w:rsid w:val="00B044D6"/>
    <w:rsid w:val="00B04712"/>
    <w:rsid w:val="00B04DE6"/>
    <w:rsid w:val="00B05455"/>
    <w:rsid w:val="00B05B0E"/>
    <w:rsid w:val="00B064E6"/>
    <w:rsid w:val="00B102C2"/>
    <w:rsid w:val="00B10B61"/>
    <w:rsid w:val="00B11505"/>
    <w:rsid w:val="00B12253"/>
    <w:rsid w:val="00B13BD0"/>
    <w:rsid w:val="00B14B1B"/>
    <w:rsid w:val="00B14CBC"/>
    <w:rsid w:val="00B16C76"/>
    <w:rsid w:val="00B17699"/>
    <w:rsid w:val="00B2077A"/>
    <w:rsid w:val="00B21478"/>
    <w:rsid w:val="00B22930"/>
    <w:rsid w:val="00B23108"/>
    <w:rsid w:val="00B2333C"/>
    <w:rsid w:val="00B23476"/>
    <w:rsid w:val="00B23777"/>
    <w:rsid w:val="00B25958"/>
    <w:rsid w:val="00B25B3E"/>
    <w:rsid w:val="00B268C4"/>
    <w:rsid w:val="00B26FB9"/>
    <w:rsid w:val="00B2747B"/>
    <w:rsid w:val="00B30520"/>
    <w:rsid w:val="00B311B9"/>
    <w:rsid w:val="00B32200"/>
    <w:rsid w:val="00B32C9F"/>
    <w:rsid w:val="00B3368A"/>
    <w:rsid w:val="00B34AF0"/>
    <w:rsid w:val="00B352F6"/>
    <w:rsid w:val="00B35343"/>
    <w:rsid w:val="00B35BA3"/>
    <w:rsid w:val="00B35D83"/>
    <w:rsid w:val="00B36769"/>
    <w:rsid w:val="00B3735F"/>
    <w:rsid w:val="00B40698"/>
    <w:rsid w:val="00B40D0D"/>
    <w:rsid w:val="00B4115A"/>
    <w:rsid w:val="00B442F4"/>
    <w:rsid w:val="00B450F1"/>
    <w:rsid w:val="00B47834"/>
    <w:rsid w:val="00B47A5E"/>
    <w:rsid w:val="00B47A8A"/>
    <w:rsid w:val="00B50956"/>
    <w:rsid w:val="00B51131"/>
    <w:rsid w:val="00B51CFE"/>
    <w:rsid w:val="00B52639"/>
    <w:rsid w:val="00B527B1"/>
    <w:rsid w:val="00B5285E"/>
    <w:rsid w:val="00B529DA"/>
    <w:rsid w:val="00B542FA"/>
    <w:rsid w:val="00B54B25"/>
    <w:rsid w:val="00B55441"/>
    <w:rsid w:val="00B55CCC"/>
    <w:rsid w:val="00B60CB4"/>
    <w:rsid w:val="00B61B64"/>
    <w:rsid w:val="00B629C3"/>
    <w:rsid w:val="00B62FD2"/>
    <w:rsid w:val="00B63B5E"/>
    <w:rsid w:val="00B645C0"/>
    <w:rsid w:val="00B65B6E"/>
    <w:rsid w:val="00B65E79"/>
    <w:rsid w:val="00B67E1A"/>
    <w:rsid w:val="00B70509"/>
    <w:rsid w:val="00B71BDE"/>
    <w:rsid w:val="00B72C11"/>
    <w:rsid w:val="00B73799"/>
    <w:rsid w:val="00B73A4F"/>
    <w:rsid w:val="00B73EDF"/>
    <w:rsid w:val="00B743BD"/>
    <w:rsid w:val="00B74622"/>
    <w:rsid w:val="00B754B1"/>
    <w:rsid w:val="00B755A1"/>
    <w:rsid w:val="00B76B14"/>
    <w:rsid w:val="00B76D65"/>
    <w:rsid w:val="00B77FEF"/>
    <w:rsid w:val="00B818C7"/>
    <w:rsid w:val="00B82FFD"/>
    <w:rsid w:val="00B8332F"/>
    <w:rsid w:val="00B85161"/>
    <w:rsid w:val="00B85DA0"/>
    <w:rsid w:val="00B8630E"/>
    <w:rsid w:val="00B90710"/>
    <w:rsid w:val="00B90D32"/>
    <w:rsid w:val="00B91BDC"/>
    <w:rsid w:val="00B921F3"/>
    <w:rsid w:val="00B97DB6"/>
    <w:rsid w:val="00BA0160"/>
    <w:rsid w:val="00BA0AFF"/>
    <w:rsid w:val="00BA1D8C"/>
    <w:rsid w:val="00BA1F81"/>
    <w:rsid w:val="00BA2286"/>
    <w:rsid w:val="00BA40DA"/>
    <w:rsid w:val="00BA51D0"/>
    <w:rsid w:val="00BA5DB9"/>
    <w:rsid w:val="00BA5FEB"/>
    <w:rsid w:val="00BA74F8"/>
    <w:rsid w:val="00BA75A3"/>
    <w:rsid w:val="00BB071E"/>
    <w:rsid w:val="00BB0CD4"/>
    <w:rsid w:val="00BB239D"/>
    <w:rsid w:val="00BB28BC"/>
    <w:rsid w:val="00BB2C76"/>
    <w:rsid w:val="00BB363A"/>
    <w:rsid w:val="00BB65BF"/>
    <w:rsid w:val="00BC08FA"/>
    <w:rsid w:val="00BC0C6D"/>
    <w:rsid w:val="00BC1D37"/>
    <w:rsid w:val="00BC1EA3"/>
    <w:rsid w:val="00BC2D79"/>
    <w:rsid w:val="00BC2FC1"/>
    <w:rsid w:val="00BC3304"/>
    <w:rsid w:val="00BC390F"/>
    <w:rsid w:val="00BC5A30"/>
    <w:rsid w:val="00BC60AC"/>
    <w:rsid w:val="00BC63AF"/>
    <w:rsid w:val="00BC6BBE"/>
    <w:rsid w:val="00BD11B9"/>
    <w:rsid w:val="00BD1DC0"/>
    <w:rsid w:val="00BD1E88"/>
    <w:rsid w:val="00BD2576"/>
    <w:rsid w:val="00BD3C38"/>
    <w:rsid w:val="00BD4512"/>
    <w:rsid w:val="00BD45B7"/>
    <w:rsid w:val="00BD4B38"/>
    <w:rsid w:val="00BD5FF7"/>
    <w:rsid w:val="00BD68DA"/>
    <w:rsid w:val="00BE07B8"/>
    <w:rsid w:val="00BE1738"/>
    <w:rsid w:val="00BE5778"/>
    <w:rsid w:val="00BE7DCC"/>
    <w:rsid w:val="00BE7EAF"/>
    <w:rsid w:val="00BF06B5"/>
    <w:rsid w:val="00BF0BC5"/>
    <w:rsid w:val="00BF2AA4"/>
    <w:rsid w:val="00BF3628"/>
    <w:rsid w:val="00BF4108"/>
    <w:rsid w:val="00BF545E"/>
    <w:rsid w:val="00BF60F1"/>
    <w:rsid w:val="00BF6B19"/>
    <w:rsid w:val="00BF6D74"/>
    <w:rsid w:val="00C00A91"/>
    <w:rsid w:val="00C00FDA"/>
    <w:rsid w:val="00C0147B"/>
    <w:rsid w:val="00C02144"/>
    <w:rsid w:val="00C0245B"/>
    <w:rsid w:val="00C02B7D"/>
    <w:rsid w:val="00C02DD4"/>
    <w:rsid w:val="00C0333A"/>
    <w:rsid w:val="00C03736"/>
    <w:rsid w:val="00C03989"/>
    <w:rsid w:val="00C04345"/>
    <w:rsid w:val="00C05CEF"/>
    <w:rsid w:val="00C068AE"/>
    <w:rsid w:val="00C071BE"/>
    <w:rsid w:val="00C07677"/>
    <w:rsid w:val="00C103AB"/>
    <w:rsid w:val="00C10AEB"/>
    <w:rsid w:val="00C12BC8"/>
    <w:rsid w:val="00C1363A"/>
    <w:rsid w:val="00C147B3"/>
    <w:rsid w:val="00C14D25"/>
    <w:rsid w:val="00C15F77"/>
    <w:rsid w:val="00C175A8"/>
    <w:rsid w:val="00C178CC"/>
    <w:rsid w:val="00C2062D"/>
    <w:rsid w:val="00C215D5"/>
    <w:rsid w:val="00C21775"/>
    <w:rsid w:val="00C22504"/>
    <w:rsid w:val="00C22AA8"/>
    <w:rsid w:val="00C236A4"/>
    <w:rsid w:val="00C24B03"/>
    <w:rsid w:val="00C24E51"/>
    <w:rsid w:val="00C258BB"/>
    <w:rsid w:val="00C25B6D"/>
    <w:rsid w:val="00C268F2"/>
    <w:rsid w:val="00C26C7E"/>
    <w:rsid w:val="00C26CDC"/>
    <w:rsid w:val="00C278FD"/>
    <w:rsid w:val="00C27D30"/>
    <w:rsid w:val="00C3257A"/>
    <w:rsid w:val="00C33685"/>
    <w:rsid w:val="00C3391A"/>
    <w:rsid w:val="00C33D8F"/>
    <w:rsid w:val="00C3443F"/>
    <w:rsid w:val="00C35840"/>
    <w:rsid w:val="00C3622A"/>
    <w:rsid w:val="00C36393"/>
    <w:rsid w:val="00C40434"/>
    <w:rsid w:val="00C40C14"/>
    <w:rsid w:val="00C40C55"/>
    <w:rsid w:val="00C41252"/>
    <w:rsid w:val="00C42452"/>
    <w:rsid w:val="00C43577"/>
    <w:rsid w:val="00C454F9"/>
    <w:rsid w:val="00C4645B"/>
    <w:rsid w:val="00C46936"/>
    <w:rsid w:val="00C5112E"/>
    <w:rsid w:val="00C54F63"/>
    <w:rsid w:val="00C557F3"/>
    <w:rsid w:val="00C57CF1"/>
    <w:rsid w:val="00C62702"/>
    <w:rsid w:val="00C654B1"/>
    <w:rsid w:val="00C66256"/>
    <w:rsid w:val="00C67268"/>
    <w:rsid w:val="00C7075B"/>
    <w:rsid w:val="00C7106D"/>
    <w:rsid w:val="00C71D67"/>
    <w:rsid w:val="00C72E3E"/>
    <w:rsid w:val="00C7362A"/>
    <w:rsid w:val="00C73A89"/>
    <w:rsid w:val="00C74909"/>
    <w:rsid w:val="00C80895"/>
    <w:rsid w:val="00C81A14"/>
    <w:rsid w:val="00C82BC2"/>
    <w:rsid w:val="00C83E89"/>
    <w:rsid w:val="00C84357"/>
    <w:rsid w:val="00C844EE"/>
    <w:rsid w:val="00C8651C"/>
    <w:rsid w:val="00C8743F"/>
    <w:rsid w:val="00C9069A"/>
    <w:rsid w:val="00C94351"/>
    <w:rsid w:val="00C94603"/>
    <w:rsid w:val="00C967F0"/>
    <w:rsid w:val="00C96A61"/>
    <w:rsid w:val="00CA0A35"/>
    <w:rsid w:val="00CA0ABF"/>
    <w:rsid w:val="00CA1302"/>
    <w:rsid w:val="00CA1BAD"/>
    <w:rsid w:val="00CA2351"/>
    <w:rsid w:val="00CA2490"/>
    <w:rsid w:val="00CA35DC"/>
    <w:rsid w:val="00CA38FC"/>
    <w:rsid w:val="00CA3D3C"/>
    <w:rsid w:val="00CA4132"/>
    <w:rsid w:val="00CA4605"/>
    <w:rsid w:val="00CA529D"/>
    <w:rsid w:val="00CA556A"/>
    <w:rsid w:val="00CA55E3"/>
    <w:rsid w:val="00CA58D6"/>
    <w:rsid w:val="00CA7673"/>
    <w:rsid w:val="00CB0062"/>
    <w:rsid w:val="00CB0233"/>
    <w:rsid w:val="00CB09BF"/>
    <w:rsid w:val="00CB0E51"/>
    <w:rsid w:val="00CB0F5E"/>
    <w:rsid w:val="00CB121D"/>
    <w:rsid w:val="00CB3AE5"/>
    <w:rsid w:val="00CB4D63"/>
    <w:rsid w:val="00CB4E4C"/>
    <w:rsid w:val="00CB6497"/>
    <w:rsid w:val="00CB66CB"/>
    <w:rsid w:val="00CB6B2D"/>
    <w:rsid w:val="00CB6F20"/>
    <w:rsid w:val="00CB7536"/>
    <w:rsid w:val="00CB7645"/>
    <w:rsid w:val="00CC0841"/>
    <w:rsid w:val="00CC15B6"/>
    <w:rsid w:val="00CC1A26"/>
    <w:rsid w:val="00CC1FE2"/>
    <w:rsid w:val="00CC2086"/>
    <w:rsid w:val="00CC279B"/>
    <w:rsid w:val="00CC3863"/>
    <w:rsid w:val="00CC4125"/>
    <w:rsid w:val="00CC4384"/>
    <w:rsid w:val="00CC4D53"/>
    <w:rsid w:val="00CC501D"/>
    <w:rsid w:val="00CC502A"/>
    <w:rsid w:val="00CC5FF4"/>
    <w:rsid w:val="00CC65EB"/>
    <w:rsid w:val="00CC79E9"/>
    <w:rsid w:val="00CD2D6F"/>
    <w:rsid w:val="00CD343E"/>
    <w:rsid w:val="00CD3515"/>
    <w:rsid w:val="00CD3AE4"/>
    <w:rsid w:val="00CD5D72"/>
    <w:rsid w:val="00CD6BA1"/>
    <w:rsid w:val="00CD7EFF"/>
    <w:rsid w:val="00CE16BF"/>
    <w:rsid w:val="00CE1B5F"/>
    <w:rsid w:val="00CE3F4C"/>
    <w:rsid w:val="00CE5334"/>
    <w:rsid w:val="00CE6AB4"/>
    <w:rsid w:val="00CE6F52"/>
    <w:rsid w:val="00CF0806"/>
    <w:rsid w:val="00CF305E"/>
    <w:rsid w:val="00CF33E8"/>
    <w:rsid w:val="00CF3A9A"/>
    <w:rsid w:val="00CF3BF7"/>
    <w:rsid w:val="00CF42EA"/>
    <w:rsid w:val="00CF49F6"/>
    <w:rsid w:val="00CF4E52"/>
    <w:rsid w:val="00CF4F0C"/>
    <w:rsid w:val="00CF5417"/>
    <w:rsid w:val="00CF5AED"/>
    <w:rsid w:val="00CF6014"/>
    <w:rsid w:val="00CF7D15"/>
    <w:rsid w:val="00CF7F60"/>
    <w:rsid w:val="00D00824"/>
    <w:rsid w:val="00D00C09"/>
    <w:rsid w:val="00D016CF"/>
    <w:rsid w:val="00D01D97"/>
    <w:rsid w:val="00D020A5"/>
    <w:rsid w:val="00D02FC5"/>
    <w:rsid w:val="00D04E43"/>
    <w:rsid w:val="00D050F3"/>
    <w:rsid w:val="00D05279"/>
    <w:rsid w:val="00D0555C"/>
    <w:rsid w:val="00D078AD"/>
    <w:rsid w:val="00D104CF"/>
    <w:rsid w:val="00D10FCB"/>
    <w:rsid w:val="00D11406"/>
    <w:rsid w:val="00D11D48"/>
    <w:rsid w:val="00D1227B"/>
    <w:rsid w:val="00D13398"/>
    <w:rsid w:val="00D1370D"/>
    <w:rsid w:val="00D13C00"/>
    <w:rsid w:val="00D140D7"/>
    <w:rsid w:val="00D144D4"/>
    <w:rsid w:val="00D149EF"/>
    <w:rsid w:val="00D150DB"/>
    <w:rsid w:val="00D152DB"/>
    <w:rsid w:val="00D1566F"/>
    <w:rsid w:val="00D1716A"/>
    <w:rsid w:val="00D17E15"/>
    <w:rsid w:val="00D17E97"/>
    <w:rsid w:val="00D207D5"/>
    <w:rsid w:val="00D22A46"/>
    <w:rsid w:val="00D23516"/>
    <w:rsid w:val="00D240F1"/>
    <w:rsid w:val="00D24694"/>
    <w:rsid w:val="00D25249"/>
    <w:rsid w:val="00D26B29"/>
    <w:rsid w:val="00D272CE"/>
    <w:rsid w:val="00D3024F"/>
    <w:rsid w:val="00D31DAF"/>
    <w:rsid w:val="00D31F77"/>
    <w:rsid w:val="00D3317C"/>
    <w:rsid w:val="00D336E2"/>
    <w:rsid w:val="00D339E0"/>
    <w:rsid w:val="00D3405A"/>
    <w:rsid w:val="00D3520E"/>
    <w:rsid w:val="00D35595"/>
    <w:rsid w:val="00D35876"/>
    <w:rsid w:val="00D35BD1"/>
    <w:rsid w:val="00D363D6"/>
    <w:rsid w:val="00D36CBE"/>
    <w:rsid w:val="00D37113"/>
    <w:rsid w:val="00D3739C"/>
    <w:rsid w:val="00D37A61"/>
    <w:rsid w:val="00D40219"/>
    <w:rsid w:val="00D406A4"/>
    <w:rsid w:val="00D40A62"/>
    <w:rsid w:val="00D415FC"/>
    <w:rsid w:val="00D41BB7"/>
    <w:rsid w:val="00D42270"/>
    <w:rsid w:val="00D424E9"/>
    <w:rsid w:val="00D4258B"/>
    <w:rsid w:val="00D4269E"/>
    <w:rsid w:val="00D43EE5"/>
    <w:rsid w:val="00D44DC7"/>
    <w:rsid w:val="00D4759A"/>
    <w:rsid w:val="00D475A8"/>
    <w:rsid w:val="00D47E2A"/>
    <w:rsid w:val="00D50852"/>
    <w:rsid w:val="00D50FCE"/>
    <w:rsid w:val="00D5199C"/>
    <w:rsid w:val="00D52547"/>
    <w:rsid w:val="00D538D7"/>
    <w:rsid w:val="00D546D6"/>
    <w:rsid w:val="00D5599F"/>
    <w:rsid w:val="00D55F7B"/>
    <w:rsid w:val="00D61FF9"/>
    <w:rsid w:val="00D63AAD"/>
    <w:rsid w:val="00D63B5A"/>
    <w:rsid w:val="00D6426B"/>
    <w:rsid w:val="00D64E20"/>
    <w:rsid w:val="00D657C0"/>
    <w:rsid w:val="00D6588F"/>
    <w:rsid w:val="00D66672"/>
    <w:rsid w:val="00D66729"/>
    <w:rsid w:val="00D71760"/>
    <w:rsid w:val="00D719C6"/>
    <w:rsid w:val="00D71CBF"/>
    <w:rsid w:val="00D71FDA"/>
    <w:rsid w:val="00D72DEA"/>
    <w:rsid w:val="00D736F4"/>
    <w:rsid w:val="00D745B5"/>
    <w:rsid w:val="00D74E5C"/>
    <w:rsid w:val="00D75880"/>
    <w:rsid w:val="00D75A2E"/>
    <w:rsid w:val="00D75D07"/>
    <w:rsid w:val="00D76BC0"/>
    <w:rsid w:val="00D76D54"/>
    <w:rsid w:val="00D76DB0"/>
    <w:rsid w:val="00D76E92"/>
    <w:rsid w:val="00D80257"/>
    <w:rsid w:val="00D80624"/>
    <w:rsid w:val="00D81111"/>
    <w:rsid w:val="00D811F8"/>
    <w:rsid w:val="00D82955"/>
    <w:rsid w:val="00D83C95"/>
    <w:rsid w:val="00D85C86"/>
    <w:rsid w:val="00D85D86"/>
    <w:rsid w:val="00D8741C"/>
    <w:rsid w:val="00D879B1"/>
    <w:rsid w:val="00D87A60"/>
    <w:rsid w:val="00D87C4E"/>
    <w:rsid w:val="00D90634"/>
    <w:rsid w:val="00D913B7"/>
    <w:rsid w:val="00D91CA0"/>
    <w:rsid w:val="00D91D51"/>
    <w:rsid w:val="00D91F5A"/>
    <w:rsid w:val="00D921CE"/>
    <w:rsid w:val="00D9247D"/>
    <w:rsid w:val="00D9407C"/>
    <w:rsid w:val="00D940D4"/>
    <w:rsid w:val="00D941D7"/>
    <w:rsid w:val="00D944A5"/>
    <w:rsid w:val="00D95562"/>
    <w:rsid w:val="00D95960"/>
    <w:rsid w:val="00D95E3B"/>
    <w:rsid w:val="00D96169"/>
    <w:rsid w:val="00D96774"/>
    <w:rsid w:val="00D97349"/>
    <w:rsid w:val="00DA0052"/>
    <w:rsid w:val="00DA035F"/>
    <w:rsid w:val="00DA1008"/>
    <w:rsid w:val="00DA4CEF"/>
    <w:rsid w:val="00DA514F"/>
    <w:rsid w:val="00DA535E"/>
    <w:rsid w:val="00DA5DFD"/>
    <w:rsid w:val="00DA6094"/>
    <w:rsid w:val="00DA6479"/>
    <w:rsid w:val="00DB023E"/>
    <w:rsid w:val="00DB0E6C"/>
    <w:rsid w:val="00DB0F37"/>
    <w:rsid w:val="00DB1F5C"/>
    <w:rsid w:val="00DB2058"/>
    <w:rsid w:val="00DB2EC4"/>
    <w:rsid w:val="00DB32F0"/>
    <w:rsid w:val="00DB355D"/>
    <w:rsid w:val="00DB5194"/>
    <w:rsid w:val="00DB58C8"/>
    <w:rsid w:val="00DB5BFF"/>
    <w:rsid w:val="00DB5F21"/>
    <w:rsid w:val="00DB6650"/>
    <w:rsid w:val="00DC0096"/>
    <w:rsid w:val="00DC0445"/>
    <w:rsid w:val="00DC04A7"/>
    <w:rsid w:val="00DC0EBF"/>
    <w:rsid w:val="00DC1420"/>
    <w:rsid w:val="00DC49B1"/>
    <w:rsid w:val="00DC4A2F"/>
    <w:rsid w:val="00DC4BDE"/>
    <w:rsid w:val="00DC60BB"/>
    <w:rsid w:val="00DC6B54"/>
    <w:rsid w:val="00DC754C"/>
    <w:rsid w:val="00DD0628"/>
    <w:rsid w:val="00DD1450"/>
    <w:rsid w:val="00DD1F71"/>
    <w:rsid w:val="00DD2C11"/>
    <w:rsid w:val="00DD315F"/>
    <w:rsid w:val="00DD32E2"/>
    <w:rsid w:val="00DD4099"/>
    <w:rsid w:val="00DD4CB5"/>
    <w:rsid w:val="00DD4D6B"/>
    <w:rsid w:val="00DD5DF9"/>
    <w:rsid w:val="00DD6ACD"/>
    <w:rsid w:val="00DD791F"/>
    <w:rsid w:val="00DD7EDE"/>
    <w:rsid w:val="00DE04B2"/>
    <w:rsid w:val="00DE219B"/>
    <w:rsid w:val="00DE4946"/>
    <w:rsid w:val="00DE4DA7"/>
    <w:rsid w:val="00DE4EDA"/>
    <w:rsid w:val="00DE5F68"/>
    <w:rsid w:val="00DE5F99"/>
    <w:rsid w:val="00DE601E"/>
    <w:rsid w:val="00DE602F"/>
    <w:rsid w:val="00DE73D2"/>
    <w:rsid w:val="00DE7739"/>
    <w:rsid w:val="00DF0826"/>
    <w:rsid w:val="00DF0D0E"/>
    <w:rsid w:val="00DF15A6"/>
    <w:rsid w:val="00DF2B03"/>
    <w:rsid w:val="00DF2F6E"/>
    <w:rsid w:val="00DF40FB"/>
    <w:rsid w:val="00DF44BF"/>
    <w:rsid w:val="00DF4675"/>
    <w:rsid w:val="00DF61C6"/>
    <w:rsid w:val="00DF7586"/>
    <w:rsid w:val="00DF7BA5"/>
    <w:rsid w:val="00E002BA"/>
    <w:rsid w:val="00E014F9"/>
    <w:rsid w:val="00E02B94"/>
    <w:rsid w:val="00E03FF4"/>
    <w:rsid w:val="00E04CCB"/>
    <w:rsid w:val="00E051BA"/>
    <w:rsid w:val="00E10250"/>
    <w:rsid w:val="00E1242A"/>
    <w:rsid w:val="00E132EB"/>
    <w:rsid w:val="00E14C31"/>
    <w:rsid w:val="00E14C60"/>
    <w:rsid w:val="00E15759"/>
    <w:rsid w:val="00E162FC"/>
    <w:rsid w:val="00E1667B"/>
    <w:rsid w:val="00E166D8"/>
    <w:rsid w:val="00E16927"/>
    <w:rsid w:val="00E16CAA"/>
    <w:rsid w:val="00E16E69"/>
    <w:rsid w:val="00E17299"/>
    <w:rsid w:val="00E202D3"/>
    <w:rsid w:val="00E202D8"/>
    <w:rsid w:val="00E20B15"/>
    <w:rsid w:val="00E20D26"/>
    <w:rsid w:val="00E21288"/>
    <w:rsid w:val="00E21825"/>
    <w:rsid w:val="00E22AF9"/>
    <w:rsid w:val="00E22E4A"/>
    <w:rsid w:val="00E235E3"/>
    <w:rsid w:val="00E23CA0"/>
    <w:rsid w:val="00E2452B"/>
    <w:rsid w:val="00E24D9F"/>
    <w:rsid w:val="00E2505B"/>
    <w:rsid w:val="00E25AF2"/>
    <w:rsid w:val="00E267A4"/>
    <w:rsid w:val="00E26D1C"/>
    <w:rsid w:val="00E27A9C"/>
    <w:rsid w:val="00E3043D"/>
    <w:rsid w:val="00E308B7"/>
    <w:rsid w:val="00E320A9"/>
    <w:rsid w:val="00E35964"/>
    <w:rsid w:val="00E362A2"/>
    <w:rsid w:val="00E36B3A"/>
    <w:rsid w:val="00E3704A"/>
    <w:rsid w:val="00E3748F"/>
    <w:rsid w:val="00E3792A"/>
    <w:rsid w:val="00E37FA9"/>
    <w:rsid w:val="00E415B7"/>
    <w:rsid w:val="00E41DA3"/>
    <w:rsid w:val="00E41EBF"/>
    <w:rsid w:val="00E42049"/>
    <w:rsid w:val="00E425FC"/>
    <w:rsid w:val="00E43699"/>
    <w:rsid w:val="00E44256"/>
    <w:rsid w:val="00E44FAD"/>
    <w:rsid w:val="00E457F7"/>
    <w:rsid w:val="00E45E65"/>
    <w:rsid w:val="00E46DD7"/>
    <w:rsid w:val="00E46E75"/>
    <w:rsid w:val="00E514C0"/>
    <w:rsid w:val="00E5182C"/>
    <w:rsid w:val="00E52486"/>
    <w:rsid w:val="00E535EB"/>
    <w:rsid w:val="00E5396C"/>
    <w:rsid w:val="00E544BF"/>
    <w:rsid w:val="00E54DD8"/>
    <w:rsid w:val="00E557A7"/>
    <w:rsid w:val="00E606A4"/>
    <w:rsid w:val="00E60A49"/>
    <w:rsid w:val="00E62006"/>
    <w:rsid w:val="00E62465"/>
    <w:rsid w:val="00E62BB0"/>
    <w:rsid w:val="00E64116"/>
    <w:rsid w:val="00E64987"/>
    <w:rsid w:val="00E700A6"/>
    <w:rsid w:val="00E7029C"/>
    <w:rsid w:val="00E73D1C"/>
    <w:rsid w:val="00E74057"/>
    <w:rsid w:val="00E758C1"/>
    <w:rsid w:val="00E7639E"/>
    <w:rsid w:val="00E76476"/>
    <w:rsid w:val="00E76749"/>
    <w:rsid w:val="00E76CB2"/>
    <w:rsid w:val="00E771A1"/>
    <w:rsid w:val="00E805C9"/>
    <w:rsid w:val="00E80F15"/>
    <w:rsid w:val="00E814D4"/>
    <w:rsid w:val="00E81A53"/>
    <w:rsid w:val="00E8289D"/>
    <w:rsid w:val="00E83930"/>
    <w:rsid w:val="00E83DB7"/>
    <w:rsid w:val="00E83E49"/>
    <w:rsid w:val="00E85882"/>
    <w:rsid w:val="00E86967"/>
    <w:rsid w:val="00E86C28"/>
    <w:rsid w:val="00E873BE"/>
    <w:rsid w:val="00E87D40"/>
    <w:rsid w:val="00E903E4"/>
    <w:rsid w:val="00E90AB0"/>
    <w:rsid w:val="00E917D0"/>
    <w:rsid w:val="00E9196C"/>
    <w:rsid w:val="00E91E54"/>
    <w:rsid w:val="00E93006"/>
    <w:rsid w:val="00E93F71"/>
    <w:rsid w:val="00E94582"/>
    <w:rsid w:val="00E957B1"/>
    <w:rsid w:val="00E96F5B"/>
    <w:rsid w:val="00E97139"/>
    <w:rsid w:val="00E97275"/>
    <w:rsid w:val="00E97A80"/>
    <w:rsid w:val="00E97CF5"/>
    <w:rsid w:val="00EA00DB"/>
    <w:rsid w:val="00EA0205"/>
    <w:rsid w:val="00EA0817"/>
    <w:rsid w:val="00EA30E4"/>
    <w:rsid w:val="00EA3C13"/>
    <w:rsid w:val="00EA3EAC"/>
    <w:rsid w:val="00EA448D"/>
    <w:rsid w:val="00EA4707"/>
    <w:rsid w:val="00EA4724"/>
    <w:rsid w:val="00EA4F54"/>
    <w:rsid w:val="00EA508E"/>
    <w:rsid w:val="00EA5829"/>
    <w:rsid w:val="00EA758A"/>
    <w:rsid w:val="00EA772B"/>
    <w:rsid w:val="00EB0669"/>
    <w:rsid w:val="00EB0A97"/>
    <w:rsid w:val="00EB0B72"/>
    <w:rsid w:val="00EB10B9"/>
    <w:rsid w:val="00EB1ABF"/>
    <w:rsid w:val="00EB245C"/>
    <w:rsid w:val="00EB2E83"/>
    <w:rsid w:val="00EB3EFE"/>
    <w:rsid w:val="00EB4C80"/>
    <w:rsid w:val="00EB4E64"/>
    <w:rsid w:val="00EB5279"/>
    <w:rsid w:val="00EB5D30"/>
    <w:rsid w:val="00EB5F14"/>
    <w:rsid w:val="00EB6A85"/>
    <w:rsid w:val="00EB6DE2"/>
    <w:rsid w:val="00EC05AA"/>
    <w:rsid w:val="00EC168A"/>
    <w:rsid w:val="00EC178C"/>
    <w:rsid w:val="00EC1D7E"/>
    <w:rsid w:val="00EC2038"/>
    <w:rsid w:val="00EC246A"/>
    <w:rsid w:val="00EC27A9"/>
    <w:rsid w:val="00EC2821"/>
    <w:rsid w:val="00EC31B0"/>
    <w:rsid w:val="00EC3FB9"/>
    <w:rsid w:val="00EC4D08"/>
    <w:rsid w:val="00EC59D5"/>
    <w:rsid w:val="00EC5AC2"/>
    <w:rsid w:val="00EC601D"/>
    <w:rsid w:val="00EC6794"/>
    <w:rsid w:val="00EC7211"/>
    <w:rsid w:val="00EC77E3"/>
    <w:rsid w:val="00ED1001"/>
    <w:rsid w:val="00ED2702"/>
    <w:rsid w:val="00ED31BA"/>
    <w:rsid w:val="00ED40B0"/>
    <w:rsid w:val="00ED4994"/>
    <w:rsid w:val="00ED6927"/>
    <w:rsid w:val="00ED6CAC"/>
    <w:rsid w:val="00ED6DE4"/>
    <w:rsid w:val="00ED7774"/>
    <w:rsid w:val="00EE0446"/>
    <w:rsid w:val="00EE0570"/>
    <w:rsid w:val="00EE0DB3"/>
    <w:rsid w:val="00EE0E5B"/>
    <w:rsid w:val="00EE1BA4"/>
    <w:rsid w:val="00EE1C37"/>
    <w:rsid w:val="00EE1D5A"/>
    <w:rsid w:val="00EE2867"/>
    <w:rsid w:val="00EE2A17"/>
    <w:rsid w:val="00EE3257"/>
    <w:rsid w:val="00EE3A4A"/>
    <w:rsid w:val="00EE42D3"/>
    <w:rsid w:val="00EE4465"/>
    <w:rsid w:val="00EE44D1"/>
    <w:rsid w:val="00EE49EA"/>
    <w:rsid w:val="00EE4C9A"/>
    <w:rsid w:val="00EE5543"/>
    <w:rsid w:val="00EE6215"/>
    <w:rsid w:val="00EE6E7E"/>
    <w:rsid w:val="00EE6FD5"/>
    <w:rsid w:val="00EF2000"/>
    <w:rsid w:val="00EF2993"/>
    <w:rsid w:val="00EF2E8B"/>
    <w:rsid w:val="00EF2FD4"/>
    <w:rsid w:val="00EF464B"/>
    <w:rsid w:val="00EF5243"/>
    <w:rsid w:val="00EF56AA"/>
    <w:rsid w:val="00EF7001"/>
    <w:rsid w:val="00EF7007"/>
    <w:rsid w:val="00F0006D"/>
    <w:rsid w:val="00F006BB"/>
    <w:rsid w:val="00F01278"/>
    <w:rsid w:val="00F021F5"/>
    <w:rsid w:val="00F02A6F"/>
    <w:rsid w:val="00F031F4"/>
    <w:rsid w:val="00F0445A"/>
    <w:rsid w:val="00F05495"/>
    <w:rsid w:val="00F059B7"/>
    <w:rsid w:val="00F06E1D"/>
    <w:rsid w:val="00F076F1"/>
    <w:rsid w:val="00F07B2B"/>
    <w:rsid w:val="00F07E25"/>
    <w:rsid w:val="00F1071F"/>
    <w:rsid w:val="00F10E82"/>
    <w:rsid w:val="00F11170"/>
    <w:rsid w:val="00F12313"/>
    <w:rsid w:val="00F1336D"/>
    <w:rsid w:val="00F13370"/>
    <w:rsid w:val="00F13935"/>
    <w:rsid w:val="00F145AC"/>
    <w:rsid w:val="00F14C0F"/>
    <w:rsid w:val="00F14D98"/>
    <w:rsid w:val="00F15793"/>
    <w:rsid w:val="00F15EA2"/>
    <w:rsid w:val="00F21198"/>
    <w:rsid w:val="00F21281"/>
    <w:rsid w:val="00F21328"/>
    <w:rsid w:val="00F21F3B"/>
    <w:rsid w:val="00F25365"/>
    <w:rsid w:val="00F257BE"/>
    <w:rsid w:val="00F25F02"/>
    <w:rsid w:val="00F260E6"/>
    <w:rsid w:val="00F275FA"/>
    <w:rsid w:val="00F27A85"/>
    <w:rsid w:val="00F27B4B"/>
    <w:rsid w:val="00F30274"/>
    <w:rsid w:val="00F3043F"/>
    <w:rsid w:val="00F304CE"/>
    <w:rsid w:val="00F30740"/>
    <w:rsid w:val="00F33780"/>
    <w:rsid w:val="00F3732B"/>
    <w:rsid w:val="00F3776E"/>
    <w:rsid w:val="00F37F1E"/>
    <w:rsid w:val="00F407D5"/>
    <w:rsid w:val="00F41716"/>
    <w:rsid w:val="00F41C10"/>
    <w:rsid w:val="00F4261D"/>
    <w:rsid w:val="00F439B3"/>
    <w:rsid w:val="00F44D36"/>
    <w:rsid w:val="00F4661B"/>
    <w:rsid w:val="00F47097"/>
    <w:rsid w:val="00F47530"/>
    <w:rsid w:val="00F4765C"/>
    <w:rsid w:val="00F47F18"/>
    <w:rsid w:val="00F51C79"/>
    <w:rsid w:val="00F52B65"/>
    <w:rsid w:val="00F557C4"/>
    <w:rsid w:val="00F569D4"/>
    <w:rsid w:val="00F574A1"/>
    <w:rsid w:val="00F606BB"/>
    <w:rsid w:val="00F61A48"/>
    <w:rsid w:val="00F61EA8"/>
    <w:rsid w:val="00F627D4"/>
    <w:rsid w:val="00F639D3"/>
    <w:rsid w:val="00F63EBC"/>
    <w:rsid w:val="00F67CDD"/>
    <w:rsid w:val="00F72B1D"/>
    <w:rsid w:val="00F73177"/>
    <w:rsid w:val="00F73C4D"/>
    <w:rsid w:val="00F7440B"/>
    <w:rsid w:val="00F75244"/>
    <w:rsid w:val="00F75C21"/>
    <w:rsid w:val="00F76D1B"/>
    <w:rsid w:val="00F777DD"/>
    <w:rsid w:val="00F77ABE"/>
    <w:rsid w:val="00F77FAE"/>
    <w:rsid w:val="00F80D15"/>
    <w:rsid w:val="00F8131C"/>
    <w:rsid w:val="00F8180F"/>
    <w:rsid w:val="00F81CBE"/>
    <w:rsid w:val="00F822A9"/>
    <w:rsid w:val="00F82331"/>
    <w:rsid w:val="00F82B84"/>
    <w:rsid w:val="00F844AE"/>
    <w:rsid w:val="00F8563A"/>
    <w:rsid w:val="00F85798"/>
    <w:rsid w:val="00F86579"/>
    <w:rsid w:val="00F87526"/>
    <w:rsid w:val="00F90C55"/>
    <w:rsid w:val="00F916B9"/>
    <w:rsid w:val="00F928B6"/>
    <w:rsid w:val="00F92E46"/>
    <w:rsid w:val="00F930D3"/>
    <w:rsid w:val="00F93301"/>
    <w:rsid w:val="00F93427"/>
    <w:rsid w:val="00F936C7"/>
    <w:rsid w:val="00F94EFC"/>
    <w:rsid w:val="00F94F65"/>
    <w:rsid w:val="00F95BAB"/>
    <w:rsid w:val="00F963CC"/>
    <w:rsid w:val="00F96EE0"/>
    <w:rsid w:val="00F9756C"/>
    <w:rsid w:val="00F978C9"/>
    <w:rsid w:val="00FA0854"/>
    <w:rsid w:val="00FA0D49"/>
    <w:rsid w:val="00FA1C76"/>
    <w:rsid w:val="00FA1DF3"/>
    <w:rsid w:val="00FA31C3"/>
    <w:rsid w:val="00FA3DC2"/>
    <w:rsid w:val="00FA53C2"/>
    <w:rsid w:val="00FA5B93"/>
    <w:rsid w:val="00FA6158"/>
    <w:rsid w:val="00FA6988"/>
    <w:rsid w:val="00FB0300"/>
    <w:rsid w:val="00FB3113"/>
    <w:rsid w:val="00FB3BC4"/>
    <w:rsid w:val="00FB431E"/>
    <w:rsid w:val="00FB442B"/>
    <w:rsid w:val="00FB4CB6"/>
    <w:rsid w:val="00FB4D66"/>
    <w:rsid w:val="00FB5AEE"/>
    <w:rsid w:val="00FB7234"/>
    <w:rsid w:val="00FC009E"/>
    <w:rsid w:val="00FC172A"/>
    <w:rsid w:val="00FC2441"/>
    <w:rsid w:val="00FC2C46"/>
    <w:rsid w:val="00FC4E9C"/>
    <w:rsid w:val="00FC6DC1"/>
    <w:rsid w:val="00FC6F4C"/>
    <w:rsid w:val="00FC768B"/>
    <w:rsid w:val="00FC7A0A"/>
    <w:rsid w:val="00FD0174"/>
    <w:rsid w:val="00FD055D"/>
    <w:rsid w:val="00FD347E"/>
    <w:rsid w:val="00FD34E2"/>
    <w:rsid w:val="00FD3827"/>
    <w:rsid w:val="00FD57E9"/>
    <w:rsid w:val="00FD652A"/>
    <w:rsid w:val="00FD7451"/>
    <w:rsid w:val="00FD772D"/>
    <w:rsid w:val="00FD7F0C"/>
    <w:rsid w:val="00FE0D71"/>
    <w:rsid w:val="00FE0F60"/>
    <w:rsid w:val="00FE14C7"/>
    <w:rsid w:val="00FE3768"/>
    <w:rsid w:val="00FE4402"/>
    <w:rsid w:val="00FE5116"/>
    <w:rsid w:val="00FE641B"/>
    <w:rsid w:val="00FE6F8C"/>
    <w:rsid w:val="00FE7865"/>
    <w:rsid w:val="00FF0136"/>
    <w:rsid w:val="00FF06CA"/>
    <w:rsid w:val="00FF1722"/>
    <w:rsid w:val="00FF17B4"/>
    <w:rsid w:val="00FF22BA"/>
    <w:rsid w:val="00FF23F2"/>
    <w:rsid w:val="00FF378C"/>
    <w:rsid w:val="00FF4654"/>
    <w:rsid w:val="00FF498C"/>
    <w:rsid w:val="00FF5E41"/>
    <w:rsid w:val="00FF66C4"/>
    <w:rsid w:val="00FF694C"/>
    <w:rsid w:val="00FF7F2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D50DB9"/>
  <w15:docId w15:val="{45CBBA75-D865-4947-BAB5-5123814F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11"/>
    <w:pPr>
      <w:spacing w:after="0" w:line="240" w:lineRule="auto"/>
    </w:pPr>
    <w:rPr>
      <w:rFonts w:ascii="Times New Roman" w:eastAsia="Times New Roman" w:hAnsi="Times New Roman" w:cs="Times New Roman"/>
      <w:sz w:val="24"/>
      <w:szCs w:val="24"/>
      <w:lang w:val="en-US" w:eastAsia="zh-CN"/>
    </w:rPr>
  </w:style>
  <w:style w:type="paragraph" w:styleId="Ttulo1">
    <w:name w:val="heading 1"/>
    <w:basedOn w:val="Normal"/>
    <w:link w:val="Ttulo1Car"/>
    <w:uiPriority w:val="9"/>
    <w:qFormat/>
    <w:rsid w:val="00856EE7"/>
    <w:pPr>
      <w:spacing w:before="100" w:beforeAutospacing="1" w:after="100" w:afterAutospacing="1"/>
      <w:outlineLvl w:val="0"/>
    </w:pPr>
    <w:rPr>
      <w:b/>
      <w:bCs/>
      <w:kern w:val="36"/>
      <w:sz w:val="48"/>
      <w:szCs w:val="48"/>
      <w:lang w:eastAsia="es-CO"/>
    </w:rPr>
  </w:style>
  <w:style w:type="paragraph" w:styleId="Ttulo2">
    <w:name w:val="heading 2"/>
    <w:basedOn w:val="Normal"/>
    <w:next w:val="Normal"/>
    <w:link w:val="Ttulo2Car"/>
    <w:uiPriority w:val="9"/>
    <w:semiHidden/>
    <w:unhideWhenUsed/>
    <w:qFormat/>
    <w:rsid w:val="007E4D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a,ft"/>
    <w:basedOn w:val="Normal"/>
    <w:link w:val="TextonotapieCar1"/>
    <w:uiPriority w:val="99"/>
    <w:qFormat/>
    <w:rsid w:val="00BB28BC"/>
    <w:rPr>
      <w:sz w:val="20"/>
      <w:szCs w:val="20"/>
    </w:rPr>
  </w:style>
  <w:style w:type="character" w:customStyle="1" w:styleId="TextonotapieCar">
    <w:name w:val="Texto nota pie Car"/>
    <w:aliases w:val="Ref. de nota al pie1 Car,Footnotes refss Car,Texto de nota al pie Car,referencia nota al pie Car,Appel note de bas de page Car,Fago Fußnotenzeichen Car,Footnote Text Char Car,texto de nota al pie Car1,texto de nota al pie Car Car"/>
    <w:basedOn w:val="Fuentedeprrafopredeter"/>
    <w:qFormat/>
    <w:rsid w:val="00BB28BC"/>
    <w:rPr>
      <w:rFonts w:ascii="Times New Roman" w:eastAsia="Times New Roman" w:hAnsi="Times New Roman" w:cs="Times New Roman"/>
      <w:sz w:val="20"/>
      <w:szCs w:val="20"/>
      <w:lang w:eastAsia="es-ES"/>
    </w:rPr>
  </w:style>
  <w:style w:type="character" w:styleId="Refdenotaalpie">
    <w:name w:val="footnote reference"/>
    <w:aliases w:val="Texto de nota al pie,Footnotes refss,Appel note de bas de page,referencia nota al pie,Footnote number,BVI fnr,f,Fago Fußnotenzeichen,4_G,16 Point,Superscript 6 Point,Texto nota al pie,Ref. de nota al pie 2,Texto nota pie Car2,F,FC,R"/>
    <w:link w:val="Piedepagina"/>
    <w:uiPriority w:val="99"/>
    <w:qFormat/>
    <w:rsid w:val="00BB28BC"/>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uiPriority w:val="99"/>
    <w:qFormat/>
    <w:locked/>
    <w:rsid w:val="00BB28BC"/>
    <w:rPr>
      <w:rFonts w:ascii="Times New Roman" w:eastAsia="Times New Roman" w:hAnsi="Times New Roman" w:cs="Times New Roman"/>
      <w:sz w:val="20"/>
      <w:szCs w:val="20"/>
      <w:lang w:eastAsia="es-ES"/>
    </w:rPr>
  </w:style>
  <w:style w:type="paragraph" w:styleId="Encabezado">
    <w:name w:val="header"/>
    <w:basedOn w:val="Normal"/>
    <w:link w:val="EncabezadoCar"/>
    <w:rsid w:val="00BB28BC"/>
    <w:pPr>
      <w:tabs>
        <w:tab w:val="center" w:pos="4252"/>
        <w:tab w:val="right" w:pos="8504"/>
      </w:tabs>
    </w:pPr>
  </w:style>
  <w:style w:type="character" w:customStyle="1" w:styleId="EncabezadoCar">
    <w:name w:val="Encabezado Car"/>
    <w:basedOn w:val="Fuentedeprrafopredeter"/>
    <w:link w:val="Encabezado"/>
    <w:rsid w:val="00BB28BC"/>
    <w:rPr>
      <w:rFonts w:ascii="Times New Roman" w:eastAsia="Times New Roman" w:hAnsi="Times New Roman" w:cs="Times New Roman"/>
      <w:sz w:val="28"/>
      <w:szCs w:val="24"/>
      <w:lang w:eastAsia="es-ES"/>
    </w:rPr>
  </w:style>
  <w:style w:type="paragraph" w:styleId="Piedepgina">
    <w:name w:val="footer"/>
    <w:basedOn w:val="Normal"/>
    <w:link w:val="PiedepginaCar"/>
    <w:rsid w:val="00BB28BC"/>
    <w:pPr>
      <w:tabs>
        <w:tab w:val="center" w:pos="4252"/>
        <w:tab w:val="right" w:pos="8504"/>
      </w:tabs>
    </w:pPr>
  </w:style>
  <w:style w:type="character" w:customStyle="1" w:styleId="PiedepginaCar">
    <w:name w:val="Pie de página Car"/>
    <w:basedOn w:val="Fuentedeprrafopredeter"/>
    <w:link w:val="Piedepgina"/>
    <w:rsid w:val="00BB28BC"/>
    <w:rPr>
      <w:rFonts w:ascii="Times New Roman" w:eastAsia="Times New Roman" w:hAnsi="Times New Roman" w:cs="Times New Roman"/>
      <w:sz w:val="28"/>
      <w:szCs w:val="24"/>
      <w:lang w:eastAsia="es-ES"/>
    </w:rPr>
  </w:style>
  <w:style w:type="character" w:styleId="Nmerodepgina">
    <w:name w:val="page number"/>
    <w:rsid w:val="00BB28BC"/>
  </w:style>
  <w:style w:type="paragraph" w:customStyle="1" w:styleId="Style2">
    <w:name w:val="Style2"/>
    <w:basedOn w:val="Normal"/>
    <w:uiPriority w:val="99"/>
    <w:rsid w:val="00BB28BC"/>
    <w:pPr>
      <w:widowControl w:val="0"/>
      <w:autoSpaceDE w:val="0"/>
      <w:autoSpaceDN w:val="0"/>
      <w:adjustRightInd w:val="0"/>
      <w:spacing w:line="322" w:lineRule="exact"/>
      <w:jc w:val="center"/>
    </w:pPr>
  </w:style>
  <w:style w:type="paragraph" w:customStyle="1" w:styleId="Style5">
    <w:name w:val="Style5"/>
    <w:basedOn w:val="Normal"/>
    <w:uiPriority w:val="99"/>
    <w:rsid w:val="00BB28BC"/>
    <w:pPr>
      <w:widowControl w:val="0"/>
      <w:autoSpaceDE w:val="0"/>
      <w:autoSpaceDN w:val="0"/>
      <w:adjustRightInd w:val="0"/>
    </w:pPr>
  </w:style>
  <w:style w:type="paragraph" w:customStyle="1" w:styleId="Style6">
    <w:name w:val="Style6"/>
    <w:basedOn w:val="Normal"/>
    <w:uiPriority w:val="99"/>
    <w:rsid w:val="00BB28BC"/>
    <w:pPr>
      <w:widowControl w:val="0"/>
      <w:autoSpaceDE w:val="0"/>
      <w:autoSpaceDN w:val="0"/>
      <w:adjustRightInd w:val="0"/>
      <w:spacing w:line="322" w:lineRule="exact"/>
      <w:jc w:val="both"/>
    </w:pPr>
  </w:style>
  <w:style w:type="character" w:customStyle="1" w:styleId="FontStyle11">
    <w:name w:val="Font Style11"/>
    <w:uiPriority w:val="99"/>
    <w:rsid w:val="00BB28BC"/>
    <w:rPr>
      <w:rFonts w:ascii="Times New Roman" w:hAnsi="Times New Roman" w:cs="Times New Roman"/>
      <w:b/>
      <w:bCs/>
      <w:sz w:val="26"/>
      <w:szCs w:val="26"/>
    </w:rPr>
  </w:style>
  <w:style w:type="character" w:customStyle="1" w:styleId="FontStyle12">
    <w:name w:val="Font Style12"/>
    <w:uiPriority w:val="99"/>
    <w:rsid w:val="00BB28BC"/>
    <w:rPr>
      <w:rFonts w:ascii="Times New Roman" w:hAnsi="Times New Roman" w:cs="Times New Roman"/>
      <w:sz w:val="26"/>
      <w:szCs w:val="26"/>
    </w:rPr>
  </w:style>
  <w:style w:type="character" w:customStyle="1" w:styleId="FontStyle13">
    <w:name w:val="Font Style13"/>
    <w:uiPriority w:val="99"/>
    <w:rsid w:val="00BB28BC"/>
    <w:rPr>
      <w:rFonts w:ascii="Times New Roman" w:hAnsi="Times New Roman" w:cs="Times New Roman"/>
      <w:i/>
      <w:iCs/>
      <w:sz w:val="26"/>
      <w:szCs w:val="26"/>
    </w:rPr>
  </w:style>
  <w:style w:type="paragraph" w:styleId="Prrafodelista">
    <w:name w:val="List Paragraph"/>
    <w:aliases w:val="Colorful List - Accent 11,Ha,List Paragraph1,lp1,Normal2,List Paragraph2,List1,titulo 3,Párrafo de lista1,Bullets,Párrafo de lista2,Cuadrícula clara - Énfasis 31,Dot pt,F5 List Paragraph,No Spacing1,Footnote"/>
    <w:basedOn w:val="Normal"/>
    <w:link w:val="PrrafodelistaCar"/>
    <w:uiPriority w:val="34"/>
    <w:qFormat/>
    <w:rsid w:val="00BB28BC"/>
    <w:pPr>
      <w:spacing w:after="160" w:line="259" w:lineRule="auto"/>
      <w:ind w:left="720"/>
      <w:contextualSpacing/>
    </w:pPr>
    <w:rPr>
      <w:rFonts w:eastAsia="Calibri"/>
      <w:szCs w:val="22"/>
      <w:lang w:eastAsia="en-US"/>
    </w:rPr>
  </w:style>
  <w:style w:type="character" w:customStyle="1" w:styleId="fontstyle110">
    <w:name w:val="fontstyle11"/>
    <w:basedOn w:val="Fuentedeprrafopredeter"/>
    <w:rsid w:val="00BB28BC"/>
  </w:style>
  <w:style w:type="paragraph" w:styleId="Sinespaciado">
    <w:name w:val="No Spacing"/>
    <w:uiPriority w:val="1"/>
    <w:qFormat/>
    <w:rsid w:val="00BB28BC"/>
    <w:pPr>
      <w:spacing w:after="0" w:line="240" w:lineRule="auto"/>
    </w:pPr>
    <w:rPr>
      <w:rFonts w:ascii="Times New Roman" w:eastAsia="Times New Roman" w:hAnsi="Times New Roman" w:cs="Times New Roman"/>
      <w:sz w:val="28"/>
      <w:szCs w:val="28"/>
      <w:lang w:eastAsia="es-ES"/>
    </w:rPr>
  </w:style>
  <w:style w:type="character" w:styleId="Refdecomentario">
    <w:name w:val="annotation reference"/>
    <w:basedOn w:val="Fuentedeprrafopredeter"/>
    <w:uiPriority w:val="99"/>
    <w:semiHidden/>
    <w:unhideWhenUsed/>
    <w:rsid w:val="00BB28BC"/>
    <w:rPr>
      <w:sz w:val="16"/>
      <w:szCs w:val="16"/>
    </w:rPr>
  </w:style>
  <w:style w:type="paragraph" w:styleId="Textocomentario">
    <w:name w:val="annotation text"/>
    <w:basedOn w:val="Normal"/>
    <w:link w:val="TextocomentarioCar"/>
    <w:uiPriority w:val="99"/>
    <w:unhideWhenUsed/>
    <w:rsid w:val="00BB28BC"/>
    <w:rPr>
      <w:sz w:val="20"/>
      <w:szCs w:val="20"/>
    </w:rPr>
  </w:style>
  <w:style w:type="character" w:customStyle="1" w:styleId="TextocomentarioCar">
    <w:name w:val="Texto comentario Car"/>
    <w:basedOn w:val="Fuentedeprrafopredeter"/>
    <w:link w:val="Textocomentario"/>
    <w:uiPriority w:val="99"/>
    <w:rsid w:val="00BB28B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B28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BC"/>
    <w:rPr>
      <w:rFonts w:ascii="Segoe UI" w:eastAsia="Times New Roman" w:hAnsi="Segoe UI" w:cs="Segoe UI"/>
      <w:sz w:val="18"/>
      <w:szCs w:val="18"/>
      <w:lang w:eastAsia="es-ES"/>
    </w:rPr>
  </w:style>
  <w:style w:type="paragraph" w:customStyle="1" w:styleId="Piedepagina">
    <w:name w:val="Pie de pagina"/>
    <w:aliases w:val="Ref. de nota al pie2,Nota de pie"/>
    <w:basedOn w:val="Normal"/>
    <w:link w:val="Refdenotaalpie"/>
    <w:uiPriority w:val="99"/>
    <w:rsid w:val="005754F0"/>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rsid w:val="00561D07"/>
    <w:pPr>
      <w:spacing w:before="100" w:beforeAutospacing="1" w:after="100" w:afterAutospacing="1"/>
    </w:pPr>
  </w:style>
  <w:style w:type="character" w:customStyle="1" w:styleId="apple-converted-space">
    <w:name w:val="apple-converted-space"/>
    <w:basedOn w:val="Fuentedeprrafopredeter"/>
    <w:rsid w:val="006835E7"/>
  </w:style>
  <w:style w:type="paragraph" w:styleId="Asuntodelcomentario">
    <w:name w:val="annotation subject"/>
    <w:basedOn w:val="Textocomentario"/>
    <w:next w:val="Textocomentario"/>
    <w:link w:val="AsuntodelcomentarioCar"/>
    <w:uiPriority w:val="99"/>
    <w:semiHidden/>
    <w:unhideWhenUsed/>
    <w:rsid w:val="00E7029C"/>
    <w:rPr>
      <w:b/>
      <w:bCs/>
    </w:rPr>
  </w:style>
  <w:style w:type="character" w:customStyle="1" w:styleId="AsuntodelcomentarioCar">
    <w:name w:val="Asunto del comentario Car"/>
    <w:basedOn w:val="TextocomentarioCar"/>
    <w:link w:val="Asuntodelcomentario"/>
    <w:uiPriority w:val="99"/>
    <w:semiHidden/>
    <w:rsid w:val="00E7029C"/>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592F1B"/>
    <w:rPr>
      <w:color w:val="0563C1" w:themeColor="hyperlink"/>
      <w:u w:val="single"/>
    </w:rPr>
  </w:style>
  <w:style w:type="character" w:customStyle="1" w:styleId="Mencinsinresolver1">
    <w:name w:val="Mención sin resolver1"/>
    <w:basedOn w:val="Fuentedeprrafopredeter"/>
    <w:uiPriority w:val="99"/>
    <w:semiHidden/>
    <w:unhideWhenUsed/>
    <w:rsid w:val="00592F1B"/>
    <w:rPr>
      <w:color w:val="808080"/>
      <w:shd w:val="clear" w:color="auto" w:fill="E6E6E6"/>
    </w:rPr>
  </w:style>
  <w:style w:type="character" w:customStyle="1" w:styleId="m-690473858481305236gmail-fontstyle12">
    <w:name w:val="m_-690473858481305236gmail-fontstyle12"/>
    <w:basedOn w:val="Fuentedeprrafopredeter"/>
    <w:rsid w:val="00D25249"/>
  </w:style>
  <w:style w:type="character" w:customStyle="1" w:styleId="Ttulo1Car">
    <w:name w:val="Título 1 Car"/>
    <w:basedOn w:val="Fuentedeprrafopredeter"/>
    <w:link w:val="Ttulo1"/>
    <w:uiPriority w:val="9"/>
    <w:rsid w:val="00856EE7"/>
    <w:rPr>
      <w:rFonts w:ascii="Times New Roman" w:eastAsia="Times New Roman" w:hAnsi="Times New Roman" w:cs="Times New Roman"/>
      <w:b/>
      <w:bCs/>
      <w:kern w:val="36"/>
      <w:sz w:val="48"/>
      <w:szCs w:val="48"/>
      <w:lang w:val="es-CO" w:eastAsia="es-CO"/>
    </w:rPr>
  </w:style>
  <w:style w:type="paragraph" w:styleId="Revisin">
    <w:name w:val="Revision"/>
    <w:hidden/>
    <w:uiPriority w:val="99"/>
    <w:semiHidden/>
    <w:rsid w:val="00F928B6"/>
    <w:pPr>
      <w:spacing w:after="0" w:line="240" w:lineRule="auto"/>
    </w:pPr>
    <w:rPr>
      <w:rFonts w:ascii="Times New Roman" w:eastAsia="Times New Roman" w:hAnsi="Times New Roman" w:cs="Times New Roman"/>
      <w:sz w:val="28"/>
      <w:szCs w:val="28"/>
      <w:lang w:eastAsia="es-ES"/>
    </w:rPr>
  </w:style>
  <w:style w:type="character" w:customStyle="1" w:styleId="fontstyle120">
    <w:name w:val="fontstyle12"/>
    <w:basedOn w:val="Fuentedeprrafopredeter"/>
    <w:rsid w:val="00242EF1"/>
  </w:style>
  <w:style w:type="paragraph" w:customStyle="1" w:styleId="Listavistosa-nfasis11">
    <w:name w:val="Lista vistosa - Énfasis 11"/>
    <w:basedOn w:val="Normal"/>
    <w:uiPriority w:val="34"/>
    <w:qFormat/>
    <w:rsid w:val="00792CF3"/>
    <w:pPr>
      <w:spacing w:after="160" w:line="259" w:lineRule="auto"/>
      <w:ind w:left="720"/>
      <w:contextualSpacing/>
    </w:pPr>
    <w:rPr>
      <w:rFonts w:eastAsia="Calibri"/>
      <w:szCs w:val="22"/>
      <w:lang w:eastAsia="en-US"/>
    </w:rPr>
  </w:style>
  <w:style w:type="character" w:customStyle="1" w:styleId="Mencinsinresolver2">
    <w:name w:val="Mención sin resolver2"/>
    <w:basedOn w:val="Fuentedeprrafopredeter"/>
    <w:uiPriority w:val="99"/>
    <w:semiHidden/>
    <w:unhideWhenUsed/>
    <w:rsid w:val="00623F44"/>
    <w:rPr>
      <w:color w:val="605E5C"/>
      <w:shd w:val="clear" w:color="auto" w:fill="E1DFDD"/>
    </w:rPr>
  </w:style>
  <w:style w:type="character" w:customStyle="1" w:styleId="baj">
    <w:name w:val="b_aj"/>
    <w:basedOn w:val="Fuentedeprrafopredeter"/>
    <w:rsid w:val="004854FF"/>
  </w:style>
  <w:style w:type="character" w:customStyle="1" w:styleId="PrrafodelistaCar">
    <w:name w:val="Párrafo de lista Car"/>
    <w:aliases w:val="Colorful List - Accent 11 Car,Ha Car,List Paragraph1 Car,lp1 Car,Normal2 Car,List Paragraph2 Car,List1 Car,titulo 3 Car,Párrafo de lista1 Car,Bullets Car,Párrafo de lista2 Car,Cuadrícula clara - Énfasis 31 Car,Dot pt Car"/>
    <w:link w:val="Prrafodelista"/>
    <w:uiPriority w:val="34"/>
    <w:locked/>
    <w:rsid w:val="00B51131"/>
    <w:rPr>
      <w:rFonts w:ascii="Times New Roman" w:eastAsia="Calibri" w:hAnsi="Times New Roman" w:cs="Times New Roman"/>
      <w:sz w:val="24"/>
      <w:lang w:val="en-US"/>
    </w:rPr>
  </w:style>
  <w:style w:type="paragraph" w:customStyle="1" w:styleId="CorteConstitucional">
    <w:name w:val="Corte Constitucional"/>
    <w:basedOn w:val="Normal"/>
    <w:link w:val="CorteConstitucionalCar"/>
    <w:qFormat/>
    <w:rsid w:val="00337B2E"/>
    <w:pPr>
      <w:pBdr>
        <w:top w:val="nil"/>
        <w:left w:val="nil"/>
        <w:bottom w:val="nil"/>
        <w:right w:val="nil"/>
        <w:between w:val="nil"/>
      </w:pBdr>
      <w:jc w:val="both"/>
    </w:pPr>
    <w:rPr>
      <w:rFonts w:eastAsia="Calibri" w:cs="Calibri"/>
      <w:color w:val="000000"/>
      <w:sz w:val="28"/>
      <w:szCs w:val="28"/>
      <w:lang w:val="es-CO" w:eastAsia="es-CO"/>
    </w:rPr>
  </w:style>
  <w:style w:type="character" w:customStyle="1" w:styleId="CorteConstitucionalCar">
    <w:name w:val="Corte Constitucional Car"/>
    <w:basedOn w:val="Fuentedeprrafopredeter"/>
    <w:link w:val="CorteConstitucional"/>
    <w:rsid w:val="00337B2E"/>
    <w:rPr>
      <w:rFonts w:ascii="Times New Roman" w:eastAsia="Calibri" w:hAnsi="Times New Roman" w:cs="Calibri"/>
      <w:color w:val="000000"/>
      <w:sz w:val="28"/>
      <w:szCs w:val="28"/>
      <w:lang w:val="es-CO" w:eastAsia="es-CO"/>
    </w:rPr>
  </w:style>
  <w:style w:type="table" w:styleId="Tablaconcuadrcula">
    <w:name w:val="Table Grid"/>
    <w:basedOn w:val="Tablanormal"/>
    <w:uiPriority w:val="39"/>
    <w:rsid w:val="000D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7E4D56"/>
    <w:rPr>
      <w:rFonts w:asciiTheme="majorHAnsi" w:eastAsiaTheme="majorEastAsia" w:hAnsiTheme="majorHAnsi" w:cstheme="majorBidi"/>
      <w:color w:val="2E74B5" w:themeColor="accent1" w:themeShade="BF"/>
      <w:sz w:val="26"/>
      <w:szCs w:val="26"/>
      <w:lang w:val="en-US" w:eastAsia="zh-CN"/>
    </w:rPr>
  </w:style>
  <w:style w:type="paragraph" w:customStyle="1" w:styleId="Default">
    <w:name w:val="Default"/>
    <w:rsid w:val="001420B4"/>
    <w:pPr>
      <w:autoSpaceDE w:val="0"/>
      <w:autoSpaceDN w:val="0"/>
      <w:adjustRightInd w:val="0"/>
      <w:spacing w:after="0" w:line="240" w:lineRule="auto"/>
    </w:pPr>
    <w:rPr>
      <w:rFonts w:ascii="Arial" w:hAnsi="Arial" w:cs="Arial"/>
      <w:color w:val="000000"/>
      <w:sz w:val="24"/>
      <w:szCs w:val="24"/>
      <w:lang w:val="es-CO"/>
    </w:rPr>
  </w:style>
  <w:style w:type="character" w:customStyle="1" w:styleId="Mencinsinresolver3">
    <w:name w:val="Mención sin resolver3"/>
    <w:basedOn w:val="Fuentedeprrafopredeter"/>
    <w:uiPriority w:val="99"/>
    <w:semiHidden/>
    <w:unhideWhenUsed/>
    <w:rsid w:val="00230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21">
      <w:bodyDiv w:val="1"/>
      <w:marLeft w:val="0"/>
      <w:marRight w:val="0"/>
      <w:marTop w:val="0"/>
      <w:marBottom w:val="0"/>
      <w:divBdr>
        <w:top w:val="none" w:sz="0" w:space="0" w:color="auto"/>
        <w:left w:val="none" w:sz="0" w:space="0" w:color="auto"/>
        <w:bottom w:val="none" w:sz="0" w:space="0" w:color="auto"/>
        <w:right w:val="none" w:sz="0" w:space="0" w:color="auto"/>
      </w:divBdr>
      <w:divsChild>
        <w:div w:id="185951416">
          <w:marLeft w:val="0"/>
          <w:marRight w:val="0"/>
          <w:marTop w:val="0"/>
          <w:marBottom w:val="0"/>
          <w:divBdr>
            <w:top w:val="none" w:sz="0" w:space="0" w:color="auto"/>
            <w:left w:val="none" w:sz="0" w:space="0" w:color="auto"/>
            <w:bottom w:val="none" w:sz="0" w:space="0" w:color="auto"/>
            <w:right w:val="none" w:sz="0" w:space="0" w:color="auto"/>
          </w:divBdr>
          <w:divsChild>
            <w:div w:id="211966616">
              <w:marLeft w:val="0"/>
              <w:marRight w:val="0"/>
              <w:marTop w:val="0"/>
              <w:marBottom w:val="0"/>
              <w:divBdr>
                <w:top w:val="none" w:sz="0" w:space="0" w:color="auto"/>
                <w:left w:val="none" w:sz="0" w:space="0" w:color="auto"/>
                <w:bottom w:val="none" w:sz="0" w:space="0" w:color="auto"/>
                <w:right w:val="none" w:sz="0" w:space="0" w:color="auto"/>
              </w:divBdr>
              <w:divsChild>
                <w:div w:id="16589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7288">
      <w:bodyDiv w:val="1"/>
      <w:marLeft w:val="0"/>
      <w:marRight w:val="0"/>
      <w:marTop w:val="0"/>
      <w:marBottom w:val="0"/>
      <w:divBdr>
        <w:top w:val="none" w:sz="0" w:space="0" w:color="auto"/>
        <w:left w:val="none" w:sz="0" w:space="0" w:color="auto"/>
        <w:bottom w:val="none" w:sz="0" w:space="0" w:color="auto"/>
        <w:right w:val="none" w:sz="0" w:space="0" w:color="auto"/>
      </w:divBdr>
    </w:div>
    <w:div w:id="62142821">
      <w:bodyDiv w:val="1"/>
      <w:marLeft w:val="0"/>
      <w:marRight w:val="0"/>
      <w:marTop w:val="0"/>
      <w:marBottom w:val="0"/>
      <w:divBdr>
        <w:top w:val="none" w:sz="0" w:space="0" w:color="auto"/>
        <w:left w:val="none" w:sz="0" w:space="0" w:color="auto"/>
        <w:bottom w:val="none" w:sz="0" w:space="0" w:color="auto"/>
        <w:right w:val="none" w:sz="0" w:space="0" w:color="auto"/>
      </w:divBdr>
    </w:div>
    <w:div w:id="84500347">
      <w:bodyDiv w:val="1"/>
      <w:marLeft w:val="0"/>
      <w:marRight w:val="0"/>
      <w:marTop w:val="0"/>
      <w:marBottom w:val="0"/>
      <w:divBdr>
        <w:top w:val="none" w:sz="0" w:space="0" w:color="auto"/>
        <w:left w:val="none" w:sz="0" w:space="0" w:color="auto"/>
        <w:bottom w:val="none" w:sz="0" w:space="0" w:color="auto"/>
        <w:right w:val="none" w:sz="0" w:space="0" w:color="auto"/>
      </w:divBdr>
    </w:div>
    <w:div w:id="112948962">
      <w:bodyDiv w:val="1"/>
      <w:marLeft w:val="0"/>
      <w:marRight w:val="0"/>
      <w:marTop w:val="0"/>
      <w:marBottom w:val="0"/>
      <w:divBdr>
        <w:top w:val="none" w:sz="0" w:space="0" w:color="auto"/>
        <w:left w:val="none" w:sz="0" w:space="0" w:color="auto"/>
        <w:bottom w:val="none" w:sz="0" w:space="0" w:color="auto"/>
        <w:right w:val="none" w:sz="0" w:space="0" w:color="auto"/>
      </w:divBdr>
      <w:divsChild>
        <w:div w:id="311302136">
          <w:marLeft w:val="0"/>
          <w:marRight w:val="0"/>
          <w:marTop w:val="0"/>
          <w:marBottom w:val="0"/>
          <w:divBdr>
            <w:top w:val="none" w:sz="0" w:space="0" w:color="auto"/>
            <w:left w:val="none" w:sz="0" w:space="0" w:color="auto"/>
            <w:bottom w:val="none" w:sz="0" w:space="0" w:color="auto"/>
            <w:right w:val="none" w:sz="0" w:space="0" w:color="auto"/>
          </w:divBdr>
          <w:divsChild>
            <w:div w:id="498471364">
              <w:marLeft w:val="0"/>
              <w:marRight w:val="0"/>
              <w:marTop w:val="0"/>
              <w:marBottom w:val="0"/>
              <w:divBdr>
                <w:top w:val="none" w:sz="0" w:space="0" w:color="auto"/>
                <w:left w:val="none" w:sz="0" w:space="0" w:color="auto"/>
                <w:bottom w:val="none" w:sz="0" w:space="0" w:color="auto"/>
                <w:right w:val="none" w:sz="0" w:space="0" w:color="auto"/>
              </w:divBdr>
              <w:divsChild>
                <w:div w:id="14215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8198">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sChild>
            <w:div w:id="90589257">
              <w:marLeft w:val="0"/>
              <w:marRight w:val="0"/>
              <w:marTop w:val="0"/>
              <w:marBottom w:val="0"/>
              <w:divBdr>
                <w:top w:val="none" w:sz="0" w:space="0" w:color="auto"/>
                <w:left w:val="none" w:sz="0" w:space="0" w:color="auto"/>
                <w:bottom w:val="none" w:sz="0" w:space="0" w:color="auto"/>
                <w:right w:val="none" w:sz="0" w:space="0" w:color="auto"/>
              </w:divBdr>
              <w:divsChild>
                <w:div w:id="4433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7726">
      <w:bodyDiv w:val="1"/>
      <w:marLeft w:val="0"/>
      <w:marRight w:val="0"/>
      <w:marTop w:val="0"/>
      <w:marBottom w:val="0"/>
      <w:divBdr>
        <w:top w:val="none" w:sz="0" w:space="0" w:color="auto"/>
        <w:left w:val="none" w:sz="0" w:space="0" w:color="auto"/>
        <w:bottom w:val="none" w:sz="0" w:space="0" w:color="auto"/>
        <w:right w:val="none" w:sz="0" w:space="0" w:color="auto"/>
      </w:divBdr>
      <w:divsChild>
        <w:div w:id="1118988802">
          <w:marLeft w:val="0"/>
          <w:marRight w:val="0"/>
          <w:marTop w:val="0"/>
          <w:marBottom w:val="0"/>
          <w:divBdr>
            <w:top w:val="none" w:sz="0" w:space="0" w:color="auto"/>
            <w:left w:val="none" w:sz="0" w:space="0" w:color="auto"/>
            <w:bottom w:val="none" w:sz="0" w:space="0" w:color="auto"/>
            <w:right w:val="none" w:sz="0" w:space="0" w:color="auto"/>
          </w:divBdr>
          <w:divsChild>
            <w:div w:id="894971165">
              <w:marLeft w:val="0"/>
              <w:marRight w:val="0"/>
              <w:marTop w:val="0"/>
              <w:marBottom w:val="0"/>
              <w:divBdr>
                <w:top w:val="none" w:sz="0" w:space="0" w:color="auto"/>
                <w:left w:val="none" w:sz="0" w:space="0" w:color="auto"/>
                <w:bottom w:val="none" w:sz="0" w:space="0" w:color="auto"/>
                <w:right w:val="none" w:sz="0" w:space="0" w:color="auto"/>
              </w:divBdr>
              <w:divsChild>
                <w:div w:id="20396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4265">
      <w:bodyDiv w:val="1"/>
      <w:marLeft w:val="0"/>
      <w:marRight w:val="0"/>
      <w:marTop w:val="0"/>
      <w:marBottom w:val="0"/>
      <w:divBdr>
        <w:top w:val="none" w:sz="0" w:space="0" w:color="auto"/>
        <w:left w:val="none" w:sz="0" w:space="0" w:color="auto"/>
        <w:bottom w:val="none" w:sz="0" w:space="0" w:color="auto"/>
        <w:right w:val="none" w:sz="0" w:space="0" w:color="auto"/>
      </w:divBdr>
    </w:div>
    <w:div w:id="180507895">
      <w:bodyDiv w:val="1"/>
      <w:marLeft w:val="0"/>
      <w:marRight w:val="0"/>
      <w:marTop w:val="0"/>
      <w:marBottom w:val="0"/>
      <w:divBdr>
        <w:top w:val="none" w:sz="0" w:space="0" w:color="auto"/>
        <w:left w:val="none" w:sz="0" w:space="0" w:color="auto"/>
        <w:bottom w:val="none" w:sz="0" w:space="0" w:color="auto"/>
        <w:right w:val="none" w:sz="0" w:space="0" w:color="auto"/>
      </w:divBdr>
      <w:divsChild>
        <w:div w:id="1032152481">
          <w:marLeft w:val="0"/>
          <w:marRight w:val="0"/>
          <w:marTop w:val="0"/>
          <w:marBottom w:val="0"/>
          <w:divBdr>
            <w:top w:val="none" w:sz="0" w:space="0" w:color="auto"/>
            <w:left w:val="none" w:sz="0" w:space="0" w:color="auto"/>
            <w:bottom w:val="none" w:sz="0" w:space="0" w:color="auto"/>
            <w:right w:val="none" w:sz="0" w:space="0" w:color="auto"/>
          </w:divBdr>
          <w:divsChild>
            <w:div w:id="247735143">
              <w:marLeft w:val="0"/>
              <w:marRight w:val="0"/>
              <w:marTop w:val="0"/>
              <w:marBottom w:val="0"/>
              <w:divBdr>
                <w:top w:val="none" w:sz="0" w:space="0" w:color="auto"/>
                <w:left w:val="none" w:sz="0" w:space="0" w:color="auto"/>
                <w:bottom w:val="none" w:sz="0" w:space="0" w:color="auto"/>
                <w:right w:val="none" w:sz="0" w:space="0" w:color="auto"/>
              </w:divBdr>
              <w:divsChild>
                <w:div w:id="12604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1638">
      <w:bodyDiv w:val="1"/>
      <w:marLeft w:val="0"/>
      <w:marRight w:val="0"/>
      <w:marTop w:val="0"/>
      <w:marBottom w:val="0"/>
      <w:divBdr>
        <w:top w:val="none" w:sz="0" w:space="0" w:color="auto"/>
        <w:left w:val="none" w:sz="0" w:space="0" w:color="auto"/>
        <w:bottom w:val="none" w:sz="0" w:space="0" w:color="auto"/>
        <w:right w:val="none" w:sz="0" w:space="0" w:color="auto"/>
      </w:divBdr>
      <w:divsChild>
        <w:div w:id="749623059">
          <w:marLeft w:val="0"/>
          <w:marRight w:val="0"/>
          <w:marTop w:val="0"/>
          <w:marBottom w:val="0"/>
          <w:divBdr>
            <w:top w:val="none" w:sz="0" w:space="0" w:color="auto"/>
            <w:left w:val="none" w:sz="0" w:space="0" w:color="auto"/>
            <w:bottom w:val="none" w:sz="0" w:space="0" w:color="auto"/>
            <w:right w:val="none" w:sz="0" w:space="0" w:color="auto"/>
          </w:divBdr>
          <w:divsChild>
            <w:div w:id="2012490095">
              <w:marLeft w:val="0"/>
              <w:marRight w:val="0"/>
              <w:marTop w:val="0"/>
              <w:marBottom w:val="0"/>
              <w:divBdr>
                <w:top w:val="none" w:sz="0" w:space="0" w:color="auto"/>
                <w:left w:val="none" w:sz="0" w:space="0" w:color="auto"/>
                <w:bottom w:val="none" w:sz="0" w:space="0" w:color="auto"/>
                <w:right w:val="none" w:sz="0" w:space="0" w:color="auto"/>
              </w:divBdr>
              <w:divsChild>
                <w:div w:id="13615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8783">
      <w:bodyDiv w:val="1"/>
      <w:marLeft w:val="0"/>
      <w:marRight w:val="0"/>
      <w:marTop w:val="0"/>
      <w:marBottom w:val="0"/>
      <w:divBdr>
        <w:top w:val="none" w:sz="0" w:space="0" w:color="auto"/>
        <w:left w:val="none" w:sz="0" w:space="0" w:color="auto"/>
        <w:bottom w:val="none" w:sz="0" w:space="0" w:color="auto"/>
        <w:right w:val="none" w:sz="0" w:space="0" w:color="auto"/>
      </w:divBdr>
      <w:divsChild>
        <w:div w:id="680788459">
          <w:marLeft w:val="0"/>
          <w:marRight w:val="0"/>
          <w:marTop w:val="0"/>
          <w:marBottom w:val="0"/>
          <w:divBdr>
            <w:top w:val="none" w:sz="0" w:space="0" w:color="auto"/>
            <w:left w:val="none" w:sz="0" w:space="0" w:color="auto"/>
            <w:bottom w:val="none" w:sz="0" w:space="0" w:color="auto"/>
            <w:right w:val="none" w:sz="0" w:space="0" w:color="auto"/>
          </w:divBdr>
          <w:divsChild>
            <w:div w:id="975068768">
              <w:marLeft w:val="0"/>
              <w:marRight w:val="0"/>
              <w:marTop w:val="0"/>
              <w:marBottom w:val="0"/>
              <w:divBdr>
                <w:top w:val="none" w:sz="0" w:space="0" w:color="auto"/>
                <w:left w:val="none" w:sz="0" w:space="0" w:color="auto"/>
                <w:bottom w:val="none" w:sz="0" w:space="0" w:color="auto"/>
                <w:right w:val="none" w:sz="0" w:space="0" w:color="auto"/>
              </w:divBdr>
              <w:divsChild>
                <w:div w:id="13558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4649">
      <w:bodyDiv w:val="1"/>
      <w:marLeft w:val="0"/>
      <w:marRight w:val="0"/>
      <w:marTop w:val="0"/>
      <w:marBottom w:val="0"/>
      <w:divBdr>
        <w:top w:val="none" w:sz="0" w:space="0" w:color="auto"/>
        <w:left w:val="none" w:sz="0" w:space="0" w:color="auto"/>
        <w:bottom w:val="none" w:sz="0" w:space="0" w:color="auto"/>
        <w:right w:val="none" w:sz="0" w:space="0" w:color="auto"/>
      </w:divBdr>
      <w:divsChild>
        <w:div w:id="68551113">
          <w:marLeft w:val="0"/>
          <w:marRight w:val="0"/>
          <w:marTop w:val="0"/>
          <w:marBottom w:val="0"/>
          <w:divBdr>
            <w:top w:val="none" w:sz="0" w:space="0" w:color="auto"/>
            <w:left w:val="none" w:sz="0" w:space="0" w:color="auto"/>
            <w:bottom w:val="none" w:sz="0" w:space="0" w:color="auto"/>
            <w:right w:val="none" w:sz="0" w:space="0" w:color="auto"/>
          </w:divBdr>
          <w:divsChild>
            <w:div w:id="2145613969">
              <w:marLeft w:val="0"/>
              <w:marRight w:val="0"/>
              <w:marTop w:val="0"/>
              <w:marBottom w:val="0"/>
              <w:divBdr>
                <w:top w:val="none" w:sz="0" w:space="0" w:color="auto"/>
                <w:left w:val="none" w:sz="0" w:space="0" w:color="auto"/>
                <w:bottom w:val="none" w:sz="0" w:space="0" w:color="auto"/>
                <w:right w:val="none" w:sz="0" w:space="0" w:color="auto"/>
              </w:divBdr>
              <w:divsChild>
                <w:div w:id="11550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766">
      <w:bodyDiv w:val="1"/>
      <w:marLeft w:val="0"/>
      <w:marRight w:val="0"/>
      <w:marTop w:val="0"/>
      <w:marBottom w:val="0"/>
      <w:divBdr>
        <w:top w:val="none" w:sz="0" w:space="0" w:color="auto"/>
        <w:left w:val="none" w:sz="0" w:space="0" w:color="auto"/>
        <w:bottom w:val="none" w:sz="0" w:space="0" w:color="auto"/>
        <w:right w:val="none" w:sz="0" w:space="0" w:color="auto"/>
      </w:divBdr>
      <w:divsChild>
        <w:div w:id="306977387">
          <w:marLeft w:val="0"/>
          <w:marRight w:val="0"/>
          <w:marTop w:val="0"/>
          <w:marBottom w:val="0"/>
          <w:divBdr>
            <w:top w:val="none" w:sz="0" w:space="0" w:color="auto"/>
            <w:left w:val="none" w:sz="0" w:space="0" w:color="auto"/>
            <w:bottom w:val="none" w:sz="0" w:space="0" w:color="auto"/>
            <w:right w:val="none" w:sz="0" w:space="0" w:color="auto"/>
          </w:divBdr>
          <w:divsChild>
            <w:div w:id="239020659">
              <w:marLeft w:val="0"/>
              <w:marRight w:val="0"/>
              <w:marTop w:val="0"/>
              <w:marBottom w:val="0"/>
              <w:divBdr>
                <w:top w:val="none" w:sz="0" w:space="0" w:color="auto"/>
                <w:left w:val="none" w:sz="0" w:space="0" w:color="auto"/>
                <w:bottom w:val="none" w:sz="0" w:space="0" w:color="auto"/>
                <w:right w:val="none" w:sz="0" w:space="0" w:color="auto"/>
              </w:divBdr>
              <w:divsChild>
                <w:div w:id="615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7701">
      <w:bodyDiv w:val="1"/>
      <w:marLeft w:val="0"/>
      <w:marRight w:val="0"/>
      <w:marTop w:val="0"/>
      <w:marBottom w:val="0"/>
      <w:divBdr>
        <w:top w:val="none" w:sz="0" w:space="0" w:color="auto"/>
        <w:left w:val="none" w:sz="0" w:space="0" w:color="auto"/>
        <w:bottom w:val="none" w:sz="0" w:space="0" w:color="auto"/>
        <w:right w:val="none" w:sz="0" w:space="0" w:color="auto"/>
      </w:divBdr>
      <w:divsChild>
        <w:div w:id="1352030838">
          <w:marLeft w:val="0"/>
          <w:marRight w:val="0"/>
          <w:marTop w:val="0"/>
          <w:marBottom w:val="0"/>
          <w:divBdr>
            <w:top w:val="none" w:sz="0" w:space="0" w:color="auto"/>
            <w:left w:val="none" w:sz="0" w:space="0" w:color="auto"/>
            <w:bottom w:val="none" w:sz="0" w:space="0" w:color="auto"/>
            <w:right w:val="none" w:sz="0" w:space="0" w:color="auto"/>
          </w:divBdr>
          <w:divsChild>
            <w:div w:id="243343197">
              <w:marLeft w:val="0"/>
              <w:marRight w:val="0"/>
              <w:marTop w:val="0"/>
              <w:marBottom w:val="0"/>
              <w:divBdr>
                <w:top w:val="none" w:sz="0" w:space="0" w:color="auto"/>
                <w:left w:val="none" w:sz="0" w:space="0" w:color="auto"/>
                <w:bottom w:val="none" w:sz="0" w:space="0" w:color="auto"/>
                <w:right w:val="none" w:sz="0" w:space="0" w:color="auto"/>
              </w:divBdr>
              <w:divsChild>
                <w:div w:id="1023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2045">
      <w:bodyDiv w:val="1"/>
      <w:marLeft w:val="0"/>
      <w:marRight w:val="0"/>
      <w:marTop w:val="0"/>
      <w:marBottom w:val="0"/>
      <w:divBdr>
        <w:top w:val="none" w:sz="0" w:space="0" w:color="auto"/>
        <w:left w:val="none" w:sz="0" w:space="0" w:color="auto"/>
        <w:bottom w:val="none" w:sz="0" w:space="0" w:color="auto"/>
        <w:right w:val="none" w:sz="0" w:space="0" w:color="auto"/>
      </w:divBdr>
      <w:divsChild>
        <w:div w:id="1116943974">
          <w:marLeft w:val="0"/>
          <w:marRight w:val="0"/>
          <w:marTop w:val="0"/>
          <w:marBottom w:val="0"/>
          <w:divBdr>
            <w:top w:val="none" w:sz="0" w:space="0" w:color="auto"/>
            <w:left w:val="none" w:sz="0" w:space="0" w:color="auto"/>
            <w:bottom w:val="none" w:sz="0" w:space="0" w:color="auto"/>
            <w:right w:val="none" w:sz="0" w:space="0" w:color="auto"/>
          </w:divBdr>
          <w:divsChild>
            <w:div w:id="1253126736">
              <w:marLeft w:val="0"/>
              <w:marRight w:val="0"/>
              <w:marTop w:val="0"/>
              <w:marBottom w:val="0"/>
              <w:divBdr>
                <w:top w:val="none" w:sz="0" w:space="0" w:color="auto"/>
                <w:left w:val="none" w:sz="0" w:space="0" w:color="auto"/>
                <w:bottom w:val="none" w:sz="0" w:space="0" w:color="auto"/>
                <w:right w:val="none" w:sz="0" w:space="0" w:color="auto"/>
              </w:divBdr>
              <w:divsChild>
                <w:div w:id="16593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8294">
      <w:bodyDiv w:val="1"/>
      <w:marLeft w:val="0"/>
      <w:marRight w:val="0"/>
      <w:marTop w:val="0"/>
      <w:marBottom w:val="0"/>
      <w:divBdr>
        <w:top w:val="none" w:sz="0" w:space="0" w:color="auto"/>
        <w:left w:val="none" w:sz="0" w:space="0" w:color="auto"/>
        <w:bottom w:val="none" w:sz="0" w:space="0" w:color="auto"/>
        <w:right w:val="none" w:sz="0" w:space="0" w:color="auto"/>
      </w:divBdr>
    </w:div>
    <w:div w:id="376247235">
      <w:bodyDiv w:val="1"/>
      <w:marLeft w:val="0"/>
      <w:marRight w:val="0"/>
      <w:marTop w:val="0"/>
      <w:marBottom w:val="0"/>
      <w:divBdr>
        <w:top w:val="none" w:sz="0" w:space="0" w:color="auto"/>
        <w:left w:val="none" w:sz="0" w:space="0" w:color="auto"/>
        <w:bottom w:val="none" w:sz="0" w:space="0" w:color="auto"/>
        <w:right w:val="none" w:sz="0" w:space="0" w:color="auto"/>
      </w:divBdr>
      <w:divsChild>
        <w:div w:id="37245585">
          <w:marLeft w:val="0"/>
          <w:marRight w:val="0"/>
          <w:marTop w:val="0"/>
          <w:marBottom w:val="0"/>
          <w:divBdr>
            <w:top w:val="none" w:sz="0" w:space="0" w:color="auto"/>
            <w:left w:val="none" w:sz="0" w:space="0" w:color="auto"/>
            <w:bottom w:val="none" w:sz="0" w:space="0" w:color="auto"/>
            <w:right w:val="none" w:sz="0" w:space="0" w:color="auto"/>
          </w:divBdr>
          <w:divsChild>
            <w:div w:id="600262744">
              <w:marLeft w:val="0"/>
              <w:marRight w:val="0"/>
              <w:marTop w:val="0"/>
              <w:marBottom w:val="0"/>
              <w:divBdr>
                <w:top w:val="none" w:sz="0" w:space="0" w:color="auto"/>
                <w:left w:val="none" w:sz="0" w:space="0" w:color="auto"/>
                <w:bottom w:val="none" w:sz="0" w:space="0" w:color="auto"/>
                <w:right w:val="none" w:sz="0" w:space="0" w:color="auto"/>
              </w:divBdr>
              <w:divsChild>
                <w:div w:id="15791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4257">
      <w:bodyDiv w:val="1"/>
      <w:marLeft w:val="0"/>
      <w:marRight w:val="0"/>
      <w:marTop w:val="0"/>
      <w:marBottom w:val="0"/>
      <w:divBdr>
        <w:top w:val="none" w:sz="0" w:space="0" w:color="auto"/>
        <w:left w:val="none" w:sz="0" w:space="0" w:color="auto"/>
        <w:bottom w:val="none" w:sz="0" w:space="0" w:color="auto"/>
        <w:right w:val="none" w:sz="0" w:space="0" w:color="auto"/>
      </w:divBdr>
    </w:div>
    <w:div w:id="404769316">
      <w:bodyDiv w:val="1"/>
      <w:marLeft w:val="0"/>
      <w:marRight w:val="0"/>
      <w:marTop w:val="0"/>
      <w:marBottom w:val="0"/>
      <w:divBdr>
        <w:top w:val="none" w:sz="0" w:space="0" w:color="auto"/>
        <w:left w:val="none" w:sz="0" w:space="0" w:color="auto"/>
        <w:bottom w:val="none" w:sz="0" w:space="0" w:color="auto"/>
        <w:right w:val="none" w:sz="0" w:space="0" w:color="auto"/>
      </w:divBdr>
    </w:div>
    <w:div w:id="420024561">
      <w:bodyDiv w:val="1"/>
      <w:marLeft w:val="0"/>
      <w:marRight w:val="0"/>
      <w:marTop w:val="0"/>
      <w:marBottom w:val="0"/>
      <w:divBdr>
        <w:top w:val="none" w:sz="0" w:space="0" w:color="auto"/>
        <w:left w:val="none" w:sz="0" w:space="0" w:color="auto"/>
        <w:bottom w:val="none" w:sz="0" w:space="0" w:color="auto"/>
        <w:right w:val="none" w:sz="0" w:space="0" w:color="auto"/>
      </w:divBdr>
      <w:divsChild>
        <w:div w:id="1454322912">
          <w:marLeft w:val="0"/>
          <w:marRight w:val="0"/>
          <w:marTop w:val="0"/>
          <w:marBottom w:val="0"/>
          <w:divBdr>
            <w:top w:val="none" w:sz="0" w:space="0" w:color="auto"/>
            <w:left w:val="none" w:sz="0" w:space="0" w:color="auto"/>
            <w:bottom w:val="none" w:sz="0" w:space="0" w:color="auto"/>
            <w:right w:val="none" w:sz="0" w:space="0" w:color="auto"/>
          </w:divBdr>
          <w:divsChild>
            <w:div w:id="193807550">
              <w:marLeft w:val="0"/>
              <w:marRight w:val="0"/>
              <w:marTop w:val="0"/>
              <w:marBottom w:val="0"/>
              <w:divBdr>
                <w:top w:val="none" w:sz="0" w:space="0" w:color="auto"/>
                <w:left w:val="none" w:sz="0" w:space="0" w:color="auto"/>
                <w:bottom w:val="none" w:sz="0" w:space="0" w:color="auto"/>
                <w:right w:val="none" w:sz="0" w:space="0" w:color="auto"/>
              </w:divBdr>
              <w:divsChild>
                <w:div w:id="10598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52232">
      <w:bodyDiv w:val="1"/>
      <w:marLeft w:val="0"/>
      <w:marRight w:val="0"/>
      <w:marTop w:val="0"/>
      <w:marBottom w:val="0"/>
      <w:divBdr>
        <w:top w:val="none" w:sz="0" w:space="0" w:color="auto"/>
        <w:left w:val="none" w:sz="0" w:space="0" w:color="auto"/>
        <w:bottom w:val="none" w:sz="0" w:space="0" w:color="auto"/>
        <w:right w:val="none" w:sz="0" w:space="0" w:color="auto"/>
      </w:divBdr>
    </w:div>
    <w:div w:id="443310793">
      <w:bodyDiv w:val="1"/>
      <w:marLeft w:val="0"/>
      <w:marRight w:val="0"/>
      <w:marTop w:val="0"/>
      <w:marBottom w:val="0"/>
      <w:divBdr>
        <w:top w:val="none" w:sz="0" w:space="0" w:color="auto"/>
        <w:left w:val="none" w:sz="0" w:space="0" w:color="auto"/>
        <w:bottom w:val="none" w:sz="0" w:space="0" w:color="auto"/>
        <w:right w:val="none" w:sz="0" w:space="0" w:color="auto"/>
      </w:divBdr>
      <w:divsChild>
        <w:div w:id="1096288714">
          <w:marLeft w:val="0"/>
          <w:marRight w:val="0"/>
          <w:marTop w:val="0"/>
          <w:marBottom w:val="0"/>
          <w:divBdr>
            <w:top w:val="none" w:sz="0" w:space="0" w:color="auto"/>
            <w:left w:val="none" w:sz="0" w:space="0" w:color="auto"/>
            <w:bottom w:val="none" w:sz="0" w:space="0" w:color="auto"/>
            <w:right w:val="none" w:sz="0" w:space="0" w:color="auto"/>
          </w:divBdr>
          <w:divsChild>
            <w:div w:id="1132289773">
              <w:marLeft w:val="0"/>
              <w:marRight w:val="0"/>
              <w:marTop w:val="0"/>
              <w:marBottom w:val="0"/>
              <w:divBdr>
                <w:top w:val="none" w:sz="0" w:space="0" w:color="auto"/>
                <w:left w:val="none" w:sz="0" w:space="0" w:color="auto"/>
                <w:bottom w:val="none" w:sz="0" w:space="0" w:color="auto"/>
                <w:right w:val="none" w:sz="0" w:space="0" w:color="auto"/>
              </w:divBdr>
              <w:divsChild>
                <w:div w:id="28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8610">
      <w:bodyDiv w:val="1"/>
      <w:marLeft w:val="0"/>
      <w:marRight w:val="0"/>
      <w:marTop w:val="0"/>
      <w:marBottom w:val="0"/>
      <w:divBdr>
        <w:top w:val="none" w:sz="0" w:space="0" w:color="auto"/>
        <w:left w:val="none" w:sz="0" w:space="0" w:color="auto"/>
        <w:bottom w:val="none" w:sz="0" w:space="0" w:color="auto"/>
        <w:right w:val="none" w:sz="0" w:space="0" w:color="auto"/>
      </w:divBdr>
      <w:divsChild>
        <w:div w:id="1387026806">
          <w:marLeft w:val="0"/>
          <w:marRight w:val="0"/>
          <w:marTop w:val="0"/>
          <w:marBottom w:val="0"/>
          <w:divBdr>
            <w:top w:val="none" w:sz="0" w:space="0" w:color="auto"/>
            <w:left w:val="none" w:sz="0" w:space="0" w:color="auto"/>
            <w:bottom w:val="none" w:sz="0" w:space="0" w:color="auto"/>
            <w:right w:val="none" w:sz="0" w:space="0" w:color="auto"/>
          </w:divBdr>
          <w:divsChild>
            <w:div w:id="1261910706">
              <w:marLeft w:val="0"/>
              <w:marRight w:val="0"/>
              <w:marTop w:val="0"/>
              <w:marBottom w:val="0"/>
              <w:divBdr>
                <w:top w:val="none" w:sz="0" w:space="0" w:color="auto"/>
                <w:left w:val="none" w:sz="0" w:space="0" w:color="auto"/>
                <w:bottom w:val="none" w:sz="0" w:space="0" w:color="auto"/>
                <w:right w:val="none" w:sz="0" w:space="0" w:color="auto"/>
              </w:divBdr>
              <w:divsChild>
                <w:div w:id="10258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83398">
      <w:bodyDiv w:val="1"/>
      <w:marLeft w:val="0"/>
      <w:marRight w:val="0"/>
      <w:marTop w:val="0"/>
      <w:marBottom w:val="0"/>
      <w:divBdr>
        <w:top w:val="none" w:sz="0" w:space="0" w:color="auto"/>
        <w:left w:val="none" w:sz="0" w:space="0" w:color="auto"/>
        <w:bottom w:val="none" w:sz="0" w:space="0" w:color="auto"/>
        <w:right w:val="none" w:sz="0" w:space="0" w:color="auto"/>
      </w:divBdr>
      <w:divsChild>
        <w:div w:id="829906064">
          <w:marLeft w:val="0"/>
          <w:marRight w:val="0"/>
          <w:marTop w:val="0"/>
          <w:marBottom w:val="0"/>
          <w:divBdr>
            <w:top w:val="none" w:sz="0" w:space="0" w:color="auto"/>
            <w:left w:val="none" w:sz="0" w:space="0" w:color="auto"/>
            <w:bottom w:val="none" w:sz="0" w:space="0" w:color="auto"/>
            <w:right w:val="none" w:sz="0" w:space="0" w:color="auto"/>
          </w:divBdr>
          <w:divsChild>
            <w:div w:id="684021517">
              <w:marLeft w:val="0"/>
              <w:marRight w:val="0"/>
              <w:marTop w:val="0"/>
              <w:marBottom w:val="0"/>
              <w:divBdr>
                <w:top w:val="none" w:sz="0" w:space="0" w:color="auto"/>
                <w:left w:val="none" w:sz="0" w:space="0" w:color="auto"/>
                <w:bottom w:val="none" w:sz="0" w:space="0" w:color="auto"/>
                <w:right w:val="none" w:sz="0" w:space="0" w:color="auto"/>
              </w:divBdr>
              <w:divsChild>
                <w:div w:id="5579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3103">
      <w:bodyDiv w:val="1"/>
      <w:marLeft w:val="0"/>
      <w:marRight w:val="0"/>
      <w:marTop w:val="0"/>
      <w:marBottom w:val="0"/>
      <w:divBdr>
        <w:top w:val="none" w:sz="0" w:space="0" w:color="auto"/>
        <w:left w:val="none" w:sz="0" w:space="0" w:color="auto"/>
        <w:bottom w:val="none" w:sz="0" w:space="0" w:color="auto"/>
        <w:right w:val="none" w:sz="0" w:space="0" w:color="auto"/>
      </w:divBdr>
      <w:divsChild>
        <w:div w:id="1059864468">
          <w:marLeft w:val="0"/>
          <w:marRight w:val="0"/>
          <w:marTop w:val="0"/>
          <w:marBottom w:val="0"/>
          <w:divBdr>
            <w:top w:val="none" w:sz="0" w:space="0" w:color="auto"/>
            <w:left w:val="none" w:sz="0" w:space="0" w:color="auto"/>
            <w:bottom w:val="none" w:sz="0" w:space="0" w:color="auto"/>
            <w:right w:val="none" w:sz="0" w:space="0" w:color="auto"/>
          </w:divBdr>
          <w:divsChild>
            <w:div w:id="315647331">
              <w:marLeft w:val="0"/>
              <w:marRight w:val="0"/>
              <w:marTop w:val="0"/>
              <w:marBottom w:val="0"/>
              <w:divBdr>
                <w:top w:val="none" w:sz="0" w:space="0" w:color="auto"/>
                <w:left w:val="none" w:sz="0" w:space="0" w:color="auto"/>
                <w:bottom w:val="none" w:sz="0" w:space="0" w:color="auto"/>
                <w:right w:val="none" w:sz="0" w:space="0" w:color="auto"/>
              </w:divBdr>
              <w:divsChild>
                <w:div w:id="4165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1820">
      <w:bodyDiv w:val="1"/>
      <w:marLeft w:val="0"/>
      <w:marRight w:val="0"/>
      <w:marTop w:val="0"/>
      <w:marBottom w:val="0"/>
      <w:divBdr>
        <w:top w:val="none" w:sz="0" w:space="0" w:color="auto"/>
        <w:left w:val="none" w:sz="0" w:space="0" w:color="auto"/>
        <w:bottom w:val="none" w:sz="0" w:space="0" w:color="auto"/>
        <w:right w:val="none" w:sz="0" w:space="0" w:color="auto"/>
      </w:divBdr>
      <w:divsChild>
        <w:div w:id="413552616">
          <w:marLeft w:val="0"/>
          <w:marRight w:val="0"/>
          <w:marTop w:val="0"/>
          <w:marBottom w:val="0"/>
          <w:divBdr>
            <w:top w:val="none" w:sz="0" w:space="0" w:color="auto"/>
            <w:left w:val="none" w:sz="0" w:space="0" w:color="auto"/>
            <w:bottom w:val="none" w:sz="0" w:space="0" w:color="auto"/>
            <w:right w:val="none" w:sz="0" w:space="0" w:color="auto"/>
          </w:divBdr>
          <w:divsChild>
            <w:div w:id="1912813325">
              <w:marLeft w:val="0"/>
              <w:marRight w:val="0"/>
              <w:marTop w:val="0"/>
              <w:marBottom w:val="0"/>
              <w:divBdr>
                <w:top w:val="none" w:sz="0" w:space="0" w:color="auto"/>
                <w:left w:val="none" w:sz="0" w:space="0" w:color="auto"/>
                <w:bottom w:val="none" w:sz="0" w:space="0" w:color="auto"/>
                <w:right w:val="none" w:sz="0" w:space="0" w:color="auto"/>
              </w:divBdr>
              <w:divsChild>
                <w:div w:id="10227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2599">
      <w:bodyDiv w:val="1"/>
      <w:marLeft w:val="0"/>
      <w:marRight w:val="0"/>
      <w:marTop w:val="0"/>
      <w:marBottom w:val="0"/>
      <w:divBdr>
        <w:top w:val="none" w:sz="0" w:space="0" w:color="auto"/>
        <w:left w:val="none" w:sz="0" w:space="0" w:color="auto"/>
        <w:bottom w:val="none" w:sz="0" w:space="0" w:color="auto"/>
        <w:right w:val="none" w:sz="0" w:space="0" w:color="auto"/>
      </w:divBdr>
    </w:div>
    <w:div w:id="654140117">
      <w:bodyDiv w:val="1"/>
      <w:marLeft w:val="0"/>
      <w:marRight w:val="0"/>
      <w:marTop w:val="0"/>
      <w:marBottom w:val="0"/>
      <w:divBdr>
        <w:top w:val="none" w:sz="0" w:space="0" w:color="auto"/>
        <w:left w:val="none" w:sz="0" w:space="0" w:color="auto"/>
        <w:bottom w:val="none" w:sz="0" w:space="0" w:color="auto"/>
        <w:right w:val="none" w:sz="0" w:space="0" w:color="auto"/>
      </w:divBdr>
      <w:divsChild>
        <w:div w:id="1231768522">
          <w:marLeft w:val="0"/>
          <w:marRight w:val="0"/>
          <w:marTop w:val="0"/>
          <w:marBottom w:val="0"/>
          <w:divBdr>
            <w:top w:val="none" w:sz="0" w:space="0" w:color="auto"/>
            <w:left w:val="none" w:sz="0" w:space="0" w:color="auto"/>
            <w:bottom w:val="none" w:sz="0" w:space="0" w:color="auto"/>
            <w:right w:val="none" w:sz="0" w:space="0" w:color="auto"/>
          </w:divBdr>
          <w:divsChild>
            <w:div w:id="1805081311">
              <w:marLeft w:val="0"/>
              <w:marRight w:val="0"/>
              <w:marTop w:val="0"/>
              <w:marBottom w:val="0"/>
              <w:divBdr>
                <w:top w:val="none" w:sz="0" w:space="0" w:color="auto"/>
                <w:left w:val="none" w:sz="0" w:space="0" w:color="auto"/>
                <w:bottom w:val="none" w:sz="0" w:space="0" w:color="auto"/>
                <w:right w:val="none" w:sz="0" w:space="0" w:color="auto"/>
              </w:divBdr>
              <w:divsChild>
                <w:div w:id="4555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4946">
      <w:bodyDiv w:val="1"/>
      <w:marLeft w:val="0"/>
      <w:marRight w:val="0"/>
      <w:marTop w:val="0"/>
      <w:marBottom w:val="0"/>
      <w:divBdr>
        <w:top w:val="none" w:sz="0" w:space="0" w:color="auto"/>
        <w:left w:val="none" w:sz="0" w:space="0" w:color="auto"/>
        <w:bottom w:val="none" w:sz="0" w:space="0" w:color="auto"/>
        <w:right w:val="none" w:sz="0" w:space="0" w:color="auto"/>
      </w:divBdr>
    </w:div>
    <w:div w:id="740952745">
      <w:bodyDiv w:val="1"/>
      <w:marLeft w:val="0"/>
      <w:marRight w:val="0"/>
      <w:marTop w:val="0"/>
      <w:marBottom w:val="0"/>
      <w:divBdr>
        <w:top w:val="none" w:sz="0" w:space="0" w:color="auto"/>
        <w:left w:val="none" w:sz="0" w:space="0" w:color="auto"/>
        <w:bottom w:val="none" w:sz="0" w:space="0" w:color="auto"/>
        <w:right w:val="none" w:sz="0" w:space="0" w:color="auto"/>
      </w:divBdr>
    </w:div>
    <w:div w:id="791753881">
      <w:bodyDiv w:val="1"/>
      <w:marLeft w:val="0"/>
      <w:marRight w:val="0"/>
      <w:marTop w:val="0"/>
      <w:marBottom w:val="0"/>
      <w:divBdr>
        <w:top w:val="none" w:sz="0" w:space="0" w:color="auto"/>
        <w:left w:val="none" w:sz="0" w:space="0" w:color="auto"/>
        <w:bottom w:val="none" w:sz="0" w:space="0" w:color="auto"/>
        <w:right w:val="none" w:sz="0" w:space="0" w:color="auto"/>
      </w:divBdr>
    </w:div>
    <w:div w:id="793326524">
      <w:bodyDiv w:val="1"/>
      <w:marLeft w:val="0"/>
      <w:marRight w:val="0"/>
      <w:marTop w:val="0"/>
      <w:marBottom w:val="0"/>
      <w:divBdr>
        <w:top w:val="none" w:sz="0" w:space="0" w:color="auto"/>
        <w:left w:val="none" w:sz="0" w:space="0" w:color="auto"/>
        <w:bottom w:val="none" w:sz="0" w:space="0" w:color="auto"/>
        <w:right w:val="none" w:sz="0" w:space="0" w:color="auto"/>
      </w:divBdr>
    </w:div>
    <w:div w:id="810749745">
      <w:bodyDiv w:val="1"/>
      <w:marLeft w:val="0"/>
      <w:marRight w:val="0"/>
      <w:marTop w:val="0"/>
      <w:marBottom w:val="0"/>
      <w:divBdr>
        <w:top w:val="none" w:sz="0" w:space="0" w:color="auto"/>
        <w:left w:val="none" w:sz="0" w:space="0" w:color="auto"/>
        <w:bottom w:val="none" w:sz="0" w:space="0" w:color="auto"/>
        <w:right w:val="none" w:sz="0" w:space="0" w:color="auto"/>
      </w:divBdr>
      <w:divsChild>
        <w:div w:id="1937519384">
          <w:marLeft w:val="0"/>
          <w:marRight w:val="0"/>
          <w:marTop w:val="0"/>
          <w:marBottom w:val="0"/>
          <w:divBdr>
            <w:top w:val="none" w:sz="0" w:space="0" w:color="auto"/>
            <w:left w:val="none" w:sz="0" w:space="0" w:color="auto"/>
            <w:bottom w:val="none" w:sz="0" w:space="0" w:color="auto"/>
            <w:right w:val="none" w:sz="0" w:space="0" w:color="auto"/>
          </w:divBdr>
          <w:divsChild>
            <w:div w:id="1460104323">
              <w:marLeft w:val="0"/>
              <w:marRight w:val="0"/>
              <w:marTop w:val="0"/>
              <w:marBottom w:val="0"/>
              <w:divBdr>
                <w:top w:val="none" w:sz="0" w:space="0" w:color="auto"/>
                <w:left w:val="none" w:sz="0" w:space="0" w:color="auto"/>
                <w:bottom w:val="none" w:sz="0" w:space="0" w:color="auto"/>
                <w:right w:val="none" w:sz="0" w:space="0" w:color="auto"/>
              </w:divBdr>
              <w:divsChild>
                <w:div w:id="11661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1171">
      <w:bodyDiv w:val="1"/>
      <w:marLeft w:val="0"/>
      <w:marRight w:val="0"/>
      <w:marTop w:val="0"/>
      <w:marBottom w:val="0"/>
      <w:divBdr>
        <w:top w:val="none" w:sz="0" w:space="0" w:color="auto"/>
        <w:left w:val="none" w:sz="0" w:space="0" w:color="auto"/>
        <w:bottom w:val="none" w:sz="0" w:space="0" w:color="auto"/>
        <w:right w:val="none" w:sz="0" w:space="0" w:color="auto"/>
      </w:divBdr>
    </w:div>
    <w:div w:id="897516115">
      <w:bodyDiv w:val="1"/>
      <w:marLeft w:val="0"/>
      <w:marRight w:val="0"/>
      <w:marTop w:val="0"/>
      <w:marBottom w:val="0"/>
      <w:divBdr>
        <w:top w:val="none" w:sz="0" w:space="0" w:color="auto"/>
        <w:left w:val="none" w:sz="0" w:space="0" w:color="auto"/>
        <w:bottom w:val="none" w:sz="0" w:space="0" w:color="auto"/>
        <w:right w:val="none" w:sz="0" w:space="0" w:color="auto"/>
      </w:divBdr>
    </w:div>
    <w:div w:id="939874060">
      <w:bodyDiv w:val="1"/>
      <w:marLeft w:val="0"/>
      <w:marRight w:val="0"/>
      <w:marTop w:val="0"/>
      <w:marBottom w:val="0"/>
      <w:divBdr>
        <w:top w:val="none" w:sz="0" w:space="0" w:color="auto"/>
        <w:left w:val="none" w:sz="0" w:space="0" w:color="auto"/>
        <w:bottom w:val="none" w:sz="0" w:space="0" w:color="auto"/>
        <w:right w:val="none" w:sz="0" w:space="0" w:color="auto"/>
      </w:divBdr>
      <w:divsChild>
        <w:div w:id="1663194603">
          <w:marLeft w:val="0"/>
          <w:marRight w:val="0"/>
          <w:marTop w:val="0"/>
          <w:marBottom w:val="0"/>
          <w:divBdr>
            <w:top w:val="none" w:sz="0" w:space="0" w:color="auto"/>
            <w:left w:val="none" w:sz="0" w:space="0" w:color="auto"/>
            <w:bottom w:val="none" w:sz="0" w:space="0" w:color="auto"/>
            <w:right w:val="none" w:sz="0" w:space="0" w:color="auto"/>
          </w:divBdr>
          <w:divsChild>
            <w:div w:id="420293778">
              <w:marLeft w:val="0"/>
              <w:marRight w:val="0"/>
              <w:marTop w:val="0"/>
              <w:marBottom w:val="0"/>
              <w:divBdr>
                <w:top w:val="none" w:sz="0" w:space="0" w:color="auto"/>
                <w:left w:val="none" w:sz="0" w:space="0" w:color="auto"/>
                <w:bottom w:val="none" w:sz="0" w:space="0" w:color="auto"/>
                <w:right w:val="none" w:sz="0" w:space="0" w:color="auto"/>
              </w:divBdr>
              <w:divsChild>
                <w:div w:id="1801532427">
                  <w:marLeft w:val="0"/>
                  <w:marRight w:val="0"/>
                  <w:marTop w:val="0"/>
                  <w:marBottom w:val="0"/>
                  <w:divBdr>
                    <w:top w:val="none" w:sz="0" w:space="0" w:color="auto"/>
                    <w:left w:val="none" w:sz="0" w:space="0" w:color="auto"/>
                    <w:bottom w:val="none" w:sz="0" w:space="0" w:color="auto"/>
                    <w:right w:val="none" w:sz="0" w:space="0" w:color="auto"/>
                  </w:divBdr>
                  <w:divsChild>
                    <w:div w:id="1140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83608">
      <w:bodyDiv w:val="1"/>
      <w:marLeft w:val="0"/>
      <w:marRight w:val="0"/>
      <w:marTop w:val="0"/>
      <w:marBottom w:val="0"/>
      <w:divBdr>
        <w:top w:val="none" w:sz="0" w:space="0" w:color="auto"/>
        <w:left w:val="none" w:sz="0" w:space="0" w:color="auto"/>
        <w:bottom w:val="none" w:sz="0" w:space="0" w:color="auto"/>
        <w:right w:val="none" w:sz="0" w:space="0" w:color="auto"/>
      </w:divBdr>
      <w:divsChild>
        <w:div w:id="1903250405">
          <w:marLeft w:val="0"/>
          <w:marRight w:val="0"/>
          <w:marTop w:val="0"/>
          <w:marBottom w:val="0"/>
          <w:divBdr>
            <w:top w:val="none" w:sz="0" w:space="0" w:color="auto"/>
            <w:left w:val="none" w:sz="0" w:space="0" w:color="auto"/>
            <w:bottom w:val="none" w:sz="0" w:space="0" w:color="auto"/>
            <w:right w:val="none" w:sz="0" w:space="0" w:color="auto"/>
          </w:divBdr>
          <w:divsChild>
            <w:div w:id="1658338788">
              <w:marLeft w:val="0"/>
              <w:marRight w:val="0"/>
              <w:marTop w:val="0"/>
              <w:marBottom w:val="0"/>
              <w:divBdr>
                <w:top w:val="none" w:sz="0" w:space="0" w:color="auto"/>
                <w:left w:val="none" w:sz="0" w:space="0" w:color="auto"/>
                <w:bottom w:val="none" w:sz="0" w:space="0" w:color="auto"/>
                <w:right w:val="none" w:sz="0" w:space="0" w:color="auto"/>
              </w:divBdr>
              <w:divsChild>
                <w:div w:id="190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1040">
      <w:bodyDiv w:val="1"/>
      <w:marLeft w:val="0"/>
      <w:marRight w:val="0"/>
      <w:marTop w:val="0"/>
      <w:marBottom w:val="0"/>
      <w:divBdr>
        <w:top w:val="none" w:sz="0" w:space="0" w:color="auto"/>
        <w:left w:val="none" w:sz="0" w:space="0" w:color="auto"/>
        <w:bottom w:val="none" w:sz="0" w:space="0" w:color="auto"/>
        <w:right w:val="none" w:sz="0" w:space="0" w:color="auto"/>
      </w:divBdr>
    </w:div>
    <w:div w:id="1009872683">
      <w:bodyDiv w:val="1"/>
      <w:marLeft w:val="0"/>
      <w:marRight w:val="0"/>
      <w:marTop w:val="0"/>
      <w:marBottom w:val="0"/>
      <w:divBdr>
        <w:top w:val="none" w:sz="0" w:space="0" w:color="auto"/>
        <w:left w:val="none" w:sz="0" w:space="0" w:color="auto"/>
        <w:bottom w:val="none" w:sz="0" w:space="0" w:color="auto"/>
        <w:right w:val="none" w:sz="0" w:space="0" w:color="auto"/>
      </w:divBdr>
      <w:divsChild>
        <w:div w:id="1409424924">
          <w:marLeft w:val="0"/>
          <w:marRight w:val="0"/>
          <w:marTop w:val="0"/>
          <w:marBottom w:val="0"/>
          <w:divBdr>
            <w:top w:val="none" w:sz="0" w:space="0" w:color="auto"/>
            <w:left w:val="none" w:sz="0" w:space="0" w:color="auto"/>
            <w:bottom w:val="none" w:sz="0" w:space="0" w:color="auto"/>
            <w:right w:val="none" w:sz="0" w:space="0" w:color="auto"/>
          </w:divBdr>
          <w:divsChild>
            <w:div w:id="203640426">
              <w:marLeft w:val="0"/>
              <w:marRight w:val="0"/>
              <w:marTop w:val="0"/>
              <w:marBottom w:val="0"/>
              <w:divBdr>
                <w:top w:val="none" w:sz="0" w:space="0" w:color="auto"/>
                <w:left w:val="none" w:sz="0" w:space="0" w:color="auto"/>
                <w:bottom w:val="none" w:sz="0" w:space="0" w:color="auto"/>
                <w:right w:val="none" w:sz="0" w:space="0" w:color="auto"/>
              </w:divBdr>
              <w:divsChild>
                <w:div w:id="8731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3628">
      <w:bodyDiv w:val="1"/>
      <w:marLeft w:val="0"/>
      <w:marRight w:val="0"/>
      <w:marTop w:val="0"/>
      <w:marBottom w:val="0"/>
      <w:divBdr>
        <w:top w:val="none" w:sz="0" w:space="0" w:color="auto"/>
        <w:left w:val="none" w:sz="0" w:space="0" w:color="auto"/>
        <w:bottom w:val="none" w:sz="0" w:space="0" w:color="auto"/>
        <w:right w:val="none" w:sz="0" w:space="0" w:color="auto"/>
      </w:divBdr>
      <w:divsChild>
        <w:div w:id="446200192">
          <w:marLeft w:val="0"/>
          <w:marRight w:val="0"/>
          <w:marTop w:val="0"/>
          <w:marBottom w:val="0"/>
          <w:divBdr>
            <w:top w:val="none" w:sz="0" w:space="0" w:color="auto"/>
            <w:left w:val="none" w:sz="0" w:space="0" w:color="auto"/>
            <w:bottom w:val="none" w:sz="0" w:space="0" w:color="auto"/>
            <w:right w:val="none" w:sz="0" w:space="0" w:color="auto"/>
          </w:divBdr>
          <w:divsChild>
            <w:div w:id="1820265020">
              <w:marLeft w:val="0"/>
              <w:marRight w:val="0"/>
              <w:marTop w:val="0"/>
              <w:marBottom w:val="0"/>
              <w:divBdr>
                <w:top w:val="none" w:sz="0" w:space="0" w:color="auto"/>
                <w:left w:val="none" w:sz="0" w:space="0" w:color="auto"/>
                <w:bottom w:val="none" w:sz="0" w:space="0" w:color="auto"/>
                <w:right w:val="none" w:sz="0" w:space="0" w:color="auto"/>
              </w:divBdr>
              <w:divsChild>
                <w:div w:id="1532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819">
      <w:bodyDiv w:val="1"/>
      <w:marLeft w:val="0"/>
      <w:marRight w:val="0"/>
      <w:marTop w:val="0"/>
      <w:marBottom w:val="0"/>
      <w:divBdr>
        <w:top w:val="none" w:sz="0" w:space="0" w:color="auto"/>
        <w:left w:val="none" w:sz="0" w:space="0" w:color="auto"/>
        <w:bottom w:val="none" w:sz="0" w:space="0" w:color="auto"/>
        <w:right w:val="none" w:sz="0" w:space="0" w:color="auto"/>
      </w:divBdr>
    </w:div>
    <w:div w:id="1057360438">
      <w:bodyDiv w:val="1"/>
      <w:marLeft w:val="0"/>
      <w:marRight w:val="0"/>
      <w:marTop w:val="0"/>
      <w:marBottom w:val="0"/>
      <w:divBdr>
        <w:top w:val="none" w:sz="0" w:space="0" w:color="auto"/>
        <w:left w:val="none" w:sz="0" w:space="0" w:color="auto"/>
        <w:bottom w:val="none" w:sz="0" w:space="0" w:color="auto"/>
        <w:right w:val="none" w:sz="0" w:space="0" w:color="auto"/>
      </w:divBdr>
    </w:div>
    <w:div w:id="1062675432">
      <w:bodyDiv w:val="1"/>
      <w:marLeft w:val="0"/>
      <w:marRight w:val="0"/>
      <w:marTop w:val="0"/>
      <w:marBottom w:val="0"/>
      <w:divBdr>
        <w:top w:val="none" w:sz="0" w:space="0" w:color="auto"/>
        <w:left w:val="none" w:sz="0" w:space="0" w:color="auto"/>
        <w:bottom w:val="none" w:sz="0" w:space="0" w:color="auto"/>
        <w:right w:val="none" w:sz="0" w:space="0" w:color="auto"/>
      </w:divBdr>
    </w:div>
    <w:div w:id="1064639447">
      <w:bodyDiv w:val="1"/>
      <w:marLeft w:val="0"/>
      <w:marRight w:val="0"/>
      <w:marTop w:val="0"/>
      <w:marBottom w:val="0"/>
      <w:divBdr>
        <w:top w:val="none" w:sz="0" w:space="0" w:color="auto"/>
        <w:left w:val="none" w:sz="0" w:space="0" w:color="auto"/>
        <w:bottom w:val="none" w:sz="0" w:space="0" w:color="auto"/>
        <w:right w:val="none" w:sz="0" w:space="0" w:color="auto"/>
      </w:divBdr>
      <w:divsChild>
        <w:div w:id="1481920209">
          <w:marLeft w:val="0"/>
          <w:marRight w:val="0"/>
          <w:marTop w:val="0"/>
          <w:marBottom w:val="0"/>
          <w:divBdr>
            <w:top w:val="none" w:sz="0" w:space="0" w:color="auto"/>
            <w:left w:val="none" w:sz="0" w:space="0" w:color="auto"/>
            <w:bottom w:val="none" w:sz="0" w:space="0" w:color="auto"/>
            <w:right w:val="none" w:sz="0" w:space="0" w:color="auto"/>
          </w:divBdr>
          <w:divsChild>
            <w:div w:id="750204700">
              <w:marLeft w:val="0"/>
              <w:marRight w:val="0"/>
              <w:marTop w:val="0"/>
              <w:marBottom w:val="0"/>
              <w:divBdr>
                <w:top w:val="none" w:sz="0" w:space="0" w:color="auto"/>
                <w:left w:val="none" w:sz="0" w:space="0" w:color="auto"/>
                <w:bottom w:val="none" w:sz="0" w:space="0" w:color="auto"/>
                <w:right w:val="none" w:sz="0" w:space="0" w:color="auto"/>
              </w:divBdr>
              <w:divsChild>
                <w:div w:id="8124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54905">
      <w:bodyDiv w:val="1"/>
      <w:marLeft w:val="0"/>
      <w:marRight w:val="0"/>
      <w:marTop w:val="0"/>
      <w:marBottom w:val="0"/>
      <w:divBdr>
        <w:top w:val="none" w:sz="0" w:space="0" w:color="auto"/>
        <w:left w:val="none" w:sz="0" w:space="0" w:color="auto"/>
        <w:bottom w:val="none" w:sz="0" w:space="0" w:color="auto"/>
        <w:right w:val="none" w:sz="0" w:space="0" w:color="auto"/>
      </w:divBdr>
      <w:divsChild>
        <w:div w:id="1756168744">
          <w:marLeft w:val="0"/>
          <w:marRight w:val="0"/>
          <w:marTop w:val="0"/>
          <w:marBottom w:val="0"/>
          <w:divBdr>
            <w:top w:val="none" w:sz="0" w:space="0" w:color="auto"/>
            <w:left w:val="none" w:sz="0" w:space="0" w:color="auto"/>
            <w:bottom w:val="none" w:sz="0" w:space="0" w:color="auto"/>
            <w:right w:val="none" w:sz="0" w:space="0" w:color="auto"/>
          </w:divBdr>
          <w:divsChild>
            <w:div w:id="1290284915">
              <w:marLeft w:val="0"/>
              <w:marRight w:val="0"/>
              <w:marTop w:val="0"/>
              <w:marBottom w:val="0"/>
              <w:divBdr>
                <w:top w:val="none" w:sz="0" w:space="0" w:color="auto"/>
                <w:left w:val="none" w:sz="0" w:space="0" w:color="auto"/>
                <w:bottom w:val="none" w:sz="0" w:space="0" w:color="auto"/>
                <w:right w:val="none" w:sz="0" w:space="0" w:color="auto"/>
              </w:divBdr>
              <w:divsChild>
                <w:div w:id="6378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5148">
      <w:bodyDiv w:val="1"/>
      <w:marLeft w:val="0"/>
      <w:marRight w:val="0"/>
      <w:marTop w:val="0"/>
      <w:marBottom w:val="0"/>
      <w:divBdr>
        <w:top w:val="none" w:sz="0" w:space="0" w:color="auto"/>
        <w:left w:val="none" w:sz="0" w:space="0" w:color="auto"/>
        <w:bottom w:val="none" w:sz="0" w:space="0" w:color="auto"/>
        <w:right w:val="none" w:sz="0" w:space="0" w:color="auto"/>
      </w:divBdr>
    </w:div>
    <w:div w:id="1113284143">
      <w:bodyDiv w:val="1"/>
      <w:marLeft w:val="0"/>
      <w:marRight w:val="0"/>
      <w:marTop w:val="0"/>
      <w:marBottom w:val="0"/>
      <w:divBdr>
        <w:top w:val="none" w:sz="0" w:space="0" w:color="auto"/>
        <w:left w:val="none" w:sz="0" w:space="0" w:color="auto"/>
        <w:bottom w:val="none" w:sz="0" w:space="0" w:color="auto"/>
        <w:right w:val="none" w:sz="0" w:space="0" w:color="auto"/>
      </w:divBdr>
      <w:divsChild>
        <w:div w:id="1829248677">
          <w:marLeft w:val="0"/>
          <w:marRight w:val="0"/>
          <w:marTop w:val="0"/>
          <w:marBottom w:val="0"/>
          <w:divBdr>
            <w:top w:val="none" w:sz="0" w:space="0" w:color="auto"/>
            <w:left w:val="none" w:sz="0" w:space="0" w:color="auto"/>
            <w:bottom w:val="none" w:sz="0" w:space="0" w:color="auto"/>
            <w:right w:val="none" w:sz="0" w:space="0" w:color="auto"/>
          </w:divBdr>
          <w:divsChild>
            <w:div w:id="728261041">
              <w:marLeft w:val="0"/>
              <w:marRight w:val="0"/>
              <w:marTop w:val="0"/>
              <w:marBottom w:val="0"/>
              <w:divBdr>
                <w:top w:val="none" w:sz="0" w:space="0" w:color="auto"/>
                <w:left w:val="none" w:sz="0" w:space="0" w:color="auto"/>
                <w:bottom w:val="none" w:sz="0" w:space="0" w:color="auto"/>
                <w:right w:val="none" w:sz="0" w:space="0" w:color="auto"/>
              </w:divBdr>
              <w:divsChild>
                <w:div w:id="1328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6699">
      <w:bodyDiv w:val="1"/>
      <w:marLeft w:val="0"/>
      <w:marRight w:val="0"/>
      <w:marTop w:val="0"/>
      <w:marBottom w:val="0"/>
      <w:divBdr>
        <w:top w:val="none" w:sz="0" w:space="0" w:color="auto"/>
        <w:left w:val="none" w:sz="0" w:space="0" w:color="auto"/>
        <w:bottom w:val="none" w:sz="0" w:space="0" w:color="auto"/>
        <w:right w:val="none" w:sz="0" w:space="0" w:color="auto"/>
      </w:divBdr>
    </w:div>
    <w:div w:id="1158183712">
      <w:bodyDiv w:val="1"/>
      <w:marLeft w:val="0"/>
      <w:marRight w:val="0"/>
      <w:marTop w:val="0"/>
      <w:marBottom w:val="0"/>
      <w:divBdr>
        <w:top w:val="none" w:sz="0" w:space="0" w:color="auto"/>
        <w:left w:val="none" w:sz="0" w:space="0" w:color="auto"/>
        <w:bottom w:val="none" w:sz="0" w:space="0" w:color="auto"/>
        <w:right w:val="none" w:sz="0" w:space="0" w:color="auto"/>
      </w:divBdr>
    </w:div>
    <w:div w:id="1161237840">
      <w:bodyDiv w:val="1"/>
      <w:marLeft w:val="0"/>
      <w:marRight w:val="0"/>
      <w:marTop w:val="0"/>
      <w:marBottom w:val="0"/>
      <w:divBdr>
        <w:top w:val="none" w:sz="0" w:space="0" w:color="auto"/>
        <w:left w:val="none" w:sz="0" w:space="0" w:color="auto"/>
        <w:bottom w:val="none" w:sz="0" w:space="0" w:color="auto"/>
        <w:right w:val="none" w:sz="0" w:space="0" w:color="auto"/>
      </w:divBdr>
      <w:divsChild>
        <w:div w:id="1700857201">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584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1323">
      <w:bodyDiv w:val="1"/>
      <w:marLeft w:val="0"/>
      <w:marRight w:val="0"/>
      <w:marTop w:val="0"/>
      <w:marBottom w:val="0"/>
      <w:divBdr>
        <w:top w:val="none" w:sz="0" w:space="0" w:color="auto"/>
        <w:left w:val="none" w:sz="0" w:space="0" w:color="auto"/>
        <w:bottom w:val="none" w:sz="0" w:space="0" w:color="auto"/>
        <w:right w:val="none" w:sz="0" w:space="0" w:color="auto"/>
      </w:divBdr>
      <w:divsChild>
        <w:div w:id="781804346">
          <w:marLeft w:val="0"/>
          <w:marRight w:val="0"/>
          <w:marTop w:val="0"/>
          <w:marBottom w:val="0"/>
          <w:divBdr>
            <w:top w:val="none" w:sz="0" w:space="0" w:color="auto"/>
            <w:left w:val="none" w:sz="0" w:space="0" w:color="auto"/>
            <w:bottom w:val="none" w:sz="0" w:space="0" w:color="auto"/>
            <w:right w:val="none" w:sz="0" w:space="0" w:color="auto"/>
          </w:divBdr>
          <w:divsChild>
            <w:div w:id="808783884">
              <w:marLeft w:val="0"/>
              <w:marRight w:val="0"/>
              <w:marTop w:val="0"/>
              <w:marBottom w:val="0"/>
              <w:divBdr>
                <w:top w:val="none" w:sz="0" w:space="0" w:color="auto"/>
                <w:left w:val="none" w:sz="0" w:space="0" w:color="auto"/>
                <w:bottom w:val="none" w:sz="0" w:space="0" w:color="auto"/>
                <w:right w:val="none" w:sz="0" w:space="0" w:color="auto"/>
              </w:divBdr>
              <w:divsChild>
                <w:div w:id="1846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41745">
      <w:bodyDiv w:val="1"/>
      <w:marLeft w:val="0"/>
      <w:marRight w:val="0"/>
      <w:marTop w:val="0"/>
      <w:marBottom w:val="0"/>
      <w:divBdr>
        <w:top w:val="none" w:sz="0" w:space="0" w:color="auto"/>
        <w:left w:val="none" w:sz="0" w:space="0" w:color="auto"/>
        <w:bottom w:val="none" w:sz="0" w:space="0" w:color="auto"/>
        <w:right w:val="none" w:sz="0" w:space="0" w:color="auto"/>
      </w:divBdr>
      <w:divsChild>
        <w:div w:id="1357272092">
          <w:marLeft w:val="0"/>
          <w:marRight w:val="0"/>
          <w:marTop w:val="0"/>
          <w:marBottom w:val="0"/>
          <w:divBdr>
            <w:top w:val="none" w:sz="0" w:space="0" w:color="auto"/>
            <w:left w:val="none" w:sz="0" w:space="0" w:color="auto"/>
            <w:bottom w:val="none" w:sz="0" w:space="0" w:color="auto"/>
            <w:right w:val="none" w:sz="0" w:space="0" w:color="auto"/>
          </w:divBdr>
          <w:divsChild>
            <w:div w:id="2022395284">
              <w:marLeft w:val="0"/>
              <w:marRight w:val="0"/>
              <w:marTop w:val="0"/>
              <w:marBottom w:val="0"/>
              <w:divBdr>
                <w:top w:val="none" w:sz="0" w:space="0" w:color="auto"/>
                <w:left w:val="none" w:sz="0" w:space="0" w:color="auto"/>
                <w:bottom w:val="none" w:sz="0" w:space="0" w:color="auto"/>
                <w:right w:val="none" w:sz="0" w:space="0" w:color="auto"/>
              </w:divBdr>
              <w:divsChild>
                <w:div w:id="8627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4016">
      <w:bodyDiv w:val="1"/>
      <w:marLeft w:val="0"/>
      <w:marRight w:val="0"/>
      <w:marTop w:val="0"/>
      <w:marBottom w:val="0"/>
      <w:divBdr>
        <w:top w:val="none" w:sz="0" w:space="0" w:color="auto"/>
        <w:left w:val="none" w:sz="0" w:space="0" w:color="auto"/>
        <w:bottom w:val="none" w:sz="0" w:space="0" w:color="auto"/>
        <w:right w:val="none" w:sz="0" w:space="0" w:color="auto"/>
      </w:divBdr>
      <w:divsChild>
        <w:div w:id="141040690">
          <w:marLeft w:val="0"/>
          <w:marRight w:val="0"/>
          <w:marTop w:val="0"/>
          <w:marBottom w:val="0"/>
          <w:divBdr>
            <w:top w:val="none" w:sz="0" w:space="0" w:color="auto"/>
            <w:left w:val="none" w:sz="0" w:space="0" w:color="auto"/>
            <w:bottom w:val="none" w:sz="0" w:space="0" w:color="auto"/>
            <w:right w:val="none" w:sz="0" w:space="0" w:color="auto"/>
          </w:divBdr>
          <w:divsChild>
            <w:div w:id="732316053">
              <w:marLeft w:val="0"/>
              <w:marRight w:val="0"/>
              <w:marTop w:val="0"/>
              <w:marBottom w:val="0"/>
              <w:divBdr>
                <w:top w:val="none" w:sz="0" w:space="0" w:color="auto"/>
                <w:left w:val="none" w:sz="0" w:space="0" w:color="auto"/>
                <w:bottom w:val="none" w:sz="0" w:space="0" w:color="auto"/>
                <w:right w:val="none" w:sz="0" w:space="0" w:color="auto"/>
              </w:divBdr>
              <w:divsChild>
                <w:div w:id="412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16586">
      <w:bodyDiv w:val="1"/>
      <w:marLeft w:val="0"/>
      <w:marRight w:val="0"/>
      <w:marTop w:val="0"/>
      <w:marBottom w:val="0"/>
      <w:divBdr>
        <w:top w:val="none" w:sz="0" w:space="0" w:color="auto"/>
        <w:left w:val="none" w:sz="0" w:space="0" w:color="auto"/>
        <w:bottom w:val="none" w:sz="0" w:space="0" w:color="auto"/>
        <w:right w:val="none" w:sz="0" w:space="0" w:color="auto"/>
      </w:divBdr>
    </w:div>
    <w:div w:id="1276789703">
      <w:bodyDiv w:val="1"/>
      <w:marLeft w:val="0"/>
      <w:marRight w:val="0"/>
      <w:marTop w:val="0"/>
      <w:marBottom w:val="0"/>
      <w:divBdr>
        <w:top w:val="none" w:sz="0" w:space="0" w:color="auto"/>
        <w:left w:val="none" w:sz="0" w:space="0" w:color="auto"/>
        <w:bottom w:val="none" w:sz="0" w:space="0" w:color="auto"/>
        <w:right w:val="none" w:sz="0" w:space="0" w:color="auto"/>
      </w:divBdr>
      <w:divsChild>
        <w:div w:id="608926974">
          <w:marLeft w:val="0"/>
          <w:marRight w:val="0"/>
          <w:marTop w:val="0"/>
          <w:marBottom w:val="0"/>
          <w:divBdr>
            <w:top w:val="none" w:sz="0" w:space="0" w:color="auto"/>
            <w:left w:val="none" w:sz="0" w:space="0" w:color="auto"/>
            <w:bottom w:val="none" w:sz="0" w:space="0" w:color="auto"/>
            <w:right w:val="none" w:sz="0" w:space="0" w:color="auto"/>
          </w:divBdr>
          <w:divsChild>
            <w:div w:id="191500223">
              <w:marLeft w:val="0"/>
              <w:marRight w:val="0"/>
              <w:marTop w:val="0"/>
              <w:marBottom w:val="0"/>
              <w:divBdr>
                <w:top w:val="none" w:sz="0" w:space="0" w:color="auto"/>
                <w:left w:val="none" w:sz="0" w:space="0" w:color="auto"/>
                <w:bottom w:val="none" w:sz="0" w:space="0" w:color="auto"/>
                <w:right w:val="none" w:sz="0" w:space="0" w:color="auto"/>
              </w:divBdr>
              <w:divsChild>
                <w:div w:id="4012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4592">
      <w:bodyDiv w:val="1"/>
      <w:marLeft w:val="0"/>
      <w:marRight w:val="0"/>
      <w:marTop w:val="0"/>
      <w:marBottom w:val="0"/>
      <w:divBdr>
        <w:top w:val="none" w:sz="0" w:space="0" w:color="auto"/>
        <w:left w:val="none" w:sz="0" w:space="0" w:color="auto"/>
        <w:bottom w:val="none" w:sz="0" w:space="0" w:color="auto"/>
        <w:right w:val="none" w:sz="0" w:space="0" w:color="auto"/>
      </w:divBdr>
    </w:div>
    <w:div w:id="1364860904">
      <w:bodyDiv w:val="1"/>
      <w:marLeft w:val="0"/>
      <w:marRight w:val="0"/>
      <w:marTop w:val="0"/>
      <w:marBottom w:val="0"/>
      <w:divBdr>
        <w:top w:val="none" w:sz="0" w:space="0" w:color="auto"/>
        <w:left w:val="none" w:sz="0" w:space="0" w:color="auto"/>
        <w:bottom w:val="none" w:sz="0" w:space="0" w:color="auto"/>
        <w:right w:val="none" w:sz="0" w:space="0" w:color="auto"/>
      </w:divBdr>
      <w:divsChild>
        <w:div w:id="1774739074">
          <w:marLeft w:val="0"/>
          <w:marRight w:val="0"/>
          <w:marTop w:val="0"/>
          <w:marBottom w:val="0"/>
          <w:divBdr>
            <w:top w:val="none" w:sz="0" w:space="0" w:color="auto"/>
            <w:left w:val="none" w:sz="0" w:space="0" w:color="auto"/>
            <w:bottom w:val="none" w:sz="0" w:space="0" w:color="auto"/>
            <w:right w:val="none" w:sz="0" w:space="0" w:color="auto"/>
          </w:divBdr>
          <w:divsChild>
            <w:div w:id="1368026489">
              <w:marLeft w:val="0"/>
              <w:marRight w:val="0"/>
              <w:marTop w:val="0"/>
              <w:marBottom w:val="0"/>
              <w:divBdr>
                <w:top w:val="none" w:sz="0" w:space="0" w:color="auto"/>
                <w:left w:val="none" w:sz="0" w:space="0" w:color="auto"/>
                <w:bottom w:val="none" w:sz="0" w:space="0" w:color="auto"/>
                <w:right w:val="none" w:sz="0" w:space="0" w:color="auto"/>
              </w:divBdr>
              <w:divsChild>
                <w:div w:id="8312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40377">
      <w:bodyDiv w:val="1"/>
      <w:marLeft w:val="0"/>
      <w:marRight w:val="0"/>
      <w:marTop w:val="0"/>
      <w:marBottom w:val="0"/>
      <w:divBdr>
        <w:top w:val="none" w:sz="0" w:space="0" w:color="auto"/>
        <w:left w:val="none" w:sz="0" w:space="0" w:color="auto"/>
        <w:bottom w:val="none" w:sz="0" w:space="0" w:color="auto"/>
        <w:right w:val="none" w:sz="0" w:space="0" w:color="auto"/>
      </w:divBdr>
      <w:divsChild>
        <w:div w:id="1496385245">
          <w:marLeft w:val="0"/>
          <w:marRight w:val="0"/>
          <w:marTop w:val="0"/>
          <w:marBottom w:val="0"/>
          <w:divBdr>
            <w:top w:val="none" w:sz="0" w:space="0" w:color="auto"/>
            <w:left w:val="none" w:sz="0" w:space="0" w:color="auto"/>
            <w:bottom w:val="none" w:sz="0" w:space="0" w:color="auto"/>
            <w:right w:val="none" w:sz="0" w:space="0" w:color="auto"/>
          </w:divBdr>
          <w:divsChild>
            <w:div w:id="2046709571">
              <w:marLeft w:val="0"/>
              <w:marRight w:val="0"/>
              <w:marTop w:val="0"/>
              <w:marBottom w:val="0"/>
              <w:divBdr>
                <w:top w:val="none" w:sz="0" w:space="0" w:color="auto"/>
                <w:left w:val="none" w:sz="0" w:space="0" w:color="auto"/>
                <w:bottom w:val="none" w:sz="0" w:space="0" w:color="auto"/>
                <w:right w:val="none" w:sz="0" w:space="0" w:color="auto"/>
              </w:divBdr>
              <w:divsChild>
                <w:div w:id="1119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8113">
      <w:bodyDiv w:val="1"/>
      <w:marLeft w:val="0"/>
      <w:marRight w:val="0"/>
      <w:marTop w:val="0"/>
      <w:marBottom w:val="0"/>
      <w:divBdr>
        <w:top w:val="none" w:sz="0" w:space="0" w:color="auto"/>
        <w:left w:val="none" w:sz="0" w:space="0" w:color="auto"/>
        <w:bottom w:val="none" w:sz="0" w:space="0" w:color="auto"/>
        <w:right w:val="none" w:sz="0" w:space="0" w:color="auto"/>
      </w:divBdr>
    </w:div>
    <w:div w:id="1419016868">
      <w:bodyDiv w:val="1"/>
      <w:marLeft w:val="0"/>
      <w:marRight w:val="0"/>
      <w:marTop w:val="0"/>
      <w:marBottom w:val="0"/>
      <w:divBdr>
        <w:top w:val="none" w:sz="0" w:space="0" w:color="auto"/>
        <w:left w:val="none" w:sz="0" w:space="0" w:color="auto"/>
        <w:bottom w:val="none" w:sz="0" w:space="0" w:color="auto"/>
        <w:right w:val="none" w:sz="0" w:space="0" w:color="auto"/>
      </w:divBdr>
      <w:divsChild>
        <w:div w:id="1819152087">
          <w:marLeft w:val="0"/>
          <w:marRight w:val="0"/>
          <w:marTop w:val="0"/>
          <w:marBottom w:val="0"/>
          <w:divBdr>
            <w:top w:val="none" w:sz="0" w:space="0" w:color="auto"/>
            <w:left w:val="none" w:sz="0" w:space="0" w:color="auto"/>
            <w:bottom w:val="none" w:sz="0" w:space="0" w:color="auto"/>
            <w:right w:val="none" w:sz="0" w:space="0" w:color="auto"/>
          </w:divBdr>
          <w:divsChild>
            <w:div w:id="1736665138">
              <w:marLeft w:val="0"/>
              <w:marRight w:val="0"/>
              <w:marTop w:val="0"/>
              <w:marBottom w:val="0"/>
              <w:divBdr>
                <w:top w:val="none" w:sz="0" w:space="0" w:color="auto"/>
                <w:left w:val="none" w:sz="0" w:space="0" w:color="auto"/>
                <w:bottom w:val="none" w:sz="0" w:space="0" w:color="auto"/>
                <w:right w:val="none" w:sz="0" w:space="0" w:color="auto"/>
              </w:divBdr>
              <w:divsChild>
                <w:div w:id="8369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638">
      <w:bodyDiv w:val="1"/>
      <w:marLeft w:val="0"/>
      <w:marRight w:val="0"/>
      <w:marTop w:val="0"/>
      <w:marBottom w:val="0"/>
      <w:divBdr>
        <w:top w:val="none" w:sz="0" w:space="0" w:color="auto"/>
        <w:left w:val="none" w:sz="0" w:space="0" w:color="auto"/>
        <w:bottom w:val="none" w:sz="0" w:space="0" w:color="auto"/>
        <w:right w:val="none" w:sz="0" w:space="0" w:color="auto"/>
      </w:divBdr>
    </w:div>
    <w:div w:id="1435052681">
      <w:bodyDiv w:val="1"/>
      <w:marLeft w:val="0"/>
      <w:marRight w:val="0"/>
      <w:marTop w:val="0"/>
      <w:marBottom w:val="0"/>
      <w:divBdr>
        <w:top w:val="none" w:sz="0" w:space="0" w:color="auto"/>
        <w:left w:val="none" w:sz="0" w:space="0" w:color="auto"/>
        <w:bottom w:val="none" w:sz="0" w:space="0" w:color="auto"/>
        <w:right w:val="none" w:sz="0" w:space="0" w:color="auto"/>
      </w:divBdr>
      <w:divsChild>
        <w:div w:id="72822816">
          <w:marLeft w:val="0"/>
          <w:marRight w:val="0"/>
          <w:marTop w:val="0"/>
          <w:marBottom w:val="0"/>
          <w:divBdr>
            <w:top w:val="none" w:sz="0" w:space="0" w:color="auto"/>
            <w:left w:val="none" w:sz="0" w:space="0" w:color="auto"/>
            <w:bottom w:val="none" w:sz="0" w:space="0" w:color="auto"/>
            <w:right w:val="none" w:sz="0" w:space="0" w:color="auto"/>
          </w:divBdr>
          <w:divsChild>
            <w:div w:id="1905797593">
              <w:marLeft w:val="0"/>
              <w:marRight w:val="0"/>
              <w:marTop w:val="0"/>
              <w:marBottom w:val="0"/>
              <w:divBdr>
                <w:top w:val="none" w:sz="0" w:space="0" w:color="auto"/>
                <w:left w:val="none" w:sz="0" w:space="0" w:color="auto"/>
                <w:bottom w:val="none" w:sz="0" w:space="0" w:color="auto"/>
                <w:right w:val="none" w:sz="0" w:space="0" w:color="auto"/>
              </w:divBdr>
              <w:divsChild>
                <w:div w:id="153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7762">
      <w:bodyDiv w:val="1"/>
      <w:marLeft w:val="0"/>
      <w:marRight w:val="0"/>
      <w:marTop w:val="0"/>
      <w:marBottom w:val="0"/>
      <w:divBdr>
        <w:top w:val="none" w:sz="0" w:space="0" w:color="auto"/>
        <w:left w:val="none" w:sz="0" w:space="0" w:color="auto"/>
        <w:bottom w:val="none" w:sz="0" w:space="0" w:color="auto"/>
        <w:right w:val="none" w:sz="0" w:space="0" w:color="auto"/>
      </w:divBdr>
      <w:divsChild>
        <w:div w:id="1534073173">
          <w:marLeft w:val="0"/>
          <w:marRight w:val="0"/>
          <w:marTop w:val="0"/>
          <w:marBottom w:val="0"/>
          <w:divBdr>
            <w:top w:val="none" w:sz="0" w:space="0" w:color="auto"/>
            <w:left w:val="none" w:sz="0" w:space="0" w:color="auto"/>
            <w:bottom w:val="none" w:sz="0" w:space="0" w:color="auto"/>
            <w:right w:val="none" w:sz="0" w:space="0" w:color="auto"/>
          </w:divBdr>
          <w:divsChild>
            <w:div w:id="832373646">
              <w:marLeft w:val="0"/>
              <w:marRight w:val="0"/>
              <w:marTop w:val="0"/>
              <w:marBottom w:val="0"/>
              <w:divBdr>
                <w:top w:val="none" w:sz="0" w:space="0" w:color="auto"/>
                <w:left w:val="none" w:sz="0" w:space="0" w:color="auto"/>
                <w:bottom w:val="none" w:sz="0" w:space="0" w:color="auto"/>
                <w:right w:val="none" w:sz="0" w:space="0" w:color="auto"/>
              </w:divBdr>
              <w:divsChild>
                <w:div w:id="1380132978">
                  <w:marLeft w:val="0"/>
                  <w:marRight w:val="0"/>
                  <w:marTop w:val="0"/>
                  <w:marBottom w:val="0"/>
                  <w:divBdr>
                    <w:top w:val="none" w:sz="0" w:space="0" w:color="auto"/>
                    <w:left w:val="none" w:sz="0" w:space="0" w:color="auto"/>
                    <w:bottom w:val="none" w:sz="0" w:space="0" w:color="auto"/>
                    <w:right w:val="none" w:sz="0" w:space="0" w:color="auto"/>
                  </w:divBdr>
                  <w:divsChild>
                    <w:div w:id="12506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363">
      <w:bodyDiv w:val="1"/>
      <w:marLeft w:val="0"/>
      <w:marRight w:val="0"/>
      <w:marTop w:val="0"/>
      <w:marBottom w:val="0"/>
      <w:divBdr>
        <w:top w:val="none" w:sz="0" w:space="0" w:color="auto"/>
        <w:left w:val="none" w:sz="0" w:space="0" w:color="auto"/>
        <w:bottom w:val="none" w:sz="0" w:space="0" w:color="auto"/>
        <w:right w:val="none" w:sz="0" w:space="0" w:color="auto"/>
      </w:divBdr>
      <w:divsChild>
        <w:div w:id="594828914">
          <w:marLeft w:val="0"/>
          <w:marRight w:val="0"/>
          <w:marTop w:val="0"/>
          <w:marBottom w:val="0"/>
          <w:divBdr>
            <w:top w:val="none" w:sz="0" w:space="0" w:color="auto"/>
            <w:left w:val="none" w:sz="0" w:space="0" w:color="auto"/>
            <w:bottom w:val="none" w:sz="0" w:space="0" w:color="auto"/>
            <w:right w:val="none" w:sz="0" w:space="0" w:color="auto"/>
          </w:divBdr>
          <w:divsChild>
            <w:div w:id="1503467629">
              <w:marLeft w:val="0"/>
              <w:marRight w:val="0"/>
              <w:marTop w:val="0"/>
              <w:marBottom w:val="0"/>
              <w:divBdr>
                <w:top w:val="none" w:sz="0" w:space="0" w:color="auto"/>
                <w:left w:val="none" w:sz="0" w:space="0" w:color="auto"/>
                <w:bottom w:val="none" w:sz="0" w:space="0" w:color="auto"/>
                <w:right w:val="none" w:sz="0" w:space="0" w:color="auto"/>
              </w:divBdr>
              <w:divsChild>
                <w:div w:id="20163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4245">
      <w:bodyDiv w:val="1"/>
      <w:marLeft w:val="0"/>
      <w:marRight w:val="0"/>
      <w:marTop w:val="0"/>
      <w:marBottom w:val="0"/>
      <w:divBdr>
        <w:top w:val="none" w:sz="0" w:space="0" w:color="auto"/>
        <w:left w:val="none" w:sz="0" w:space="0" w:color="auto"/>
        <w:bottom w:val="none" w:sz="0" w:space="0" w:color="auto"/>
        <w:right w:val="none" w:sz="0" w:space="0" w:color="auto"/>
      </w:divBdr>
      <w:divsChild>
        <w:div w:id="1141923265">
          <w:marLeft w:val="0"/>
          <w:marRight w:val="0"/>
          <w:marTop w:val="0"/>
          <w:marBottom w:val="0"/>
          <w:divBdr>
            <w:top w:val="none" w:sz="0" w:space="0" w:color="auto"/>
            <w:left w:val="none" w:sz="0" w:space="0" w:color="auto"/>
            <w:bottom w:val="none" w:sz="0" w:space="0" w:color="auto"/>
            <w:right w:val="none" w:sz="0" w:space="0" w:color="auto"/>
          </w:divBdr>
          <w:divsChild>
            <w:div w:id="1900627908">
              <w:marLeft w:val="0"/>
              <w:marRight w:val="0"/>
              <w:marTop w:val="0"/>
              <w:marBottom w:val="0"/>
              <w:divBdr>
                <w:top w:val="none" w:sz="0" w:space="0" w:color="auto"/>
                <w:left w:val="none" w:sz="0" w:space="0" w:color="auto"/>
                <w:bottom w:val="none" w:sz="0" w:space="0" w:color="auto"/>
                <w:right w:val="none" w:sz="0" w:space="0" w:color="auto"/>
              </w:divBdr>
              <w:divsChild>
                <w:div w:id="20651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1805">
      <w:bodyDiv w:val="1"/>
      <w:marLeft w:val="0"/>
      <w:marRight w:val="0"/>
      <w:marTop w:val="0"/>
      <w:marBottom w:val="0"/>
      <w:divBdr>
        <w:top w:val="none" w:sz="0" w:space="0" w:color="auto"/>
        <w:left w:val="none" w:sz="0" w:space="0" w:color="auto"/>
        <w:bottom w:val="none" w:sz="0" w:space="0" w:color="auto"/>
        <w:right w:val="none" w:sz="0" w:space="0" w:color="auto"/>
      </w:divBdr>
      <w:divsChild>
        <w:div w:id="191580838">
          <w:marLeft w:val="0"/>
          <w:marRight w:val="0"/>
          <w:marTop w:val="0"/>
          <w:marBottom w:val="0"/>
          <w:divBdr>
            <w:top w:val="none" w:sz="0" w:space="0" w:color="auto"/>
            <w:left w:val="none" w:sz="0" w:space="0" w:color="auto"/>
            <w:bottom w:val="none" w:sz="0" w:space="0" w:color="auto"/>
            <w:right w:val="none" w:sz="0" w:space="0" w:color="auto"/>
          </w:divBdr>
          <w:divsChild>
            <w:div w:id="430860629">
              <w:marLeft w:val="0"/>
              <w:marRight w:val="0"/>
              <w:marTop w:val="0"/>
              <w:marBottom w:val="0"/>
              <w:divBdr>
                <w:top w:val="none" w:sz="0" w:space="0" w:color="auto"/>
                <w:left w:val="none" w:sz="0" w:space="0" w:color="auto"/>
                <w:bottom w:val="none" w:sz="0" w:space="0" w:color="auto"/>
                <w:right w:val="none" w:sz="0" w:space="0" w:color="auto"/>
              </w:divBdr>
              <w:divsChild>
                <w:div w:id="2352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181">
      <w:bodyDiv w:val="1"/>
      <w:marLeft w:val="0"/>
      <w:marRight w:val="0"/>
      <w:marTop w:val="0"/>
      <w:marBottom w:val="0"/>
      <w:divBdr>
        <w:top w:val="none" w:sz="0" w:space="0" w:color="auto"/>
        <w:left w:val="none" w:sz="0" w:space="0" w:color="auto"/>
        <w:bottom w:val="none" w:sz="0" w:space="0" w:color="auto"/>
        <w:right w:val="none" w:sz="0" w:space="0" w:color="auto"/>
      </w:divBdr>
      <w:divsChild>
        <w:div w:id="367027016">
          <w:marLeft w:val="0"/>
          <w:marRight w:val="0"/>
          <w:marTop w:val="0"/>
          <w:marBottom w:val="0"/>
          <w:divBdr>
            <w:top w:val="none" w:sz="0" w:space="0" w:color="auto"/>
            <w:left w:val="none" w:sz="0" w:space="0" w:color="auto"/>
            <w:bottom w:val="none" w:sz="0" w:space="0" w:color="auto"/>
            <w:right w:val="none" w:sz="0" w:space="0" w:color="auto"/>
          </w:divBdr>
          <w:divsChild>
            <w:div w:id="842552376">
              <w:marLeft w:val="0"/>
              <w:marRight w:val="0"/>
              <w:marTop w:val="0"/>
              <w:marBottom w:val="0"/>
              <w:divBdr>
                <w:top w:val="none" w:sz="0" w:space="0" w:color="auto"/>
                <w:left w:val="none" w:sz="0" w:space="0" w:color="auto"/>
                <w:bottom w:val="none" w:sz="0" w:space="0" w:color="auto"/>
                <w:right w:val="none" w:sz="0" w:space="0" w:color="auto"/>
              </w:divBdr>
              <w:divsChild>
                <w:div w:id="842667858">
                  <w:marLeft w:val="0"/>
                  <w:marRight w:val="0"/>
                  <w:marTop w:val="0"/>
                  <w:marBottom w:val="0"/>
                  <w:divBdr>
                    <w:top w:val="none" w:sz="0" w:space="0" w:color="auto"/>
                    <w:left w:val="none" w:sz="0" w:space="0" w:color="auto"/>
                    <w:bottom w:val="none" w:sz="0" w:space="0" w:color="auto"/>
                    <w:right w:val="none" w:sz="0" w:space="0" w:color="auto"/>
                  </w:divBdr>
                  <w:divsChild>
                    <w:div w:id="15899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100">
      <w:bodyDiv w:val="1"/>
      <w:marLeft w:val="0"/>
      <w:marRight w:val="0"/>
      <w:marTop w:val="0"/>
      <w:marBottom w:val="0"/>
      <w:divBdr>
        <w:top w:val="none" w:sz="0" w:space="0" w:color="auto"/>
        <w:left w:val="none" w:sz="0" w:space="0" w:color="auto"/>
        <w:bottom w:val="none" w:sz="0" w:space="0" w:color="auto"/>
        <w:right w:val="none" w:sz="0" w:space="0" w:color="auto"/>
      </w:divBdr>
    </w:div>
    <w:div w:id="1526215058">
      <w:bodyDiv w:val="1"/>
      <w:marLeft w:val="0"/>
      <w:marRight w:val="0"/>
      <w:marTop w:val="0"/>
      <w:marBottom w:val="0"/>
      <w:divBdr>
        <w:top w:val="none" w:sz="0" w:space="0" w:color="auto"/>
        <w:left w:val="none" w:sz="0" w:space="0" w:color="auto"/>
        <w:bottom w:val="none" w:sz="0" w:space="0" w:color="auto"/>
        <w:right w:val="none" w:sz="0" w:space="0" w:color="auto"/>
      </w:divBdr>
      <w:divsChild>
        <w:div w:id="1255898373">
          <w:marLeft w:val="0"/>
          <w:marRight w:val="0"/>
          <w:marTop w:val="0"/>
          <w:marBottom w:val="0"/>
          <w:divBdr>
            <w:top w:val="none" w:sz="0" w:space="0" w:color="auto"/>
            <w:left w:val="none" w:sz="0" w:space="0" w:color="auto"/>
            <w:bottom w:val="none" w:sz="0" w:space="0" w:color="auto"/>
            <w:right w:val="none" w:sz="0" w:space="0" w:color="auto"/>
          </w:divBdr>
          <w:divsChild>
            <w:div w:id="1016689524">
              <w:marLeft w:val="0"/>
              <w:marRight w:val="0"/>
              <w:marTop w:val="0"/>
              <w:marBottom w:val="0"/>
              <w:divBdr>
                <w:top w:val="none" w:sz="0" w:space="0" w:color="auto"/>
                <w:left w:val="none" w:sz="0" w:space="0" w:color="auto"/>
                <w:bottom w:val="none" w:sz="0" w:space="0" w:color="auto"/>
                <w:right w:val="none" w:sz="0" w:space="0" w:color="auto"/>
              </w:divBdr>
              <w:divsChild>
                <w:div w:id="9984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2600">
      <w:bodyDiv w:val="1"/>
      <w:marLeft w:val="0"/>
      <w:marRight w:val="0"/>
      <w:marTop w:val="0"/>
      <w:marBottom w:val="0"/>
      <w:divBdr>
        <w:top w:val="none" w:sz="0" w:space="0" w:color="auto"/>
        <w:left w:val="none" w:sz="0" w:space="0" w:color="auto"/>
        <w:bottom w:val="none" w:sz="0" w:space="0" w:color="auto"/>
        <w:right w:val="none" w:sz="0" w:space="0" w:color="auto"/>
      </w:divBdr>
    </w:div>
    <w:div w:id="1533155707">
      <w:bodyDiv w:val="1"/>
      <w:marLeft w:val="0"/>
      <w:marRight w:val="0"/>
      <w:marTop w:val="0"/>
      <w:marBottom w:val="0"/>
      <w:divBdr>
        <w:top w:val="none" w:sz="0" w:space="0" w:color="auto"/>
        <w:left w:val="none" w:sz="0" w:space="0" w:color="auto"/>
        <w:bottom w:val="none" w:sz="0" w:space="0" w:color="auto"/>
        <w:right w:val="none" w:sz="0" w:space="0" w:color="auto"/>
      </w:divBdr>
    </w:div>
    <w:div w:id="1543666774">
      <w:bodyDiv w:val="1"/>
      <w:marLeft w:val="0"/>
      <w:marRight w:val="0"/>
      <w:marTop w:val="0"/>
      <w:marBottom w:val="0"/>
      <w:divBdr>
        <w:top w:val="none" w:sz="0" w:space="0" w:color="auto"/>
        <w:left w:val="none" w:sz="0" w:space="0" w:color="auto"/>
        <w:bottom w:val="none" w:sz="0" w:space="0" w:color="auto"/>
        <w:right w:val="none" w:sz="0" w:space="0" w:color="auto"/>
      </w:divBdr>
      <w:divsChild>
        <w:div w:id="2110346098">
          <w:marLeft w:val="0"/>
          <w:marRight w:val="0"/>
          <w:marTop w:val="0"/>
          <w:marBottom w:val="0"/>
          <w:divBdr>
            <w:top w:val="none" w:sz="0" w:space="0" w:color="auto"/>
            <w:left w:val="none" w:sz="0" w:space="0" w:color="auto"/>
            <w:bottom w:val="none" w:sz="0" w:space="0" w:color="auto"/>
            <w:right w:val="none" w:sz="0" w:space="0" w:color="auto"/>
          </w:divBdr>
          <w:divsChild>
            <w:div w:id="1794323523">
              <w:marLeft w:val="0"/>
              <w:marRight w:val="0"/>
              <w:marTop w:val="0"/>
              <w:marBottom w:val="0"/>
              <w:divBdr>
                <w:top w:val="none" w:sz="0" w:space="0" w:color="auto"/>
                <w:left w:val="none" w:sz="0" w:space="0" w:color="auto"/>
                <w:bottom w:val="none" w:sz="0" w:space="0" w:color="auto"/>
                <w:right w:val="none" w:sz="0" w:space="0" w:color="auto"/>
              </w:divBdr>
              <w:divsChild>
                <w:div w:id="6275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9610">
      <w:bodyDiv w:val="1"/>
      <w:marLeft w:val="0"/>
      <w:marRight w:val="0"/>
      <w:marTop w:val="0"/>
      <w:marBottom w:val="0"/>
      <w:divBdr>
        <w:top w:val="none" w:sz="0" w:space="0" w:color="auto"/>
        <w:left w:val="none" w:sz="0" w:space="0" w:color="auto"/>
        <w:bottom w:val="none" w:sz="0" w:space="0" w:color="auto"/>
        <w:right w:val="none" w:sz="0" w:space="0" w:color="auto"/>
      </w:divBdr>
    </w:div>
    <w:div w:id="1584409174">
      <w:bodyDiv w:val="1"/>
      <w:marLeft w:val="0"/>
      <w:marRight w:val="0"/>
      <w:marTop w:val="0"/>
      <w:marBottom w:val="0"/>
      <w:divBdr>
        <w:top w:val="none" w:sz="0" w:space="0" w:color="auto"/>
        <w:left w:val="none" w:sz="0" w:space="0" w:color="auto"/>
        <w:bottom w:val="none" w:sz="0" w:space="0" w:color="auto"/>
        <w:right w:val="none" w:sz="0" w:space="0" w:color="auto"/>
      </w:divBdr>
    </w:div>
    <w:div w:id="1605309084">
      <w:bodyDiv w:val="1"/>
      <w:marLeft w:val="0"/>
      <w:marRight w:val="0"/>
      <w:marTop w:val="0"/>
      <w:marBottom w:val="0"/>
      <w:divBdr>
        <w:top w:val="none" w:sz="0" w:space="0" w:color="auto"/>
        <w:left w:val="none" w:sz="0" w:space="0" w:color="auto"/>
        <w:bottom w:val="none" w:sz="0" w:space="0" w:color="auto"/>
        <w:right w:val="none" w:sz="0" w:space="0" w:color="auto"/>
      </w:divBdr>
      <w:divsChild>
        <w:div w:id="755051192">
          <w:marLeft w:val="0"/>
          <w:marRight w:val="0"/>
          <w:marTop w:val="0"/>
          <w:marBottom w:val="0"/>
          <w:divBdr>
            <w:top w:val="none" w:sz="0" w:space="0" w:color="auto"/>
            <w:left w:val="none" w:sz="0" w:space="0" w:color="auto"/>
            <w:bottom w:val="none" w:sz="0" w:space="0" w:color="auto"/>
            <w:right w:val="none" w:sz="0" w:space="0" w:color="auto"/>
          </w:divBdr>
          <w:divsChild>
            <w:div w:id="1749381132">
              <w:marLeft w:val="0"/>
              <w:marRight w:val="0"/>
              <w:marTop w:val="0"/>
              <w:marBottom w:val="0"/>
              <w:divBdr>
                <w:top w:val="none" w:sz="0" w:space="0" w:color="auto"/>
                <w:left w:val="none" w:sz="0" w:space="0" w:color="auto"/>
                <w:bottom w:val="none" w:sz="0" w:space="0" w:color="auto"/>
                <w:right w:val="none" w:sz="0" w:space="0" w:color="auto"/>
              </w:divBdr>
              <w:divsChild>
                <w:div w:id="2145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9689">
      <w:bodyDiv w:val="1"/>
      <w:marLeft w:val="0"/>
      <w:marRight w:val="0"/>
      <w:marTop w:val="0"/>
      <w:marBottom w:val="0"/>
      <w:divBdr>
        <w:top w:val="none" w:sz="0" w:space="0" w:color="auto"/>
        <w:left w:val="none" w:sz="0" w:space="0" w:color="auto"/>
        <w:bottom w:val="none" w:sz="0" w:space="0" w:color="auto"/>
        <w:right w:val="none" w:sz="0" w:space="0" w:color="auto"/>
      </w:divBdr>
    </w:div>
    <w:div w:id="1647973414">
      <w:bodyDiv w:val="1"/>
      <w:marLeft w:val="0"/>
      <w:marRight w:val="0"/>
      <w:marTop w:val="0"/>
      <w:marBottom w:val="0"/>
      <w:divBdr>
        <w:top w:val="none" w:sz="0" w:space="0" w:color="auto"/>
        <w:left w:val="none" w:sz="0" w:space="0" w:color="auto"/>
        <w:bottom w:val="none" w:sz="0" w:space="0" w:color="auto"/>
        <w:right w:val="none" w:sz="0" w:space="0" w:color="auto"/>
      </w:divBdr>
      <w:divsChild>
        <w:div w:id="307172179">
          <w:marLeft w:val="0"/>
          <w:marRight w:val="0"/>
          <w:marTop w:val="0"/>
          <w:marBottom w:val="0"/>
          <w:divBdr>
            <w:top w:val="none" w:sz="0" w:space="0" w:color="auto"/>
            <w:left w:val="none" w:sz="0" w:space="0" w:color="auto"/>
            <w:bottom w:val="none" w:sz="0" w:space="0" w:color="auto"/>
            <w:right w:val="none" w:sz="0" w:space="0" w:color="auto"/>
          </w:divBdr>
          <w:divsChild>
            <w:div w:id="1449934336">
              <w:marLeft w:val="0"/>
              <w:marRight w:val="0"/>
              <w:marTop w:val="0"/>
              <w:marBottom w:val="0"/>
              <w:divBdr>
                <w:top w:val="none" w:sz="0" w:space="0" w:color="auto"/>
                <w:left w:val="none" w:sz="0" w:space="0" w:color="auto"/>
                <w:bottom w:val="none" w:sz="0" w:space="0" w:color="auto"/>
                <w:right w:val="none" w:sz="0" w:space="0" w:color="auto"/>
              </w:divBdr>
              <w:divsChild>
                <w:div w:id="12572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8963">
      <w:bodyDiv w:val="1"/>
      <w:marLeft w:val="0"/>
      <w:marRight w:val="0"/>
      <w:marTop w:val="0"/>
      <w:marBottom w:val="0"/>
      <w:divBdr>
        <w:top w:val="none" w:sz="0" w:space="0" w:color="auto"/>
        <w:left w:val="none" w:sz="0" w:space="0" w:color="auto"/>
        <w:bottom w:val="none" w:sz="0" w:space="0" w:color="auto"/>
        <w:right w:val="none" w:sz="0" w:space="0" w:color="auto"/>
      </w:divBdr>
    </w:div>
    <w:div w:id="1675767491">
      <w:bodyDiv w:val="1"/>
      <w:marLeft w:val="0"/>
      <w:marRight w:val="0"/>
      <w:marTop w:val="0"/>
      <w:marBottom w:val="0"/>
      <w:divBdr>
        <w:top w:val="none" w:sz="0" w:space="0" w:color="auto"/>
        <w:left w:val="none" w:sz="0" w:space="0" w:color="auto"/>
        <w:bottom w:val="none" w:sz="0" w:space="0" w:color="auto"/>
        <w:right w:val="none" w:sz="0" w:space="0" w:color="auto"/>
      </w:divBdr>
    </w:div>
    <w:div w:id="1676958193">
      <w:bodyDiv w:val="1"/>
      <w:marLeft w:val="0"/>
      <w:marRight w:val="0"/>
      <w:marTop w:val="0"/>
      <w:marBottom w:val="0"/>
      <w:divBdr>
        <w:top w:val="none" w:sz="0" w:space="0" w:color="auto"/>
        <w:left w:val="none" w:sz="0" w:space="0" w:color="auto"/>
        <w:bottom w:val="none" w:sz="0" w:space="0" w:color="auto"/>
        <w:right w:val="none" w:sz="0" w:space="0" w:color="auto"/>
      </w:divBdr>
    </w:div>
    <w:div w:id="1690522391">
      <w:bodyDiv w:val="1"/>
      <w:marLeft w:val="0"/>
      <w:marRight w:val="0"/>
      <w:marTop w:val="0"/>
      <w:marBottom w:val="0"/>
      <w:divBdr>
        <w:top w:val="none" w:sz="0" w:space="0" w:color="auto"/>
        <w:left w:val="none" w:sz="0" w:space="0" w:color="auto"/>
        <w:bottom w:val="none" w:sz="0" w:space="0" w:color="auto"/>
        <w:right w:val="none" w:sz="0" w:space="0" w:color="auto"/>
      </w:divBdr>
      <w:divsChild>
        <w:div w:id="1861695981">
          <w:marLeft w:val="0"/>
          <w:marRight w:val="0"/>
          <w:marTop w:val="0"/>
          <w:marBottom w:val="0"/>
          <w:divBdr>
            <w:top w:val="none" w:sz="0" w:space="0" w:color="auto"/>
            <w:left w:val="none" w:sz="0" w:space="0" w:color="auto"/>
            <w:bottom w:val="none" w:sz="0" w:space="0" w:color="auto"/>
            <w:right w:val="none" w:sz="0" w:space="0" w:color="auto"/>
          </w:divBdr>
          <w:divsChild>
            <w:div w:id="333336481">
              <w:marLeft w:val="0"/>
              <w:marRight w:val="0"/>
              <w:marTop w:val="0"/>
              <w:marBottom w:val="0"/>
              <w:divBdr>
                <w:top w:val="none" w:sz="0" w:space="0" w:color="auto"/>
                <w:left w:val="none" w:sz="0" w:space="0" w:color="auto"/>
                <w:bottom w:val="none" w:sz="0" w:space="0" w:color="auto"/>
                <w:right w:val="none" w:sz="0" w:space="0" w:color="auto"/>
              </w:divBdr>
              <w:divsChild>
                <w:div w:id="1034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898">
      <w:bodyDiv w:val="1"/>
      <w:marLeft w:val="0"/>
      <w:marRight w:val="0"/>
      <w:marTop w:val="0"/>
      <w:marBottom w:val="0"/>
      <w:divBdr>
        <w:top w:val="none" w:sz="0" w:space="0" w:color="auto"/>
        <w:left w:val="none" w:sz="0" w:space="0" w:color="auto"/>
        <w:bottom w:val="none" w:sz="0" w:space="0" w:color="auto"/>
        <w:right w:val="none" w:sz="0" w:space="0" w:color="auto"/>
      </w:divBdr>
    </w:div>
    <w:div w:id="1697580938">
      <w:bodyDiv w:val="1"/>
      <w:marLeft w:val="0"/>
      <w:marRight w:val="0"/>
      <w:marTop w:val="0"/>
      <w:marBottom w:val="0"/>
      <w:divBdr>
        <w:top w:val="none" w:sz="0" w:space="0" w:color="auto"/>
        <w:left w:val="none" w:sz="0" w:space="0" w:color="auto"/>
        <w:bottom w:val="none" w:sz="0" w:space="0" w:color="auto"/>
        <w:right w:val="none" w:sz="0" w:space="0" w:color="auto"/>
      </w:divBdr>
    </w:div>
    <w:div w:id="1721705293">
      <w:bodyDiv w:val="1"/>
      <w:marLeft w:val="0"/>
      <w:marRight w:val="0"/>
      <w:marTop w:val="0"/>
      <w:marBottom w:val="0"/>
      <w:divBdr>
        <w:top w:val="none" w:sz="0" w:space="0" w:color="auto"/>
        <w:left w:val="none" w:sz="0" w:space="0" w:color="auto"/>
        <w:bottom w:val="none" w:sz="0" w:space="0" w:color="auto"/>
        <w:right w:val="none" w:sz="0" w:space="0" w:color="auto"/>
      </w:divBdr>
    </w:div>
    <w:div w:id="1741832047">
      <w:bodyDiv w:val="1"/>
      <w:marLeft w:val="0"/>
      <w:marRight w:val="0"/>
      <w:marTop w:val="0"/>
      <w:marBottom w:val="0"/>
      <w:divBdr>
        <w:top w:val="none" w:sz="0" w:space="0" w:color="auto"/>
        <w:left w:val="none" w:sz="0" w:space="0" w:color="auto"/>
        <w:bottom w:val="none" w:sz="0" w:space="0" w:color="auto"/>
        <w:right w:val="none" w:sz="0" w:space="0" w:color="auto"/>
      </w:divBdr>
    </w:div>
    <w:div w:id="1810440002">
      <w:bodyDiv w:val="1"/>
      <w:marLeft w:val="0"/>
      <w:marRight w:val="0"/>
      <w:marTop w:val="0"/>
      <w:marBottom w:val="0"/>
      <w:divBdr>
        <w:top w:val="none" w:sz="0" w:space="0" w:color="auto"/>
        <w:left w:val="none" w:sz="0" w:space="0" w:color="auto"/>
        <w:bottom w:val="none" w:sz="0" w:space="0" w:color="auto"/>
        <w:right w:val="none" w:sz="0" w:space="0" w:color="auto"/>
      </w:divBdr>
    </w:div>
    <w:div w:id="1816725860">
      <w:bodyDiv w:val="1"/>
      <w:marLeft w:val="0"/>
      <w:marRight w:val="0"/>
      <w:marTop w:val="0"/>
      <w:marBottom w:val="0"/>
      <w:divBdr>
        <w:top w:val="none" w:sz="0" w:space="0" w:color="auto"/>
        <w:left w:val="none" w:sz="0" w:space="0" w:color="auto"/>
        <w:bottom w:val="none" w:sz="0" w:space="0" w:color="auto"/>
        <w:right w:val="none" w:sz="0" w:space="0" w:color="auto"/>
      </w:divBdr>
    </w:div>
    <w:div w:id="1821726557">
      <w:bodyDiv w:val="1"/>
      <w:marLeft w:val="0"/>
      <w:marRight w:val="0"/>
      <w:marTop w:val="0"/>
      <w:marBottom w:val="0"/>
      <w:divBdr>
        <w:top w:val="none" w:sz="0" w:space="0" w:color="auto"/>
        <w:left w:val="none" w:sz="0" w:space="0" w:color="auto"/>
        <w:bottom w:val="none" w:sz="0" w:space="0" w:color="auto"/>
        <w:right w:val="none" w:sz="0" w:space="0" w:color="auto"/>
      </w:divBdr>
    </w:div>
    <w:div w:id="1866745448">
      <w:bodyDiv w:val="1"/>
      <w:marLeft w:val="0"/>
      <w:marRight w:val="0"/>
      <w:marTop w:val="0"/>
      <w:marBottom w:val="0"/>
      <w:divBdr>
        <w:top w:val="none" w:sz="0" w:space="0" w:color="auto"/>
        <w:left w:val="none" w:sz="0" w:space="0" w:color="auto"/>
        <w:bottom w:val="none" w:sz="0" w:space="0" w:color="auto"/>
        <w:right w:val="none" w:sz="0" w:space="0" w:color="auto"/>
      </w:divBdr>
      <w:divsChild>
        <w:div w:id="1302148149">
          <w:marLeft w:val="0"/>
          <w:marRight w:val="0"/>
          <w:marTop w:val="0"/>
          <w:marBottom w:val="0"/>
          <w:divBdr>
            <w:top w:val="none" w:sz="0" w:space="0" w:color="auto"/>
            <w:left w:val="none" w:sz="0" w:space="0" w:color="auto"/>
            <w:bottom w:val="none" w:sz="0" w:space="0" w:color="auto"/>
            <w:right w:val="none" w:sz="0" w:space="0" w:color="auto"/>
          </w:divBdr>
          <w:divsChild>
            <w:div w:id="140201164">
              <w:marLeft w:val="0"/>
              <w:marRight w:val="0"/>
              <w:marTop w:val="0"/>
              <w:marBottom w:val="0"/>
              <w:divBdr>
                <w:top w:val="none" w:sz="0" w:space="0" w:color="auto"/>
                <w:left w:val="none" w:sz="0" w:space="0" w:color="auto"/>
                <w:bottom w:val="none" w:sz="0" w:space="0" w:color="auto"/>
                <w:right w:val="none" w:sz="0" w:space="0" w:color="auto"/>
              </w:divBdr>
              <w:divsChild>
                <w:div w:id="453712471">
                  <w:marLeft w:val="0"/>
                  <w:marRight w:val="0"/>
                  <w:marTop w:val="0"/>
                  <w:marBottom w:val="0"/>
                  <w:divBdr>
                    <w:top w:val="none" w:sz="0" w:space="0" w:color="auto"/>
                    <w:left w:val="none" w:sz="0" w:space="0" w:color="auto"/>
                    <w:bottom w:val="none" w:sz="0" w:space="0" w:color="auto"/>
                    <w:right w:val="none" w:sz="0" w:space="0" w:color="auto"/>
                  </w:divBdr>
                  <w:divsChild>
                    <w:div w:id="6571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43715">
      <w:bodyDiv w:val="1"/>
      <w:marLeft w:val="0"/>
      <w:marRight w:val="0"/>
      <w:marTop w:val="0"/>
      <w:marBottom w:val="0"/>
      <w:divBdr>
        <w:top w:val="none" w:sz="0" w:space="0" w:color="auto"/>
        <w:left w:val="none" w:sz="0" w:space="0" w:color="auto"/>
        <w:bottom w:val="none" w:sz="0" w:space="0" w:color="auto"/>
        <w:right w:val="none" w:sz="0" w:space="0" w:color="auto"/>
      </w:divBdr>
    </w:div>
    <w:div w:id="1931963217">
      <w:bodyDiv w:val="1"/>
      <w:marLeft w:val="0"/>
      <w:marRight w:val="0"/>
      <w:marTop w:val="0"/>
      <w:marBottom w:val="0"/>
      <w:divBdr>
        <w:top w:val="none" w:sz="0" w:space="0" w:color="auto"/>
        <w:left w:val="none" w:sz="0" w:space="0" w:color="auto"/>
        <w:bottom w:val="none" w:sz="0" w:space="0" w:color="auto"/>
        <w:right w:val="none" w:sz="0" w:space="0" w:color="auto"/>
      </w:divBdr>
    </w:div>
    <w:div w:id="1945116716">
      <w:bodyDiv w:val="1"/>
      <w:marLeft w:val="0"/>
      <w:marRight w:val="0"/>
      <w:marTop w:val="0"/>
      <w:marBottom w:val="0"/>
      <w:divBdr>
        <w:top w:val="none" w:sz="0" w:space="0" w:color="auto"/>
        <w:left w:val="none" w:sz="0" w:space="0" w:color="auto"/>
        <w:bottom w:val="none" w:sz="0" w:space="0" w:color="auto"/>
        <w:right w:val="none" w:sz="0" w:space="0" w:color="auto"/>
      </w:divBdr>
      <w:divsChild>
        <w:div w:id="243880809">
          <w:marLeft w:val="0"/>
          <w:marRight w:val="0"/>
          <w:marTop w:val="0"/>
          <w:marBottom w:val="0"/>
          <w:divBdr>
            <w:top w:val="none" w:sz="0" w:space="0" w:color="auto"/>
            <w:left w:val="none" w:sz="0" w:space="0" w:color="auto"/>
            <w:bottom w:val="none" w:sz="0" w:space="0" w:color="auto"/>
            <w:right w:val="none" w:sz="0" w:space="0" w:color="auto"/>
          </w:divBdr>
          <w:divsChild>
            <w:div w:id="817573221">
              <w:marLeft w:val="0"/>
              <w:marRight w:val="0"/>
              <w:marTop w:val="0"/>
              <w:marBottom w:val="0"/>
              <w:divBdr>
                <w:top w:val="none" w:sz="0" w:space="0" w:color="auto"/>
                <w:left w:val="none" w:sz="0" w:space="0" w:color="auto"/>
                <w:bottom w:val="none" w:sz="0" w:space="0" w:color="auto"/>
                <w:right w:val="none" w:sz="0" w:space="0" w:color="auto"/>
              </w:divBdr>
              <w:divsChild>
                <w:div w:id="18706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7370">
      <w:bodyDiv w:val="1"/>
      <w:marLeft w:val="0"/>
      <w:marRight w:val="0"/>
      <w:marTop w:val="0"/>
      <w:marBottom w:val="0"/>
      <w:divBdr>
        <w:top w:val="none" w:sz="0" w:space="0" w:color="auto"/>
        <w:left w:val="none" w:sz="0" w:space="0" w:color="auto"/>
        <w:bottom w:val="none" w:sz="0" w:space="0" w:color="auto"/>
        <w:right w:val="none" w:sz="0" w:space="0" w:color="auto"/>
      </w:divBdr>
    </w:div>
    <w:div w:id="1968512377">
      <w:bodyDiv w:val="1"/>
      <w:marLeft w:val="0"/>
      <w:marRight w:val="0"/>
      <w:marTop w:val="0"/>
      <w:marBottom w:val="0"/>
      <w:divBdr>
        <w:top w:val="none" w:sz="0" w:space="0" w:color="auto"/>
        <w:left w:val="none" w:sz="0" w:space="0" w:color="auto"/>
        <w:bottom w:val="none" w:sz="0" w:space="0" w:color="auto"/>
        <w:right w:val="none" w:sz="0" w:space="0" w:color="auto"/>
      </w:divBdr>
      <w:divsChild>
        <w:div w:id="1767537859">
          <w:marLeft w:val="0"/>
          <w:marRight w:val="0"/>
          <w:marTop w:val="0"/>
          <w:marBottom w:val="0"/>
          <w:divBdr>
            <w:top w:val="none" w:sz="0" w:space="0" w:color="auto"/>
            <w:left w:val="none" w:sz="0" w:space="0" w:color="auto"/>
            <w:bottom w:val="none" w:sz="0" w:space="0" w:color="auto"/>
            <w:right w:val="none" w:sz="0" w:space="0" w:color="auto"/>
          </w:divBdr>
          <w:divsChild>
            <w:div w:id="245576130">
              <w:marLeft w:val="0"/>
              <w:marRight w:val="0"/>
              <w:marTop w:val="0"/>
              <w:marBottom w:val="0"/>
              <w:divBdr>
                <w:top w:val="none" w:sz="0" w:space="0" w:color="auto"/>
                <w:left w:val="none" w:sz="0" w:space="0" w:color="auto"/>
                <w:bottom w:val="none" w:sz="0" w:space="0" w:color="auto"/>
                <w:right w:val="none" w:sz="0" w:space="0" w:color="auto"/>
              </w:divBdr>
              <w:divsChild>
                <w:div w:id="23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01097">
      <w:bodyDiv w:val="1"/>
      <w:marLeft w:val="0"/>
      <w:marRight w:val="0"/>
      <w:marTop w:val="0"/>
      <w:marBottom w:val="0"/>
      <w:divBdr>
        <w:top w:val="none" w:sz="0" w:space="0" w:color="auto"/>
        <w:left w:val="none" w:sz="0" w:space="0" w:color="auto"/>
        <w:bottom w:val="none" w:sz="0" w:space="0" w:color="auto"/>
        <w:right w:val="none" w:sz="0" w:space="0" w:color="auto"/>
      </w:divBdr>
    </w:div>
    <w:div w:id="1998680880">
      <w:bodyDiv w:val="1"/>
      <w:marLeft w:val="0"/>
      <w:marRight w:val="0"/>
      <w:marTop w:val="0"/>
      <w:marBottom w:val="0"/>
      <w:divBdr>
        <w:top w:val="none" w:sz="0" w:space="0" w:color="auto"/>
        <w:left w:val="none" w:sz="0" w:space="0" w:color="auto"/>
        <w:bottom w:val="none" w:sz="0" w:space="0" w:color="auto"/>
        <w:right w:val="none" w:sz="0" w:space="0" w:color="auto"/>
      </w:divBdr>
    </w:div>
    <w:div w:id="1999268616">
      <w:bodyDiv w:val="1"/>
      <w:marLeft w:val="0"/>
      <w:marRight w:val="0"/>
      <w:marTop w:val="0"/>
      <w:marBottom w:val="0"/>
      <w:divBdr>
        <w:top w:val="none" w:sz="0" w:space="0" w:color="auto"/>
        <w:left w:val="none" w:sz="0" w:space="0" w:color="auto"/>
        <w:bottom w:val="none" w:sz="0" w:space="0" w:color="auto"/>
        <w:right w:val="none" w:sz="0" w:space="0" w:color="auto"/>
      </w:divBdr>
      <w:divsChild>
        <w:div w:id="1041394075">
          <w:marLeft w:val="0"/>
          <w:marRight w:val="0"/>
          <w:marTop w:val="0"/>
          <w:marBottom w:val="0"/>
          <w:divBdr>
            <w:top w:val="none" w:sz="0" w:space="0" w:color="auto"/>
            <w:left w:val="none" w:sz="0" w:space="0" w:color="auto"/>
            <w:bottom w:val="none" w:sz="0" w:space="0" w:color="auto"/>
            <w:right w:val="none" w:sz="0" w:space="0" w:color="auto"/>
          </w:divBdr>
          <w:divsChild>
            <w:div w:id="1034696112">
              <w:marLeft w:val="0"/>
              <w:marRight w:val="0"/>
              <w:marTop w:val="0"/>
              <w:marBottom w:val="0"/>
              <w:divBdr>
                <w:top w:val="none" w:sz="0" w:space="0" w:color="auto"/>
                <w:left w:val="none" w:sz="0" w:space="0" w:color="auto"/>
                <w:bottom w:val="none" w:sz="0" w:space="0" w:color="auto"/>
                <w:right w:val="none" w:sz="0" w:space="0" w:color="auto"/>
              </w:divBdr>
              <w:divsChild>
                <w:div w:id="431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5818">
      <w:bodyDiv w:val="1"/>
      <w:marLeft w:val="0"/>
      <w:marRight w:val="0"/>
      <w:marTop w:val="0"/>
      <w:marBottom w:val="0"/>
      <w:divBdr>
        <w:top w:val="none" w:sz="0" w:space="0" w:color="auto"/>
        <w:left w:val="none" w:sz="0" w:space="0" w:color="auto"/>
        <w:bottom w:val="none" w:sz="0" w:space="0" w:color="auto"/>
        <w:right w:val="none" w:sz="0" w:space="0" w:color="auto"/>
      </w:divBdr>
    </w:div>
    <w:div w:id="2034106507">
      <w:bodyDiv w:val="1"/>
      <w:marLeft w:val="0"/>
      <w:marRight w:val="0"/>
      <w:marTop w:val="0"/>
      <w:marBottom w:val="0"/>
      <w:divBdr>
        <w:top w:val="none" w:sz="0" w:space="0" w:color="auto"/>
        <w:left w:val="none" w:sz="0" w:space="0" w:color="auto"/>
        <w:bottom w:val="none" w:sz="0" w:space="0" w:color="auto"/>
        <w:right w:val="none" w:sz="0" w:space="0" w:color="auto"/>
      </w:divBdr>
      <w:divsChild>
        <w:div w:id="1585457915">
          <w:marLeft w:val="0"/>
          <w:marRight w:val="0"/>
          <w:marTop w:val="0"/>
          <w:marBottom w:val="0"/>
          <w:divBdr>
            <w:top w:val="none" w:sz="0" w:space="0" w:color="auto"/>
            <w:left w:val="none" w:sz="0" w:space="0" w:color="auto"/>
            <w:bottom w:val="none" w:sz="0" w:space="0" w:color="auto"/>
            <w:right w:val="none" w:sz="0" w:space="0" w:color="auto"/>
          </w:divBdr>
          <w:divsChild>
            <w:div w:id="2000035234">
              <w:marLeft w:val="0"/>
              <w:marRight w:val="0"/>
              <w:marTop w:val="0"/>
              <w:marBottom w:val="0"/>
              <w:divBdr>
                <w:top w:val="none" w:sz="0" w:space="0" w:color="auto"/>
                <w:left w:val="none" w:sz="0" w:space="0" w:color="auto"/>
                <w:bottom w:val="none" w:sz="0" w:space="0" w:color="auto"/>
                <w:right w:val="none" w:sz="0" w:space="0" w:color="auto"/>
              </w:divBdr>
              <w:divsChild>
                <w:div w:id="18396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8974">
      <w:bodyDiv w:val="1"/>
      <w:marLeft w:val="0"/>
      <w:marRight w:val="0"/>
      <w:marTop w:val="0"/>
      <w:marBottom w:val="0"/>
      <w:divBdr>
        <w:top w:val="none" w:sz="0" w:space="0" w:color="auto"/>
        <w:left w:val="none" w:sz="0" w:space="0" w:color="auto"/>
        <w:bottom w:val="none" w:sz="0" w:space="0" w:color="auto"/>
        <w:right w:val="none" w:sz="0" w:space="0" w:color="auto"/>
      </w:divBdr>
      <w:divsChild>
        <w:div w:id="1726486536">
          <w:marLeft w:val="0"/>
          <w:marRight w:val="0"/>
          <w:marTop w:val="0"/>
          <w:marBottom w:val="0"/>
          <w:divBdr>
            <w:top w:val="none" w:sz="0" w:space="0" w:color="auto"/>
            <w:left w:val="none" w:sz="0" w:space="0" w:color="auto"/>
            <w:bottom w:val="none" w:sz="0" w:space="0" w:color="auto"/>
            <w:right w:val="none" w:sz="0" w:space="0" w:color="auto"/>
          </w:divBdr>
          <w:divsChild>
            <w:div w:id="2082097834">
              <w:marLeft w:val="0"/>
              <w:marRight w:val="0"/>
              <w:marTop w:val="0"/>
              <w:marBottom w:val="0"/>
              <w:divBdr>
                <w:top w:val="none" w:sz="0" w:space="0" w:color="auto"/>
                <w:left w:val="none" w:sz="0" w:space="0" w:color="auto"/>
                <w:bottom w:val="none" w:sz="0" w:space="0" w:color="auto"/>
                <w:right w:val="none" w:sz="0" w:space="0" w:color="auto"/>
              </w:divBdr>
              <w:divsChild>
                <w:div w:id="616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6219">
      <w:bodyDiv w:val="1"/>
      <w:marLeft w:val="0"/>
      <w:marRight w:val="0"/>
      <w:marTop w:val="0"/>
      <w:marBottom w:val="0"/>
      <w:divBdr>
        <w:top w:val="none" w:sz="0" w:space="0" w:color="auto"/>
        <w:left w:val="none" w:sz="0" w:space="0" w:color="auto"/>
        <w:bottom w:val="none" w:sz="0" w:space="0" w:color="auto"/>
        <w:right w:val="none" w:sz="0" w:space="0" w:color="auto"/>
      </w:divBdr>
      <w:divsChild>
        <w:div w:id="1886595718">
          <w:marLeft w:val="0"/>
          <w:marRight w:val="0"/>
          <w:marTop w:val="0"/>
          <w:marBottom w:val="0"/>
          <w:divBdr>
            <w:top w:val="none" w:sz="0" w:space="0" w:color="auto"/>
            <w:left w:val="none" w:sz="0" w:space="0" w:color="auto"/>
            <w:bottom w:val="none" w:sz="0" w:space="0" w:color="auto"/>
            <w:right w:val="none" w:sz="0" w:space="0" w:color="auto"/>
          </w:divBdr>
          <w:divsChild>
            <w:div w:id="204491617">
              <w:marLeft w:val="0"/>
              <w:marRight w:val="0"/>
              <w:marTop w:val="0"/>
              <w:marBottom w:val="0"/>
              <w:divBdr>
                <w:top w:val="none" w:sz="0" w:space="0" w:color="auto"/>
                <w:left w:val="none" w:sz="0" w:space="0" w:color="auto"/>
                <w:bottom w:val="none" w:sz="0" w:space="0" w:color="auto"/>
                <w:right w:val="none" w:sz="0" w:space="0" w:color="auto"/>
              </w:divBdr>
              <w:divsChild>
                <w:div w:id="388067686">
                  <w:marLeft w:val="0"/>
                  <w:marRight w:val="0"/>
                  <w:marTop w:val="0"/>
                  <w:marBottom w:val="0"/>
                  <w:divBdr>
                    <w:top w:val="none" w:sz="0" w:space="0" w:color="auto"/>
                    <w:left w:val="none" w:sz="0" w:space="0" w:color="auto"/>
                    <w:bottom w:val="none" w:sz="0" w:space="0" w:color="auto"/>
                    <w:right w:val="none" w:sz="0" w:space="0" w:color="auto"/>
                  </w:divBdr>
                  <w:divsChild>
                    <w:div w:id="372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339">
      <w:bodyDiv w:val="1"/>
      <w:marLeft w:val="0"/>
      <w:marRight w:val="0"/>
      <w:marTop w:val="0"/>
      <w:marBottom w:val="0"/>
      <w:divBdr>
        <w:top w:val="none" w:sz="0" w:space="0" w:color="auto"/>
        <w:left w:val="none" w:sz="0" w:space="0" w:color="auto"/>
        <w:bottom w:val="none" w:sz="0" w:space="0" w:color="auto"/>
        <w:right w:val="none" w:sz="0" w:space="0" w:color="auto"/>
      </w:divBdr>
      <w:divsChild>
        <w:div w:id="1015884990">
          <w:marLeft w:val="0"/>
          <w:marRight w:val="0"/>
          <w:marTop w:val="0"/>
          <w:marBottom w:val="0"/>
          <w:divBdr>
            <w:top w:val="none" w:sz="0" w:space="0" w:color="auto"/>
            <w:left w:val="none" w:sz="0" w:space="0" w:color="auto"/>
            <w:bottom w:val="none" w:sz="0" w:space="0" w:color="auto"/>
            <w:right w:val="none" w:sz="0" w:space="0" w:color="auto"/>
          </w:divBdr>
          <w:divsChild>
            <w:div w:id="1842623747">
              <w:marLeft w:val="0"/>
              <w:marRight w:val="0"/>
              <w:marTop w:val="0"/>
              <w:marBottom w:val="0"/>
              <w:divBdr>
                <w:top w:val="none" w:sz="0" w:space="0" w:color="auto"/>
                <w:left w:val="none" w:sz="0" w:space="0" w:color="auto"/>
                <w:bottom w:val="none" w:sz="0" w:space="0" w:color="auto"/>
                <w:right w:val="none" w:sz="0" w:space="0" w:color="auto"/>
              </w:divBdr>
              <w:divsChild>
                <w:div w:id="14881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91990">
      <w:bodyDiv w:val="1"/>
      <w:marLeft w:val="0"/>
      <w:marRight w:val="0"/>
      <w:marTop w:val="0"/>
      <w:marBottom w:val="0"/>
      <w:divBdr>
        <w:top w:val="none" w:sz="0" w:space="0" w:color="auto"/>
        <w:left w:val="none" w:sz="0" w:space="0" w:color="auto"/>
        <w:bottom w:val="none" w:sz="0" w:space="0" w:color="auto"/>
        <w:right w:val="none" w:sz="0" w:space="0" w:color="auto"/>
      </w:divBdr>
    </w:div>
    <w:div w:id="2114662506">
      <w:bodyDiv w:val="1"/>
      <w:marLeft w:val="0"/>
      <w:marRight w:val="0"/>
      <w:marTop w:val="0"/>
      <w:marBottom w:val="0"/>
      <w:divBdr>
        <w:top w:val="none" w:sz="0" w:space="0" w:color="auto"/>
        <w:left w:val="none" w:sz="0" w:space="0" w:color="auto"/>
        <w:bottom w:val="none" w:sz="0" w:space="0" w:color="auto"/>
        <w:right w:val="none" w:sz="0" w:space="0" w:color="auto"/>
      </w:divBdr>
    </w:div>
    <w:div w:id="2131853185">
      <w:bodyDiv w:val="1"/>
      <w:marLeft w:val="0"/>
      <w:marRight w:val="0"/>
      <w:marTop w:val="0"/>
      <w:marBottom w:val="0"/>
      <w:divBdr>
        <w:top w:val="none" w:sz="0" w:space="0" w:color="auto"/>
        <w:left w:val="none" w:sz="0" w:space="0" w:color="auto"/>
        <w:bottom w:val="none" w:sz="0" w:space="0" w:color="auto"/>
        <w:right w:val="none" w:sz="0" w:space="0" w:color="auto"/>
      </w:divBdr>
    </w:div>
    <w:div w:id="2133548398">
      <w:bodyDiv w:val="1"/>
      <w:marLeft w:val="0"/>
      <w:marRight w:val="0"/>
      <w:marTop w:val="0"/>
      <w:marBottom w:val="0"/>
      <w:divBdr>
        <w:top w:val="none" w:sz="0" w:space="0" w:color="auto"/>
        <w:left w:val="none" w:sz="0" w:space="0" w:color="auto"/>
        <w:bottom w:val="none" w:sz="0" w:space="0" w:color="auto"/>
        <w:right w:val="none" w:sz="0" w:space="0" w:color="auto"/>
      </w:divBdr>
      <w:divsChild>
        <w:div w:id="978800265">
          <w:marLeft w:val="0"/>
          <w:marRight w:val="0"/>
          <w:marTop w:val="0"/>
          <w:marBottom w:val="0"/>
          <w:divBdr>
            <w:top w:val="none" w:sz="0" w:space="0" w:color="auto"/>
            <w:left w:val="none" w:sz="0" w:space="0" w:color="auto"/>
            <w:bottom w:val="none" w:sz="0" w:space="0" w:color="auto"/>
            <w:right w:val="none" w:sz="0" w:space="0" w:color="auto"/>
          </w:divBdr>
          <w:divsChild>
            <w:div w:id="29574560">
              <w:marLeft w:val="0"/>
              <w:marRight w:val="0"/>
              <w:marTop w:val="0"/>
              <w:marBottom w:val="0"/>
              <w:divBdr>
                <w:top w:val="none" w:sz="0" w:space="0" w:color="auto"/>
                <w:left w:val="none" w:sz="0" w:space="0" w:color="auto"/>
                <w:bottom w:val="none" w:sz="0" w:space="0" w:color="auto"/>
                <w:right w:val="none" w:sz="0" w:space="0" w:color="auto"/>
              </w:divBdr>
              <w:divsChild>
                <w:div w:id="1204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239F-5D8A-49FC-A6BD-08FE5816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2888</Words>
  <Characters>15886</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Auto 2855 de 2023</vt:lpstr>
      <vt:lpstr/>
    </vt:vector>
  </TitlesOfParts>
  <Manager/>
  <Company/>
  <LinksUpToDate>false</LinksUpToDate>
  <CharactersWithSpaces>18737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2855 de 2023</dc:title>
  <dc:subject>CJU 4144</dc:subject>
  <dc:creator>Laura Vanessa Anaya Carvajal</dc:creator>
  <cp:keywords/>
  <dc:description/>
  <cp:lastModifiedBy>Marleny Aldana Sandoval</cp:lastModifiedBy>
  <cp:revision>2</cp:revision>
  <cp:lastPrinted>2019-07-19T14:04:00Z</cp:lastPrinted>
  <dcterms:created xsi:type="dcterms:W3CDTF">2023-12-20T13:57:00Z</dcterms:created>
  <dcterms:modified xsi:type="dcterms:W3CDTF">2023-12-20T13:57:00Z</dcterms:modified>
  <cp:category/>
</cp:coreProperties>
</file>