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8AAD" w14:textId="77777777" w:rsidR="007D1A9B" w:rsidRPr="002C3129" w:rsidRDefault="007D1A9B" w:rsidP="002C3129">
      <w:pPr>
        <w:spacing w:line="312" w:lineRule="auto"/>
        <w:jc w:val="both"/>
        <w:rPr>
          <w:rFonts w:ascii="Arial" w:hAnsi="Arial" w:cs="Arial"/>
          <w:color w:val="000000" w:themeColor="text1"/>
          <w:sz w:val="22"/>
          <w:szCs w:val="22"/>
        </w:rPr>
      </w:pPr>
      <w:bookmarkStart w:id="0" w:name="_Hlk111204256"/>
      <w:bookmarkStart w:id="1" w:name="_Hlk111056345"/>
      <w:r w:rsidRPr="002C3129">
        <w:rPr>
          <w:rFonts w:ascii="Arial" w:hAnsi="Arial" w:cs="Arial"/>
          <w:color w:val="000000" w:themeColor="text1"/>
          <w:sz w:val="22"/>
          <w:szCs w:val="22"/>
        </w:rPr>
        <w:t>Señores:</w:t>
      </w:r>
    </w:p>
    <w:p w14:paraId="4182D5E1" w14:textId="77777777" w:rsidR="007D1A9B" w:rsidRPr="002C3129" w:rsidRDefault="007D1A9B"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JUZGADO DIECISÉIS ADMINISTRATIVO ORAL DEL CIRCUITO DE CALI</w:t>
      </w:r>
    </w:p>
    <w:p w14:paraId="5353FA12" w14:textId="77777777" w:rsidR="007D1A9B" w:rsidRPr="002C3129" w:rsidRDefault="007F12EF" w:rsidP="002C3129">
      <w:pPr>
        <w:spacing w:line="312" w:lineRule="auto"/>
        <w:jc w:val="both"/>
        <w:rPr>
          <w:rFonts w:ascii="Arial" w:hAnsi="Arial" w:cs="Arial"/>
          <w:b/>
          <w:bCs/>
          <w:sz w:val="22"/>
          <w:szCs w:val="22"/>
        </w:rPr>
      </w:pPr>
      <w:hyperlink r:id="rId8" w:history="1">
        <w:r w:rsidR="007D1A9B" w:rsidRPr="002C3129">
          <w:rPr>
            <w:rStyle w:val="Hipervnculo"/>
            <w:rFonts w:ascii="Arial" w:hAnsi="Arial" w:cs="Arial"/>
            <w:b/>
            <w:bCs/>
            <w:sz w:val="22"/>
            <w:szCs w:val="22"/>
          </w:rPr>
          <w:t>of02admcali@cendoj.ramajudicial.gov.co</w:t>
        </w:r>
      </w:hyperlink>
    </w:p>
    <w:p w14:paraId="57AD5C81" w14:textId="77777777" w:rsidR="007D1A9B" w:rsidRPr="002C3129" w:rsidRDefault="007D1A9B" w:rsidP="002C3129">
      <w:pPr>
        <w:spacing w:line="312" w:lineRule="auto"/>
        <w:jc w:val="both"/>
        <w:rPr>
          <w:rFonts w:ascii="Arial" w:hAnsi="Arial" w:cs="Arial"/>
          <w:b/>
          <w:bCs/>
          <w:color w:val="000000" w:themeColor="text1"/>
          <w:sz w:val="22"/>
          <w:szCs w:val="22"/>
        </w:rPr>
      </w:pPr>
    </w:p>
    <w:p w14:paraId="30C2A425"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REFERENCIA</w:t>
      </w:r>
      <w:r w:rsidRPr="002C3129">
        <w:rPr>
          <w:rFonts w:ascii="Arial" w:hAnsi="Arial" w:cs="Arial"/>
          <w:color w:val="000000" w:themeColor="text1"/>
          <w:sz w:val="22"/>
          <w:szCs w:val="22"/>
        </w:rPr>
        <w:t xml:space="preserve">: </w:t>
      </w:r>
      <w:r w:rsidRPr="002C3129">
        <w:rPr>
          <w:rFonts w:ascii="Arial" w:hAnsi="Arial" w:cs="Arial"/>
          <w:color w:val="000000" w:themeColor="text1"/>
          <w:sz w:val="22"/>
          <w:szCs w:val="22"/>
        </w:rPr>
        <w:tab/>
        <w:t xml:space="preserve"> </w:t>
      </w:r>
      <w:r w:rsidRPr="002C3129">
        <w:rPr>
          <w:rFonts w:ascii="Arial" w:hAnsi="Arial" w:cs="Arial"/>
          <w:color w:val="000000" w:themeColor="text1"/>
          <w:sz w:val="22"/>
          <w:szCs w:val="22"/>
        </w:rPr>
        <w:tab/>
        <w:t>CONTESTACIÓN DEMANDA Y LLAMAMIENTO EN GARANTÍA</w:t>
      </w:r>
    </w:p>
    <w:p w14:paraId="361FECC5"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PROCESO</w:t>
      </w:r>
      <w:r w:rsidRPr="002C3129">
        <w:rPr>
          <w:rFonts w:ascii="Arial" w:hAnsi="Arial" w:cs="Arial"/>
          <w:color w:val="000000" w:themeColor="text1"/>
          <w:sz w:val="22"/>
          <w:szCs w:val="22"/>
        </w:rPr>
        <w:t>:</w:t>
      </w:r>
      <w:r w:rsidRPr="002C3129">
        <w:rPr>
          <w:rFonts w:ascii="Arial" w:hAnsi="Arial" w:cs="Arial"/>
          <w:color w:val="000000" w:themeColor="text1"/>
          <w:sz w:val="22"/>
          <w:szCs w:val="22"/>
        </w:rPr>
        <w:tab/>
      </w:r>
      <w:r w:rsidRPr="002C3129">
        <w:rPr>
          <w:rFonts w:ascii="Arial" w:hAnsi="Arial" w:cs="Arial"/>
          <w:color w:val="000000" w:themeColor="text1"/>
          <w:sz w:val="22"/>
          <w:szCs w:val="22"/>
        </w:rPr>
        <w:tab/>
        <w:t xml:space="preserve"> </w:t>
      </w:r>
      <w:r w:rsidRPr="002C3129">
        <w:rPr>
          <w:rFonts w:ascii="Arial" w:hAnsi="Arial" w:cs="Arial"/>
          <w:color w:val="000000" w:themeColor="text1"/>
          <w:sz w:val="22"/>
          <w:szCs w:val="22"/>
        </w:rPr>
        <w:tab/>
        <w:t>REPARACIÓN DIRECTA</w:t>
      </w:r>
    </w:p>
    <w:p w14:paraId="01CB066E"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RADICADO</w:t>
      </w:r>
      <w:r w:rsidRPr="002C3129">
        <w:rPr>
          <w:rFonts w:ascii="Arial" w:hAnsi="Arial" w:cs="Arial"/>
          <w:color w:val="000000" w:themeColor="text1"/>
          <w:sz w:val="22"/>
          <w:szCs w:val="22"/>
        </w:rPr>
        <w:t>:</w:t>
      </w:r>
      <w:r w:rsidRPr="002C3129">
        <w:rPr>
          <w:rFonts w:ascii="Arial" w:hAnsi="Arial" w:cs="Arial"/>
          <w:color w:val="000000" w:themeColor="text1"/>
          <w:sz w:val="22"/>
          <w:szCs w:val="22"/>
        </w:rPr>
        <w:tab/>
      </w:r>
      <w:r w:rsidRPr="002C3129">
        <w:rPr>
          <w:rFonts w:ascii="Arial" w:hAnsi="Arial" w:cs="Arial"/>
          <w:color w:val="000000" w:themeColor="text1"/>
          <w:sz w:val="22"/>
          <w:szCs w:val="22"/>
        </w:rPr>
        <w:tab/>
        <w:t xml:space="preserve"> </w:t>
      </w:r>
      <w:r w:rsidRPr="002C3129">
        <w:rPr>
          <w:rFonts w:ascii="Arial" w:hAnsi="Arial" w:cs="Arial"/>
          <w:color w:val="000000" w:themeColor="text1"/>
          <w:sz w:val="22"/>
          <w:szCs w:val="22"/>
        </w:rPr>
        <w:tab/>
        <w:t>76001-33-33-016-2019-00047-00</w:t>
      </w:r>
    </w:p>
    <w:p w14:paraId="64C25AAA"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color w:val="000000" w:themeColor="text1"/>
          <w:sz w:val="22"/>
          <w:szCs w:val="22"/>
        </w:rPr>
        <w:t>PROCESO ACUMULADO:</w:t>
      </w:r>
      <w:r w:rsidRPr="002C3129">
        <w:rPr>
          <w:rFonts w:ascii="Arial" w:hAnsi="Arial" w:cs="Arial"/>
          <w:color w:val="000000" w:themeColor="text1"/>
          <w:sz w:val="22"/>
          <w:szCs w:val="22"/>
        </w:rPr>
        <w:t xml:space="preserve"> </w:t>
      </w:r>
      <w:r w:rsidRPr="002C3129">
        <w:rPr>
          <w:rFonts w:ascii="Arial" w:hAnsi="Arial" w:cs="Arial"/>
          <w:color w:val="000000" w:themeColor="text1"/>
          <w:sz w:val="22"/>
          <w:szCs w:val="22"/>
        </w:rPr>
        <w:tab/>
        <w:t>76111-33-33-001-2019-00250-00</w:t>
      </w:r>
    </w:p>
    <w:p w14:paraId="0F1D0826"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DEMANDANTES</w:t>
      </w:r>
      <w:r w:rsidRPr="002C3129">
        <w:rPr>
          <w:rFonts w:ascii="Arial" w:hAnsi="Arial" w:cs="Arial"/>
          <w:color w:val="000000" w:themeColor="text1"/>
          <w:sz w:val="22"/>
          <w:szCs w:val="22"/>
        </w:rPr>
        <w:t xml:space="preserve">: </w:t>
      </w:r>
      <w:r w:rsidRPr="002C3129">
        <w:rPr>
          <w:rFonts w:ascii="Arial" w:hAnsi="Arial" w:cs="Arial"/>
          <w:color w:val="000000" w:themeColor="text1"/>
          <w:sz w:val="22"/>
          <w:szCs w:val="22"/>
        </w:rPr>
        <w:tab/>
        <w:t xml:space="preserve"> </w:t>
      </w:r>
      <w:r w:rsidRPr="002C3129">
        <w:rPr>
          <w:rFonts w:ascii="Arial" w:hAnsi="Arial" w:cs="Arial"/>
          <w:color w:val="000000" w:themeColor="text1"/>
          <w:sz w:val="22"/>
          <w:szCs w:val="22"/>
        </w:rPr>
        <w:tab/>
        <w:t xml:space="preserve">JAVIER WILDEMAR JARAMILLO </w:t>
      </w:r>
      <w:r w:rsidR="005736C1" w:rsidRPr="002C3129">
        <w:rPr>
          <w:rFonts w:ascii="Arial" w:hAnsi="Arial" w:cs="Arial"/>
          <w:color w:val="000000" w:themeColor="text1"/>
          <w:sz w:val="22"/>
          <w:szCs w:val="22"/>
        </w:rPr>
        <w:t>Y OTRO</w:t>
      </w:r>
    </w:p>
    <w:p w14:paraId="67CE62DC"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DEMANDADOS</w:t>
      </w:r>
      <w:r w:rsidRPr="002C3129">
        <w:rPr>
          <w:rFonts w:ascii="Arial" w:hAnsi="Arial" w:cs="Arial"/>
          <w:color w:val="000000" w:themeColor="text1"/>
          <w:sz w:val="22"/>
          <w:szCs w:val="22"/>
        </w:rPr>
        <w:t xml:space="preserve">: </w:t>
      </w:r>
      <w:r w:rsidRPr="002C3129">
        <w:rPr>
          <w:rFonts w:ascii="Arial" w:hAnsi="Arial" w:cs="Arial"/>
          <w:color w:val="000000" w:themeColor="text1"/>
          <w:sz w:val="22"/>
          <w:szCs w:val="22"/>
        </w:rPr>
        <w:tab/>
        <w:t xml:space="preserve"> </w:t>
      </w:r>
      <w:r w:rsidRPr="002C3129">
        <w:rPr>
          <w:rFonts w:ascii="Arial" w:hAnsi="Arial" w:cs="Arial"/>
          <w:color w:val="000000" w:themeColor="text1"/>
          <w:sz w:val="22"/>
          <w:szCs w:val="22"/>
        </w:rPr>
        <w:tab/>
        <w:t>DISTRITO ESPECIAL DE SANTIAGO DE CALI Y OTROS</w:t>
      </w:r>
    </w:p>
    <w:p w14:paraId="73B36F94" w14:textId="77777777" w:rsidR="007D1A9B" w:rsidRPr="002C3129" w:rsidRDefault="007D1A9B" w:rsidP="002C3129">
      <w:pPr>
        <w:tabs>
          <w:tab w:val="right" w:pos="9404"/>
        </w:tabs>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LLAMADO EN GTÍA</w:t>
      </w:r>
      <w:r w:rsidRPr="002C3129">
        <w:rPr>
          <w:rFonts w:ascii="Arial" w:hAnsi="Arial" w:cs="Arial"/>
          <w:color w:val="000000" w:themeColor="text1"/>
          <w:sz w:val="22"/>
          <w:szCs w:val="22"/>
        </w:rPr>
        <w:t xml:space="preserve">.: </w:t>
      </w:r>
      <w:bookmarkEnd w:id="0"/>
      <w:r w:rsidRPr="002C3129">
        <w:rPr>
          <w:rFonts w:ascii="Arial" w:hAnsi="Arial" w:cs="Arial"/>
          <w:color w:val="000000" w:themeColor="text1"/>
          <w:sz w:val="22"/>
          <w:szCs w:val="22"/>
        </w:rPr>
        <w:t xml:space="preserve">          AXA COLPATRIA SEGUROS S.A. Y OTROS</w:t>
      </w:r>
    </w:p>
    <w:p w14:paraId="45CC82EB" w14:textId="77777777" w:rsidR="007D1A9B" w:rsidRPr="002C3129" w:rsidRDefault="007D1A9B" w:rsidP="002C3129">
      <w:pPr>
        <w:spacing w:line="312" w:lineRule="auto"/>
        <w:jc w:val="both"/>
        <w:rPr>
          <w:rFonts w:ascii="Arial" w:hAnsi="Arial" w:cs="Arial"/>
          <w:color w:val="000000" w:themeColor="text1"/>
          <w:sz w:val="22"/>
          <w:szCs w:val="22"/>
        </w:rPr>
      </w:pPr>
    </w:p>
    <w:p w14:paraId="51C7387A"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 xml:space="preserve">GUSTAVO ALBERTO HERRERA ÁVILA, </w:t>
      </w:r>
      <w:r w:rsidRPr="002C3129">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2C3129">
        <w:rPr>
          <w:rFonts w:ascii="Arial" w:hAnsi="Arial" w:cs="Arial"/>
          <w:b/>
          <w:bCs/>
          <w:color w:val="000000" w:themeColor="text1"/>
          <w:sz w:val="22"/>
          <w:szCs w:val="22"/>
        </w:rPr>
        <w:t xml:space="preserve"> AXA COLPATRIA SEGUROS S.A.</w:t>
      </w:r>
      <w:r w:rsidRPr="002C3129">
        <w:rPr>
          <w:rFonts w:ascii="Arial" w:hAnsi="Arial" w:cs="Arial"/>
          <w:color w:val="000000" w:themeColor="text1"/>
          <w:sz w:val="22"/>
          <w:szCs w:val="22"/>
        </w:rPr>
        <w:t xml:space="preserve">, conforme se acredita con el poder y certificado de existencia </w:t>
      </w:r>
      <w:bookmarkStart w:id="2" w:name="_Hlk111204240"/>
      <w:r w:rsidRPr="002C3129">
        <w:rPr>
          <w:rFonts w:ascii="Arial" w:hAnsi="Arial" w:cs="Arial"/>
          <w:color w:val="000000" w:themeColor="text1"/>
          <w:sz w:val="22"/>
          <w:szCs w:val="22"/>
        </w:rPr>
        <w:t xml:space="preserve">y representación legal adjunto, encontrándome dentro del término legal comedidamente procedo, en primer lugar, a </w:t>
      </w:r>
      <w:r w:rsidRPr="002C3129">
        <w:rPr>
          <w:rFonts w:ascii="Arial" w:hAnsi="Arial" w:cs="Arial"/>
          <w:b/>
          <w:bCs/>
          <w:color w:val="000000" w:themeColor="text1"/>
          <w:sz w:val="22"/>
          <w:szCs w:val="22"/>
        </w:rPr>
        <w:t>CONTESTAR LA DEMANDA</w:t>
      </w:r>
      <w:r w:rsidRPr="002C3129">
        <w:rPr>
          <w:rFonts w:ascii="Arial" w:hAnsi="Arial" w:cs="Arial"/>
          <w:color w:val="000000" w:themeColor="text1"/>
          <w:sz w:val="22"/>
          <w:szCs w:val="22"/>
        </w:rPr>
        <w:t xml:space="preserve"> propuesta por el señor Javier Wildemar Jaramillo Forero</w:t>
      </w:r>
      <w:r w:rsidR="005736C1" w:rsidRPr="002C3129">
        <w:rPr>
          <w:rFonts w:ascii="Arial" w:hAnsi="Arial" w:cs="Arial"/>
          <w:color w:val="000000" w:themeColor="text1"/>
          <w:sz w:val="22"/>
          <w:szCs w:val="22"/>
        </w:rPr>
        <w:t xml:space="preserve"> y otro</w:t>
      </w:r>
      <w:r w:rsidRPr="002C3129">
        <w:rPr>
          <w:rFonts w:ascii="Arial" w:hAnsi="Arial" w:cs="Arial"/>
          <w:color w:val="000000" w:themeColor="text1"/>
          <w:sz w:val="22"/>
          <w:szCs w:val="22"/>
        </w:rPr>
        <w:t xml:space="preserve">, en contra de la Nación – Ministerio de Salud y Protección Social, el Departamento del Valle del Cauca, Hospital Kennedy Rio Frio E.S.E, Clínica Occidente S.A., E.P.S Sura, Sura Medicina Prepagada y el Distrito Especial de Santiago de Cali, y segundo lugar, a </w:t>
      </w:r>
      <w:r w:rsidRPr="002C3129">
        <w:rPr>
          <w:rFonts w:ascii="Arial" w:hAnsi="Arial" w:cs="Arial"/>
          <w:b/>
          <w:bCs/>
          <w:color w:val="000000" w:themeColor="text1"/>
          <w:sz w:val="22"/>
          <w:szCs w:val="22"/>
        </w:rPr>
        <w:t>CONTESTAR EL LLAMAMIENTO EN GARANTÍA</w:t>
      </w:r>
      <w:r w:rsidRPr="002C3129">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62CE889E" w14:textId="77777777" w:rsidR="007D1A9B" w:rsidRPr="002C3129" w:rsidRDefault="007D1A9B" w:rsidP="002C3129">
      <w:pPr>
        <w:spacing w:line="312" w:lineRule="auto"/>
        <w:jc w:val="both"/>
        <w:rPr>
          <w:rFonts w:ascii="Arial" w:hAnsi="Arial" w:cs="Arial"/>
          <w:color w:val="000000" w:themeColor="text1"/>
          <w:sz w:val="22"/>
          <w:szCs w:val="22"/>
        </w:rPr>
      </w:pPr>
    </w:p>
    <w:p w14:paraId="285C0F9C" w14:textId="77777777" w:rsidR="007D1A9B" w:rsidRPr="002C3129" w:rsidRDefault="007D1A9B" w:rsidP="002C3129">
      <w:pPr>
        <w:spacing w:line="312" w:lineRule="auto"/>
        <w:jc w:val="center"/>
        <w:rPr>
          <w:rFonts w:ascii="Arial" w:hAnsi="Arial" w:cs="Arial"/>
          <w:b/>
          <w:bCs/>
          <w:color w:val="000000" w:themeColor="text1"/>
          <w:sz w:val="22"/>
          <w:szCs w:val="22"/>
          <w:u w:val="single"/>
        </w:rPr>
      </w:pPr>
      <w:r w:rsidRPr="002C3129">
        <w:rPr>
          <w:rFonts w:ascii="Arial" w:hAnsi="Arial" w:cs="Arial"/>
          <w:b/>
          <w:bCs/>
          <w:color w:val="000000" w:themeColor="text1"/>
          <w:sz w:val="22"/>
          <w:szCs w:val="22"/>
          <w:u w:val="single"/>
        </w:rPr>
        <w:t>CAPITULO I. OPORTUNIDAD</w:t>
      </w:r>
    </w:p>
    <w:p w14:paraId="6ECF90F6" w14:textId="77777777" w:rsidR="007D1A9B" w:rsidRPr="002C3129" w:rsidRDefault="007D1A9B" w:rsidP="002C3129">
      <w:pPr>
        <w:spacing w:line="312" w:lineRule="auto"/>
        <w:jc w:val="both"/>
        <w:rPr>
          <w:rFonts w:ascii="Arial" w:hAnsi="Arial" w:cs="Arial"/>
          <w:b/>
          <w:bCs/>
          <w:color w:val="000000" w:themeColor="text1"/>
          <w:sz w:val="22"/>
          <w:szCs w:val="22"/>
          <w:u w:val="single"/>
        </w:rPr>
      </w:pPr>
    </w:p>
    <w:p w14:paraId="2BF91D89" w14:textId="77777777" w:rsidR="007D1A9B" w:rsidRPr="002C3129" w:rsidRDefault="007D1A9B" w:rsidP="002C3129">
      <w:pPr>
        <w:spacing w:line="312" w:lineRule="auto"/>
        <w:jc w:val="both"/>
        <w:rPr>
          <w:rFonts w:ascii="Arial" w:hAnsi="Arial" w:cs="Arial"/>
          <w:sz w:val="22"/>
          <w:szCs w:val="22"/>
        </w:rPr>
      </w:pPr>
      <w:r w:rsidRPr="002C3129">
        <w:rPr>
          <w:rFonts w:ascii="Arial" w:hAnsi="Arial" w:cs="Arial"/>
          <w:color w:val="000000" w:themeColor="text1"/>
          <w:sz w:val="22"/>
          <w:szCs w:val="22"/>
        </w:rPr>
        <w:t xml:space="preserve">Teniendo en consideración que el Auto </w:t>
      </w:r>
      <w:r w:rsidR="00E8587C" w:rsidRPr="002C3129">
        <w:rPr>
          <w:rFonts w:ascii="Arial" w:hAnsi="Arial" w:cs="Arial"/>
          <w:color w:val="000000" w:themeColor="text1"/>
          <w:sz w:val="22"/>
          <w:szCs w:val="22"/>
        </w:rPr>
        <w:t>No. 1.423</w:t>
      </w:r>
      <w:r w:rsidRPr="002C3129">
        <w:rPr>
          <w:rFonts w:ascii="Arial" w:hAnsi="Arial" w:cs="Arial"/>
          <w:color w:val="000000" w:themeColor="text1"/>
          <w:sz w:val="22"/>
          <w:szCs w:val="22"/>
        </w:rPr>
        <w:t xml:space="preserve"> de fecha </w:t>
      </w:r>
      <w:r w:rsidR="00161596" w:rsidRPr="002C3129">
        <w:rPr>
          <w:rFonts w:ascii="Arial" w:hAnsi="Arial" w:cs="Arial"/>
          <w:color w:val="000000" w:themeColor="text1"/>
          <w:sz w:val="22"/>
          <w:szCs w:val="22"/>
        </w:rPr>
        <w:t>18 de octubre</w:t>
      </w:r>
      <w:r w:rsidRPr="002C3129">
        <w:rPr>
          <w:rFonts w:ascii="Arial" w:hAnsi="Arial" w:cs="Arial"/>
          <w:color w:val="000000" w:themeColor="text1"/>
          <w:sz w:val="22"/>
          <w:szCs w:val="22"/>
        </w:rPr>
        <w:t xml:space="preserve"> de 2024, mediante el cual el despacho admitió el llamamiento en garantía formulado a mi representada, se notificó </w:t>
      </w:r>
      <w:r w:rsidRPr="002C3129">
        <w:rPr>
          <w:rFonts w:ascii="Arial" w:hAnsi="Arial" w:cs="Arial"/>
          <w:sz w:val="22"/>
          <w:szCs w:val="22"/>
        </w:rPr>
        <w:t xml:space="preserve">por estado el día </w:t>
      </w:r>
      <w:r w:rsidR="00161596" w:rsidRPr="002C3129">
        <w:rPr>
          <w:rFonts w:ascii="Arial" w:hAnsi="Arial" w:cs="Arial"/>
          <w:sz w:val="22"/>
          <w:szCs w:val="22"/>
        </w:rPr>
        <w:t>22 de octubre de 2024, y como quiera que aún no se ha surtido la notificación personal, se concluye entonces que este escrito es presentado dentro del término previsto para tal efecto.</w:t>
      </w:r>
    </w:p>
    <w:p w14:paraId="0EEEE777" w14:textId="77777777" w:rsidR="007D1A9B" w:rsidRPr="002C3129" w:rsidRDefault="007D1A9B" w:rsidP="002C3129">
      <w:pPr>
        <w:spacing w:line="312" w:lineRule="auto"/>
        <w:jc w:val="center"/>
        <w:rPr>
          <w:rFonts w:ascii="Arial" w:hAnsi="Arial" w:cs="Arial"/>
          <w:b/>
          <w:bCs/>
          <w:color w:val="000000" w:themeColor="text1"/>
          <w:sz w:val="22"/>
          <w:szCs w:val="22"/>
          <w:u w:val="single"/>
        </w:rPr>
      </w:pPr>
    </w:p>
    <w:p w14:paraId="3996BE86" w14:textId="4C149630" w:rsidR="00CF5B29" w:rsidRPr="002C3129" w:rsidRDefault="007D1A9B" w:rsidP="002C3129">
      <w:pPr>
        <w:spacing w:line="312" w:lineRule="auto"/>
        <w:jc w:val="center"/>
        <w:rPr>
          <w:rFonts w:ascii="Arial" w:hAnsi="Arial" w:cs="Arial"/>
          <w:b/>
          <w:bCs/>
          <w:color w:val="000000" w:themeColor="text1"/>
          <w:sz w:val="22"/>
          <w:szCs w:val="22"/>
          <w:u w:val="single"/>
        </w:rPr>
      </w:pPr>
      <w:r w:rsidRPr="002C3129">
        <w:rPr>
          <w:rFonts w:ascii="Arial" w:hAnsi="Arial" w:cs="Arial"/>
          <w:b/>
          <w:bCs/>
          <w:color w:val="000000" w:themeColor="text1"/>
          <w:sz w:val="22"/>
          <w:szCs w:val="22"/>
          <w:u w:val="single"/>
        </w:rPr>
        <w:lastRenderedPageBreak/>
        <w:t>CAPITULO II. CONTESTACIÓN DE LA DEMANDA</w:t>
      </w:r>
      <w:r w:rsidR="00CF5B29" w:rsidRPr="002C3129">
        <w:rPr>
          <w:rFonts w:ascii="Arial" w:hAnsi="Arial" w:cs="Arial"/>
          <w:b/>
          <w:bCs/>
          <w:color w:val="000000" w:themeColor="text1"/>
          <w:sz w:val="22"/>
          <w:szCs w:val="22"/>
          <w:u w:val="single"/>
        </w:rPr>
        <w:t xml:space="preserve"> </w:t>
      </w:r>
      <w:r w:rsidR="00CF5B29" w:rsidRPr="002C3129">
        <w:rPr>
          <w:rFonts w:ascii="Arial" w:hAnsi="Arial" w:cs="Arial"/>
          <w:b/>
          <w:bCs/>
          <w:color w:val="000000" w:themeColor="text1"/>
          <w:sz w:val="22"/>
          <w:szCs w:val="22"/>
          <w:u w:val="single"/>
        </w:rPr>
        <w:t xml:space="preserve">IDENTIFICADA </w:t>
      </w:r>
      <w:r w:rsidR="002C2BEE" w:rsidRPr="002C3129">
        <w:rPr>
          <w:rFonts w:ascii="Arial" w:hAnsi="Arial" w:cs="Arial"/>
          <w:b/>
          <w:bCs/>
          <w:color w:val="000000" w:themeColor="text1"/>
          <w:sz w:val="22"/>
          <w:szCs w:val="22"/>
          <w:u w:val="single"/>
        </w:rPr>
        <w:t>BAJO EL RADICADO No.</w:t>
      </w:r>
      <w:r w:rsidR="00CF5B29" w:rsidRPr="002C3129">
        <w:rPr>
          <w:rFonts w:ascii="Arial" w:hAnsi="Arial" w:cs="Arial"/>
          <w:b/>
          <w:sz w:val="22"/>
          <w:szCs w:val="22"/>
          <w:u w:val="single"/>
        </w:rPr>
        <w:t>76001-33-33-016-2019-00047-00</w:t>
      </w:r>
    </w:p>
    <w:p w14:paraId="4D1AC8C0" w14:textId="77777777" w:rsidR="007D1A9B" w:rsidRPr="002C3129" w:rsidRDefault="007D1A9B" w:rsidP="002C3129">
      <w:pPr>
        <w:pStyle w:val="Prrafodelista"/>
        <w:spacing w:after="0" w:line="312" w:lineRule="auto"/>
        <w:ind w:left="0" w:firstLine="0"/>
        <w:rPr>
          <w:rFonts w:eastAsiaTheme="minorHAnsi"/>
          <w:b/>
          <w:bCs/>
          <w:color w:val="000000" w:themeColor="text1"/>
          <w:lang w:eastAsia="en-US"/>
        </w:rPr>
      </w:pPr>
    </w:p>
    <w:p w14:paraId="2EC79AD0" w14:textId="6717FC89" w:rsidR="007D1A9B" w:rsidRPr="002C3129" w:rsidRDefault="007D1A9B" w:rsidP="002C3129">
      <w:pPr>
        <w:pStyle w:val="Prrafodelista"/>
        <w:numPr>
          <w:ilvl w:val="0"/>
          <w:numId w:val="3"/>
        </w:numPr>
        <w:spacing w:after="0" w:line="312" w:lineRule="auto"/>
        <w:rPr>
          <w:b/>
          <w:bCs/>
          <w:color w:val="000000" w:themeColor="text1"/>
        </w:rPr>
      </w:pPr>
      <w:r w:rsidRPr="002C3129">
        <w:rPr>
          <w:rFonts w:eastAsiaTheme="minorEastAsia"/>
          <w:b/>
          <w:bCs/>
          <w:color w:val="000000" w:themeColor="text1"/>
          <w:lang w:eastAsia="en-US"/>
        </w:rPr>
        <w:t xml:space="preserve">FRENTE AL </w:t>
      </w:r>
      <w:r w:rsidR="00B45E55" w:rsidRPr="002C3129">
        <w:rPr>
          <w:rFonts w:eastAsiaTheme="minorEastAsia"/>
          <w:b/>
          <w:bCs/>
          <w:color w:val="000000" w:themeColor="text1"/>
          <w:lang w:eastAsia="en-US"/>
        </w:rPr>
        <w:t>ACÁPITE</w:t>
      </w:r>
      <w:r w:rsidRPr="002C3129">
        <w:rPr>
          <w:rFonts w:eastAsiaTheme="minorEastAsia"/>
          <w:b/>
          <w:bCs/>
          <w:color w:val="000000" w:themeColor="text1"/>
          <w:lang w:eastAsia="en-US"/>
        </w:rPr>
        <w:t xml:space="preserve"> </w:t>
      </w:r>
      <w:r w:rsidR="00B45E55" w:rsidRPr="002C3129">
        <w:rPr>
          <w:rFonts w:eastAsiaTheme="minorEastAsia"/>
          <w:b/>
          <w:bCs/>
          <w:color w:val="000000" w:themeColor="text1"/>
          <w:lang w:eastAsia="en-US"/>
        </w:rPr>
        <w:t>“</w:t>
      </w:r>
      <w:r w:rsidRPr="002C3129">
        <w:rPr>
          <w:rFonts w:eastAsiaTheme="minorEastAsia"/>
          <w:b/>
          <w:bCs/>
          <w:i/>
          <w:color w:val="000000" w:themeColor="text1"/>
          <w:lang w:eastAsia="en-US"/>
        </w:rPr>
        <w:t>HECHOS”</w:t>
      </w:r>
      <w:r w:rsidR="00B45E55" w:rsidRPr="002C3129">
        <w:rPr>
          <w:rFonts w:eastAsiaTheme="minorEastAsia"/>
          <w:b/>
          <w:bCs/>
          <w:i/>
          <w:color w:val="000000" w:themeColor="text1"/>
          <w:lang w:eastAsia="en-US"/>
        </w:rPr>
        <w:t xml:space="preserve"> </w:t>
      </w:r>
      <w:r w:rsidR="00B45E55" w:rsidRPr="002C3129">
        <w:rPr>
          <w:rFonts w:eastAsiaTheme="minorEastAsia"/>
          <w:b/>
          <w:bCs/>
          <w:color w:val="000000" w:themeColor="text1"/>
          <w:lang w:eastAsia="en-US"/>
        </w:rPr>
        <w:t>DE LA DEMANDA</w:t>
      </w:r>
      <w:r w:rsidR="008C4804" w:rsidRPr="002C3129">
        <w:rPr>
          <w:rFonts w:eastAsiaTheme="minorEastAsia"/>
          <w:b/>
          <w:bCs/>
          <w:color w:val="000000" w:themeColor="text1"/>
          <w:lang w:eastAsia="en-US"/>
        </w:rPr>
        <w:t xml:space="preserve"> </w:t>
      </w:r>
    </w:p>
    <w:p w14:paraId="7BAE0712" w14:textId="77777777" w:rsidR="008C4804" w:rsidRPr="002C3129" w:rsidRDefault="008C4804" w:rsidP="002C3129">
      <w:pPr>
        <w:pStyle w:val="Prrafodelista"/>
        <w:spacing w:after="0" w:line="312" w:lineRule="auto"/>
        <w:ind w:left="1080" w:firstLine="0"/>
        <w:rPr>
          <w:b/>
          <w:bCs/>
          <w:color w:val="000000" w:themeColor="text1"/>
        </w:rPr>
      </w:pPr>
    </w:p>
    <w:p w14:paraId="3A8AED23" w14:textId="77777777" w:rsidR="007D1A9B" w:rsidRPr="002C3129" w:rsidRDefault="002F32CD"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Frente al hecho</w:t>
      </w:r>
      <w:r w:rsidR="007D1A9B" w:rsidRPr="002C3129">
        <w:rPr>
          <w:rFonts w:ascii="Arial" w:hAnsi="Arial" w:cs="Arial"/>
          <w:b/>
          <w:bCs/>
          <w:color w:val="000000" w:themeColor="text1"/>
          <w:sz w:val="22"/>
          <w:szCs w:val="22"/>
        </w:rPr>
        <w:t xml:space="preserve"> denominado</w:t>
      </w:r>
      <w:r w:rsidRPr="002C3129">
        <w:rPr>
          <w:rFonts w:ascii="Arial" w:hAnsi="Arial" w:cs="Arial"/>
          <w:b/>
          <w:bCs/>
          <w:color w:val="000000" w:themeColor="text1"/>
          <w:sz w:val="22"/>
          <w:szCs w:val="22"/>
        </w:rPr>
        <w:t xml:space="preserve"> “1.-</w:t>
      </w:r>
      <w:r w:rsidR="007D1A9B" w:rsidRPr="002C3129">
        <w:rPr>
          <w:rFonts w:ascii="Arial" w:hAnsi="Arial" w:cs="Arial"/>
          <w:b/>
          <w:bCs/>
          <w:color w:val="000000" w:themeColor="text1"/>
          <w:sz w:val="22"/>
          <w:szCs w:val="22"/>
        </w:rPr>
        <w:t xml:space="preserve">”: </w:t>
      </w:r>
      <w:r w:rsidR="007D1A9B" w:rsidRPr="002C3129">
        <w:rPr>
          <w:rFonts w:ascii="Arial" w:hAnsi="Arial" w:cs="Arial"/>
          <w:bCs/>
          <w:color w:val="000000" w:themeColor="text1"/>
          <w:sz w:val="22"/>
          <w:szCs w:val="22"/>
        </w:rPr>
        <w:t>A mi representada no le con</w:t>
      </w:r>
      <w:r w:rsidR="006403BB" w:rsidRPr="002C3129">
        <w:rPr>
          <w:rFonts w:ascii="Arial" w:hAnsi="Arial" w:cs="Arial"/>
          <w:bCs/>
          <w:color w:val="000000" w:themeColor="text1"/>
          <w:sz w:val="22"/>
          <w:szCs w:val="22"/>
        </w:rPr>
        <w:t xml:space="preserve">sta directa o indirectamente las afirmaciones realizadas en este hecho, dado que no tienen relación alguna con la actividad principal de mi representada. Así como tampoco, existe motivo alguno respecto del cual el asegurado haya tenido el deber de conocer el hecho en cuestión, toda vez que el Distrito Especial de Santiago de Cali es ajeno al servicio de salud prestado por el Hospital Kennedy de Riofrio </w:t>
      </w:r>
      <w:r w:rsidR="00B2680F" w:rsidRPr="002C3129">
        <w:rPr>
          <w:rFonts w:ascii="Arial" w:hAnsi="Arial" w:cs="Arial"/>
          <w:bCs/>
          <w:color w:val="000000" w:themeColor="text1"/>
          <w:sz w:val="22"/>
          <w:szCs w:val="22"/>
        </w:rPr>
        <w:t>E.S.E</w:t>
      </w:r>
      <w:r w:rsidR="006403BB" w:rsidRPr="002C3129">
        <w:rPr>
          <w:rFonts w:ascii="Arial" w:hAnsi="Arial" w:cs="Arial"/>
          <w:bCs/>
          <w:color w:val="000000" w:themeColor="text1"/>
          <w:sz w:val="22"/>
          <w:szCs w:val="22"/>
        </w:rPr>
        <w:t xml:space="preserve"> a la menor Luciana Jaramillo Moriones</w:t>
      </w:r>
      <w:r w:rsidR="004C2222" w:rsidRPr="002C3129">
        <w:rPr>
          <w:rFonts w:ascii="Arial" w:hAnsi="Arial" w:cs="Arial"/>
          <w:bCs/>
          <w:color w:val="000000" w:themeColor="text1"/>
          <w:sz w:val="22"/>
          <w:szCs w:val="22"/>
        </w:rPr>
        <w:t xml:space="preserve"> (q.e.p.d.)</w:t>
      </w:r>
      <w:r w:rsidR="006403BB" w:rsidRPr="002C3129">
        <w:rPr>
          <w:rFonts w:ascii="Arial" w:hAnsi="Arial" w:cs="Arial"/>
          <w:bCs/>
          <w:color w:val="000000" w:themeColor="text1"/>
          <w:sz w:val="22"/>
          <w:szCs w:val="22"/>
        </w:rPr>
        <w:t xml:space="preserve">. </w:t>
      </w:r>
    </w:p>
    <w:p w14:paraId="7EB82DCE" w14:textId="77777777" w:rsidR="007D1A9B" w:rsidRPr="002C3129" w:rsidRDefault="007D1A9B" w:rsidP="002C3129">
      <w:pPr>
        <w:spacing w:line="312" w:lineRule="auto"/>
        <w:rPr>
          <w:rFonts w:ascii="Arial" w:hAnsi="Arial" w:cs="Arial"/>
          <w:b/>
          <w:bCs/>
          <w:i/>
          <w:color w:val="000000" w:themeColor="text1"/>
          <w:sz w:val="22"/>
          <w:szCs w:val="22"/>
        </w:rPr>
      </w:pPr>
    </w:p>
    <w:p w14:paraId="7AC22CB9" w14:textId="77777777" w:rsidR="007D1A9B" w:rsidRPr="002C3129" w:rsidRDefault="007D1A9B"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w:t>
      </w:r>
      <w:r w:rsidR="002F32CD" w:rsidRPr="002C3129">
        <w:rPr>
          <w:rFonts w:ascii="Arial" w:hAnsi="Arial" w:cs="Arial"/>
          <w:b/>
          <w:bCs/>
          <w:color w:val="000000" w:themeColor="text1"/>
          <w:sz w:val="22"/>
          <w:szCs w:val="22"/>
        </w:rPr>
        <w:t>rente al hecho nominado “2.-</w:t>
      </w:r>
      <w:r w:rsidRPr="002C3129">
        <w:rPr>
          <w:rFonts w:ascii="Arial" w:hAnsi="Arial" w:cs="Arial"/>
          <w:b/>
          <w:bCs/>
          <w:color w:val="000000" w:themeColor="text1"/>
          <w:sz w:val="22"/>
          <w:szCs w:val="22"/>
        </w:rPr>
        <w:t xml:space="preserve">”: </w:t>
      </w:r>
      <w:r w:rsidRPr="002C3129">
        <w:rPr>
          <w:rFonts w:ascii="Arial" w:hAnsi="Arial" w:cs="Arial"/>
          <w:bCs/>
          <w:color w:val="000000" w:themeColor="text1"/>
          <w:sz w:val="22"/>
          <w:szCs w:val="22"/>
        </w:rPr>
        <w:t xml:space="preserve">A mi representada no le consta de manera directa o indirecta </w:t>
      </w:r>
      <w:r w:rsidR="0003388B" w:rsidRPr="002C3129">
        <w:rPr>
          <w:rFonts w:ascii="Arial" w:hAnsi="Arial" w:cs="Arial"/>
          <w:bCs/>
          <w:color w:val="000000" w:themeColor="text1"/>
          <w:sz w:val="22"/>
          <w:szCs w:val="22"/>
        </w:rPr>
        <w:t>afirmaciones realizadas en este hecho, dado que no tienen relación alguna con la actividad principal de mi representada. Así como tampoco, existe motivo alguno respecto del cual el asegurado haya tenido el deber de conocer el hecho en cuestión, toda vez que el Distrito Especial de Santiago de Cali es ajeno al servicio de salud prestado por la Clínica de Occidente</w:t>
      </w:r>
      <w:r w:rsidR="008677D5" w:rsidRPr="002C3129">
        <w:rPr>
          <w:rFonts w:ascii="Arial" w:hAnsi="Arial" w:cs="Arial"/>
          <w:bCs/>
          <w:color w:val="000000" w:themeColor="text1"/>
          <w:sz w:val="22"/>
          <w:szCs w:val="22"/>
        </w:rPr>
        <w:t xml:space="preserve"> S.A.</w:t>
      </w:r>
      <w:r w:rsidR="0003388B" w:rsidRPr="002C3129">
        <w:rPr>
          <w:rFonts w:ascii="Arial" w:hAnsi="Arial" w:cs="Arial"/>
          <w:bCs/>
          <w:color w:val="000000" w:themeColor="text1"/>
          <w:sz w:val="22"/>
          <w:szCs w:val="22"/>
        </w:rPr>
        <w:t xml:space="preserve"> a la menor Luciana Jaramillo Moriones (q.e.p.d.).</w:t>
      </w:r>
    </w:p>
    <w:p w14:paraId="063A9CD6" w14:textId="77777777" w:rsidR="007D1A9B" w:rsidRPr="002C3129" w:rsidRDefault="007D1A9B" w:rsidP="002C3129">
      <w:pPr>
        <w:pStyle w:val="Prrafodelista"/>
        <w:spacing w:after="0" w:line="312" w:lineRule="auto"/>
        <w:ind w:left="1080" w:firstLine="0"/>
        <w:rPr>
          <w:b/>
          <w:bCs/>
          <w:color w:val="000000" w:themeColor="text1"/>
        </w:rPr>
      </w:pPr>
    </w:p>
    <w:p w14:paraId="119F7950" w14:textId="77777777" w:rsidR="007D1A9B" w:rsidRPr="002C3129" w:rsidRDefault="007D1A9B" w:rsidP="002C3129">
      <w:pPr>
        <w:pStyle w:val="Standard"/>
        <w:spacing w:after="0" w:line="312" w:lineRule="auto"/>
        <w:jc w:val="both"/>
        <w:rPr>
          <w:rFonts w:ascii="Arial" w:hAnsi="Arial" w:cs="Arial"/>
          <w:color w:val="000000" w:themeColor="text1"/>
        </w:rPr>
      </w:pPr>
      <w:r w:rsidRPr="002C3129">
        <w:rPr>
          <w:rFonts w:ascii="Arial" w:hAnsi="Arial" w:cs="Arial"/>
          <w:b/>
          <w:bCs/>
          <w:color w:val="000000" w:themeColor="text1"/>
        </w:rPr>
        <w:t>Frente al hecho denominado “</w:t>
      </w:r>
      <w:r w:rsidR="002F32CD" w:rsidRPr="002C3129">
        <w:rPr>
          <w:rFonts w:ascii="Arial" w:hAnsi="Arial" w:cs="Arial"/>
          <w:b/>
          <w:bCs/>
          <w:color w:val="000000" w:themeColor="text1"/>
        </w:rPr>
        <w:t>3</w:t>
      </w:r>
      <w:r w:rsidRPr="002C3129">
        <w:rPr>
          <w:rFonts w:ascii="Arial" w:hAnsi="Arial" w:cs="Arial"/>
          <w:b/>
          <w:bCs/>
          <w:color w:val="000000" w:themeColor="text1"/>
        </w:rPr>
        <w:t>.</w:t>
      </w:r>
      <w:r w:rsidR="002F32CD" w:rsidRPr="002C3129">
        <w:rPr>
          <w:rFonts w:ascii="Arial" w:hAnsi="Arial" w:cs="Arial"/>
          <w:b/>
          <w:bCs/>
          <w:color w:val="000000" w:themeColor="text1"/>
        </w:rPr>
        <w:t>-</w:t>
      </w:r>
      <w:r w:rsidRPr="002C3129">
        <w:rPr>
          <w:rFonts w:ascii="Arial" w:hAnsi="Arial" w:cs="Arial"/>
          <w:b/>
          <w:bCs/>
          <w:color w:val="000000" w:themeColor="text1"/>
        </w:rPr>
        <w:t xml:space="preserve">”: </w:t>
      </w:r>
      <w:r w:rsidRPr="002C3129">
        <w:rPr>
          <w:rFonts w:ascii="Arial" w:hAnsi="Arial" w:cs="Arial"/>
          <w:bCs/>
          <w:color w:val="000000" w:themeColor="text1"/>
        </w:rPr>
        <w:t>A mi representada no le consta de manera directa o indirecta</w:t>
      </w:r>
      <w:r w:rsidR="008677D5" w:rsidRPr="002C3129">
        <w:rPr>
          <w:rFonts w:ascii="Arial" w:hAnsi="Arial" w:cs="Arial"/>
          <w:bCs/>
          <w:color w:val="000000" w:themeColor="text1"/>
        </w:rPr>
        <w:t xml:space="preserve"> lo mencionado en este hecho, debido a que no tiene relación alguna con la actividad principal a la que se dedica mi representada. De igual manera, tampoco existe motivo alguno respecto del cual el asegurado haya tenido el deber de conocer del hecho en cuestión, pues claramente el Distrito Especial de Santiago de Cali no es una entidad prestadora de servicios de salud y en razón a ello su esfera de conocimiento solo se circunscribe a lo relacionado con sus facultades y obligaciones. </w:t>
      </w:r>
      <w:r w:rsidRPr="002C3129">
        <w:rPr>
          <w:rFonts w:ascii="Arial" w:hAnsi="Arial" w:cs="Arial"/>
          <w:bCs/>
          <w:color w:val="000000" w:themeColor="text1"/>
        </w:rPr>
        <w:t xml:space="preserve"> </w:t>
      </w:r>
      <w:r w:rsidR="00B92553" w:rsidRPr="002C3129">
        <w:rPr>
          <w:rFonts w:ascii="Arial" w:hAnsi="Arial" w:cs="Arial"/>
          <w:bCs/>
          <w:color w:val="000000" w:themeColor="text1"/>
        </w:rPr>
        <w:t>Por lo tanto, desde ya se advierte la evidente falta de legitimación en la causa por pasiva del Distrito demandado, pues no existen los elementos necesarios para que se configure una falla en el servicio, por cuanto no existe nexo de causalidad entre su actuar y el lamentable fallecimiento de la menor Luciana Jaramillo Moriones (q.e.p.d.)</w:t>
      </w:r>
      <w:r w:rsidR="00CB6054" w:rsidRPr="002C3129">
        <w:rPr>
          <w:rFonts w:ascii="Arial" w:hAnsi="Arial" w:cs="Arial"/>
          <w:bCs/>
          <w:color w:val="000000" w:themeColor="text1"/>
        </w:rPr>
        <w:t>.</w:t>
      </w:r>
    </w:p>
    <w:p w14:paraId="2DFDB50D" w14:textId="77777777" w:rsidR="007D1A9B" w:rsidRPr="002C3129" w:rsidRDefault="007D1A9B" w:rsidP="002C3129">
      <w:pPr>
        <w:pStyle w:val="Standard"/>
        <w:spacing w:after="0" w:line="312" w:lineRule="auto"/>
        <w:jc w:val="both"/>
        <w:rPr>
          <w:rFonts w:ascii="Arial" w:hAnsi="Arial" w:cs="Arial"/>
          <w:b/>
          <w:bCs/>
          <w:color w:val="000000" w:themeColor="text1"/>
        </w:rPr>
      </w:pPr>
    </w:p>
    <w:p w14:paraId="79177608"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Fre</w:t>
      </w:r>
      <w:r w:rsidR="002F32CD" w:rsidRPr="002C3129">
        <w:rPr>
          <w:rFonts w:ascii="Arial" w:hAnsi="Arial" w:cs="Arial"/>
          <w:b/>
          <w:bCs/>
          <w:color w:val="000000" w:themeColor="text1"/>
          <w:sz w:val="22"/>
          <w:szCs w:val="22"/>
        </w:rPr>
        <w:t>nte al hecho denominado “4.-</w:t>
      </w:r>
      <w:r w:rsidRPr="002C3129">
        <w:rPr>
          <w:rFonts w:ascii="Arial" w:hAnsi="Arial" w:cs="Arial"/>
          <w:b/>
          <w:bCs/>
          <w:color w:val="000000" w:themeColor="text1"/>
          <w:sz w:val="22"/>
          <w:szCs w:val="22"/>
        </w:rPr>
        <w:t xml:space="preserve">”: </w:t>
      </w:r>
      <w:r w:rsidRPr="002C3129">
        <w:rPr>
          <w:rFonts w:ascii="Arial" w:hAnsi="Arial" w:cs="Arial"/>
          <w:color w:val="000000" w:themeColor="text1"/>
          <w:sz w:val="22"/>
          <w:szCs w:val="22"/>
        </w:rPr>
        <w:t xml:space="preserve">A mi representada no le consta directa o indirectamente las manifestaciones realizadas en este hecho. </w:t>
      </w:r>
      <w:r w:rsidRPr="002C3129">
        <w:rPr>
          <w:rFonts w:ascii="Arial" w:hAnsi="Arial" w:cs="Arial"/>
          <w:sz w:val="22"/>
          <w:szCs w:val="22"/>
        </w:rPr>
        <w:t xml:space="preserve">Les corresponde a los demandantes cumplir con la carga probatoria que exige el artículo 167 del Código General del Proceso, en aplicación por </w:t>
      </w:r>
      <w:r w:rsidRPr="002C3129">
        <w:rPr>
          <w:rFonts w:ascii="Arial" w:hAnsi="Arial" w:cs="Arial"/>
          <w:sz w:val="22"/>
          <w:szCs w:val="22"/>
        </w:rPr>
        <w:lastRenderedPageBreak/>
        <w:t>remisión expresa del artículo 211 del Código de Procedimiento Administrativo y de lo Contencioso Administrativo, con el fin de demostrar sus afirmaciones.</w:t>
      </w:r>
    </w:p>
    <w:p w14:paraId="14180798" w14:textId="77777777" w:rsidR="007D1A9B" w:rsidRPr="002C3129" w:rsidRDefault="007D1A9B" w:rsidP="002C3129">
      <w:pPr>
        <w:spacing w:line="312" w:lineRule="auto"/>
        <w:jc w:val="both"/>
        <w:rPr>
          <w:rFonts w:ascii="Arial" w:hAnsi="Arial" w:cs="Arial"/>
          <w:b/>
          <w:bCs/>
          <w:color w:val="000000" w:themeColor="text1"/>
          <w:sz w:val="22"/>
          <w:szCs w:val="22"/>
          <w:highlight w:val="yellow"/>
        </w:rPr>
      </w:pPr>
    </w:p>
    <w:p w14:paraId="78E82144"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rPr>
        <w:t>Frente al hecho denominado “</w:t>
      </w:r>
      <w:r w:rsidR="002F32CD" w:rsidRPr="002C3129">
        <w:rPr>
          <w:rFonts w:ascii="Arial" w:hAnsi="Arial" w:cs="Arial"/>
          <w:b/>
          <w:bCs/>
          <w:color w:val="000000" w:themeColor="text1"/>
        </w:rPr>
        <w:t>5.-</w:t>
      </w:r>
      <w:r w:rsidRPr="002C3129">
        <w:rPr>
          <w:rFonts w:ascii="Arial" w:hAnsi="Arial" w:cs="Arial"/>
          <w:b/>
          <w:bCs/>
          <w:color w:val="000000" w:themeColor="text1"/>
        </w:rPr>
        <w:t xml:space="preserve">”: </w:t>
      </w:r>
      <w:r w:rsidR="00B975BE" w:rsidRPr="002C3129">
        <w:rPr>
          <w:rFonts w:ascii="Arial" w:hAnsi="Arial" w:cs="Arial"/>
          <w:sz w:val="22"/>
          <w:szCs w:val="22"/>
        </w:rPr>
        <w:t>A mi representada no le consta de manera directa ninguna de las manifestaciones realizadas, comoquiera que no participó ni tuvo injerencia alguna en la prestación de los servicios médicos suministrados a la menor Luciana Jaramillo Moriones (q.e.p.d.). La Clínica de Occidente S.A. es una institución</w:t>
      </w:r>
      <w:r w:rsidR="00A44A69" w:rsidRPr="002C3129">
        <w:rPr>
          <w:rFonts w:ascii="Arial" w:hAnsi="Arial" w:cs="Arial"/>
          <w:sz w:val="22"/>
          <w:szCs w:val="22"/>
        </w:rPr>
        <w:t xml:space="preserve"> privada, con autonomía jurídica y económica y completamente ajena</w:t>
      </w:r>
      <w:r w:rsidR="00B975BE" w:rsidRPr="002C3129">
        <w:rPr>
          <w:rFonts w:ascii="Arial" w:hAnsi="Arial" w:cs="Arial"/>
          <w:sz w:val="22"/>
          <w:szCs w:val="22"/>
        </w:rPr>
        <w:t xml:space="preserve"> a la </w:t>
      </w:r>
      <w:r w:rsidR="00A44A69" w:rsidRPr="002C3129">
        <w:rPr>
          <w:rFonts w:ascii="Arial" w:hAnsi="Arial" w:cs="Arial"/>
          <w:sz w:val="22"/>
          <w:szCs w:val="22"/>
        </w:rPr>
        <w:t xml:space="preserve">entidad territorial </w:t>
      </w:r>
      <w:r w:rsidR="00B975BE" w:rsidRPr="002C3129">
        <w:rPr>
          <w:rFonts w:ascii="Arial" w:hAnsi="Arial" w:cs="Arial"/>
          <w:sz w:val="22"/>
          <w:szCs w:val="22"/>
        </w:rPr>
        <w:t>asegurada, por lo tanto, 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7C511FBE" w14:textId="77777777" w:rsidR="007D1A9B" w:rsidRPr="002C3129" w:rsidRDefault="007D1A9B" w:rsidP="002C3129">
      <w:pPr>
        <w:spacing w:line="312" w:lineRule="auto"/>
        <w:jc w:val="both"/>
        <w:rPr>
          <w:rFonts w:ascii="Arial" w:hAnsi="Arial" w:cs="Arial"/>
          <w:bCs/>
          <w:color w:val="000000" w:themeColor="text1"/>
          <w:sz w:val="22"/>
          <w:szCs w:val="22"/>
          <w:highlight w:val="yellow"/>
        </w:rPr>
      </w:pPr>
    </w:p>
    <w:p w14:paraId="4F3BA78C" w14:textId="77777777" w:rsidR="007D1A9B" w:rsidRPr="002C3129" w:rsidRDefault="007D1A9B"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w:t>
      </w:r>
      <w:r w:rsidR="002F32CD" w:rsidRPr="002C3129">
        <w:rPr>
          <w:rFonts w:ascii="Arial" w:hAnsi="Arial" w:cs="Arial"/>
          <w:b/>
          <w:bCs/>
          <w:color w:val="000000" w:themeColor="text1"/>
          <w:sz w:val="22"/>
          <w:szCs w:val="22"/>
        </w:rPr>
        <w:t>ente al hecho denominado “6.-</w:t>
      </w:r>
      <w:r w:rsidRPr="002C3129">
        <w:rPr>
          <w:rFonts w:ascii="Arial" w:hAnsi="Arial" w:cs="Arial"/>
          <w:b/>
          <w:bCs/>
          <w:color w:val="000000" w:themeColor="text1"/>
          <w:sz w:val="22"/>
          <w:szCs w:val="22"/>
        </w:rPr>
        <w:t xml:space="preserve">”: </w:t>
      </w:r>
      <w:r w:rsidRPr="002C3129">
        <w:rPr>
          <w:rFonts w:ascii="Arial" w:hAnsi="Arial" w:cs="Arial"/>
          <w:sz w:val="22"/>
          <w:szCs w:val="22"/>
        </w:rPr>
        <w:t xml:space="preserve">A mi representada no le consta de manera directa este hecho. No obstante, </w:t>
      </w:r>
      <w:r w:rsidR="00C70B5A" w:rsidRPr="002C3129">
        <w:rPr>
          <w:rFonts w:ascii="Arial" w:hAnsi="Arial" w:cs="Arial"/>
          <w:sz w:val="22"/>
          <w:szCs w:val="22"/>
        </w:rPr>
        <w:t xml:space="preserve">se observa que se trata es una transcripción del Informe Pericial de Necropsia de la menor Luciana Jaramillo Moriones (q.e.p.d.), realizado por el Instituto Nacional de Medicina Legal y Ciencias Forenses. </w:t>
      </w:r>
    </w:p>
    <w:p w14:paraId="3E977283" w14:textId="77777777" w:rsidR="007D1A9B" w:rsidRPr="002C3129" w:rsidRDefault="007D1A9B" w:rsidP="002C3129">
      <w:pPr>
        <w:spacing w:line="312" w:lineRule="auto"/>
        <w:jc w:val="both"/>
        <w:rPr>
          <w:rFonts w:ascii="Arial" w:hAnsi="Arial" w:cs="Arial"/>
          <w:color w:val="000000" w:themeColor="text1"/>
          <w:sz w:val="22"/>
          <w:szCs w:val="22"/>
          <w:highlight w:val="yellow"/>
        </w:rPr>
      </w:pPr>
    </w:p>
    <w:p w14:paraId="5310DE76" w14:textId="77777777" w:rsidR="007D1A9B" w:rsidRPr="002C3129" w:rsidRDefault="007D1A9B"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Frente a</w:t>
      </w:r>
      <w:r w:rsidR="004F08BF" w:rsidRPr="002C3129">
        <w:rPr>
          <w:rFonts w:ascii="Arial" w:hAnsi="Arial" w:cs="Arial"/>
          <w:b/>
          <w:bCs/>
          <w:color w:val="000000" w:themeColor="text1"/>
          <w:sz w:val="22"/>
          <w:szCs w:val="22"/>
        </w:rPr>
        <w:t xml:space="preserve"> </w:t>
      </w:r>
      <w:r w:rsidRPr="002C3129">
        <w:rPr>
          <w:rFonts w:ascii="Arial" w:hAnsi="Arial" w:cs="Arial"/>
          <w:b/>
          <w:bCs/>
          <w:color w:val="000000" w:themeColor="text1"/>
          <w:sz w:val="22"/>
          <w:szCs w:val="22"/>
        </w:rPr>
        <w:t>l</w:t>
      </w:r>
      <w:r w:rsidR="004F08BF" w:rsidRPr="002C3129">
        <w:rPr>
          <w:rFonts w:ascii="Arial" w:hAnsi="Arial" w:cs="Arial"/>
          <w:b/>
          <w:bCs/>
          <w:color w:val="000000" w:themeColor="text1"/>
          <w:sz w:val="22"/>
          <w:szCs w:val="22"/>
        </w:rPr>
        <w:t>os</w:t>
      </w:r>
      <w:r w:rsidRPr="002C3129">
        <w:rPr>
          <w:rFonts w:ascii="Arial" w:hAnsi="Arial" w:cs="Arial"/>
          <w:b/>
          <w:bCs/>
          <w:color w:val="000000" w:themeColor="text1"/>
          <w:sz w:val="22"/>
          <w:szCs w:val="22"/>
        </w:rPr>
        <w:t xml:space="preserve"> hecho</w:t>
      </w:r>
      <w:r w:rsidR="004F08BF" w:rsidRPr="002C3129">
        <w:rPr>
          <w:rFonts w:ascii="Arial" w:hAnsi="Arial" w:cs="Arial"/>
          <w:b/>
          <w:bCs/>
          <w:color w:val="000000" w:themeColor="text1"/>
          <w:sz w:val="22"/>
          <w:szCs w:val="22"/>
        </w:rPr>
        <w:t>s</w:t>
      </w:r>
      <w:r w:rsidRPr="002C3129">
        <w:rPr>
          <w:rFonts w:ascii="Arial" w:hAnsi="Arial" w:cs="Arial"/>
          <w:b/>
          <w:bCs/>
          <w:color w:val="000000" w:themeColor="text1"/>
          <w:sz w:val="22"/>
          <w:szCs w:val="22"/>
        </w:rPr>
        <w:t xml:space="preserve"> denominado</w:t>
      </w:r>
      <w:r w:rsidR="004F08BF" w:rsidRPr="002C3129">
        <w:rPr>
          <w:rFonts w:ascii="Arial" w:hAnsi="Arial" w:cs="Arial"/>
          <w:b/>
          <w:bCs/>
          <w:color w:val="000000" w:themeColor="text1"/>
          <w:sz w:val="22"/>
          <w:szCs w:val="22"/>
        </w:rPr>
        <w:t>s</w:t>
      </w:r>
      <w:r w:rsidR="002F32CD" w:rsidRPr="002C3129">
        <w:rPr>
          <w:rFonts w:ascii="Arial" w:hAnsi="Arial" w:cs="Arial"/>
          <w:b/>
          <w:bCs/>
          <w:color w:val="000000" w:themeColor="text1"/>
          <w:sz w:val="22"/>
          <w:szCs w:val="22"/>
        </w:rPr>
        <w:t xml:space="preserve"> “7.-</w:t>
      </w:r>
      <w:r w:rsidRPr="002C3129">
        <w:rPr>
          <w:rFonts w:ascii="Arial" w:hAnsi="Arial" w:cs="Arial"/>
          <w:b/>
          <w:bCs/>
          <w:color w:val="000000" w:themeColor="text1"/>
          <w:sz w:val="22"/>
          <w:szCs w:val="22"/>
        </w:rPr>
        <w:t>”</w:t>
      </w:r>
      <w:r w:rsidR="004F08BF" w:rsidRPr="002C3129">
        <w:rPr>
          <w:rFonts w:ascii="Arial" w:hAnsi="Arial" w:cs="Arial"/>
          <w:b/>
          <w:bCs/>
          <w:color w:val="000000" w:themeColor="text1"/>
          <w:sz w:val="22"/>
          <w:szCs w:val="22"/>
        </w:rPr>
        <w:t xml:space="preserve"> y “8.-”:</w:t>
      </w:r>
      <w:r w:rsidRPr="002C3129">
        <w:rPr>
          <w:rFonts w:ascii="Arial" w:hAnsi="Arial" w:cs="Arial"/>
          <w:b/>
          <w:bCs/>
          <w:color w:val="000000" w:themeColor="text1"/>
          <w:sz w:val="22"/>
          <w:szCs w:val="22"/>
        </w:rPr>
        <w:t xml:space="preserve"> </w:t>
      </w:r>
      <w:r w:rsidR="00F35A39" w:rsidRPr="002C3129">
        <w:rPr>
          <w:rFonts w:ascii="Arial" w:hAnsi="Arial" w:cs="Arial"/>
          <w:sz w:val="22"/>
          <w:szCs w:val="22"/>
        </w:rPr>
        <w:t>A mi representada no le consta de manera directa o</w:t>
      </w:r>
      <w:r w:rsidR="004F08BF" w:rsidRPr="002C3129">
        <w:rPr>
          <w:rFonts w:ascii="Arial" w:hAnsi="Arial" w:cs="Arial"/>
          <w:sz w:val="22"/>
          <w:szCs w:val="22"/>
        </w:rPr>
        <w:t xml:space="preserve"> indirecta estos</w:t>
      </w:r>
      <w:r w:rsidR="00F35A39" w:rsidRPr="002C3129">
        <w:rPr>
          <w:rFonts w:ascii="Arial" w:hAnsi="Arial" w:cs="Arial"/>
          <w:sz w:val="22"/>
          <w:szCs w:val="22"/>
        </w:rPr>
        <w:t xml:space="preserve"> hecho</w:t>
      </w:r>
      <w:r w:rsidR="004F08BF" w:rsidRPr="002C3129">
        <w:rPr>
          <w:rFonts w:ascii="Arial" w:hAnsi="Arial" w:cs="Arial"/>
          <w:sz w:val="22"/>
          <w:szCs w:val="22"/>
        </w:rPr>
        <w:t>s</w:t>
      </w:r>
      <w:r w:rsidR="00F35A39" w:rsidRPr="002C3129">
        <w:rPr>
          <w:rFonts w:ascii="Arial" w:hAnsi="Arial" w:cs="Arial"/>
          <w:sz w:val="22"/>
          <w:szCs w:val="22"/>
        </w:rPr>
        <w:t xml:space="preserve">. Las afirmaciones realizadas atañen únicamente a las entidades prestadoras de salud que atendieron a la menor Luciana Jaramillo Moriones (q.e.p.d.). Mi representada y el Distrito Especial de Santiago de Cali, no son entidades prestadoras de servicios de salud y, por lo tanto, su esfera de conocimiento y responsabilidad se limita exclusivamente a sus propias facultades y obligaciones, sin que pueda atribuírsele algún deber jurídico respecto de la atención médica brindada a la menor fallecida. </w:t>
      </w:r>
    </w:p>
    <w:p w14:paraId="49332AA9" w14:textId="77777777" w:rsidR="007D1A9B" w:rsidRPr="002C3129" w:rsidRDefault="007D1A9B" w:rsidP="002C3129">
      <w:pPr>
        <w:spacing w:line="312" w:lineRule="auto"/>
        <w:jc w:val="both"/>
        <w:rPr>
          <w:rFonts w:ascii="Arial" w:hAnsi="Arial" w:cs="Arial"/>
          <w:b/>
          <w:bCs/>
          <w:color w:val="000000" w:themeColor="text1"/>
          <w:sz w:val="22"/>
          <w:szCs w:val="22"/>
        </w:rPr>
      </w:pPr>
    </w:p>
    <w:p w14:paraId="4AF86E69" w14:textId="77777777" w:rsidR="007D1A9B" w:rsidRPr="002C3129" w:rsidRDefault="007D1A9B" w:rsidP="002C3129">
      <w:pPr>
        <w:spacing w:line="312" w:lineRule="auto"/>
        <w:jc w:val="both"/>
        <w:rPr>
          <w:rFonts w:ascii="Arial" w:hAnsi="Arial" w:cs="Arial"/>
          <w:bCs/>
          <w:color w:val="000000" w:themeColor="text1"/>
          <w:sz w:val="22"/>
          <w:szCs w:val="22"/>
        </w:rPr>
      </w:pPr>
      <w:r w:rsidRPr="002C3129">
        <w:rPr>
          <w:rFonts w:ascii="Arial" w:hAnsi="Arial" w:cs="Arial"/>
          <w:b/>
          <w:bCs/>
          <w:color w:val="000000" w:themeColor="text1"/>
          <w:sz w:val="22"/>
          <w:szCs w:val="22"/>
        </w:rPr>
        <w:t>Fr</w:t>
      </w:r>
      <w:r w:rsidR="002F32CD" w:rsidRPr="002C3129">
        <w:rPr>
          <w:rFonts w:ascii="Arial" w:hAnsi="Arial" w:cs="Arial"/>
          <w:b/>
          <w:bCs/>
          <w:color w:val="000000" w:themeColor="text1"/>
          <w:sz w:val="22"/>
          <w:szCs w:val="22"/>
        </w:rPr>
        <w:t>ente al hecho denominado “9.-</w:t>
      </w:r>
      <w:r w:rsidRPr="002C3129">
        <w:rPr>
          <w:rFonts w:ascii="Arial" w:hAnsi="Arial" w:cs="Arial"/>
          <w:b/>
          <w:bCs/>
          <w:color w:val="000000" w:themeColor="text1"/>
          <w:sz w:val="22"/>
          <w:szCs w:val="22"/>
        </w:rPr>
        <w:t xml:space="preserve">”: </w:t>
      </w:r>
      <w:r w:rsidR="00722710" w:rsidRPr="002C3129">
        <w:rPr>
          <w:rFonts w:ascii="Arial" w:hAnsi="Arial" w:cs="Arial"/>
          <w:sz w:val="22"/>
          <w:szCs w:val="22"/>
        </w:rPr>
        <w:t>A mi representada no le consta directamente lo manifestado en este punto, que más que un hecho resulta ser una conjetura del apoderado de los demandantes sobre los presuntos perjuicios morales sufridos. No obra prueba alguna que acredite una falla en el servicio por parte del Distrito Especial de Santiago de Cali, pues se reitera que dicha entidad no participó en la atención médica suministrada a la menor Luciana Jaramillo Moriones (q.e.p.d.). Por lo tanto, no existe nexo causal entre el proceder del Distrito y el lamentable fallecimiento de la menor, razón por la cual carece de legitimación en la causa por pasiva.</w:t>
      </w:r>
    </w:p>
    <w:p w14:paraId="37B083E4" w14:textId="77777777" w:rsidR="00F35A39" w:rsidRPr="002C3129" w:rsidRDefault="00F35A39" w:rsidP="002C3129">
      <w:pPr>
        <w:spacing w:line="312" w:lineRule="auto"/>
        <w:jc w:val="both"/>
        <w:rPr>
          <w:rFonts w:ascii="Arial" w:hAnsi="Arial" w:cs="Arial"/>
          <w:b/>
          <w:bCs/>
          <w:color w:val="000000" w:themeColor="text1"/>
          <w:sz w:val="22"/>
          <w:szCs w:val="22"/>
        </w:rPr>
      </w:pPr>
    </w:p>
    <w:p w14:paraId="09C0A231" w14:textId="77777777" w:rsidR="007D1A9B" w:rsidRPr="002C3129" w:rsidRDefault="007D1A9B"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Fr</w:t>
      </w:r>
      <w:r w:rsidR="002F32CD" w:rsidRPr="002C3129">
        <w:rPr>
          <w:rFonts w:ascii="Arial" w:hAnsi="Arial" w:cs="Arial"/>
          <w:b/>
          <w:bCs/>
          <w:color w:val="000000" w:themeColor="text1"/>
          <w:sz w:val="22"/>
          <w:szCs w:val="22"/>
        </w:rPr>
        <w:t>ente al hecho denominado “10.-</w:t>
      </w:r>
      <w:r w:rsidRPr="002C3129">
        <w:rPr>
          <w:rFonts w:ascii="Arial" w:hAnsi="Arial" w:cs="Arial"/>
          <w:b/>
          <w:bCs/>
          <w:color w:val="000000" w:themeColor="text1"/>
          <w:sz w:val="22"/>
          <w:szCs w:val="22"/>
        </w:rPr>
        <w:t xml:space="preserve">”: </w:t>
      </w:r>
      <w:r w:rsidR="00931367" w:rsidRPr="002C3129">
        <w:rPr>
          <w:rFonts w:ascii="Arial" w:hAnsi="Arial" w:cs="Arial"/>
          <w:bCs/>
          <w:color w:val="000000" w:themeColor="text1"/>
          <w:sz w:val="22"/>
          <w:szCs w:val="22"/>
        </w:rPr>
        <w:t xml:space="preserve">A mi representada no le consta directa o indirectamente </w:t>
      </w:r>
      <w:r w:rsidR="004070BC" w:rsidRPr="002C3129">
        <w:rPr>
          <w:rFonts w:ascii="Arial" w:hAnsi="Arial" w:cs="Arial"/>
          <w:bCs/>
          <w:color w:val="000000" w:themeColor="text1"/>
          <w:sz w:val="22"/>
          <w:szCs w:val="22"/>
        </w:rPr>
        <w:t xml:space="preserve">la </w:t>
      </w:r>
      <w:r w:rsidR="004070BC" w:rsidRPr="002C3129">
        <w:rPr>
          <w:rFonts w:ascii="Arial" w:hAnsi="Arial" w:cs="Arial"/>
          <w:color w:val="000000" w:themeColor="text1"/>
          <w:sz w:val="22"/>
          <w:szCs w:val="22"/>
        </w:rPr>
        <w:t>conformación</w:t>
      </w:r>
      <w:r w:rsidR="00931367" w:rsidRPr="002C3129">
        <w:rPr>
          <w:rFonts w:ascii="Arial" w:hAnsi="Arial" w:cs="Arial"/>
          <w:color w:val="000000" w:themeColor="text1"/>
          <w:sz w:val="22"/>
          <w:szCs w:val="22"/>
        </w:rPr>
        <w:t xml:space="preserve"> de</w:t>
      </w:r>
      <w:r w:rsidR="004070BC" w:rsidRPr="002C3129">
        <w:rPr>
          <w:rFonts w:ascii="Arial" w:hAnsi="Arial" w:cs="Arial"/>
          <w:color w:val="000000" w:themeColor="text1"/>
          <w:sz w:val="22"/>
          <w:szCs w:val="22"/>
        </w:rPr>
        <w:t>l núcleo familiar de la menor Luciana Jaramillo Moriones (q.e.p.d.)</w:t>
      </w:r>
      <w:r w:rsidR="00931367" w:rsidRPr="002C3129">
        <w:rPr>
          <w:rFonts w:ascii="Arial" w:hAnsi="Arial" w:cs="Arial"/>
          <w:color w:val="000000" w:themeColor="text1"/>
          <w:sz w:val="22"/>
          <w:szCs w:val="22"/>
        </w:rPr>
        <w:t>,</w:t>
      </w:r>
      <w:r w:rsidR="004070BC" w:rsidRPr="002C3129">
        <w:rPr>
          <w:rFonts w:ascii="Arial" w:hAnsi="Arial" w:cs="Arial"/>
          <w:color w:val="000000" w:themeColor="text1"/>
          <w:sz w:val="22"/>
          <w:szCs w:val="22"/>
        </w:rPr>
        <w:t xml:space="preserve"> así como tampoco las relaciones de afecto entre sus miembros,</w:t>
      </w:r>
      <w:r w:rsidR="00931367" w:rsidRPr="002C3129">
        <w:rPr>
          <w:rFonts w:ascii="Arial" w:hAnsi="Arial" w:cs="Arial"/>
          <w:color w:val="000000" w:themeColor="text1"/>
          <w:sz w:val="22"/>
          <w:szCs w:val="22"/>
        </w:rPr>
        <w:t xml:space="preserve"> pues son circunstancias personales completamente extrañas para la compañía que represento. </w:t>
      </w:r>
      <w:r w:rsidR="004070BC" w:rsidRPr="002C3129">
        <w:rPr>
          <w:rFonts w:ascii="Arial" w:hAnsi="Arial" w:cs="Arial"/>
          <w:sz w:val="22"/>
          <w:szCs w:val="22"/>
        </w:rPr>
        <w:t>Corresponderá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3E1AD58B" w14:textId="77777777" w:rsidR="007D1A9B" w:rsidRPr="002C3129" w:rsidRDefault="007D1A9B" w:rsidP="002C3129">
      <w:pPr>
        <w:spacing w:line="312" w:lineRule="auto"/>
        <w:jc w:val="both"/>
        <w:rPr>
          <w:rFonts w:ascii="Arial" w:hAnsi="Arial" w:cs="Arial"/>
          <w:b/>
          <w:bCs/>
          <w:color w:val="000000" w:themeColor="text1"/>
          <w:sz w:val="22"/>
          <w:szCs w:val="22"/>
        </w:rPr>
      </w:pPr>
    </w:p>
    <w:p w14:paraId="267F01A0" w14:textId="4D151F40" w:rsidR="007D1A9B" w:rsidRPr="002C3129" w:rsidRDefault="007D1A9B" w:rsidP="002C3129">
      <w:pPr>
        <w:spacing w:line="312" w:lineRule="auto"/>
        <w:jc w:val="both"/>
        <w:rPr>
          <w:rFonts w:ascii="Arial" w:hAnsi="Arial" w:cs="Arial"/>
          <w:bCs/>
          <w:color w:val="000000" w:themeColor="text1"/>
          <w:sz w:val="22"/>
          <w:szCs w:val="22"/>
        </w:rPr>
      </w:pPr>
      <w:r w:rsidRPr="002C3129">
        <w:rPr>
          <w:rFonts w:ascii="Arial" w:hAnsi="Arial" w:cs="Arial"/>
          <w:b/>
          <w:bCs/>
          <w:color w:val="000000" w:themeColor="text1"/>
          <w:sz w:val="22"/>
          <w:szCs w:val="22"/>
        </w:rPr>
        <w:t>Fr</w:t>
      </w:r>
      <w:r w:rsidR="002F32CD" w:rsidRPr="002C3129">
        <w:rPr>
          <w:rFonts w:ascii="Arial" w:hAnsi="Arial" w:cs="Arial"/>
          <w:b/>
          <w:bCs/>
          <w:color w:val="000000" w:themeColor="text1"/>
          <w:sz w:val="22"/>
          <w:szCs w:val="22"/>
        </w:rPr>
        <w:t>ente al hecho denominado “11</w:t>
      </w:r>
      <w:r w:rsidRPr="002C3129">
        <w:rPr>
          <w:rFonts w:ascii="Arial" w:hAnsi="Arial" w:cs="Arial"/>
          <w:b/>
          <w:bCs/>
          <w:color w:val="000000" w:themeColor="text1"/>
          <w:sz w:val="22"/>
          <w:szCs w:val="22"/>
        </w:rPr>
        <w:t>.</w:t>
      </w:r>
      <w:r w:rsidR="002F32CD" w:rsidRPr="002C3129">
        <w:rPr>
          <w:rFonts w:ascii="Arial" w:hAnsi="Arial" w:cs="Arial"/>
          <w:b/>
          <w:bCs/>
          <w:color w:val="000000" w:themeColor="text1"/>
          <w:sz w:val="22"/>
          <w:szCs w:val="22"/>
        </w:rPr>
        <w:t>-</w:t>
      </w:r>
      <w:r w:rsidRPr="002C3129">
        <w:rPr>
          <w:rFonts w:ascii="Arial" w:hAnsi="Arial" w:cs="Arial"/>
          <w:b/>
          <w:bCs/>
          <w:color w:val="000000" w:themeColor="text1"/>
          <w:sz w:val="22"/>
          <w:szCs w:val="22"/>
        </w:rPr>
        <w:t>”:</w:t>
      </w:r>
      <w:r w:rsidRPr="002C3129">
        <w:rPr>
          <w:rFonts w:ascii="Arial" w:hAnsi="Arial" w:cs="Arial"/>
          <w:bCs/>
          <w:color w:val="000000" w:themeColor="text1"/>
          <w:sz w:val="22"/>
          <w:szCs w:val="22"/>
        </w:rPr>
        <w:t xml:space="preserve"> A mi representada no le consta directamente lo manifestado en este punto, que más que un hecho resulta ser una conjetura del apoderado de los demandantes</w:t>
      </w:r>
      <w:r w:rsidR="001118CD" w:rsidRPr="002C3129">
        <w:rPr>
          <w:rFonts w:ascii="Arial" w:hAnsi="Arial" w:cs="Arial"/>
          <w:bCs/>
          <w:color w:val="000000" w:themeColor="text1"/>
          <w:sz w:val="22"/>
          <w:szCs w:val="22"/>
        </w:rPr>
        <w:t xml:space="preserve"> sobre los presuntos perjuicios sufridos</w:t>
      </w:r>
      <w:r w:rsidRPr="002C3129">
        <w:rPr>
          <w:rFonts w:ascii="Arial" w:hAnsi="Arial" w:cs="Arial"/>
          <w:bCs/>
          <w:color w:val="000000" w:themeColor="text1"/>
          <w:sz w:val="22"/>
          <w:szCs w:val="22"/>
        </w:rPr>
        <w:t xml:space="preserve">. No obra prueba alguna que acredite una falla en el servicio </w:t>
      </w:r>
      <w:r w:rsidR="001118CD" w:rsidRPr="002C3129">
        <w:rPr>
          <w:rFonts w:ascii="Arial" w:hAnsi="Arial" w:cs="Arial"/>
          <w:bCs/>
          <w:color w:val="000000" w:themeColor="text1"/>
          <w:sz w:val="22"/>
          <w:szCs w:val="22"/>
        </w:rPr>
        <w:t>por parte del Distrito Especial de Santiago de Cali, pues se reitera que no participó en la atención medica suministrada a la menor Luciana Jaramillo Moriones (q.e.p.d.)</w:t>
      </w:r>
    </w:p>
    <w:p w14:paraId="3E5CBDFB" w14:textId="06F116F6" w:rsidR="00CF5B29" w:rsidRPr="002C3129" w:rsidRDefault="00CF5B29" w:rsidP="002C3129">
      <w:pPr>
        <w:spacing w:line="312" w:lineRule="auto"/>
        <w:jc w:val="both"/>
        <w:rPr>
          <w:rFonts w:ascii="Arial" w:hAnsi="Arial" w:cs="Arial"/>
          <w:bCs/>
          <w:color w:val="000000" w:themeColor="text1"/>
          <w:sz w:val="22"/>
          <w:szCs w:val="22"/>
        </w:rPr>
      </w:pPr>
    </w:p>
    <w:p w14:paraId="30FD12D1" w14:textId="4398BE16" w:rsidR="00CF5B29" w:rsidRPr="002C3129" w:rsidRDefault="00CF5B29" w:rsidP="002C3129">
      <w:pPr>
        <w:pStyle w:val="Prrafodelista"/>
        <w:numPr>
          <w:ilvl w:val="0"/>
          <w:numId w:val="3"/>
        </w:numPr>
        <w:spacing w:after="0" w:line="312" w:lineRule="auto"/>
        <w:rPr>
          <w:b/>
          <w:bCs/>
          <w:color w:val="000000" w:themeColor="text1"/>
        </w:rPr>
      </w:pPr>
      <w:r w:rsidRPr="002C3129">
        <w:rPr>
          <w:b/>
          <w:bCs/>
          <w:color w:val="000000" w:themeColor="text1"/>
        </w:rPr>
        <w:t xml:space="preserve">FRENTE AL ACÁPITE </w:t>
      </w:r>
      <w:r w:rsidRPr="002C3129">
        <w:rPr>
          <w:b/>
          <w:bCs/>
          <w:i/>
          <w:color w:val="000000" w:themeColor="text1"/>
        </w:rPr>
        <w:t>“DECLARACIONES Y CONDENAS</w:t>
      </w:r>
      <w:r w:rsidRPr="002C3129">
        <w:rPr>
          <w:b/>
          <w:bCs/>
          <w:i/>
          <w:iCs/>
          <w:color w:val="000000" w:themeColor="text1"/>
        </w:rPr>
        <w:t xml:space="preserve">” </w:t>
      </w:r>
      <w:r w:rsidRPr="002C3129">
        <w:rPr>
          <w:b/>
          <w:bCs/>
          <w:iCs/>
          <w:color w:val="000000" w:themeColor="text1"/>
        </w:rPr>
        <w:t xml:space="preserve">DE LA DEMANDA </w:t>
      </w:r>
    </w:p>
    <w:p w14:paraId="77C7A32E" w14:textId="77777777" w:rsidR="00CF5B29" w:rsidRPr="002C3129" w:rsidRDefault="00CF5B29" w:rsidP="002C3129">
      <w:pPr>
        <w:spacing w:line="312" w:lineRule="auto"/>
        <w:jc w:val="both"/>
        <w:rPr>
          <w:rFonts w:ascii="Arial" w:eastAsia="Arial" w:hAnsi="Arial" w:cs="Arial"/>
          <w:color w:val="000000" w:themeColor="text1"/>
          <w:sz w:val="22"/>
          <w:szCs w:val="22"/>
        </w:rPr>
      </w:pPr>
    </w:p>
    <w:p w14:paraId="40CC11F3" w14:textId="77777777" w:rsidR="00CF5B29" w:rsidRPr="002C3129" w:rsidRDefault="00CF5B29" w:rsidP="002C3129">
      <w:pPr>
        <w:pStyle w:val="Default"/>
        <w:spacing w:line="312" w:lineRule="auto"/>
        <w:jc w:val="both"/>
        <w:rPr>
          <w:color w:val="000000" w:themeColor="text1"/>
          <w:sz w:val="22"/>
          <w:szCs w:val="22"/>
        </w:rPr>
      </w:pPr>
      <w:r w:rsidRPr="002C3129">
        <w:rPr>
          <w:color w:val="000000" w:themeColor="text1"/>
          <w:sz w:val="22"/>
          <w:szCs w:val="22"/>
        </w:rPr>
        <w:t xml:space="preserve">Me opongo a todas y cada una de las pretensiones de la demanda, por carecer de fundamentos fácticos, jurídicos y probatorios que hagan viable su prosperidad. Lo anterior, comoquiera que la responsabilidad administrativa del Distrito Especial de Santiago de Cali no se estructuró, toda vez que en estos casos impera el principio de la carga de la prueba tanto de la supuesta falla del servicio como del daño y nexo de causalidad entre ambos. En el sub lite, la parte demandante no ha cumplido con ello, lo que inviabiliza la declaratoria de responsabilidad del Estado. </w:t>
      </w:r>
    </w:p>
    <w:p w14:paraId="6FD96307" w14:textId="77777777" w:rsidR="00CF5B29" w:rsidRPr="002C3129" w:rsidRDefault="00CF5B29" w:rsidP="002C3129">
      <w:pPr>
        <w:pStyle w:val="Default"/>
        <w:spacing w:line="312" w:lineRule="auto"/>
        <w:jc w:val="both"/>
        <w:rPr>
          <w:color w:val="000000" w:themeColor="text1"/>
          <w:sz w:val="22"/>
          <w:szCs w:val="22"/>
        </w:rPr>
      </w:pPr>
    </w:p>
    <w:p w14:paraId="01B8F5E3" w14:textId="77777777" w:rsidR="00CF5B29" w:rsidRPr="002C3129" w:rsidRDefault="00CF5B29" w:rsidP="002C3129">
      <w:pPr>
        <w:pStyle w:val="Default"/>
        <w:spacing w:line="312" w:lineRule="auto"/>
        <w:jc w:val="both"/>
        <w:rPr>
          <w:color w:val="000000" w:themeColor="text1"/>
          <w:sz w:val="22"/>
          <w:szCs w:val="22"/>
        </w:rPr>
      </w:pPr>
      <w:r w:rsidRPr="002C3129">
        <w:rPr>
          <w:color w:val="000000" w:themeColor="text1"/>
          <w:sz w:val="22"/>
          <w:szCs w:val="22"/>
        </w:rPr>
        <w:t>Por lo tanto, me referiré a cada una de las pretensiones expuestas en el escrito de la demanda, de la siguiente manera:</w:t>
      </w:r>
    </w:p>
    <w:p w14:paraId="2FBDC023" w14:textId="77777777" w:rsidR="00CF5B29" w:rsidRPr="002C3129" w:rsidRDefault="00CF5B29" w:rsidP="002C3129">
      <w:pPr>
        <w:pStyle w:val="Default"/>
        <w:spacing w:line="312" w:lineRule="auto"/>
        <w:jc w:val="both"/>
        <w:rPr>
          <w:color w:val="000000" w:themeColor="text1"/>
          <w:sz w:val="22"/>
          <w:szCs w:val="22"/>
        </w:rPr>
      </w:pPr>
    </w:p>
    <w:p w14:paraId="1D80BAD0" w14:textId="77777777" w:rsidR="00CF5B29" w:rsidRPr="002C3129" w:rsidRDefault="00CF5B29"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 xml:space="preserve">Frente a la pretensión declarativa: </w:t>
      </w:r>
      <w:r w:rsidRPr="002C3129">
        <w:rPr>
          <w:rFonts w:ascii="Arial" w:hAnsi="Arial" w:cs="Arial"/>
          <w:bCs/>
          <w:color w:val="000000" w:themeColor="text1"/>
          <w:sz w:val="22"/>
          <w:szCs w:val="22"/>
        </w:rPr>
        <w:t>Respetuosamente solicito al Despacho no declarar administrativa ni patrimonialmente responsable al Distrito Especial de Santiago de Cali, como quiera que la misma es inexistente. N</w:t>
      </w:r>
      <w:r w:rsidRPr="002C3129">
        <w:rPr>
          <w:rFonts w:ascii="Arial" w:hAnsi="Arial" w:cs="Arial"/>
          <w:color w:val="000000" w:themeColor="text1"/>
          <w:sz w:val="22"/>
          <w:szCs w:val="22"/>
        </w:rPr>
        <w:t>o hay ningún tipo de evidencia en el plenario que establezca que por parte del Ente Territorial se desarrolló alguna conducta negligente u omisiva que hubiese sido la desencadenante de los hechos y perjuicios reprochados.</w:t>
      </w:r>
    </w:p>
    <w:p w14:paraId="6E8B7B9A" w14:textId="77777777" w:rsidR="00CF5B29" w:rsidRPr="002C3129" w:rsidRDefault="00CF5B29" w:rsidP="002C3129">
      <w:pPr>
        <w:spacing w:line="312" w:lineRule="auto"/>
        <w:jc w:val="both"/>
        <w:rPr>
          <w:rFonts w:ascii="Arial" w:hAnsi="Arial" w:cs="Arial"/>
          <w:b/>
          <w:bCs/>
          <w:color w:val="000000" w:themeColor="text1"/>
          <w:sz w:val="22"/>
          <w:szCs w:val="22"/>
        </w:rPr>
      </w:pPr>
    </w:p>
    <w:p w14:paraId="7811AC11" w14:textId="77777777" w:rsidR="00CF5B29" w:rsidRPr="002C3129" w:rsidRDefault="00CF5B29"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lastRenderedPageBreak/>
        <w:t xml:space="preserve">Frente a la pretensión de condena: </w:t>
      </w:r>
      <w:r w:rsidRPr="002C3129">
        <w:rPr>
          <w:rFonts w:ascii="Arial" w:hAnsi="Arial" w:cs="Arial"/>
          <w:bCs/>
          <w:color w:val="000000" w:themeColor="text1"/>
          <w:sz w:val="22"/>
          <w:szCs w:val="22"/>
        </w:rPr>
        <w:t xml:space="preserve">Me opongo a la prosperidad de dicha pretensión, pues la ausencia de responsabilidad atribuible al Distrito Especial de Santiago de Cali. no puede derivar en indemnización por ningún concepto en favor de la parte demandante, así: </w:t>
      </w:r>
    </w:p>
    <w:p w14:paraId="59030262" w14:textId="77777777" w:rsidR="00CF5B29" w:rsidRPr="002C3129" w:rsidRDefault="00CF5B29" w:rsidP="002C3129">
      <w:pPr>
        <w:spacing w:line="312" w:lineRule="auto"/>
        <w:rPr>
          <w:rFonts w:ascii="Arial" w:hAnsi="Arial" w:cs="Arial"/>
          <w:b/>
          <w:bCs/>
          <w:color w:val="000000" w:themeColor="text1"/>
        </w:rPr>
      </w:pPr>
    </w:p>
    <w:p w14:paraId="637F4D54" w14:textId="77777777" w:rsidR="00CF5B29" w:rsidRPr="002C3129" w:rsidRDefault="00CF5B29" w:rsidP="002C3129">
      <w:pPr>
        <w:spacing w:line="312" w:lineRule="auto"/>
        <w:rPr>
          <w:rFonts w:ascii="Arial" w:hAnsi="Arial" w:cs="Arial"/>
          <w:b/>
          <w:bCs/>
          <w:color w:val="000000" w:themeColor="text1"/>
          <w:sz w:val="22"/>
          <w:szCs w:val="22"/>
        </w:rPr>
      </w:pPr>
      <w:r w:rsidRPr="002C3129">
        <w:rPr>
          <w:rFonts w:ascii="Arial" w:hAnsi="Arial" w:cs="Arial"/>
          <w:b/>
          <w:sz w:val="22"/>
          <w:szCs w:val="22"/>
        </w:rPr>
        <w:t>Perjuicios inmateriales</w:t>
      </w:r>
    </w:p>
    <w:p w14:paraId="25C686A7" w14:textId="77777777" w:rsidR="00CF5B29" w:rsidRPr="002C3129" w:rsidRDefault="00CF5B29" w:rsidP="002C3129">
      <w:pPr>
        <w:pStyle w:val="Prrafodelista"/>
        <w:spacing w:after="0" w:line="312" w:lineRule="auto"/>
        <w:ind w:firstLine="0"/>
        <w:rPr>
          <w:b/>
          <w:bCs/>
          <w:color w:val="000000" w:themeColor="text1"/>
        </w:rPr>
      </w:pPr>
    </w:p>
    <w:p w14:paraId="4C28872A" w14:textId="77777777" w:rsidR="00CF5B29" w:rsidRPr="002C3129" w:rsidRDefault="00CF5B29" w:rsidP="002C3129">
      <w:pPr>
        <w:pStyle w:val="Prrafodelista"/>
        <w:numPr>
          <w:ilvl w:val="0"/>
          <w:numId w:val="7"/>
        </w:numPr>
        <w:spacing w:after="0" w:line="312" w:lineRule="auto"/>
        <w:rPr>
          <w:bCs/>
        </w:rPr>
      </w:pPr>
      <w:r w:rsidRPr="002C3129">
        <w:rPr>
          <w:b/>
          <w:bCs/>
          <w:color w:val="000000" w:themeColor="text1"/>
        </w:rPr>
        <w:t xml:space="preserve">Perjuicios morales: </w:t>
      </w:r>
      <w:r w:rsidRPr="002C3129">
        <w:rPr>
          <w:bCs/>
        </w:rPr>
        <w:t>Me opongo a la prosperidad de dicha pretensión, en vista que no puede reconocerse el daño reclamado pues no ha sido demostrado por quien lo pretende. Dado que</w:t>
      </w:r>
      <w:r w:rsidRPr="002C3129">
        <w:t>, no se aporta al proceso medio de convicción que permita inferir que el lamentable fallecimiento de la menor Luciana Jaramillo Moriones (q.e.p.d.) pueda o deba ser de cargo a la entidad demandada.</w:t>
      </w:r>
    </w:p>
    <w:p w14:paraId="49D62F92" w14:textId="77777777" w:rsidR="00CF5B29" w:rsidRPr="002C3129" w:rsidRDefault="00CF5B29" w:rsidP="002C3129">
      <w:pPr>
        <w:spacing w:line="312" w:lineRule="auto"/>
        <w:jc w:val="both"/>
        <w:rPr>
          <w:rFonts w:ascii="Arial" w:hAnsi="Arial" w:cs="Arial"/>
          <w:b/>
          <w:bCs/>
          <w:color w:val="000000" w:themeColor="text1"/>
          <w:sz w:val="22"/>
          <w:szCs w:val="22"/>
        </w:rPr>
      </w:pPr>
    </w:p>
    <w:p w14:paraId="38EBE1A9" w14:textId="77777777" w:rsidR="00CF5B29" w:rsidRPr="002C3129" w:rsidRDefault="00CF5B29" w:rsidP="002C3129">
      <w:pPr>
        <w:pStyle w:val="Prrafodelista"/>
        <w:numPr>
          <w:ilvl w:val="0"/>
          <w:numId w:val="7"/>
        </w:numPr>
        <w:spacing w:after="0" w:line="312" w:lineRule="auto"/>
      </w:pPr>
      <w:r w:rsidRPr="002C3129">
        <w:rPr>
          <w:b/>
          <w:bCs/>
          <w:color w:val="000000" w:themeColor="text1"/>
        </w:rPr>
        <w:t xml:space="preserve">Perjuicios a la vida de relación: </w:t>
      </w:r>
      <w:r w:rsidRPr="002C3129">
        <w:t>Me opongo a la prosperidad del perjuicio reclamado por los demandantes por concepto de daño a la vida en relación, pues al ser notoria la ausencia de pruebas sobre la responsabilidad de la demandada, no habría lugar a que la parte pasiva se viera obligada a proceder con el pago de cualquier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w:t>
      </w:r>
    </w:p>
    <w:p w14:paraId="4C3CE045" w14:textId="77777777" w:rsidR="00CF5B29" w:rsidRPr="002C3129" w:rsidRDefault="00CF5B29" w:rsidP="002C3129">
      <w:pPr>
        <w:pStyle w:val="Prrafodelista"/>
        <w:spacing w:after="0" w:line="312" w:lineRule="auto"/>
      </w:pPr>
    </w:p>
    <w:p w14:paraId="567482AB" w14:textId="77777777" w:rsidR="00CF5B29" w:rsidRPr="002C3129" w:rsidRDefault="00CF5B29" w:rsidP="002C3129">
      <w:pPr>
        <w:pStyle w:val="Prrafodelista"/>
        <w:spacing w:after="0" w:line="312" w:lineRule="auto"/>
        <w:ind w:firstLine="0"/>
        <w:rPr>
          <w:b/>
          <w:bCs/>
          <w:color w:val="000000" w:themeColor="text1"/>
          <w:highlight w:val="yellow"/>
        </w:rPr>
      </w:pPr>
      <w:r w:rsidRPr="002C3129">
        <w:t>En complemento, se tiene que el perjuicio denominado “daño a la vida en relación” pretendido por la parte actora fue abolido por la jurisprudencia del Consejo de Estado. Ahora bien, en el remoto evento que el Juzgador conceda la pretensión, adecuándola al daño inmaterial de “daño a la salud”, tampoco resultaría procedente, debido a la naturaleza misma del perjuicio, pues</w:t>
      </w:r>
      <w:r w:rsidRPr="002C3129">
        <w:rPr>
          <w:b/>
          <w:bCs/>
          <w:color w:val="000000" w:themeColor="text1"/>
        </w:rPr>
        <w:t xml:space="preserve"> </w:t>
      </w:r>
      <w:r w:rsidRPr="002C3129">
        <w:rPr>
          <w:bCs/>
          <w:color w:val="000000" w:themeColor="text1"/>
        </w:rPr>
        <w:t>el mismo no procede en casos de muerte, pues no se puede tasar la gravedad de la lesión, si no existe lesión.</w:t>
      </w:r>
    </w:p>
    <w:p w14:paraId="4EC5BE86" w14:textId="77777777" w:rsidR="00CF5B29" w:rsidRPr="002C3129" w:rsidRDefault="00CF5B29" w:rsidP="002C3129">
      <w:pPr>
        <w:pStyle w:val="Prrafodelista"/>
        <w:spacing w:after="0" w:line="312" w:lineRule="auto"/>
        <w:rPr>
          <w:b/>
          <w:bCs/>
          <w:color w:val="000000" w:themeColor="text1"/>
        </w:rPr>
      </w:pPr>
    </w:p>
    <w:p w14:paraId="132B03CF" w14:textId="77777777" w:rsidR="00CF5B29" w:rsidRPr="002C3129" w:rsidRDefault="00CF5B29" w:rsidP="002C3129">
      <w:pPr>
        <w:pStyle w:val="Prrafodelista"/>
        <w:numPr>
          <w:ilvl w:val="0"/>
          <w:numId w:val="7"/>
        </w:numPr>
        <w:spacing w:after="0" w:line="312" w:lineRule="auto"/>
        <w:rPr>
          <w:bCs/>
          <w:color w:val="000000" w:themeColor="text1"/>
        </w:rPr>
      </w:pPr>
      <w:r w:rsidRPr="002C3129">
        <w:rPr>
          <w:b/>
          <w:bCs/>
          <w:color w:val="000000" w:themeColor="text1"/>
        </w:rPr>
        <w:t>Perjuicio psicológico:</w:t>
      </w:r>
      <w:r w:rsidRPr="002C3129">
        <w:t xml:space="preserve"> </w:t>
      </w:r>
      <w:r w:rsidRPr="002C3129">
        <w:rPr>
          <w:bCs/>
          <w:color w:val="000000" w:themeColor="text1"/>
        </w:rPr>
        <w:t xml:space="preserve">Me opongo a la prosperidad de dicha pretensión, en la suma reclamada por los demandantes,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w:t>
      </w:r>
      <w:r w:rsidRPr="002C3129">
        <w:rPr>
          <w:bCs/>
          <w:color w:val="000000" w:themeColor="text1"/>
        </w:rPr>
        <w:lastRenderedPageBreak/>
        <w:t>adicionalmente acreditarse su gravedad y como se dijo, probarse la responsabilidad de la entidad demandada, lo que en el presente caso no ocurre. Además</w:t>
      </w:r>
      <w:r w:rsidRPr="002C3129">
        <w:rPr>
          <w:color w:val="000000" w:themeColor="text1"/>
        </w:rPr>
        <w:t xml:space="preserve">, se tiene que la calificación y cuantificación de este perjuicio se caracteriza por ser erróneo, pues el mismo no existe en la jurisprudencia establecida por el Consejo de Estado. </w:t>
      </w:r>
    </w:p>
    <w:p w14:paraId="451CA228" w14:textId="34CCBF19" w:rsidR="00F20A00" w:rsidRDefault="00F20A00" w:rsidP="002C3129">
      <w:pPr>
        <w:spacing w:line="312" w:lineRule="auto"/>
        <w:rPr>
          <w:rFonts w:ascii="Arial" w:hAnsi="Arial" w:cs="Arial"/>
          <w:b/>
          <w:sz w:val="22"/>
          <w:szCs w:val="22"/>
        </w:rPr>
      </w:pPr>
    </w:p>
    <w:p w14:paraId="016C1C00" w14:textId="457C1ACA" w:rsidR="00CF5B29" w:rsidRPr="002C3129" w:rsidRDefault="00CF5B29" w:rsidP="002C3129">
      <w:pPr>
        <w:spacing w:line="312" w:lineRule="auto"/>
        <w:rPr>
          <w:rFonts w:ascii="Arial" w:hAnsi="Arial" w:cs="Arial"/>
          <w:b/>
          <w:sz w:val="22"/>
          <w:szCs w:val="22"/>
        </w:rPr>
      </w:pPr>
      <w:r w:rsidRPr="002C3129">
        <w:rPr>
          <w:rFonts w:ascii="Arial" w:hAnsi="Arial" w:cs="Arial"/>
          <w:b/>
          <w:sz w:val="22"/>
          <w:szCs w:val="22"/>
        </w:rPr>
        <w:t>Perjuicios materiales</w:t>
      </w:r>
    </w:p>
    <w:p w14:paraId="2B7AD3A3" w14:textId="77777777" w:rsidR="00CF5B29" w:rsidRPr="002C3129" w:rsidRDefault="00CF5B29" w:rsidP="002C3129">
      <w:pPr>
        <w:spacing w:line="312" w:lineRule="auto"/>
        <w:rPr>
          <w:rFonts w:ascii="Arial" w:hAnsi="Arial" w:cs="Arial"/>
          <w:b/>
          <w:sz w:val="22"/>
          <w:szCs w:val="22"/>
        </w:rPr>
      </w:pPr>
    </w:p>
    <w:p w14:paraId="2215F16E" w14:textId="77777777" w:rsidR="00CF5B29" w:rsidRPr="002C3129" w:rsidRDefault="00CF5B29" w:rsidP="002C3129">
      <w:pPr>
        <w:pStyle w:val="Prrafodelista"/>
        <w:numPr>
          <w:ilvl w:val="0"/>
          <w:numId w:val="7"/>
        </w:numPr>
        <w:spacing w:after="0" w:line="312" w:lineRule="auto"/>
        <w:rPr>
          <w:b/>
        </w:rPr>
      </w:pPr>
      <w:r w:rsidRPr="002C3129">
        <w:rPr>
          <w:b/>
        </w:rPr>
        <w:t xml:space="preserve">Lucro cesante: </w:t>
      </w:r>
      <w:r w:rsidRPr="002C3129">
        <w:t>Me apongo a la prosperidad de dicha pretensión, pues el reconocimiento de lucro cesante en este caso resulta improcedente.</w:t>
      </w:r>
      <w:r w:rsidRPr="002C3129">
        <w:rPr>
          <w:b/>
        </w:rPr>
        <w:t xml:space="preserve"> </w:t>
      </w:r>
      <w:r w:rsidRPr="002C3129">
        <w:t>En primer lugar, porque el Distrito Especial de Santiago de Cali no es responsable del fallecimiento dela menor Luciana Jaramillo Moriones (q.e.p.d.). En segundo lugar, la cuantía alegada no fue probada, dado que no existe dentro del plenario una prueba tan siquiera sumaria que evidencie la realización de la actividad económica por la menor. En ese sentido la jurisprudencia actual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 reconocimiento del perjuicio.</w:t>
      </w:r>
      <w:r w:rsidRPr="002C3129">
        <w:rPr>
          <w:rStyle w:val="Refdenotaalpie"/>
        </w:rPr>
        <w:footnoteReference w:id="1"/>
      </w:r>
    </w:p>
    <w:p w14:paraId="3EDBC671" w14:textId="77777777" w:rsidR="00CF5B29" w:rsidRPr="002C3129" w:rsidRDefault="00CF5B29" w:rsidP="002C3129">
      <w:pPr>
        <w:pStyle w:val="Prrafodelista"/>
        <w:spacing w:after="0" w:line="312" w:lineRule="auto"/>
        <w:ind w:firstLine="0"/>
        <w:rPr>
          <w:b/>
          <w:highlight w:val="yellow"/>
        </w:rPr>
      </w:pPr>
    </w:p>
    <w:p w14:paraId="1058A519" w14:textId="77777777" w:rsidR="00CF5B29" w:rsidRPr="002C3129" w:rsidRDefault="00CF5B29" w:rsidP="002C3129">
      <w:pPr>
        <w:pStyle w:val="Prrafodelista"/>
        <w:numPr>
          <w:ilvl w:val="0"/>
          <w:numId w:val="7"/>
        </w:numPr>
        <w:spacing w:after="0" w:line="312" w:lineRule="auto"/>
        <w:rPr>
          <w:b/>
        </w:rPr>
      </w:pPr>
      <w:r w:rsidRPr="002C3129">
        <w:rPr>
          <w:b/>
        </w:rPr>
        <w:t xml:space="preserve">Daño emergente: </w:t>
      </w:r>
      <w:r w:rsidRPr="002C3129">
        <w:t>Me opongo a la prosperidad de dicha pretensión, debido a que el valor de $781.242 solicitado por la parte actora, no se prueba por ningún medio de prueba. Además, los gastos mencionados están erróneamente incluidos dentro del mencionado perjuicio, pues estos corresponden a las costas procesales.</w:t>
      </w:r>
    </w:p>
    <w:p w14:paraId="33C2692E" w14:textId="77777777" w:rsidR="00CF5B29" w:rsidRPr="002C3129" w:rsidRDefault="00CF5B29" w:rsidP="002C3129">
      <w:pPr>
        <w:spacing w:line="312" w:lineRule="auto"/>
        <w:jc w:val="both"/>
        <w:rPr>
          <w:rFonts w:ascii="Arial" w:hAnsi="Arial" w:cs="Arial"/>
          <w:b/>
          <w:bCs/>
          <w:color w:val="000000" w:themeColor="text1"/>
          <w:sz w:val="22"/>
          <w:szCs w:val="22"/>
        </w:rPr>
      </w:pPr>
    </w:p>
    <w:p w14:paraId="4449CCEC" w14:textId="30EC45F4" w:rsidR="00CF5B29" w:rsidRDefault="00CF5B29"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 xml:space="preserve">Frente a las pretensiones denominadas “3°” y “4°”: </w:t>
      </w:r>
      <w:r w:rsidRPr="002C3129">
        <w:rPr>
          <w:rFonts w:ascii="Arial" w:hAnsi="Arial" w:cs="Arial"/>
          <w:sz w:val="22"/>
          <w:szCs w:val="22"/>
        </w:rPr>
        <w:t xml:space="preserve">Me opongo a la prosperidad de dichas pretensiones, dado que, al no existir responsabilidad en cabeza de la entidad demandada, no hay lugar a ninguna especie de condena en su contra, ni de mi representada. En consecuencia, no hay lugar a la indexación de los valores de la sentencia, ni causación de intereses. </w:t>
      </w:r>
    </w:p>
    <w:p w14:paraId="73445FAE" w14:textId="77777777" w:rsidR="00DD3EB7" w:rsidRPr="002C3129" w:rsidRDefault="00DD3EB7" w:rsidP="002C3129">
      <w:pPr>
        <w:spacing w:line="312" w:lineRule="auto"/>
        <w:jc w:val="both"/>
        <w:rPr>
          <w:rFonts w:ascii="Arial" w:hAnsi="Arial" w:cs="Arial"/>
          <w:sz w:val="22"/>
          <w:szCs w:val="22"/>
        </w:rPr>
      </w:pPr>
    </w:p>
    <w:p w14:paraId="0EB43B15" w14:textId="6DC31B51" w:rsidR="00A24774" w:rsidRPr="002C3129" w:rsidRDefault="00A24774" w:rsidP="002C3129">
      <w:pPr>
        <w:spacing w:line="312" w:lineRule="auto"/>
        <w:jc w:val="both"/>
        <w:rPr>
          <w:rFonts w:ascii="Arial" w:hAnsi="Arial" w:cs="Arial"/>
          <w:bCs/>
          <w:color w:val="000000" w:themeColor="text1"/>
          <w:sz w:val="22"/>
          <w:szCs w:val="22"/>
          <w:u w:val="single"/>
        </w:rPr>
      </w:pPr>
    </w:p>
    <w:p w14:paraId="55C12BAE" w14:textId="5AA1D946" w:rsidR="002C2BEE" w:rsidRPr="002C3129" w:rsidRDefault="002C2BEE" w:rsidP="002C3129">
      <w:pPr>
        <w:spacing w:line="312" w:lineRule="auto"/>
        <w:jc w:val="center"/>
        <w:rPr>
          <w:rFonts w:ascii="Arial" w:hAnsi="Arial" w:cs="Arial"/>
          <w:b/>
          <w:bCs/>
          <w:color w:val="000000" w:themeColor="text1"/>
          <w:sz w:val="22"/>
          <w:szCs w:val="22"/>
          <w:u w:val="single"/>
        </w:rPr>
      </w:pPr>
      <w:r w:rsidRPr="002C3129">
        <w:rPr>
          <w:rFonts w:ascii="Arial" w:hAnsi="Arial" w:cs="Arial"/>
          <w:b/>
          <w:bCs/>
          <w:color w:val="000000" w:themeColor="text1"/>
          <w:sz w:val="22"/>
          <w:szCs w:val="22"/>
          <w:u w:val="single"/>
        </w:rPr>
        <w:lastRenderedPageBreak/>
        <w:t>CAPITULO II</w:t>
      </w:r>
      <w:r w:rsidRPr="002C3129">
        <w:rPr>
          <w:rFonts w:ascii="Arial" w:hAnsi="Arial" w:cs="Arial"/>
          <w:b/>
          <w:bCs/>
          <w:color w:val="000000" w:themeColor="text1"/>
          <w:sz w:val="22"/>
          <w:szCs w:val="22"/>
          <w:u w:val="single"/>
        </w:rPr>
        <w:t>I</w:t>
      </w:r>
      <w:r w:rsidRPr="002C3129">
        <w:rPr>
          <w:rFonts w:ascii="Arial" w:hAnsi="Arial" w:cs="Arial"/>
          <w:b/>
          <w:bCs/>
          <w:color w:val="000000" w:themeColor="text1"/>
          <w:sz w:val="22"/>
          <w:szCs w:val="22"/>
          <w:u w:val="single"/>
        </w:rPr>
        <w:t>. CONTESTACIÓN DE LA DEMANDA IDENTIFICADA BAJO EL RADICADO No.</w:t>
      </w:r>
      <w:r w:rsidRPr="002C3129">
        <w:rPr>
          <w:rFonts w:ascii="Arial" w:hAnsi="Arial" w:cs="Arial"/>
          <w:b/>
          <w:sz w:val="22"/>
          <w:szCs w:val="22"/>
          <w:u w:val="single"/>
        </w:rPr>
        <w:t xml:space="preserve"> </w:t>
      </w:r>
      <w:r w:rsidRPr="002C3129">
        <w:rPr>
          <w:rFonts w:ascii="Arial" w:hAnsi="Arial" w:cs="Arial"/>
          <w:b/>
          <w:sz w:val="22"/>
          <w:szCs w:val="22"/>
          <w:u w:val="single"/>
        </w:rPr>
        <w:t>76111-33-33-001-2019-00250-00</w:t>
      </w:r>
    </w:p>
    <w:p w14:paraId="6D41B966" w14:textId="0D726ABE" w:rsidR="00134E54" w:rsidRPr="002C3129" w:rsidRDefault="00134E54" w:rsidP="002C3129">
      <w:pPr>
        <w:spacing w:line="312" w:lineRule="auto"/>
        <w:jc w:val="both"/>
        <w:rPr>
          <w:rFonts w:ascii="Arial" w:hAnsi="Arial" w:cs="Arial"/>
          <w:bCs/>
          <w:color w:val="000000" w:themeColor="text1"/>
          <w:sz w:val="22"/>
          <w:szCs w:val="22"/>
        </w:rPr>
      </w:pPr>
    </w:p>
    <w:p w14:paraId="328BF7FC" w14:textId="6654DEFF" w:rsidR="00134E54" w:rsidRPr="002C3129" w:rsidRDefault="00134E54" w:rsidP="002C3129">
      <w:pPr>
        <w:pStyle w:val="Prrafodelista"/>
        <w:numPr>
          <w:ilvl w:val="0"/>
          <w:numId w:val="18"/>
        </w:numPr>
        <w:spacing w:after="0" w:line="312" w:lineRule="auto"/>
        <w:rPr>
          <w:b/>
          <w:bCs/>
          <w:color w:val="000000" w:themeColor="text1"/>
        </w:rPr>
      </w:pPr>
      <w:r w:rsidRPr="002C3129">
        <w:rPr>
          <w:rFonts w:eastAsiaTheme="minorEastAsia"/>
          <w:b/>
          <w:bCs/>
          <w:color w:val="000000" w:themeColor="text1"/>
          <w:lang w:eastAsia="en-US"/>
        </w:rPr>
        <w:t>FRENTE AL ACÁPITE “</w:t>
      </w:r>
      <w:r w:rsidRPr="002C3129">
        <w:rPr>
          <w:rFonts w:eastAsiaTheme="minorEastAsia"/>
          <w:b/>
          <w:bCs/>
          <w:i/>
          <w:color w:val="000000" w:themeColor="text1"/>
          <w:lang w:eastAsia="en-US"/>
        </w:rPr>
        <w:t xml:space="preserve">HECHOS” </w:t>
      </w:r>
      <w:r w:rsidRPr="002C3129">
        <w:rPr>
          <w:rFonts w:eastAsiaTheme="minorEastAsia"/>
          <w:b/>
          <w:bCs/>
          <w:color w:val="000000" w:themeColor="text1"/>
          <w:lang w:eastAsia="en-US"/>
        </w:rPr>
        <w:t xml:space="preserve">DE LA DEMANDA </w:t>
      </w:r>
    </w:p>
    <w:p w14:paraId="3EB544E8" w14:textId="77777777" w:rsidR="00134E54" w:rsidRPr="002C3129" w:rsidRDefault="00134E54" w:rsidP="002C3129">
      <w:pPr>
        <w:pStyle w:val="Prrafodelista"/>
        <w:spacing w:after="0" w:line="312" w:lineRule="auto"/>
        <w:ind w:left="1080" w:firstLine="0"/>
        <w:rPr>
          <w:b/>
          <w:bCs/>
          <w:color w:val="000000" w:themeColor="text1"/>
        </w:rPr>
      </w:pPr>
    </w:p>
    <w:p w14:paraId="4B214143" w14:textId="1EFB3582" w:rsidR="00134E54" w:rsidRPr="002C3129" w:rsidRDefault="00134E54"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Frente al hecho denominado</w:t>
      </w:r>
      <w:r w:rsidR="00867C2B" w:rsidRPr="002C3129">
        <w:rPr>
          <w:rFonts w:ascii="Arial" w:hAnsi="Arial" w:cs="Arial"/>
          <w:b/>
          <w:bCs/>
          <w:color w:val="000000" w:themeColor="text1"/>
          <w:sz w:val="22"/>
          <w:szCs w:val="22"/>
        </w:rPr>
        <w:t xml:space="preserve"> “1)</w:t>
      </w:r>
      <w:r w:rsidRPr="002C3129">
        <w:rPr>
          <w:rFonts w:ascii="Arial" w:hAnsi="Arial" w:cs="Arial"/>
          <w:b/>
          <w:bCs/>
          <w:color w:val="000000" w:themeColor="text1"/>
          <w:sz w:val="22"/>
          <w:szCs w:val="22"/>
        </w:rPr>
        <w:t xml:space="preserve">”: </w:t>
      </w:r>
      <w:r w:rsidRPr="002C3129">
        <w:rPr>
          <w:rFonts w:ascii="Arial" w:hAnsi="Arial" w:cs="Arial"/>
          <w:bCs/>
          <w:color w:val="000000" w:themeColor="text1"/>
          <w:sz w:val="22"/>
          <w:szCs w:val="22"/>
        </w:rPr>
        <w:t xml:space="preserve">A mi representada no le consta directa o indirectamente las afirmaciones realizadas en este hecho, dado que no tienen relación alguna con la actividad principal de mi representada. </w:t>
      </w:r>
      <w:r w:rsidR="00B960DA" w:rsidRPr="002C3129">
        <w:rPr>
          <w:rFonts w:ascii="Arial" w:hAnsi="Arial" w:cs="Arial"/>
          <w:bCs/>
          <w:color w:val="000000" w:themeColor="text1"/>
          <w:sz w:val="22"/>
          <w:szCs w:val="22"/>
        </w:rPr>
        <w:t>Toda vez que es completamente ajeno e</w:t>
      </w:r>
      <w:r w:rsidRPr="002C3129">
        <w:rPr>
          <w:rFonts w:ascii="Arial" w:hAnsi="Arial" w:cs="Arial"/>
          <w:bCs/>
          <w:color w:val="000000" w:themeColor="text1"/>
          <w:sz w:val="22"/>
          <w:szCs w:val="22"/>
        </w:rPr>
        <w:t xml:space="preserve">l servicio de salud prestado por el Hospital Kennedy de Riofrio E.S.E a la menor Luciana Jaramillo Moriones (q.e.p.d.). </w:t>
      </w:r>
    </w:p>
    <w:p w14:paraId="55D17E08" w14:textId="77777777" w:rsidR="00134E54" w:rsidRPr="002C3129" w:rsidRDefault="00134E54" w:rsidP="002C3129">
      <w:pPr>
        <w:spacing w:line="312" w:lineRule="auto"/>
        <w:rPr>
          <w:rFonts w:ascii="Arial" w:hAnsi="Arial" w:cs="Arial"/>
          <w:b/>
          <w:bCs/>
          <w:i/>
          <w:color w:val="000000" w:themeColor="text1"/>
          <w:sz w:val="22"/>
          <w:szCs w:val="22"/>
        </w:rPr>
      </w:pPr>
    </w:p>
    <w:p w14:paraId="60DCD8D0" w14:textId="69E36A71" w:rsidR="00134E54" w:rsidRPr="002C3129" w:rsidRDefault="00134E54"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Frente al hec</w:t>
      </w:r>
      <w:r w:rsidR="00867C2B" w:rsidRPr="002C3129">
        <w:rPr>
          <w:rFonts w:ascii="Arial" w:hAnsi="Arial" w:cs="Arial"/>
          <w:b/>
          <w:bCs/>
          <w:color w:val="000000" w:themeColor="text1"/>
          <w:sz w:val="22"/>
          <w:szCs w:val="22"/>
        </w:rPr>
        <w:t>ho nominado “2)</w:t>
      </w:r>
      <w:r w:rsidRPr="002C3129">
        <w:rPr>
          <w:rFonts w:ascii="Arial" w:hAnsi="Arial" w:cs="Arial"/>
          <w:b/>
          <w:bCs/>
          <w:color w:val="000000" w:themeColor="text1"/>
          <w:sz w:val="22"/>
          <w:szCs w:val="22"/>
        </w:rPr>
        <w:t xml:space="preserve">”: </w:t>
      </w:r>
      <w:r w:rsidRPr="002C3129">
        <w:rPr>
          <w:rFonts w:ascii="Arial" w:hAnsi="Arial" w:cs="Arial"/>
          <w:bCs/>
          <w:color w:val="000000" w:themeColor="text1"/>
          <w:sz w:val="22"/>
          <w:szCs w:val="22"/>
        </w:rPr>
        <w:t xml:space="preserve">A mi representada no le consta de manera directa o indirecta afirmaciones realizadas en este hecho, dado que no tienen relación alguna con la actividad principal de mi representada. </w:t>
      </w:r>
      <w:r w:rsidR="00B960DA" w:rsidRPr="002C3129">
        <w:rPr>
          <w:rFonts w:ascii="Arial" w:hAnsi="Arial" w:cs="Arial"/>
          <w:bCs/>
          <w:color w:val="000000" w:themeColor="text1"/>
          <w:sz w:val="22"/>
          <w:szCs w:val="22"/>
        </w:rPr>
        <w:t>Toda vez que es completamente</w:t>
      </w:r>
      <w:r w:rsidRPr="002C3129">
        <w:rPr>
          <w:rFonts w:ascii="Arial" w:hAnsi="Arial" w:cs="Arial"/>
          <w:bCs/>
          <w:color w:val="000000" w:themeColor="text1"/>
          <w:sz w:val="22"/>
          <w:szCs w:val="22"/>
        </w:rPr>
        <w:t xml:space="preserve"> ajeno al servicio de salud prestado por la Clínica de Occidente S.A. a la menor Luciana Jaramillo Moriones (q.e.p.d.).</w:t>
      </w:r>
    </w:p>
    <w:p w14:paraId="13769096" w14:textId="77777777" w:rsidR="00134E54" w:rsidRPr="002C3129" w:rsidRDefault="00134E54" w:rsidP="002C3129">
      <w:pPr>
        <w:pStyle w:val="Prrafodelista"/>
        <w:spacing w:after="0" w:line="312" w:lineRule="auto"/>
        <w:ind w:left="1080" w:firstLine="0"/>
        <w:rPr>
          <w:b/>
          <w:bCs/>
          <w:color w:val="000000" w:themeColor="text1"/>
        </w:rPr>
      </w:pPr>
    </w:p>
    <w:p w14:paraId="469588FB" w14:textId="6E5D87EB" w:rsidR="00134E54" w:rsidRPr="002C3129" w:rsidRDefault="00134E54" w:rsidP="002C3129">
      <w:pPr>
        <w:pStyle w:val="Standard"/>
        <w:spacing w:after="0" w:line="312" w:lineRule="auto"/>
        <w:jc w:val="both"/>
        <w:rPr>
          <w:rFonts w:ascii="Arial" w:hAnsi="Arial" w:cs="Arial"/>
          <w:color w:val="000000" w:themeColor="text1"/>
        </w:rPr>
      </w:pPr>
      <w:r w:rsidRPr="002C3129">
        <w:rPr>
          <w:rFonts w:ascii="Arial" w:hAnsi="Arial" w:cs="Arial"/>
          <w:b/>
          <w:bCs/>
          <w:color w:val="000000" w:themeColor="text1"/>
        </w:rPr>
        <w:t>Frente al hecho denominado “3</w:t>
      </w:r>
      <w:r w:rsidR="00867C2B" w:rsidRPr="002C3129">
        <w:rPr>
          <w:rFonts w:ascii="Arial" w:hAnsi="Arial" w:cs="Arial"/>
          <w:b/>
          <w:bCs/>
          <w:color w:val="000000" w:themeColor="text1"/>
        </w:rPr>
        <w:t>)</w:t>
      </w:r>
      <w:r w:rsidRPr="002C3129">
        <w:rPr>
          <w:rFonts w:ascii="Arial" w:hAnsi="Arial" w:cs="Arial"/>
          <w:b/>
          <w:bCs/>
          <w:color w:val="000000" w:themeColor="text1"/>
        </w:rPr>
        <w:t xml:space="preserve">”: </w:t>
      </w:r>
      <w:r w:rsidRPr="002C3129">
        <w:rPr>
          <w:rFonts w:ascii="Arial" w:hAnsi="Arial" w:cs="Arial"/>
          <w:bCs/>
          <w:color w:val="000000" w:themeColor="text1"/>
        </w:rPr>
        <w:t xml:space="preserve">A mi representada no le consta de manera directa o indirecta lo mencionado en este hecho, debido a que no tiene relación alguna con la actividad principal a la </w:t>
      </w:r>
      <w:r w:rsidR="00887C2A" w:rsidRPr="002C3129">
        <w:rPr>
          <w:rFonts w:ascii="Arial" w:hAnsi="Arial" w:cs="Arial"/>
          <w:bCs/>
          <w:color w:val="000000" w:themeColor="text1"/>
        </w:rPr>
        <w:t>que se dedica mi representada. P</w:t>
      </w:r>
      <w:r w:rsidRPr="002C3129">
        <w:rPr>
          <w:rFonts w:ascii="Arial" w:hAnsi="Arial" w:cs="Arial"/>
          <w:bCs/>
          <w:color w:val="000000" w:themeColor="text1"/>
        </w:rPr>
        <w:t xml:space="preserve">ues claramente no es una entidad prestadora de servicios de salud y en razón a ello su esfera de conocimiento solo se circunscribe a lo relacionado con sus facultades y obligaciones.  </w:t>
      </w:r>
    </w:p>
    <w:p w14:paraId="71B4F1C1" w14:textId="77777777" w:rsidR="00134E54" w:rsidRPr="002C3129" w:rsidRDefault="00134E54" w:rsidP="002C3129">
      <w:pPr>
        <w:pStyle w:val="Standard"/>
        <w:spacing w:after="0" w:line="312" w:lineRule="auto"/>
        <w:jc w:val="both"/>
        <w:rPr>
          <w:rFonts w:ascii="Arial" w:hAnsi="Arial" w:cs="Arial"/>
          <w:b/>
          <w:bCs/>
          <w:color w:val="000000" w:themeColor="text1"/>
        </w:rPr>
      </w:pPr>
    </w:p>
    <w:p w14:paraId="45AB5A85" w14:textId="564DD33F" w:rsidR="00134E54" w:rsidRPr="002C3129" w:rsidRDefault="00134E54"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t>Fre</w:t>
      </w:r>
      <w:r w:rsidR="00867C2B" w:rsidRPr="002C3129">
        <w:rPr>
          <w:rFonts w:ascii="Arial" w:hAnsi="Arial" w:cs="Arial"/>
          <w:b/>
          <w:bCs/>
          <w:color w:val="000000" w:themeColor="text1"/>
          <w:sz w:val="22"/>
          <w:szCs w:val="22"/>
        </w:rPr>
        <w:t>nte al hecho denominado “4)</w:t>
      </w:r>
      <w:r w:rsidRPr="002C3129">
        <w:rPr>
          <w:rFonts w:ascii="Arial" w:hAnsi="Arial" w:cs="Arial"/>
          <w:b/>
          <w:bCs/>
          <w:color w:val="000000" w:themeColor="text1"/>
          <w:sz w:val="22"/>
          <w:szCs w:val="22"/>
        </w:rPr>
        <w:t xml:space="preserve">”: </w:t>
      </w:r>
      <w:r w:rsidRPr="002C3129">
        <w:rPr>
          <w:rFonts w:ascii="Arial" w:hAnsi="Arial" w:cs="Arial"/>
          <w:color w:val="000000" w:themeColor="text1"/>
          <w:sz w:val="22"/>
          <w:szCs w:val="22"/>
        </w:rPr>
        <w:t xml:space="preserve">A mi representada no le consta directa o indirectamente las manifestaciones realizadas en este hecho. </w:t>
      </w:r>
      <w:r w:rsidRPr="002C3129">
        <w:rPr>
          <w:rFonts w:ascii="Arial" w:hAnsi="Arial" w:cs="Arial"/>
          <w:sz w:val="22"/>
          <w:szCs w:val="22"/>
        </w:rPr>
        <w:t>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59BC7F40" w14:textId="77777777" w:rsidR="00134E54" w:rsidRPr="002C3129" w:rsidRDefault="00134E54" w:rsidP="002C3129">
      <w:pPr>
        <w:spacing w:line="312" w:lineRule="auto"/>
        <w:jc w:val="both"/>
        <w:rPr>
          <w:rFonts w:ascii="Arial" w:hAnsi="Arial" w:cs="Arial"/>
          <w:b/>
          <w:bCs/>
          <w:color w:val="000000" w:themeColor="text1"/>
          <w:sz w:val="22"/>
          <w:szCs w:val="22"/>
          <w:highlight w:val="yellow"/>
        </w:rPr>
      </w:pPr>
    </w:p>
    <w:p w14:paraId="6993F898" w14:textId="69EE6AF9" w:rsidR="00382FC8" w:rsidRPr="002C3129" w:rsidRDefault="00134E54" w:rsidP="002C3129">
      <w:pPr>
        <w:spacing w:line="312" w:lineRule="auto"/>
        <w:jc w:val="both"/>
        <w:rPr>
          <w:rFonts w:ascii="Arial" w:hAnsi="Arial" w:cs="Arial"/>
          <w:b/>
          <w:bCs/>
          <w:color w:val="000000" w:themeColor="text1"/>
        </w:rPr>
      </w:pPr>
      <w:r w:rsidRPr="002C3129">
        <w:rPr>
          <w:rFonts w:ascii="Arial" w:hAnsi="Arial" w:cs="Arial"/>
          <w:b/>
          <w:bCs/>
          <w:color w:val="000000" w:themeColor="text1"/>
        </w:rPr>
        <w:t>Frente al hecho denominado “</w:t>
      </w:r>
      <w:r w:rsidR="00382FC8" w:rsidRPr="002C3129">
        <w:rPr>
          <w:rFonts w:ascii="Arial" w:hAnsi="Arial" w:cs="Arial"/>
          <w:b/>
          <w:bCs/>
          <w:color w:val="000000" w:themeColor="text1"/>
        </w:rPr>
        <w:t>5)</w:t>
      </w:r>
      <w:r w:rsidRPr="002C3129">
        <w:rPr>
          <w:rFonts w:ascii="Arial" w:hAnsi="Arial" w:cs="Arial"/>
          <w:b/>
          <w:bCs/>
          <w:color w:val="000000" w:themeColor="text1"/>
        </w:rPr>
        <w:t xml:space="preserve">”: </w:t>
      </w:r>
      <w:r w:rsidR="00382FC8" w:rsidRPr="002C3129">
        <w:rPr>
          <w:rFonts w:ascii="Arial" w:hAnsi="Arial" w:cs="Arial"/>
          <w:sz w:val="22"/>
          <w:szCs w:val="22"/>
        </w:rPr>
        <w:t>A mi representada no le consta de manera directa este hecho. No obstante, se observa que se trata es una transcripción del Informe Pericial de Necropsia de la menor Luciana Jaramillo Moriones (q.e.p.d.), realizado por el Instituto Nacional de Medicina Legal y Ciencias Forenses.</w:t>
      </w:r>
    </w:p>
    <w:p w14:paraId="278C1ED9" w14:textId="77777777" w:rsidR="00134E54" w:rsidRPr="002C3129" w:rsidRDefault="00134E54" w:rsidP="002C3129">
      <w:pPr>
        <w:spacing w:line="312" w:lineRule="auto"/>
        <w:jc w:val="both"/>
        <w:rPr>
          <w:rFonts w:ascii="Arial" w:hAnsi="Arial" w:cs="Arial"/>
          <w:bCs/>
          <w:color w:val="000000" w:themeColor="text1"/>
          <w:sz w:val="22"/>
          <w:szCs w:val="22"/>
          <w:highlight w:val="yellow"/>
        </w:rPr>
      </w:pPr>
    </w:p>
    <w:p w14:paraId="74DC526F" w14:textId="396A4C76" w:rsidR="00382FC8" w:rsidRPr="002C3129" w:rsidRDefault="00134E54" w:rsidP="002C3129">
      <w:pPr>
        <w:spacing w:line="312" w:lineRule="auto"/>
        <w:jc w:val="both"/>
        <w:rPr>
          <w:rFonts w:ascii="Arial" w:hAnsi="Arial" w:cs="Arial"/>
          <w:color w:val="000000" w:themeColor="text1"/>
          <w:sz w:val="22"/>
          <w:szCs w:val="22"/>
        </w:rPr>
      </w:pPr>
      <w:r w:rsidRPr="002C3129">
        <w:rPr>
          <w:rFonts w:ascii="Arial" w:hAnsi="Arial" w:cs="Arial"/>
          <w:b/>
          <w:bCs/>
          <w:color w:val="000000" w:themeColor="text1"/>
          <w:sz w:val="22"/>
          <w:szCs w:val="22"/>
        </w:rPr>
        <w:lastRenderedPageBreak/>
        <w:t>Fr</w:t>
      </w:r>
      <w:r w:rsidR="00382FC8" w:rsidRPr="002C3129">
        <w:rPr>
          <w:rFonts w:ascii="Arial" w:hAnsi="Arial" w:cs="Arial"/>
          <w:b/>
          <w:bCs/>
          <w:color w:val="000000" w:themeColor="text1"/>
          <w:sz w:val="22"/>
          <w:szCs w:val="22"/>
        </w:rPr>
        <w:t>ente al hecho denominado “6)</w:t>
      </w:r>
      <w:r w:rsidRPr="002C3129">
        <w:rPr>
          <w:rFonts w:ascii="Arial" w:hAnsi="Arial" w:cs="Arial"/>
          <w:b/>
          <w:bCs/>
          <w:color w:val="000000" w:themeColor="text1"/>
          <w:sz w:val="22"/>
          <w:szCs w:val="22"/>
        </w:rPr>
        <w:t xml:space="preserve">”: </w:t>
      </w:r>
      <w:r w:rsidR="00382FC8" w:rsidRPr="002C3129">
        <w:rPr>
          <w:rFonts w:ascii="Arial" w:hAnsi="Arial" w:cs="Arial"/>
          <w:sz w:val="22"/>
          <w:szCs w:val="22"/>
        </w:rPr>
        <w:t>A mi representada no le consta de manera directa ninguna de las manifestaciones realizadas, comoquiera que no participó ni tuvo injerencia alguna en la prestación de los servicios médicos suministrados a la menor Luciana Jaramillo Moriones (q.e.p.d.). Por lo tanto, 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45882C2B" w14:textId="234BF8EA" w:rsidR="00134E54" w:rsidRPr="002C3129" w:rsidRDefault="00134E54" w:rsidP="002C3129">
      <w:pPr>
        <w:spacing w:line="312" w:lineRule="auto"/>
        <w:jc w:val="both"/>
        <w:rPr>
          <w:rFonts w:ascii="Arial" w:hAnsi="Arial" w:cs="Arial"/>
          <w:b/>
          <w:bCs/>
          <w:color w:val="000000" w:themeColor="text1"/>
          <w:sz w:val="22"/>
          <w:szCs w:val="22"/>
        </w:rPr>
      </w:pPr>
    </w:p>
    <w:p w14:paraId="44E831AD" w14:textId="0FF3EA25" w:rsidR="00134E54" w:rsidRPr="002C3129" w:rsidRDefault="00134E54"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Frente a</w:t>
      </w:r>
      <w:r w:rsidR="0099535A" w:rsidRPr="002C3129">
        <w:rPr>
          <w:rFonts w:ascii="Arial" w:hAnsi="Arial" w:cs="Arial"/>
          <w:b/>
          <w:bCs/>
          <w:color w:val="000000" w:themeColor="text1"/>
          <w:sz w:val="22"/>
          <w:szCs w:val="22"/>
        </w:rPr>
        <w:t>l</w:t>
      </w:r>
      <w:r w:rsidRPr="002C3129">
        <w:rPr>
          <w:rFonts w:ascii="Arial" w:hAnsi="Arial" w:cs="Arial"/>
          <w:b/>
          <w:bCs/>
          <w:color w:val="000000" w:themeColor="text1"/>
          <w:sz w:val="22"/>
          <w:szCs w:val="22"/>
        </w:rPr>
        <w:t xml:space="preserve"> hecho denominado</w:t>
      </w:r>
      <w:r w:rsidR="0099535A" w:rsidRPr="002C3129">
        <w:rPr>
          <w:rFonts w:ascii="Arial" w:hAnsi="Arial" w:cs="Arial"/>
          <w:b/>
          <w:bCs/>
          <w:color w:val="000000" w:themeColor="text1"/>
          <w:sz w:val="22"/>
          <w:szCs w:val="22"/>
        </w:rPr>
        <w:t xml:space="preserve"> “7)</w:t>
      </w:r>
      <w:r w:rsidRPr="002C3129">
        <w:rPr>
          <w:rFonts w:ascii="Arial" w:hAnsi="Arial" w:cs="Arial"/>
          <w:b/>
          <w:bCs/>
          <w:color w:val="000000" w:themeColor="text1"/>
          <w:sz w:val="22"/>
          <w:szCs w:val="22"/>
        </w:rPr>
        <w:t xml:space="preserve">”: </w:t>
      </w:r>
      <w:r w:rsidRPr="002C3129">
        <w:rPr>
          <w:rFonts w:ascii="Arial" w:hAnsi="Arial" w:cs="Arial"/>
          <w:sz w:val="22"/>
          <w:szCs w:val="22"/>
        </w:rPr>
        <w:t xml:space="preserve">A mi representada no le consta de manera directa o indirecta estos hechos. Las afirmaciones realizadas atañen únicamente a las entidades prestadoras de salud que atendieron a la menor Luciana Jaramillo Moriones (q.e.p.d.). Mi representada </w:t>
      </w:r>
      <w:r w:rsidR="005704A0" w:rsidRPr="002C3129">
        <w:rPr>
          <w:rFonts w:ascii="Arial" w:hAnsi="Arial" w:cs="Arial"/>
          <w:sz w:val="22"/>
          <w:szCs w:val="22"/>
        </w:rPr>
        <w:t>no es</w:t>
      </w:r>
      <w:r w:rsidRPr="002C3129">
        <w:rPr>
          <w:rFonts w:ascii="Arial" w:hAnsi="Arial" w:cs="Arial"/>
          <w:sz w:val="22"/>
          <w:szCs w:val="22"/>
        </w:rPr>
        <w:t xml:space="preserve"> </w:t>
      </w:r>
      <w:r w:rsidR="005704A0" w:rsidRPr="002C3129">
        <w:rPr>
          <w:rFonts w:ascii="Arial" w:hAnsi="Arial" w:cs="Arial"/>
          <w:sz w:val="22"/>
          <w:szCs w:val="22"/>
        </w:rPr>
        <w:t>una entidad prestadora</w:t>
      </w:r>
      <w:r w:rsidRPr="002C3129">
        <w:rPr>
          <w:rFonts w:ascii="Arial" w:hAnsi="Arial" w:cs="Arial"/>
          <w:sz w:val="22"/>
          <w:szCs w:val="22"/>
        </w:rPr>
        <w:t xml:space="preserve"> de servicios de salud y, por lo tanto, su esfera de conocimiento y responsabilidad se limita exclusivamente a sus pro</w:t>
      </w:r>
      <w:r w:rsidR="005704A0" w:rsidRPr="002C3129">
        <w:rPr>
          <w:rFonts w:ascii="Arial" w:hAnsi="Arial" w:cs="Arial"/>
          <w:sz w:val="22"/>
          <w:szCs w:val="22"/>
        </w:rPr>
        <w:t>pias facultades y obligaciones.</w:t>
      </w:r>
    </w:p>
    <w:p w14:paraId="3F7E7430" w14:textId="77777777" w:rsidR="0099535A" w:rsidRPr="002C3129" w:rsidRDefault="0099535A" w:rsidP="002C3129">
      <w:pPr>
        <w:spacing w:line="312" w:lineRule="auto"/>
        <w:jc w:val="both"/>
        <w:rPr>
          <w:rFonts w:ascii="Arial" w:hAnsi="Arial" w:cs="Arial"/>
          <w:b/>
          <w:bCs/>
          <w:color w:val="000000" w:themeColor="text1"/>
          <w:sz w:val="22"/>
          <w:szCs w:val="22"/>
        </w:rPr>
      </w:pPr>
    </w:p>
    <w:p w14:paraId="713C1B45" w14:textId="2B3A9780" w:rsidR="0099535A" w:rsidRPr="002C3129" w:rsidRDefault="0099535A" w:rsidP="002C3129">
      <w:pPr>
        <w:spacing w:line="312" w:lineRule="auto"/>
        <w:jc w:val="both"/>
        <w:rPr>
          <w:rFonts w:ascii="Arial" w:hAnsi="Arial" w:cs="Arial"/>
          <w:bCs/>
          <w:color w:val="000000" w:themeColor="text1"/>
          <w:sz w:val="22"/>
          <w:szCs w:val="22"/>
        </w:rPr>
      </w:pPr>
      <w:r w:rsidRPr="002C3129">
        <w:rPr>
          <w:rFonts w:ascii="Arial" w:hAnsi="Arial" w:cs="Arial"/>
          <w:b/>
          <w:sz w:val="22"/>
          <w:szCs w:val="22"/>
        </w:rPr>
        <w:t>Frente al hecho denominado ”8)”:</w:t>
      </w:r>
      <w:r w:rsidRPr="002C3129">
        <w:rPr>
          <w:rFonts w:ascii="Arial" w:hAnsi="Arial" w:cs="Arial"/>
          <w:sz w:val="22"/>
          <w:szCs w:val="22"/>
        </w:rPr>
        <w:t xml:space="preserve"> </w:t>
      </w:r>
      <w:r w:rsidRPr="002C3129">
        <w:rPr>
          <w:rFonts w:ascii="Arial" w:hAnsi="Arial" w:cs="Arial"/>
          <w:sz w:val="22"/>
          <w:szCs w:val="22"/>
        </w:rPr>
        <w:t xml:space="preserve">A mi representada no le consta directamente lo manifestado en este punto, que más que un hecho resulta ser una conjetura del apoderado de los demandantes sobre los presuntos perjuicios morales sufridos. No obra prueba alguna que acredite una falla en el servicio en la atención médica suministrada a la menor Luciana Jaramillo Moriones (q.e.p.d.). </w:t>
      </w:r>
    </w:p>
    <w:p w14:paraId="3E3CD9DB" w14:textId="77777777" w:rsidR="0099535A" w:rsidRPr="002C3129" w:rsidRDefault="0099535A" w:rsidP="002C3129">
      <w:pPr>
        <w:spacing w:line="312" w:lineRule="auto"/>
        <w:jc w:val="both"/>
        <w:rPr>
          <w:rFonts w:ascii="Arial" w:hAnsi="Arial" w:cs="Arial"/>
          <w:b/>
          <w:bCs/>
          <w:color w:val="000000" w:themeColor="text1"/>
          <w:sz w:val="22"/>
          <w:szCs w:val="22"/>
        </w:rPr>
      </w:pPr>
    </w:p>
    <w:p w14:paraId="7BF5B2ED" w14:textId="16A5C9BA" w:rsidR="009E7F74" w:rsidRPr="002C3129" w:rsidRDefault="00134E54"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w:t>
      </w:r>
      <w:r w:rsidR="00881939" w:rsidRPr="002C3129">
        <w:rPr>
          <w:rFonts w:ascii="Arial" w:hAnsi="Arial" w:cs="Arial"/>
          <w:b/>
          <w:bCs/>
          <w:color w:val="000000" w:themeColor="text1"/>
          <w:sz w:val="22"/>
          <w:szCs w:val="22"/>
        </w:rPr>
        <w:t>ente al hecho denominado “9)</w:t>
      </w:r>
      <w:r w:rsidRPr="002C3129">
        <w:rPr>
          <w:rFonts w:ascii="Arial" w:hAnsi="Arial" w:cs="Arial"/>
          <w:b/>
          <w:bCs/>
          <w:color w:val="000000" w:themeColor="text1"/>
          <w:sz w:val="22"/>
          <w:szCs w:val="22"/>
        </w:rPr>
        <w:t xml:space="preserve">”: </w:t>
      </w:r>
      <w:r w:rsidR="009E7F74" w:rsidRPr="002C3129">
        <w:rPr>
          <w:rFonts w:ascii="Arial" w:hAnsi="Arial" w:cs="Arial"/>
          <w:bCs/>
          <w:color w:val="000000" w:themeColor="text1"/>
          <w:sz w:val="22"/>
          <w:szCs w:val="22"/>
        </w:rPr>
        <w:t xml:space="preserve">A mi representada no le consta directa o indirectamente la </w:t>
      </w:r>
      <w:r w:rsidR="009E7F74" w:rsidRPr="002C3129">
        <w:rPr>
          <w:rFonts w:ascii="Arial" w:hAnsi="Arial" w:cs="Arial"/>
          <w:color w:val="000000" w:themeColor="text1"/>
          <w:sz w:val="22"/>
          <w:szCs w:val="22"/>
        </w:rPr>
        <w:t xml:space="preserve">conformación del núcleo familiar de la menor Luciana Jaramillo Moriones (q.e.p.d.), así como tampoco las relaciones de afecto entre sus miembros, pues son circunstancias personales completamente extrañas para la compañía que represento. </w:t>
      </w:r>
      <w:r w:rsidR="009E7F74" w:rsidRPr="002C3129">
        <w:rPr>
          <w:rFonts w:ascii="Arial" w:hAnsi="Arial" w:cs="Arial"/>
          <w:sz w:val="22"/>
          <w:szCs w:val="22"/>
        </w:rPr>
        <w:t>Corresponderá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2D3A61D6" w14:textId="01D2E0A5" w:rsidR="00134E54" w:rsidRPr="002C3129" w:rsidRDefault="00134E54" w:rsidP="002C3129">
      <w:pPr>
        <w:spacing w:line="312" w:lineRule="auto"/>
        <w:jc w:val="both"/>
        <w:rPr>
          <w:rFonts w:ascii="Arial" w:hAnsi="Arial" w:cs="Arial"/>
          <w:b/>
          <w:bCs/>
          <w:color w:val="000000" w:themeColor="text1"/>
          <w:sz w:val="22"/>
          <w:szCs w:val="22"/>
        </w:rPr>
      </w:pPr>
    </w:p>
    <w:p w14:paraId="33C80A89" w14:textId="5B66DCAF" w:rsidR="00134E54" w:rsidRPr="002C3129" w:rsidRDefault="00134E54"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Fr</w:t>
      </w:r>
      <w:r w:rsidR="00881939" w:rsidRPr="002C3129">
        <w:rPr>
          <w:rFonts w:ascii="Arial" w:hAnsi="Arial" w:cs="Arial"/>
          <w:b/>
          <w:bCs/>
          <w:color w:val="000000" w:themeColor="text1"/>
          <w:sz w:val="22"/>
          <w:szCs w:val="22"/>
        </w:rPr>
        <w:t>ente al hecho denominado “10)</w:t>
      </w:r>
      <w:r w:rsidRPr="002C3129">
        <w:rPr>
          <w:rFonts w:ascii="Arial" w:hAnsi="Arial" w:cs="Arial"/>
          <w:b/>
          <w:bCs/>
          <w:color w:val="000000" w:themeColor="text1"/>
          <w:sz w:val="22"/>
          <w:szCs w:val="22"/>
        </w:rPr>
        <w:t>”:</w:t>
      </w:r>
      <w:r w:rsidRPr="002C3129">
        <w:rPr>
          <w:rFonts w:ascii="Arial" w:hAnsi="Arial" w:cs="Arial"/>
          <w:bCs/>
          <w:color w:val="000000" w:themeColor="text1"/>
          <w:sz w:val="22"/>
          <w:szCs w:val="22"/>
        </w:rPr>
        <w:t xml:space="preserve"> </w:t>
      </w:r>
      <w:r w:rsidR="009E7F74" w:rsidRPr="002C3129">
        <w:rPr>
          <w:rFonts w:ascii="Arial" w:hAnsi="Arial" w:cs="Arial"/>
          <w:bCs/>
          <w:color w:val="000000" w:themeColor="text1"/>
          <w:sz w:val="22"/>
          <w:szCs w:val="22"/>
        </w:rPr>
        <w:t>Es cierto, según las documentales obrantes en el expediente.</w:t>
      </w:r>
    </w:p>
    <w:p w14:paraId="1C4901AA" w14:textId="77777777" w:rsidR="00134E54" w:rsidRPr="002C3129" w:rsidRDefault="00134E54" w:rsidP="002C3129">
      <w:pPr>
        <w:spacing w:line="312" w:lineRule="auto"/>
        <w:jc w:val="both"/>
        <w:rPr>
          <w:rFonts w:ascii="Arial" w:hAnsi="Arial" w:cs="Arial"/>
          <w:b/>
          <w:bCs/>
          <w:color w:val="000000" w:themeColor="text1"/>
          <w:sz w:val="22"/>
          <w:szCs w:val="22"/>
        </w:rPr>
      </w:pPr>
    </w:p>
    <w:p w14:paraId="37D18CB5" w14:textId="679AC6B5" w:rsidR="00134E54" w:rsidRDefault="00134E54" w:rsidP="002C3129">
      <w:pPr>
        <w:spacing w:line="312" w:lineRule="auto"/>
        <w:jc w:val="both"/>
        <w:rPr>
          <w:rFonts w:ascii="Arial" w:hAnsi="Arial" w:cs="Arial"/>
          <w:bCs/>
          <w:color w:val="000000" w:themeColor="text1"/>
          <w:sz w:val="22"/>
          <w:szCs w:val="22"/>
        </w:rPr>
      </w:pPr>
      <w:r w:rsidRPr="002C3129">
        <w:rPr>
          <w:rFonts w:ascii="Arial" w:hAnsi="Arial" w:cs="Arial"/>
          <w:b/>
          <w:bCs/>
          <w:color w:val="000000" w:themeColor="text1"/>
          <w:sz w:val="22"/>
          <w:szCs w:val="22"/>
        </w:rPr>
        <w:t>Frente al hecho denominado “11</w:t>
      </w:r>
      <w:r w:rsidR="00881939" w:rsidRPr="002C3129">
        <w:rPr>
          <w:rFonts w:ascii="Arial" w:hAnsi="Arial" w:cs="Arial"/>
          <w:b/>
          <w:bCs/>
          <w:color w:val="000000" w:themeColor="text1"/>
          <w:sz w:val="22"/>
          <w:szCs w:val="22"/>
        </w:rPr>
        <w:t>)</w:t>
      </w:r>
      <w:r w:rsidRPr="002C3129">
        <w:rPr>
          <w:rFonts w:ascii="Arial" w:hAnsi="Arial" w:cs="Arial"/>
          <w:b/>
          <w:bCs/>
          <w:color w:val="000000" w:themeColor="text1"/>
          <w:sz w:val="22"/>
          <w:szCs w:val="22"/>
        </w:rPr>
        <w:t>”:</w:t>
      </w:r>
      <w:r w:rsidRPr="002C3129">
        <w:rPr>
          <w:rFonts w:ascii="Arial" w:hAnsi="Arial" w:cs="Arial"/>
          <w:bCs/>
          <w:color w:val="000000" w:themeColor="text1"/>
          <w:sz w:val="22"/>
          <w:szCs w:val="22"/>
        </w:rPr>
        <w:t xml:space="preserve"> </w:t>
      </w:r>
      <w:r w:rsidR="0082559A" w:rsidRPr="002C3129">
        <w:rPr>
          <w:rFonts w:ascii="Arial" w:hAnsi="Arial" w:cs="Arial"/>
          <w:bCs/>
          <w:color w:val="000000" w:themeColor="text1"/>
          <w:sz w:val="22"/>
          <w:szCs w:val="22"/>
        </w:rPr>
        <w:t>Es cierto, según los poderes aportados al proceso.</w:t>
      </w:r>
    </w:p>
    <w:p w14:paraId="37C5F083" w14:textId="77777777" w:rsidR="00DC43C7" w:rsidRPr="002C3129" w:rsidRDefault="00DC43C7" w:rsidP="002C3129">
      <w:pPr>
        <w:spacing w:line="312" w:lineRule="auto"/>
        <w:jc w:val="both"/>
        <w:rPr>
          <w:rFonts w:ascii="Arial" w:hAnsi="Arial" w:cs="Arial"/>
          <w:b/>
          <w:bCs/>
          <w:color w:val="000000" w:themeColor="text1"/>
          <w:sz w:val="22"/>
          <w:szCs w:val="22"/>
        </w:rPr>
      </w:pPr>
      <w:bookmarkStart w:id="3" w:name="_GoBack"/>
      <w:bookmarkEnd w:id="3"/>
    </w:p>
    <w:p w14:paraId="716E1F94" w14:textId="77777777" w:rsidR="007D1A9B" w:rsidRPr="002C3129" w:rsidRDefault="007D1A9B" w:rsidP="002C3129">
      <w:pPr>
        <w:pStyle w:val="whitespace-pre-wrap"/>
        <w:spacing w:before="0" w:beforeAutospacing="0" w:after="0" w:afterAutospacing="0" w:line="312" w:lineRule="auto"/>
        <w:jc w:val="both"/>
        <w:rPr>
          <w:rFonts w:ascii="Arial" w:hAnsi="Arial" w:cs="Arial"/>
          <w:b/>
          <w:bCs/>
          <w:color w:val="000000" w:themeColor="text1"/>
          <w:sz w:val="22"/>
          <w:szCs w:val="22"/>
        </w:rPr>
      </w:pPr>
    </w:p>
    <w:p w14:paraId="6FBFFDA9" w14:textId="74B39AFE" w:rsidR="007D1A9B" w:rsidRPr="002C3129" w:rsidRDefault="00E8441F" w:rsidP="002C3129">
      <w:pPr>
        <w:pStyle w:val="Prrafodelista"/>
        <w:widowControl w:val="0"/>
        <w:numPr>
          <w:ilvl w:val="0"/>
          <w:numId w:val="18"/>
        </w:numPr>
        <w:autoSpaceDE w:val="0"/>
        <w:autoSpaceDN w:val="0"/>
        <w:adjustRightInd w:val="0"/>
        <w:spacing w:after="0" w:line="312" w:lineRule="auto"/>
        <w:rPr>
          <w:b/>
          <w:bCs/>
          <w:color w:val="000000" w:themeColor="text1"/>
        </w:rPr>
      </w:pPr>
      <w:r w:rsidRPr="002C3129">
        <w:rPr>
          <w:b/>
          <w:bCs/>
          <w:color w:val="000000" w:themeColor="text1"/>
        </w:rPr>
        <w:lastRenderedPageBreak/>
        <w:t xml:space="preserve">FRENTE AL ACÁPITE </w:t>
      </w:r>
      <w:r w:rsidRPr="002C3129">
        <w:rPr>
          <w:b/>
          <w:bCs/>
          <w:i/>
          <w:color w:val="000000" w:themeColor="text1"/>
        </w:rPr>
        <w:t>“DECLARACIONES Y CONDENAS</w:t>
      </w:r>
      <w:r w:rsidRPr="002C3129">
        <w:rPr>
          <w:b/>
          <w:bCs/>
          <w:i/>
          <w:iCs/>
          <w:color w:val="000000" w:themeColor="text1"/>
        </w:rPr>
        <w:t>”</w:t>
      </w:r>
      <w:r w:rsidRPr="002C3129">
        <w:rPr>
          <w:b/>
          <w:bCs/>
          <w:i/>
          <w:iCs/>
          <w:color w:val="000000" w:themeColor="text1"/>
        </w:rPr>
        <w:t xml:space="preserve"> </w:t>
      </w:r>
      <w:r w:rsidRPr="002C3129">
        <w:rPr>
          <w:b/>
          <w:bCs/>
          <w:iCs/>
          <w:color w:val="000000" w:themeColor="text1"/>
        </w:rPr>
        <w:t xml:space="preserve">DE LA </w:t>
      </w:r>
      <w:r w:rsidRPr="002C3129">
        <w:rPr>
          <w:rFonts w:eastAsiaTheme="minorEastAsia"/>
          <w:b/>
          <w:bCs/>
          <w:color w:val="000000" w:themeColor="text1"/>
          <w:lang w:eastAsia="en-US"/>
        </w:rPr>
        <w:t xml:space="preserve">DEMANDA </w:t>
      </w:r>
    </w:p>
    <w:p w14:paraId="294DFF55" w14:textId="77777777" w:rsidR="00C10423" w:rsidRPr="002C3129" w:rsidRDefault="00C10423" w:rsidP="002C3129">
      <w:pPr>
        <w:pStyle w:val="Prrafodelista"/>
        <w:widowControl w:val="0"/>
        <w:autoSpaceDE w:val="0"/>
        <w:autoSpaceDN w:val="0"/>
        <w:adjustRightInd w:val="0"/>
        <w:spacing w:after="0" w:line="312" w:lineRule="auto"/>
        <w:ind w:left="1080" w:firstLine="0"/>
        <w:rPr>
          <w:b/>
          <w:bCs/>
          <w:color w:val="000000" w:themeColor="text1"/>
        </w:rPr>
      </w:pPr>
    </w:p>
    <w:p w14:paraId="27951C91" w14:textId="7BEDC9A3" w:rsidR="00E8441F" w:rsidRPr="002C3129" w:rsidRDefault="00E8441F" w:rsidP="002C3129">
      <w:pPr>
        <w:pStyle w:val="Default"/>
        <w:spacing w:line="312" w:lineRule="auto"/>
        <w:jc w:val="both"/>
        <w:rPr>
          <w:color w:val="000000" w:themeColor="text1"/>
          <w:sz w:val="22"/>
          <w:szCs w:val="22"/>
        </w:rPr>
      </w:pPr>
      <w:r w:rsidRPr="002C3129">
        <w:rPr>
          <w:color w:val="000000" w:themeColor="text1"/>
          <w:sz w:val="22"/>
          <w:szCs w:val="22"/>
        </w:rPr>
        <w:t>Me opongo a todas y cada una de las pretensiones de la demanda, por carecer de fundamentos fácticos, jurídicos y probatorios que hagan viable su prosperidad. Lo anterior, comoquiera que la res</w:t>
      </w:r>
      <w:r w:rsidR="00A5503A" w:rsidRPr="002C3129">
        <w:rPr>
          <w:color w:val="000000" w:themeColor="text1"/>
          <w:sz w:val="22"/>
          <w:szCs w:val="22"/>
        </w:rPr>
        <w:t xml:space="preserve">ponsabilidad administrativa de las demandadas </w:t>
      </w:r>
      <w:r w:rsidRPr="002C3129">
        <w:rPr>
          <w:color w:val="000000" w:themeColor="text1"/>
          <w:sz w:val="22"/>
          <w:szCs w:val="22"/>
        </w:rPr>
        <w:t xml:space="preserve">no se estructuró, toda vez que en estos casos impera el principio de la carga de la prueba tanto de la supuesta falla del servicio como del daño y nexo de causalidad entre ambos. En el sub lite, la parte demandante no ha cumplido con ello, lo que inviabiliza la declaratoria de responsabilidad del Estado. </w:t>
      </w:r>
    </w:p>
    <w:p w14:paraId="1E75B055" w14:textId="77777777" w:rsidR="00E8441F" w:rsidRPr="002C3129" w:rsidRDefault="00E8441F" w:rsidP="002C3129">
      <w:pPr>
        <w:pStyle w:val="Default"/>
        <w:spacing w:line="312" w:lineRule="auto"/>
        <w:jc w:val="both"/>
        <w:rPr>
          <w:color w:val="000000" w:themeColor="text1"/>
          <w:sz w:val="22"/>
          <w:szCs w:val="22"/>
        </w:rPr>
      </w:pPr>
    </w:p>
    <w:p w14:paraId="23FA7590" w14:textId="77777777" w:rsidR="00E8441F" w:rsidRPr="002C3129" w:rsidRDefault="00E8441F" w:rsidP="002C3129">
      <w:pPr>
        <w:pStyle w:val="Default"/>
        <w:spacing w:line="312" w:lineRule="auto"/>
        <w:jc w:val="both"/>
        <w:rPr>
          <w:color w:val="000000" w:themeColor="text1"/>
          <w:sz w:val="22"/>
          <w:szCs w:val="22"/>
        </w:rPr>
      </w:pPr>
      <w:r w:rsidRPr="002C3129">
        <w:rPr>
          <w:color w:val="000000" w:themeColor="text1"/>
          <w:sz w:val="22"/>
          <w:szCs w:val="22"/>
        </w:rPr>
        <w:t>Por lo tanto, me referiré a cada una de las pretensiones expuestas en el escrito de la demanda, de la siguiente manera:</w:t>
      </w:r>
    </w:p>
    <w:p w14:paraId="5A7CD021" w14:textId="77777777" w:rsidR="00E8441F" w:rsidRPr="002C3129" w:rsidRDefault="00E8441F" w:rsidP="002C3129">
      <w:pPr>
        <w:pStyle w:val="Default"/>
        <w:spacing w:line="312" w:lineRule="auto"/>
        <w:jc w:val="both"/>
        <w:rPr>
          <w:color w:val="000000" w:themeColor="text1"/>
          <w:sz w:val="22"/>
          <w:szCs w:val="22"/>
        </w:rPr>
      </w:pPr>
    </w:p>
    <w:p w14:paraId="01497263" w14:textId="76CFA986" w:rsidR="00E8441F" w:rsidRPr="002C3129" w:rsidRDefault="00E8441F" w:rsidP="002C3129">
      <w:pPr>
        <w:spacing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Frente a la</w:t>
      </w:r>
      <w:r w:rsidR="00C10423" w:rsidRPr="002C3129">
        <w:rPr>
          <w:rFonts w:ascii="Arial" w:hAnsi="Arial" w:cs="Arial"/>
          <w:b/>
          <w:bCs/>
          <w:color w:val="000000" w:themeColor="text1"/>
          <w:sz w:val="22"/>
          <w:szCs w:val="22"/>
        </w:rPr>
        <w:t xml:space="preserve"> pretensión denominada “PRIMERA.-”</w:t>
      </w:r>
      <w:r w:rsidRPr="002C3129">
        <w:rPr>
          <w:rFonts w:ascii="Arial" w:hAnsi="Arial" w:cs="Arial"/>
          <w:b/>
          <w:bCs/>
          <w:color w:val="000000" w:themeColor="text1"/>
          <w:sz w:val="22"/>
          <w:szCs w:val="22"/>
        </w:rPr>
        <w:t xml:space="preserve">: </w:t>
      </w:r>
      <w:r w:rsidRPr="002C3129">
        <w:rPr>
          <w:rFonts w:ascii="Arial" w:hAnsi="Arial" w:cs="Arial"/>
          <w:bCs/>
          <w:color w:val="000000" w:themeColor="text1"/>
          <w:sz w:val="22"/>
          <w:szCs w:val="22"/>
        </w:rPr>
        <w:t>Respetuosamente solicito al Despacho no declarar administrativa ni patrimonialmente responsable</w:t>
      </w:r>
      <w:r w:rsidR="00A5503A" w:rsidRPr="002C3129">
        <w:rPr>
          <w:rFonts w:ascii="Arial" w:hAnsi="Arial" w:cs="Arial"/>
          <w:bCs/>
          <w:color w:val="000000" w:themeColor="text1"/>
          <w:sz w:val="22"/>
          <w:szCs w:val="22"/>
        </w:rPr>
        <w:t xml:space="preserve"> a las demandadas</w:t>
      </w:r>
      <w:r w:rsidRPr="002C3129">
        <w:rPr>
          <w:rFonts w:ascii="Arial" w:hAnsi="Arial" w:cs="Arial"/>
          <w:bCs/>
          <w:color w:val="000000" w:themeColor="text1"/>
          <w:sz w:val="22"/>
          <w:szCs w:val="22"/>
        </w:rPr>
        <w:t>, como quiera que la misma es inexistente. N</w:t>
      </w:r>
      <w:r w:rsidRPr="002C3129">
        <w:rPr>
          <w:rFonts w:ascii="Arial" w:hAnsi="Arial" w:cs="Arial"/>
          <w:color w:val="000000" w:themeColor="text1"/>
          <w:sz w:val="22"/>
          <w:szCs w:val="22"/>
        </w:rPr>
        <w:t>o hay ningún tipo de evidencia en el plenario que establezca que por parte del Ente Territorial se desarrolló alguna conducta negligente u omisiva que hubiese sido la desencadenante de los hechos y perjuicios reprochados.</w:t>
      </w:r>
    </w:p>
    <w:p w14:paraId="79B5DEC2" w14:textId="77777777" w:rsidR="00E8441F" w:rsidRPr="002C3129" w:rsidRDefault="00E8441F" w:rsidP="002C3129">
      <w:pPr>
        <w:spacing w:line="312" w:lineRule="auto"/>
        <w:jc w:val="both"/>
        <w:rPr>
          <w:rFonts w:ascii="Arial" w:hAnsi="Arial" w:cs="Arial"/>
          <w:b/>
          <w:bCs/>
          <w:color w:val="000000" w:themeColor="text1"/>
          <w:sz w:val="22"/>
          <w:szCs w:val="22"/>
        </w:rPr>
      </w:pPr>
    </w:p>
    <w:p w14:paraId="3F0B6DAB" w14:textId="155474F4" w:rsidR="00E8441F" w:rsidRPr="002C3129" w:rsidRDefault="00E8441F" w:rsidP="002C3129">
      <w:pPr>
        <w:spacing w:line="312" w:lineRule="auto"/>
        <w:jc w:val="both"/>
        <w:rPr>
          <w:rFonts w:ascii="Arial" w:hAnsi="Arial" w:cs="Arial"/>
          <w:bCs/>
          <w:sz w:val="22"/>
          <w:szCs w:val="22"/>
        </w:rPr>
      </w:pPr>
      <w:r w:rsidRPr="002C3129">
        <w:rPr>
          <w:rFonts w:ascii="Arial" w:hAnsi="Arial" w:cs="Arial"/>
          <w:b/>
          <w:bCs/>
          <w:color w:val="000000" w:themeColor="text1"/>
          <w:sz w:val="22"/>
          <w:szCs w:val="22"/>
        </w:rPr>
        <w:t>Frente a la</w:t>
      </w:r>
      <w:r w:rsidR="00C10423" w:rsidRPr="002C3129">
        <w:rPr>
          <w:rFonts w:ascii="Arial" w:hAnsi="Arial" w:cs="Arial"/>
          <w:b/>
          <w:bCs/>
          <w:color w:val="000000" w:themeColor="text1"/>
          <w:sz w:val="22"/>
          <w:szCs w:val="22"/>
        </w:rPr>
        <w:t xml:space="preserve"> pretensión denominada “SEGUNDA.-”</w:t>
      </w:r>
      <w:r w:rsidRPr="002C3129">
        <w:rPr>
          <w:rFonts w:ascii="Arial" w:hAnsi="Arial" w:cs="Arial"/>
          <w:b/>
          <w:bCs/>
          <w:color w:val="000000" w:themeColor="text1"/>
          <w:sz w:val="22"/>
          <w:szCs w:val="22"/>
        </w:rPr>
        <w:t>:</w:t>
      </w:r>
      <w:r w:rsidRPr="002C3129">
        <w:rPr>
          <w:rFonts w:ascii="Arial" w:hAnsi="Arial" w:cs="Arial"/>
          <w:b/>
          <w:bCs/>
          <w:color w:val="000000" w:themeColor="text1"/>
        </w:rPr>
        <w:t xml:space="preserve"> </w:t>
      </w:r>
      <w:r w:rsidRPr="002C3129">
        <w:rPr>
          <w:rFonts w:ascii="Arial" w:hAnsi="Arial" w:cs="Arial"/>
          <w:bCs/>
          <w:sz w:val="22"/>
          <w:szCs w:val="22"/>
        </w:rPr>
        <w:t>Me opongo a la prosperidad de dicha pretensión, en vista que no puede reconocerse el daño reclamado pues no ha sido demostrado por quien lo pretende. Dado que</w:t>
      </w:r>
      <w:r w:rsidRPr="002C3129">
        <w:rPr>
          <w:rFonts w:ascii="Arial" w:hAnsi="Arial" w:cs="Arial"/>
          <w:sz w:val="22"/>
          <w:szCs w:val="22"/>
        </w:rPr>
        <w:t>, no se aporta al proceso medio de convicción que permita inferir que el lamentable fallecimiento de la menor Luciana Jaramillo Moriones (q.e.p.d.) pueda o deba ser de cargo a la</w:t>
      </w:r>
      <w:r w:rsidR="00C10423" w:rsidRPr="002C3129">
        <w:rPr>
          <w:rFonts w:ascii="Arial" w:hAnsi="Arial" w:cs="Arial"/>
          <w:sz w:val="22"/>
          <w:szCs w:val="22"/>
        </w:rPr>
        <w:t>s</w:t>
      </w:r>
      <w:r w:rsidRPr="002C3129">
        <w:rPr>
          <w:rFonts w:ascii="Arial" w:hAnsi="Arial" w:cs="Arial"/>
          <w:sz w:val="22"/>
          <w:szCs w:val="22"/>
        </w:rPr>
        <w:t xml:space="preserve"> entidad</w:t>
      </w:r>
      <w:r w:rsidR="00C10423" w:rsidRPr="002C3129">
        <w:rPr>
          <w:rFonts w:ascii="Arial" w:hAnsi="Arial" w:cs="Arial"/>
          <w:sz w:val="22"/>
          <w:szCs w:val="22"/>
        </w:rPr>
        <w:t>es</w:t>
      </w:r>
      <w:r w:rsidRPr="002C3129">
        <w:rPr>
          <w:rFonts w:ascii="Arial" w:hAnsi="Arial" w:cs="Arial"/>
          <w:sz w:val="22"/>
          <w:szCs w:val="22"/>
        </w:rPr>
        <w:t xml:space="preserve"> demandada</w:t>
      </w:r>
      <w:r w:rsidR="00C10423" w:rsidRPr="002C3129">
        <w:rPr>
          <w:rFonts w:ascii="Arial" w:hAnsi="Arial" w:cs="Arial"/>
          <w:sz w:val="22"/>
          <w:szCs w:val="22"/>
        </w:rPr>
        <w:t>s</w:t>
      </w:r>
      <w:r w:rsidRPr="002C3129">
        <w:rPr>
          <w:rFonts w:ascii="Arial" w:hAnsi="Arial" w:cs="Arial"/>
          <w:sz w:val="22"/>
          <w:szCs w:val="22"/>
        </w:rPr>
        <w:t>.</w:t>
      </w:r>
    </w:p>
    <w:p w14:paraId="00FF33E2" w14:textId="641763D8" w:rsidR="00E8441F" w:rsidRPr="002C3129" w:rsidRDefault="00E8441F" w:rsidP="002C3129">
      <w:pPr>
        <w:spacing w:line="312" w:lineRule="auto"/>
        <w:jc w:val="both"/>
        <w:rPr>
          <w:rFonts w:ascii="Arial" w:hAnsi="Arial" w:cs="Arial"/>
          <w:b/>
          <w:bCs/>
          <w:color w:val="000000" w:themeColor="text1"/>
          <w:sz w:val="22"/>
          <w:szCs w:val="22"/>
        </w:rPr>
      </w:pPr>
    </w:p>
    <w:p w14:paraId="0F07EA4F" w14:textId="554F45D1" w:rsidR="00CF5B29" w:rsidRPr="002C3129" w:rsidRDefault="00E8441F" w:rsidP="002C3129">
      <w:pPr>
        <w:spacing w:line="312" w:lineRule="auto"/>
        <w:jc w:val="both"/>
        <w:rPr>
          <w:rFonts w:ascii="Arial" w:hAnsi="Arial" w:cs="Arial"/>
          <w:sz w:val="22"/>
          <w:szCs w:val="22"/>
        </w:rPr>
      </w:pPr>
      <w:r w:rsidRPr="002C3129">
        <w:rPr>
          <w:rFonts w:ascii="Arial" w:hAnsi="Arial" w:cs="Arial"/>
          <w:b/>
          <w:bCs/>
          <w:color w:val="000000" w:themeColor="text1"/>
          <w:sz w:val="22"/>
          <w:szCs w:val="22"/>
        </w:rPr>
        <w:t xml:space="preserve">Frente a </w:t>
      </w:r>
      <w:r w:rsidR="00C10423" w:rsidRPr="002C3129">
        <w:rPr>
          <w:rFonts w:ascii="Arial" w:hAnsi="Arial" w:cs="Arial"/>
          <w:b/>
          <w:bCs/>
          <w:color w:val="000000" w:themeColor="text1"/>
          <w:sz w:val="22"/>
          <w:szCs w:val="22"/>
        </w:rPr>
        <w:t>la pretensión</w:t>
      </w:r>
      <w:r w:rsidRPr="002C3129">
        <w:rPr>
          <w:rFonts w:ascii="Arial" w:hAnsi="Arial" w:cs="Arial"/>
          <w:b/>
          <w:bCs/>
          <w:color w:val="000000" w:themeColor="text1"/>
          <w:sz w:val="22"/>
          <w:szCs w:val="22"/>
        </w:rPr>
        <w:t xml:space="preserve"> denominada</w:t>
      </w:r>
      <w:r w:rsidR="00C10423" w:rsidRPr="002C3129">
        <w:rPr>
          <w:rFonts w:ascii="Arial" w:hAnsi="Arial" w:cs="Arial"/>
          <w:b/>
          <w:bCs/>
          <w:color w:val="000000" w:themeColor="text1"/>
          <w:sz w:val="22"/>
          <w:szCs w:val="22"/>
        </w:rPr>
        <w:t xml:space="preserve"> “5)”: </w:t>
      </w:r>
      <w:r w:rsidRPr="002C3129">
        <w:rPr>
          <w:rFonts w:ascii="Arial" w:hAnsi="Arial" w:cs="Arial"/>
          <w:sz w:val="22"/>
          <w:szCs w:val="22"/>
        </w:rPr>
        <w:t xml:space="preserve">Me opongo a la prosperidad de </w:t>
      </w:r>
      <w:r w:rsidR="00C10423" w:rsidRPr="002C3129">
        <w:rPr>
          <w:rFonts w:ascii="Arial" w:hAnsi="Arial" w:cs="Arial"/>
          <w:sz w:val="22"/>
          <w:szCs w:val="22"/>
        </w:rPr>
        <w:t>dicha pretensión</w:t>
      </w:r>
      <w:r w:rsidRPr="002C3129">
        <w:rPr>
          <w:rFonts w:ascii="Arial" w:hAnsi="Arial" w:cs="Arial"/>
          <w:sz w:val="22"/>
          <w:szCs w:val="22"/>
        </w:rPr>
        <w:t xml:space="preserve">, dado que, al no existir responsabilidad en cabeza de la entidad demandada, no hay lugar a ninguna especie de condena en su contra, ni de mi representada. En consecuencia, no hay lugar a la causación de intereses. </w:t>
      </w:r>
    </w:p>
    <w:p w14:paraId="60F4BA1F" w14:textId="77777777" w:rsidR="00E8441F" w:rsidRPr="002C3129" w:rsidRDefault="00E8441F" w:rsidP="002C312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33733914" w14:textId="5734055C" w:rsidR="007D1A9B" w:rsidRPr="002C3129" w:rsidRDefault="00307E98" w:rsidP="002C3129">
      <w:pPr>
        <w:pStyle w:val="Textoindependiente2"/>
        <w:widowControl w:val="0"/>
        <w:autoSpaceDE w:val="0"/>
        <w:autoSpaceDN w:val="0"/>
        <w:adjustRightInd w:val="0"/>
        <w:spacing w:after="0" w:line="312" w:lineRule="auto"/>
        <w:jc w:val="center"/>
        <w:rPr>
          <w:rFonts w:ascii="Arial" w:hAnsi="Arial" w:cs="Arial"/>
          <w:b/>
          <w:color w:val="000000" w:themeColor="text1"/>
          <w:sz w:val="22"/>
          <w:szCs w:val="22"/>
          <w:u w:val="single"/>
        </w:rPr>
      </w:pPr>
      <w:r w:rsidRPr="002C3129">
        <w:rPr>
          <w:rFonts w:ascii="Arial" w:hAnsi="Arial" w:cs="Arial"/>
          <w:b/>
          <w:color w:val="000000" w:themeColor="text1"/>
          <w:sz w:val="22"/>
          <w:szCs w:val="22"/>
          <w:u w:val="single"/>
        </w:rPr>
        <w:t xml:space="preserve">CAPITULO IV. </w:t>
      </w:r>
      <w:r w:rsidR="007D1A9B" w:rsidRPr="002C3129">
        <w:rPr>
          <w:rFonts w:ascii="Arial" w:hAnsi="Arial" w:cs="Arial"/>
          <w:b/>
          <w:color w:val="000000" w:themeColor="text1"/>
          <w:sz w:val="22"/>
          <w:szCs w:val="22"/>
          <w:u w:val="single"/>
        </w:rPr>
        <w:t>EXCEPCIONES DE MÉRITO FRENTE A LA DEMANDA</w:t>
      </w:r>
    </w:p>
    <w:p w14:paraId="66617155" w14:textId="77777777" w:rsidR="007D1A9B" w:rsidRPr="002C3129" w:rsidRDefault="007D1A9B" w:rsidP="002C3129">
      <w:pPr>
        <w:pStyle w:val="Textoindependiente2"/>
        <w:widowControl w:val="0"/>
        <w:autoSpaceDE w:val="0"/>
        <w:autoSpaceDN w:val="0"/>
        <w:adjustRightInd w:val="0"/>
        <w:spacing w:after="0" w:line="312" w:lineRule="auto"/>
        <w:jc w:val="center"/>
        <w:rPr>
          <w:rFonts w:ascii="Arial" w:hAnsi="Arial" w:cs="Arial"/>
          <w:color w:val="000000" w:themeColor="text1"/>
          <w:sz w:val="22"/>
          <w:szCs w:val="22"/>
        </w:rPr>
      </w:pPr>
    </w:p>
    <w:p w14:paraId="4345A524"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w:t>
      </w:r>
      <w:r w:rsidRPr="002C3129">
        <w:rPr>
          <w:rFonts w:ascii="Arial" w:hAnsi="Arial" w:cs="Arial"/>
          <w:color w:val="000000" w:themeColor="text1"/>
          <w:sz w:val="22"/>
          <w:szCs w:val="22"/>
        </w:rPr>
        <w:lastRenderedPageBreak/>
        <w:t xml:space="preserve">de la presunta existencia de responsabilidad del Estado que pretende endilgarse a la parte demandada en este litigio. </w:t>
      </w:r>
    </w:p>
    <w:p w14:paraId="61DD390F"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7EE2CC43"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Sustento la oposición a las pretensiones invocadas por el extremo activo de este litigio de conformidad con las siguientes excepciones:</w:t>
      </w:r>
    </w:p>
    <w:p w14:paraId="5DC3220C"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21FDFC01" w14:textId="77777777" w:rsidR="00BB18A5" w:rsidRPr="002C3129" w:rsidRDefault="00BB18A5" w:rsidP="002C3129">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b/>
          <w:color w:val="000000" w:themeColor="text1"/>
          <w:sz w:val="22"/>
          <w:szCs w:val="22"/>
        </w:rPr>
        <w:t xml:space="preserve">FALTA DE LEGITIMACIÓN EN LA CAUSA POR PASIVA DEL DISTRITO ESPECIAL DE SANTIAGO DE CALI </w:t>
      </w:r>
    </w:p>
    <w:p w14:paraId="27B97D71"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highlight w:val="yellow"/>
        </w:rPr>
      </w:pPr>
    </w:p>
    <w:p w14:paraId="120E320B" w14:textId="77777777" w:rsidR="006B6BEA" w:rsidRPr="002C3129" w:rsidRDefault="007C2D3A"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 xml:space="preserve">De acuerdo a </w:t>
      </w:r>
      <w:r w:rsidR="00C52FDD" w:rsidRPr="002C3129">
        <w:rPr>
          <w:rFonts w:ascii="Arial" w:hAnsi="Arial" w:cs="Arial"/>
          <w:sz w:val="22"/>
          <w:szCs w:val="22"/>
        </w:rPr>
        <w:t>lo expuesto en la demanda, el lamentable fallecimiento de la menor Luciana Jaramillo Moriones (q.e.p.d.)</w:t>
      </w:r>
      <w:r w:rsidR="00C76FA3" w:rsidRPr="002C3129">
        <w:rPr>
          <w:rFonts w:ascii="Arial" w:hAnsi="Arial" w:cs="Arial"/>
          <w:sz w:val="22"/>
          <w:szCs w:val="22"/>
        </w:rPr>
        <w:t xml:space="preserve"> se causó por la atención medica prestada por el Hospital Kennedy Riofrio E.S.E. y Clínica de Occidente S.A., presuntamente por negligencia en el servicio médico e inobservancia de los protocolos de atención de urgencias. Al respecto debe resaltarse que</w:t>
      </w:r>
      <w:r w:rsidR="005F0B30" w:rsidRPr="002C3129">
        <w:rPr>
          <w:rFonts w:ascii="Arial" w:hAnsi="Arial" w:cs="Arial"/>
          <w:sz w:val="22"/>
          <w:szCs w:val="22"/>
        </w:rPr>
        <w:t xml:space="preserve"> el Distrito Especial de Santiago de Cali no tuvo injerencia alguna en estos hechos, ya que no es la entidad encargada de prestar servicios de salud. Esta obligación recae única y exclusivamente en las EPS e IPS. Por lo tanto, al no ser el Distrito la entidad que prestó directamente el servicio de salud a la menor Luciana Jaramillo Moriones (q.e.p.d.), ni tener esta obligación a su cargo, carece de legitimación en la causa por pasiva y debe ser absuelto de toda responsabilidad que pretenda endilgársele en este proceso.</w:t>
      </w:r>
    </w:p>
    <w:p w14:paraId="45A2893E" w14:textId="77777777" w:rsidR="00A05CA9" w:rsidRPr="002C3129" w:rsidRDefault="00A05CA9" w:rsidP="002C3129">
      <w:pPr>
        <w:pStyle w:val="whitespace-pre-wrap"/>
        <w:spacing w:before="0" w:beforeAutospacing="0" w:after="0" w:afterAutospacing="0" w:line="312" w:lineRule="auto"/>
        <w:jc w:val="both"/>
        <w:rPr>
          <w:rFonts w:ascii="Arial" w:hAnsi="Arial" w:cs="Arial"/>
          <w:sz w:val="22"/>
          <w:szCs w:val="22"/>
        </w:rPr>
      </w:pPr>
    </w:p>
    <w:p w14:paraId="0777E0AD" w14:textId="77777777" w:rsidR="00C76FA3"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Sobre la legitimación en </w:t>
      </w:r>
      <w:r w:rsidR="00C76FA3" w:rsidRPr="002C3129">
        <w:rPr>
          <w:rFonts w:ascii="Arial" w:hAnsi="Arial" w:cs="Arial"/>
          <w:sz w:val="22"/>
          <w:szCs w:val="22"/>
        </w:rPr>
        <w:t>la causa, el Consejo de Estado ha señalado lo siguiente:</w:t>
      </w:r>
    </w:p>
    <w:p w14:paraId="1CF2F576" w14:textId="77777777" w:rsidR="00C76FA3" w:rsidRPr="002C3129" w:rsidRDefault="00C76FA3"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2FBF7494" w14:textId="77777777" w:rsidR="00C76FA3"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w:t>
      </w:r>
      <w:r w:rsidR="001638A8" w:rsidRPr="002C3129">
        <w:rPr>
          <w:rFonts w:ascii="Arial" w:hAnsi="Arial" w:cs="Arial"/>
          <w:sz w:val="20"/>
          <w:szCs w:val="22"/>
        </w:rPr>
        <w:t>LEGITIMACIÓN</w:t>
      </w:r>
      <w:r w:rsidRPr="002C3129">
        <w:rPr>
          <w:rFonts w:ascii="Arial" w:hAnsi="Arial" w:cs="Arial"/>
          <w:sz w:val="20"/>
          <w:szCs w:val="22"/>
        </w:rPr>
        <w:t xml:space="preserve"> EN LA CAUSA - Noción. Definición. Concepto / </w:t>
      </w:r>
      <w:r w:rsidR="001638A8" w:rsidRPr="002C3129">
        <w:rPr>
          <w:rFonts w:ascii="Arial" w:hAnsi="Arial" w:cs="Arial"/>
          <w:sz w:val="20"/>
          <w:szCs w:val="22"/>
        </w:rPr>
        <w:t>LEGITIMACIÓN</w:t>
      </w:r>
      <w:r w:rsidRPr="002C3129">
        <w:rPr>
          <w:rFonts w:ascii="Arial" w:hAnsi="Arial" w:cs="Arial"/>
          <w:sz w:val="20"/>
          <w:szCs w:val="22"/>
        </w:rPr>
        <w:t xml:space="preserve">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 </w:t>
      </w:r>
      <w:r w:rsidRPr="002C3129">
        <w:rPr>
          <w:rFonts w:ascii="Arial" w:hAnsi="Arial" w:cs="Arial"/>
          <w:b/>
          <w:sz w:val="20"/>
          <w:szCs w:val="22"/>
          <w:u w:val="single"/>
        </w:rPr>
        <w:t>la legitimación material en la causa alude a la participación real de las personas en el hecho o acto jurídico que origina la presentación de la demanda, independientemente de que éstas no hayan demandado o que hayan sido demandadas</w:t>
      </w:r>
      <w:r w:rsidRPr="002C3129">
        <w:rPr>
          <w:rFonts w:ascii="Arial" w:hAnsi="Arial" w:cs="Arial"/>
          <w:sz w:val="20"/>
          <w:szCs w:val="22"/>
        </w:rPr>
        <w:t xml:space="preserve"> (…) la legitimación en la causa no se identifica con la titularidad del </w:t>
      </w:r>
      <w:r w:rsidRPr="002C3129">
        <w:rPr>
          <w:rFonts w:ascii="Arial" w:hAnsi="Arial" w:cs="Arial"/>
          <w:sz w:val="20"/>
          <w:szCs w:val="22"/>
        </w:rPr>
        <w:lastRenderedPageBreak/>
        <w:t>derecho sustancial sino con ser la persona que por activa o por pasiva es la llamada a discutir la misma en el proceso.”</w:t>
      </w:r>
      <w:r w:rsidR="001638A8" w:rsidRPr="002C3129">
        <w:rPr>
          <w:rStyle w:val="Refdenotaalpie"/>
          <w:rFonts w:ascii="Arial" w:hAnsi="Arial" w:cs="Arial"/>
          <w:sz w:val="20"/>
          <w:szCs w:val="22"/>
        </w:rPr>
        <w:footnoteReference w:id="2"/>
      </w:r>
      <w:r w:rsidRPr="002C3129">
        <w:rPr>
          <w:rFonts w:ascii="Arial" w:hAnsi="Arial" w:cs="Arial"/>
          <w:sz w:val="20"/>
          <w:szCs w:val="22"/>
        </w:rPr>
        <w:t xml:space="preserve"> (</w:t>
      </w:r>
      <w:r w:rsidR="00C76FA3" w:rsidRPr="002C3129">
        <w:rPr>
          <w:rFonts w:ascii="Arial" w:hAnsi="Arial" w:cs="Arial"/>
          <w:sz w:val="20"/>
          <w:szCs w:val="22"/>
        </w:rPr>
        <w:t>Énfasis propio</w:t>
      </w:r>
      <w:r w:rsidRPr="002C3129">
        <w:rPr>
          <w:rFonts w:ascii="Arial" w:hAnsi="Arial" w:cs="Arial"/>
          <w:sz w:val="20"/>
          <w:szCs w:val="22"/>
        </w:rPr>
        <w:t xml:space="preserve">) </w:t>
      </w:r>
    </w:p>
    <w:p w14:paraId="5EE81AE5" w14:textId="77777777" w:rsidR="00C76FA3" w:rsidRPr="002C3129" w:rsidRDefault="00C76FA3" w:rsidP="002C3129">
      <w:pPr>
        <w:pStyle w:val="Encabezado"/>
        <w:shd w:val="clear" w:color="auto" w:fill="FFFFFF" w:themeFill="background1"/>
        <w:tabs>
          <w:tab w:val="left" w:pos="2268"/>
        </w:tabs>
        <w:spacing w:line="312" w:lineRule="auto"/>
        <w:jc w:val="both"/>
        <w:rPr>
          <w:rFonts w:ascii="Arial" w:hAnsi="Arial" w:cs="Arial"/>
          <w:sz w:val="22"/>
          <w:szCs w:val="22"/>
        </w:rPr>
      </w:pPr>
    </w:p>
    <w:p w14:paraId="095CA7D3"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A partir de lo anterior se evidencia que no existe legitim</w:t>
      </w:r>
      <w:r w:rsidR="005C2BE2" w:rsidRPr="002C3129">
        <w:rPr>
          <w:rFonts w:ascii="Arial" w:hAnsi="Arial" w:cs="Arial"/>
          <w:sz w:val="22"/>
          <w:szCs w:val="22"/>
        </w:rPr>
        <w:t>ación en la causa</w:t>
      </w:r>
      <w:r w:rsidR="00E32C4A" w:rsidRPr="002C3129">
        <w:rPr>
          <w:rFonts w:ascii="Arial" w:hAnsi="Arial" w:cs="Arial"/>
          <w:sz w:val="22"/>
          <w:szCs w:val="22"/>
        </w:rPr>
        <w:t xml:space="preserve"> material</w:t>
      </w:r>
      <w:r w:rsidR="005C2BE2" w:rsidRPr="002C3129">
        <w:rPr>
          <w:rFonts w:ascii="Arial" w:hAnsi="Arial" w:cs="Arial"/>
          <w:sz w:val="22"/>
          <w:szCs w:val="22"/>
        </w:rPr>
        <w:t xml:space="preserve"> por pasiva del Distrito Especial de Santiago de Cali </w:t>
      </w:r>
      <w:r w:rsidRPr="002C3129">
        <w:rPr>
          <w:rFonts w:ascii="Arial" w:hAnsi="Arial" w:cs="Arial"/>
          <w:sz w:val="22"/>
          <w:szCs w:val="22"/>
        </w:rPr>
        <w:t>pues este no participó en la causación del daño alegado por la parte actora. Pues no fue su actuar negligente ni omisivo el que generó la causa de la presente demanda.</w:t>
      </w:r>
    </w:p>
    <w:p w14:paraId="429EFAF5"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p>
    <w:p w14:paraId="680E5069" w14:textId="77777777" w:rsidR="00B441C3" w:rsidRPr="002C3129" w:rsidRDefault="00B441C3"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Entonces, se pone de presente que las entidades facultadas para prestar servicios de salud fueron claramente definidas por la Ley 100 de 1993 de la siguiente manera:</w:t>
      </w:r>
    </w:p>
    <w:p w14:paraId="082FA9F5" w14:textId="77777777" w:rsidR="00A05CA9" w:rsidRPr="002C3129" w:rsidRDefault="00A05CA9" w:rsidP="002C3129">
      <w:pPr>
        <w:pStyle w:val="Encabezado"/>
        <w:shd w:val="clear" w:color="auto" w:fill="FFFFFF" w:themeFill="background1"/>
        <w:tabs>
          <w:tab w:val="left" w:pos="2268"/>
        </w:tabs>
        <w:spacing w:line="312" w:lineRule="auto"/>
        <w:jc w:val="both"/>
        <w:rPr>
          <w:rFonts w:ascii="Arial" w:hAnsi="Arial" w:cs="Arial"/>
          <w:sz w:val="22"/>
          <w:szCs w:val="22"/>
        </w:rPr>
      </w:pPr>
    </w:p>
    <w:p w14:paraId="2797DF5E" w14:textId="77777777" w:rsidR="00B441C3" w:rsidRPr="002C3129" w:rsidRDefault="00B441C3" w:rsidP="002C3129">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2C3129">
        <w:rPr>
          <w:rStyle w:val="Textoennegrita"/>
          <w:rFonts w:ascii="Arial" w:hAnsi="Arial" w:cs="Arial"/>
          <w:sz w:val="20"/>
          <w:szCs w:val="22"/>
        </w:rPr>
        <w:t>ARTÍCULO</w:t>
      </w:r>
      <w:bookmarkStart w:id="4" w:name="185"/>
      <w:bookmarkEnd w:id="4"/>
      <w:r w:rsidRPr="002C3129">
        <w:rPr>
          <w:rStyle w:val="Textoennegrita"/>
          <w:rFonts w:ascii="Arial" w:hAnsi="Arial" w:cs="Arial"/>
          <w:sz w:val="20"/>
          <w:szCs w:val="22"/>
        </w:rPr>
        <w:t> 185.</w:t>
      </w:r>
      <w:r w:rsidRPr="002C3129">
        <w:rPr>
          <w:rFonts w:ascii="Arial" w:hAnsi="Arial" w:cs="Arial"/>
          <w:sz w:val="20"/>
          <w:szCs w:val="22"/>
        </w:rPr>
        <w:t> </w:t>
      </w:r>
      <w:r w:rsidRPr="002C3129">
        <w:rPr>
          <w:rFonts w:ascii="Arial" w:hAnsi="Arial" w:cs="Arial"/>
          <w:b/>
          <w:sz w:val="20"/>
          <w:szCs w:val="22"/>
        </w:rPr>
        <w:t>Instituciones Prestadoras de Servicios de Salud.</w:t>
      </w:r>
      <w:r w:rsidRPr="002C3129">
        <w:rPr>
          <w:rFonts w:ascii="Arial" w:hAnsi="Arial" w:cs="Arial"/>
          <w:sz w:val="20"/>
          <w:szCs w:val="22"/>
        </w:rPr>
        <w:t xml:space="preserve"> Son funciones de las Instituciones Prestadoras de Servicios de Salud prestar los servicios en su nivel de atención correspondiente a los afiliados y beneficiarios dentro de los parámetros y principios señalados en la presente Ley.</w:t>
      </w:r>
    </w:p>
    <w:p w14:paraId="0860D7F1" w14:textId="77777777" w:rsidR="00A05CA9" w:rsidRPr="002C3129" w:rsidRDefault="00A05CA9" w:rsidP="002C3129">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0648F446" w14:textId="77777777" w:rsidR="00B441C3" w:rsidRPr="002C3129" w:rsidRDefault="00B441C3" w:rsidP="002C3129">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2C3129">
        <w:rPr>
          <w:rFonts w:ascii="Arial" w:hAnsi="Arial" w:cs="Arial"/>
          <w:sz w:val="20"/>
          <w:szCs w:val="22"/>
        </w:rPr>
        <w:t>Las Instituciones Prestadoras de Servicios deben tener como principios básicos la calidad y la eficiencia y tendrán autonomía administrativa, técnica y financiera. Además, propenderán a la libre concurrencia en sus acciones, proveyendo información oportuna, suficiente y veraz a los usuarios y evitando el abuso de posición dominante en el sistema. Están prohibidos todos los acuerdos o convenios entre Instituciones Prestadoras de Servicios de Salud, entre asociaciones o sociedades científicas y de profesionales o auxiliares del sector salud, o al interior de cualquiera de los anteriores, que tengan por objeto o efecto impedir restringir o falsear el juego de la libre competencia dentro del mercado de servicios de salud, o impedir, restringir o interrumpir la prestación de los servicios de salud.</w:t>
      </w:r>
    </w:p>
    <w:p w14:paraId="37CFCBFD" w14:textId="77777777" w:rsidR="00A05CA9" w:rsidRPr="002C3129" w:rsidRDefault="00A05CA9" w:rsidP="002C3129">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39D18958" w14:textId="77777777" w:rsidR="001E5807" w:rsidRPr="002C3129" w:rsidRDefault="001E5807" w:rsidP="002C3129">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2C3129">
        <w:rPr>
          <w:rFonts w:ascii="Arial" w:hAnsi="Arial" w:cs="Arial"/>
          <w:sz w:val="20"/>
          <w:szCs w:val="22"/>
        </w:rPr>
        <w:t>Para que una entidad pueda constituirse como Institución Prestadora de Servicios de Salud deberá cumplir con los requisitos contemplados en las normas expedidas por el Ministerio de Salud.</w:t>
      </w:r>
    </w:p>
    <w:p w14:paraId="368EC60B" w14:textId="77777777" w:rsidR="00A05CA9" w:rsidRPr="002C3129" w:rsidRDefault="00A05CA9" w:rsidP="002C3129">
      <w:pPr>
        <w:pStyle w:val="NormalWeb"/>
        <w:shd w:val="clear" w:color="auto" w:fill="FFFFFF"/>
        <w:spacing w:before="0" w:beforeAutospacing="0" w:after="0" w:afterAutospacing="0" w:line="312" w:lineRule="auto"/>
        <w:ind w:left="567" w:right="567"/>
        <w:jc w:val="both"/>
        <w:rPr>
          <w:rFonts w:ascii="Arial" w:hAnsi="Arial" w:cs="Arial"/>
          <w:sz w:val="22"/>
          <w:szCs w:val="22"/>
        </w:rPr>
      </w:pPr>
    </w:p>
    <w:p w14:paraId="1E505C01" w14:textId="77777777" w:rsidR="001E5807" w:rsidRPr="002C3129" w:rsidRDefault="001E5807"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Es evidente que el Distrito de Santiago de Cali es una entidad totalmente distinta e independiente al Hospital Kennedy de Riofrio E.S.E y más aún, de la Clínica de Occidente S.A. al ser una </w:t>
      </w:r>
      <w:r w:rsidRPr="002C3129">
        <w:rPr>
          <w:rFonts w:ascii="Arial" w:hAnsi="Arial" w:cs="Arial"/>
          <w:sz w:val="22"/>
          <w:szCs w:val="22"/>
        </w:rPr>
        <w:lastRenderedPageBreak/>
        <w:t xml:space="preserve">institución privada. Así pues, se deben mencionar las facultades, obligaciones y cargas que se establecen en la Ley 100 de 1993 para los municipios con relación al sector salud, así: </w:t>
      </w:r>
    </w:p>
    <w:p w14:paraId="0BE65B32" w14:textId="77777777" w:rsidR="001E5807" w:rsidRPr="002C3129" w:rsidRDefault="001E5807" w:rsidP="002C3129">
      <w:pPr>
        <w:pStyle w:val="Encabezado"/>
        <w:shd w:val="clear" w:color="auto" w:fill="FFFFFF" w:themeFill="background1"/>
        <w:tabs>
          <w:tab w:val="left" w:pos="2268"/>
        </w:tabs>
        <w:spacing w:line="312" w:lineRule="auto"/>
        <w:jc w:val="both"/>
        <w:rPr>
          <w:rFonts w:ascii="Arial" w:hAnsi="Arial" w:cs="Arial"/>
          <w:sz w:val="22"/>
          <w:szCs w:val="22"/>
        </w:rPr>
      </w:pPr>
    </w:p>
    <w:p w14:paraId="1F4555EC" w14:textId="77777777" w:rsidR="001E5807" w:rsidRPr="002C3129" w:rsidRDefault="001E5807"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b/>
          <w:sz w:val="20"/>
          <w:szCs w:val="22"/>
        </w:rPr>
        <w:t>ARTÍCULO 194. NATURALEZA.</w:t>
      </w:r>
      <w:r w:rsidRPr="002C3129">
        <w:rPr>
          <w:rFonts w:ascii="Arial" w:hAnsi="Arial" w:cs="Arial"/>
          <w:sz w:val="20"/>
          <w:szCs w:val="22"/>
        </w:rPr>
        <w:t xml:space="preserve">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w:t>
      </w:r>
      <w:r w:rsidR="00A05CA9" w:rsidRPr="002C3129">
        <w:rPr>
          <w:rFonts w:ascii="Arial" w:hAnsi="Arial" w:cs="Arial"/>
          <w:sz w:val="20"/>
          <w:szCs w:val="22"/>
        </w:rPr>
        <w:t>dico previsto en este capítulo.</w:t>
      </w:r>
    </w:p>
    <w:p w14:paraId="41FE0086" w14:textId="77777777" w:rsidR="00A05CA9" w:rsidRPr="002C3129" w:rsidRDefault="00A05CA9" w:rsidP="002C3129">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4866DA96" w14:textId="77777777" w:rsidR="006229B3" w:rsidRPr="002C3129" w:rsidRDefault="006229B3" w:rsidP="002C3129">
      <w:pPr>
        <w:pStyle w:val="NormalWeb"/>
        <w:shd w:val="clear" w:color="auto" w:fill="FFFFFF"/>
        <w:spacing w:before="0" w:beforeAutospacing="0" w:after="0" w:afterAutospacing="0" w:line="312" w:lineRule="auto"/>
        <w:jc w:val="both"/>
        <w:rPr>
          <w:rFonts w:ascii="Arial" w:hAnsi="Arial" w:cs="Arial"/>
          <w:sz w:val="22"/>
          <w:szCs w:val="22"/>
        </w:rPr>
      </w:pPr>
      <w:r w:rsidRPr="002C3129">
        <w:rPr>
          <w:rFonts w:ascii="Arial" w:hAnsi="Arial" w:cs="Arial"/>
          <w:sz w:val="22"/>
          <w:szCs w:val="22"/>
        </w:rPr>
        <w:t>Así mismo, es menester precisar que las Empresas Sociales del Estado (E.S.E.) fueron creadas con la necesidad de atender necesidades públicas diferentes de acuerdo con su especialidad, como por ejemplo la salud. Mediante los artículos 196 y 197 de la Ley 100 de 1993, se transformaron las entidades descentralizadas del orden nacional cuyo objeto era la prestación de servicios de salud, en E.S.E. Entonces, con dicha autonomía otorgada legalmente, las E.S.E pueden “</w:t>
      </w:r>
      <w:r w:rsidRPr="002C3129">
        <w:rPr>
          <w:rFonts w:ascii="Arial" w:hAnsi="Arial" w:cs="Arial"/>
          <w:i/>
          <w:sz w:val="22"/>
          <w:szCs w:val="22"/>
        </w:rPr>
        <w:t>determinar su organización atendiendo a una estructura básica conformada por la dirección, la atención al usuario y la logística. Y es a partir de esta estructura básica, que las entidades definen su distribución de acuerdo con las necesidades y requerimientos de los servicios que ofrezca cada una de ellas</w:t>
      </w:r>
      <w:r w:rsidRPr="002C3129">
        <w:rPr>
          <w:rFonts w:ascii="Arial" w:hAnsi="Arial" w:cs="Arial"/>
          <w:sz w:val="22"/>
          <w:szCs w:val="22"/>
        </w:rPr>
        <w:t xml:space="preserve">” </w:t>
      </w:r>
      <w:r w:rsidRPr="002C3129">
        <w:rPr>
          <w:rStyle w:val="Refdenotaalpie"/>
          <w:rFonts w:ascii="Arial" w:hAnsi="Arial" w:cs="Arial"/>
          <w:sz w:val="22"/>
          <w:szCs w:val="22"/>
        </w:rPr>
        <w:footnoteReference w:id="3"/>
      </w:r>
      <w:r w:rsidR="006537C7" w:rsidRPr="002C3129">
        <w:rPr>
          <w:rFonts w:ascii="Arial" w:hAnsi="Arial" w:cs="Arial"/>
          <w:sz w:val="22"/>
          <w:szCs w:val="22"/>
        </w:rPr>
        <w:t>. En ese sentido, se aclara que</w:t>
      </w:r>
      <w:r w:rsidR="0070195E" w:rsidRPr="002C3129">
        <w:rPr>
          <w:rFonts w:ascii="Arial" w:hAnsi="Arial" w:cs="Arial"/>
          <w:sz w:val="22"/>
          <w:szCs w:val="22"/>
        </w:rPr>
        <w:t xml:space="preserve"> si bien,</w:t>
      </w:r>
      <w:r w:rsidR="006537C7" w:rsidRPr="002C3129">
        <w:rPr>
          <w:rFonts w:ascii="Arial" w:hAnsi="Arial" w:cs="Arial"/>
          <w:sz w:val="22"/>
          <w:szCs w:val="22"/>
        </w:rPr>
        <w:t xml:space="preserve"> los municipios, como el Distrito de Santiago de Cali, tienen facultades y obligaciones específicas en el sector salud, principalmente a través de las Em</w:t>
      </w:r>
      <w:r w:rsidR="0070195E" w:rsidRPr="002C3129">
        <w:rPr>
          <w:rFonts w:ascii="Arial" w:hAnsi="Arial" w:cs="Arial"/>
          <w:sz w:val="22"/>
          <w:szCs w:val="22"/>
        </w:rPr>
        <w:t>presas Sociales del Estado</w:t>
      </w:r>
      <w:r w:rsidR="006537C7" w:rsidRPr="002C3129">
        <w:rPr>
          <w:rFonts w:ascii="Arial" w:hAnsi="Arial" w:cs="Arial"/>
          <w:sz w:val="22"/>
          <w:szCs w:val="22"/>
        </w:rPr>
        <w:t>. Estas ESE son entidades públicas descentralizadas, con personería jurídica, patrimonio pro</w:t>
      </w:r>
      <w:r w:rsidR="0070195E" w:rsidRPr="002C3129">
        <w:rPr>
          <w:rFonts w:ascii="Arial" w:hAnsi="Arial" w:cs="Arial"/>
          <w:sz w:val="22"/>
          <w:szCs w:val="22"/>
        </w:rPr>
        <w:t>pio y autonomía administrativa.</w:t>
      </w:r>
    </w:p>
    <w:p w14:paraId="2CDC9864" w14:textId="77777777" w:rsidR="00A166AB" w:rsidRPr="002C3129" w:rsidRDefault="00A166AB" w:rsidP="002C3129">
      <w:pPr>
        <w:pStyle w:val="NormalWeb"/>
        <w:shd w:val="clear" w:color="auto" w:fill="FFFFFF"/>
        <w:spacing w:before="0" w:beforeAutospacing="0" w:after="0" w:afterAutospacing="0" w:line="312" w:lineRule="auto"/>
        <w:ind w:right="567"/>
        <w:jc w:val="both"/>
        <w:rPr>
          <w:rFonts w:ascii="Arial" w:hAnsi="Arial" w:cs="Arial"/>
          <w:sz w:val="22"/>
          <w:szCs w:val="22"/>
        </w:rPr>
      </w:pPr>
    </w:p>
    <w:p w14:paraId="25CEFD63" w14:textId="77777777" w:rsidR="00B441C3"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La parte demandante, omitió que el sector salud está integrado por entidades públicas o privadas que prestan dicho servicio, así les corresponde asumir responsabilidad en la dirección y prestación del mentado servicio, debiendo reparar con su propio patrimonio los perjuicios ocasionados. El Distrito Especial de Santiago de Cali no está legitimado en la causa por pasiva, debido que no es su función prestar servicios de salud, muchos menos diagnosticar pacientes. </w:t>
      </w:r>
    </w:p>
    <w:p w14:paraId="10DB7644" w14:textId="77777777" w:rsidR="00B441C3" w:rsidRPr="002C3129" w:rsidRDefault="00B441C3" w:rsidP="002C3129">
      <w:pPr>
        <w:pStyle w:val="Encabezado"/>
        <w:shd w:val="clear" w:color="auto" w:fill="FFFFFF" w:themeFill="background1"/>
        <w:tabs>
          <w:tab w:val="left" w:pos="2268"/>
        </w:tabs>
        <w:spacing w:line="312" w:lineRule="auto"/>
        <w:jc w:val="both"/>
        <w:rPr>
          <w:rFonts w:ascii="Arial" w:hAnsi="Arial" w:cs="Arial"/>
          <w:sz w:val="22"/>
          <w:szCs w:val="22"/>
        </w:rPr>
      </w:pPr>
    </w:p>
    <w:p w14:paraId="4E54C420"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En conclusión, respetuosamente solicito al despacho tener probada esta excepción y desvincular al </w:t>
      </w:r>
      <w:r w:rsidR="001E5807" w:rsidRPr="002C3129">
        <w:rPr>
          <w:rFonts w:ascii="Arial" w:hAnsi="Arial" w:cs="Arial"/>
          <w:sz w:val="22"/>
          <w:szCs w:val="22"/>
        </w:rPr>
        <w:t xml:space="preserve">Distrito Especial de Santiago de Cali </w:t>
      </w:r>
      <w:r w:rsidRPr="002C3129">
        <w:rPr>
          <w:rFonts w:ascii="Arial" w:hAnsi="Arial" w:cs="Arial"/>
          <w:sz w:val="22"/>
          <w:szCs w:val="22"/>
        </w:rPr>
        <w:t xml:space="preserve">y en consecuencia a mi </w:t>
      </w:r>
      <w:r w:rsidR="001E5807" w:rsidRPr="002C3129">
        <w:rPr>
          <w:rFonts w:ascii="Arial" w:hAnsi="Arial" w:cs="Arial"/>
          <w:sz w:val="22"/>
          <w:szCs w:val="22"/>
        </w:rPr>
        <w:t>representada</w:t>
      </w:r>
      <w:r w:rsidRPr="002C3129">
        <w:rPr>
          <w:rFonts w:ascii="Arial" w:hAnsi="Arial" w:cs="Arial"/>
          <w:sz w:val="22"/>
          <w:szCs w:val="22"/>
        </w:rPr>
        <w:t xml:space="preserve"> del presente proceso, al no ser la entidad llamada a responder por el</w:t>
      </w:r>
      <w:r w:rsidR="001E5807" w:rsidRPr="002C3129">
        <w:rPr>
          <w:rFonts w:ascii="Arial" w:hAnsi="Arial" w:cs="Arial"/>
          <w:sz w:val="22"/>
          <w:szCs w:val="22"/>
        </w:rPr>
        <w:t xml:space="preserve"> fallecimiento de la menor Luciana </w:t>
      </w:r>
      <w:r w:rsidR="001E5807" w:rsidRPr="002C3129">
        <w:rPr>
          <w:rFonts w:ascii="Arial" w:hAnsi="Arial" w:cs="Arial"/>
          <w:sz w:val="22"/>
          <w:szCs w:val="22"/>
        </w:rPr>
        <w:lastRenderedPageBreak/>
        <w:t>Jaramillo Moriones (q.e.p.d.)</w:t>
      </w:r>
      <w:r w:rsidRPr="002C3129">
        <w:rPr>
          <w:rFonts w:ascii="Arial" w:hAnsi="Arial" w:cs="Arial"/>
          <w:sz w:val="22"/>
          <w:szCs w:val="22"/>
        </w:rPr>
        <w:t>, toda vez que se reitera, que el ente territorial no está legitimado en la causa por pasiva porque no tiene a sui cargo la prestación</w:t>
      </w:r>
      <w:r w:rsidR="006537C7" w:rsidRPr="002C3129">
        <w:rPr>
          <w:rFonts w:ascii="Arial" w:hAnsi="Arial" w:cs="Arial"/>
          <w:sz w:val="22"/>
          <w:szCs w:val="22"/>
        </w:rPr>
        <w:t xml:space="preserve"> directa del servicio de salud.</w:t>
      </w:r>
    </w:p>
    <w:p w14:paraId="24F4ED06"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highlight w:val="yellow"/>
        </w:rPr>
      </w:pPr>
    </w:p>
    <w:p w14:paraId="6335BA25" w14:textId="77777777" w:rsidR="006B6BEA" w:rsidRPr="002C3129" w:rsidRDefault="006B6BEA" w:rsidP="002C3129">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b/>
          <w:color w:val="000000" w:themeColor="text1"/>
          <w:sz w:val="22"/>
          <w:szCs w:val="22"/>
        </w:rPr>
        <w:t>INEXISTENCIA DE RESPONSABILIDAD ATRIBUIBLE AL DISTRITO ESPECIAL DE SANTIAGO DE CALI</w:t>
      </w:r>
    </w:p>
    <w:p w14:paraId="1F331BC6" w14:textId="77777777" w:rsidR="00B95558" w:rsidRPr="002C3129" w:rsidRDefault="00B95558" w:rsidP="002C3129">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06BD37DA" w14:textId="77777777" w:rsidR="00E4063F" w:rsidRPr="002C3129" w:rsidRDefault="001D2E68" w:rsidP="002C3129">
      <w:pPr>
        <w:spacing w:line="312" w:lineRule="auto"/>
        <w:jc w:val="both"/>
        <w:rPr>
          <w:rFonts w:ascii="Arial" w:hAnsi="Arial" w:cs="Arial"/>
          <w:sz w:val="22"/>
          <w:szCs w:val="22"/>
        </w:rPr>
      </w:pPr>
      <w:r w:rsidRPr="002C3129">
        <w:rPr>
          <w:rFonts w:ascii="Arial" w:hAnsi="Arial" w:cs="Arial"/>
          <w:sz w:val="22"/>
          <w:szCs w:val="22"/>
        </w:rPr>
        <w:t xml:space="preserve">Según la parte actora, en la atención medica brindada a la menor Luciana Jaramillo Moriones (q.e.p.d.) hubo una falla en el servicio por parte del cuerpo médico, </w:t>
      </w:r>
      <w:r w:rsidR="00A81872" w:rsidRPr="002C3129">
        <w:rPr>
          <w:rFonts w:ascii="Arial" w:hAnsi="Arial" w:cs="Arial"/>
          <w:sz w:val="22"/>
          <w:szCs w:val="22"/>
        </w:rPr>
        <w:t xml:space="preserve">la </w:t>
      </w:r>
      <w:r w:rsidRPr="002C3129">
        <w:rPr>
          <w:rFonts w:ascii="Arial" w:hAnsi="Arial" w:cs="Arial"/>
          <w:sz w:val="22"/>
          <w:szCs w:val="22"/>
        </w:rPr>
        <w:t>E.P.S</w:t>
      </w:r>
      <w:r w:rsidR="00A81872" w:rsidRPr="002C3129">
        <w:rPr>
          <w:rFonts w:ascii="Arial" w:hAnsi="Arial" w:cs="Arial"/>
          <w:sz w:val="22"/>
          <w:szCs w:val="22"/>
        </w:rPr>
        <w:t xml:space="preserve"> y </w:t>
      </w:r>
      <w:r w:rsidR="003D24AC" w:rsidRPr="002C3129">
        <w:rPr>
          <w:rFonts w:ascii="Arial" w:hAnsi="Arial" w:cs="Arial"/>
          <w:sz w:val="22"/>
          <w:szCs w:val="22"/>
        </w:rPr>
        <w:t>el ente territorial demandado</w:t>
      </w:r>
      <w:r w:rsidR="00C108B1" w:rsidRPr="002C3129">
        <w:rPr>
          <w:rFonts w:ascii="Arial" w:hAnsi="Arial" w:cs="Arial"/>
          <w:sz w:val="22"/>
          <w:szCs w:val="22"/>
        </w:rPr>
        <w:t xml:space="preserve">. Se argumenta que estas entidades omitieron su posición de garante en la prestación del servicio de salud, dejando de asumir adecuadamente el cuidado y preservación de la salud y vida de la paciente. </w:t>
      </w:r>
      <w:r w:rsidR="00265619" w:rsidRPr="002C3129">
        <w:rPr>
          <w:rFonts w:ascii="Arial" w:hAnsi="Arial" w:cs="Arial"/>
          <w:sz w:val="22"/>
          <w:szCs w:val="22"/>
        </w:rPr>
        <w:t>Lo que consecuentemente oca</w:t>
      </w:r>
      <w:r w:rsidR="00937EAD" w:rsidRPr="002C3129">
        <w:rPr>
          <w:rFonts w:ascii="Arial" w:hAnsi="Arial" w:cs="Arial"/>
          <w:sz w:val="22"/>
          <w:szCs w:val="22"/>
        </w:rPr>
        <w:t>sionó</w:t>
      </w:r>
      <w:r w:rsidR="00265619" w:rsidRPr="002C3129">
        <w:rPr>
          <w:rFonts w:ascii="Arial" w:hAnsi="Arial" w:cs="Arial"/>
          <w:sz w:val="22"/>
          <w:szCs w:val="22"/>
        </w:rPr>
        <w:t xml:space="preserve"> </w:t>
      </w:r>
      <w:r w:rsidR="00C108B1" w:rsidRPr="002C3129">
        <w:rPr>
          <w:rFonts w:ascii="Arial" w:hAnsi="Arial" w:cs="Arial"/>
          <w:sz w:val="22"/>
          <w:szCs w:val="22"/>
        </w:rPr>
        <w:t>el</w:t>
      </w:r>
      <w:r w:rsidR="00265619" w:rsidRPr="002C3129">
        <w:rPr>
          <w:rFonts w:ascii="Arial" w:hAnsi="Arial" w:cs="Arial"/>
          <w:sz w:val="22"/>
          <w:szCs w:val="22"/>
        </w:rPr>
        <w:t xml:space="preserve"> fallecimiento </w:t>
      </w:r>
      <w:r w:rsidR="00C108B1" w:rsidRPr="002C3129">
        <w:rPr>
          <w:rFonts w:ascii="Arial" w:hAnsi="Arial" w:cs="Arial"/>
          <w:sz w:val="22"/>
          <w:szCs w:val="22"/>
        </w:rPr>
        <w:t xml:space="preserve">de la menor </w:t>
      </w:r>
      <w:r w:rsidR="00265619" w:rsidRPr="002C3129">
        <w:rPr>
          <w:rFonts w:ascii="Arial" w:hAnsi="Arial" w:cs="Arial"/>
          <w:sz w:val="22"/>
          <w:szCs w:val="22"/>
        </w:rPr>
        <w:t>el día 10 de enero de 2017.</w:t>
      </w:r>
      <w:r w:rsidR="00937EAD" w:rsidRPr="002C3129">
        <w:rPr>
          <w:rFonts w:ascii="Arial" w:hAnsi="Arial" w:cs="Arial"/>
          <w:sz w:val="22"/>
          <w:szCs w:val="22"/>
        </w:rPr>
        <w:t xml:space="preserve"> Sin embargo, no existe dentro del plenario ma</w:t>
      </w:r>
      <w:r w:rsidR="00982D95" w:rsidRPr="002C3129">
        <w:rPr>
          <w:rFonts w:ascii="Arial" w:hAnsi="Arial" w:cs="Arial"/>
          <w:sz w:val="22"/>
          <w:szCs w:val="22"/>
        </w:rPr>
        <w:t xml:space="preserve">terial probatorio que demuestre una acción u omisión por parte del Distrito Especial </w:t>
      </w:r>
      <w:r w:rsidR="00A81872" w:rsidRPr="002C3129">
        <w:rPr>
          <w:rFonts w:ascii="Arial" w:hAnsi="Arial" w:cs="Arial"/>
          <w:sz w:val="22"/>
          <w:szCs w:val="22"/>
        </w:rPr>
        <w:t xml:space="preserve">de Santiago de Cali que constituya su responsabilidad. Toda </w:t>
      </w:r>
      <w:r w:rsidR="008543CB" w:rsidRPr="002C3129">
        <w:rPr>
          <w:rFonts w:ascii="Arial" w:hAnsi="Arial" w:cs="Arial"/>
          <w:sz w:val="22"/>
          <w:szCs w:val="22"/>
        </w:rPr>
        <w:t>vez que no le corresponde la prestación directa del servicio de salud ni el diagnóstico y/o tratamiento de pacientes.</w:t>
      </w:r>
    </w:p>
    <w:p w14:paraId="24144D29" w14:textId="77777777" w:rsidR="00B15EEB" w:rsidRPr="002C3129" w:rsidRDefault="00B15EEB" w:rsidP="002C3129">
      <w:pPr>
        <w:spacing w:line="312" w:lineRule="auto"/>
        <w:jc w:val="both"/>
        <w:rPr>
          <w:rFonts w:ascii="Arial" w:hAnsi="Arial" w:cs="Arial"/>
          <w:sz w:val="22"/>
          <w:szCs w:val="22"/>
        </w:rPr>
      </w:pPr>
    </w:p>
    <w:p w14:paraId="39E0E2C1" w14:textId="77777777" w:rsidR="00E4063F"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Tratándose de la falla del servicio como título de imputación y la respectiva carga de la prueba a cargo del demandante, la máxima corporación de lo contencioso administrativo precisó: </w:t>
      </w:r>
    </w:p>
    <w:p w14:paraId="0367DD2F" w14:textId="77777777" w:rsidR="00E4063F" w:rsidRPr="002C3129" w:rsidRDefault="00E4063F" w:rsidP="002C3129">
      <w:pPr>
        <w:pStyle w:val="Encabezado"/>
        <w:shd w:val="clear" w:color="auto" w:fill="FFFFFF" w:themeFill="background1"/>
        <w:tabs>
          <w:tab w:val="left" w:pos="2268"/>
        </w:tabs>
        <w:spacing w:line="312" w:lineRule="auto"/>
        <w:jc w:val="both"/>
        <w:rPr>
          <w:rFonts w:ascii="Arial" w:hAnsi="Arial" w:cs="Arial"/>
          <w:sz w:val="22"/>
          <w:szCs w:val="22"/>
        </w:rPr>
      </w:pPr>
    </w:p>
    <w:p w14:paraId="429D0A19" w14:textId="77777777" w:rsidR="00E4063F"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La Sala, de tiempo atrás, ha dicho que la falla del servicio ha sido en el Derecho Colombiano y continúa siendo, el título jurídico de imputación por excelencia para desencadenar la obligación indemnizatoria del Estado; en efecto, si al Juez Administrativo le compete una labora de control de la acción administrativa del Estado y si la Falla del servicio tiene el contenido final del incumplimiento de una obligación a su cargo, no hay duda que es ella el mecanismo más idóneo para asentar la responsabilidad patrimonial de naturaleza extracontractual. (…) Reiteradamente la Sala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w:t>
      </w:r>
      <w:r w:rsidR="001D1854" w:rsidRPr="002C3129">
        <w:rPr>
          <w:rFonts w:ascii="Arial" w:hAnsi="Arial" w:cs="Arial"/>
          <w:sz w:val="20"/>
          <w:szCs w:val="22"/>
        </w:rPr>
        <w:t xml:space="preserve"> entre la omisión y el daño.</w:t>
      </w:r>
      <w:r w:rsidR="001D1854" w:rsidRPr="002C3129">
        <w:rPr>
          <w:rStyle w:val="Refdenotaalpie"/>
          <w:rFonts w:ascii="Arial" w:hAnsi="Arial" w:cs="Arial"/>
          <w:sz w:val="20"/>
          <w:szCs w:val="22"/>
        </w:rPr>
        <w:footnoteReference w:id="4"/>
      </w:r>
    </w:p>
    <w:p w14:paraId="1D993980" w14:textId="77777777" w:rsidR="00DB41B2" w:rsidRPr="002C3129" w:rsidRDefault="00DB41B2"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1A3FA3DE" w14:textId="77777777" w:rsidR="00B15EEB" w:rsidRPr="002C3129" w:rsidRDefault="00B15EEB"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lastRenderedPageBreak/>
        <w:t>En este caso, la parte demandante no ha logrado probar cuál fue la acción u omisión específica del Distrito Especial de Santiago de Cali que contribuyó a causar el supuesto daño a los demandantes. Por el contrario, se ha realizado un análisis superficial para señalar de manera inmediata al ente territorial, desconociendo la normatividad sobre las Empresas Sociales del Estado (ESE). De acuerdo con la Ley 100 de 1993, la prestación de servicios de salud por parte de los municipios se debe hacer principalmente a través de las ESE, que son entidades públicas descentralizadas con autonomía administrativa, técnica y financiera. Por lo tanto, el Distrito Especial de Santiago de Cali no es la entidad encargada de prestar directamente los servicios médicos asistenciales a los pacientes.</w:t>
      </w:r>
    </w:p>
    <w:p w14:paraId="167E3040" w14:textId="77777777" w:rsidR="00DB41B2" w:rsidRPr="002C3129" w:rsidRDefault="00DB41B2" w:rsidP="002C3129">
      <w:pPr>
        <w:pStyle w:val="whitespace-pre-wrap"/>
        <w:spacing w:before="0" w:beforeAutospacing="0" w:after="0" w:afterAutospacing="0" w:line="312" w:lineRule="auto"/>
        <w:jc w:val="both"/>
        <w:rPr>
          <w:rFonts w:ascii="Arial" w:hAnsi="Arial" w:cs="Arial"/>
          <w:sz w:val="22"/>
          <w:szCs w:val="22"/>
        </w:rPr>
      </w:pPr>
    </w:p>
    <w:p w14:paraId="020DCE5C" w14:textId="77777777" w:rsidR="00B15EEB" w:rsidRPr="002C3129" w:rsidRDefault="00B15EEB"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Adicionalmente, es importante resaltar que la entidad territorial no es omnisciente ni omnipresente. Si bien tiene obligaciones de vigilancia sobre las entidades de salud que operan en su jurisdicción, no le corresponde asumir de manera exclusiva la responsabilidad por la prestación de dichos servicios. Los servicios médicos son prestados por entidades especializadas, ya sean de carácter público o privado, de acuerdo con el marco normativo vigente.</w:t>
      </w:r>
    </w:p>
    <w:p w14:paraId="66B2615B" w14:textId="77777777" w:rsidR="00DB41B2" w:rsidRPr="002C3129" w:rsidRDefault="00DB41B2" w:rsidP="002C3129">
      <w:pPr>
        <w:pStyle w:val="whitespace-pre-wrap"/>
        <w:spacing w:before="0" w:beforeAutospacing="0" w:after="0" w:afterAutospacing="0" w:line="312" w:lineRule="auto"/>
        <w:jc w:val="both"/>
        <w:rPr>
          <w:rFonts w:ascii="Arial" w:hAnsi="Arial" w:cs="Arial"/>
          <w:sz w:val="22"/>
          <w:szCs w:val="22"/>
        </w:rPr>
      </w:pPr>
    </w:p>
    <w:p w14:paraId="644DDA44" w14:textId="77777777" w:rsidR="0043065A" w:rsidRPr="002C3129" w:rsidRDefault="00B15EEB"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Por lo anterior, se solicita respetuosamente al juzgado que, al momento de resolver sobre las pretensiones de la demanda, tenga en cuenta que no se ha acreditado la responsabilidad del Distrito Especial de Santiago de Cali en los hechos que dieron lugar a la reclamación, por lo que no sería procedente condenar a dicha entidad al pago de la indemnización pretendida.</w:t>
      </w:r>
    </w:p>
    <w:p w14:paraId="19BB5D5D" w14:textId="77777777" w:rsidR="006B6BEA" w:rsidRPr="002C3129" w:rsidRDefault="00EA07E2"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sz w:val="22"/>
          <w:szCs w:val="22"/>
        </w:rPr>
        <w:t>Por lo tanto</w:t>
      </w:r>
      <w:r w:rsidR="006B6BEA" w:rsidRPr="002C3129">
        <w:rPr>
          <w:rFonts w:ascii="Arial" w:hAnsi="Arial" w:cs="Arial"/>
          <w:sz w:val="22"/>
          <w:szCs w:val="22"/>
        </w:rPr>
        <w:t>, solicito respetuosamente declarar probada esta excepción.</w:t>
      </w:r>
    </w:p>
    <w:p w14:paraId="43F97986"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54B7E11F" w14:textId="77777777" w:rsidR="006B6BEA" w:rsidRPr="002C3129" w:rsidRDefault="006B6BEA" w:rsidP="002C3129">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b/>
          <w:color w:val="000000" w:themeColor="text1"/>
          <w:sz w:val="22"/>
          <w:szCs w:val="22"/>
        </w:rPr>
        <w:t xml:space="preserve">INEXISTENTE RELACIÓN DE CAUSALIDAD ENTRE EL FALLECIMIENTO DEL LA MENOR Y LA ACTUACIÓN DEL DISTRITO ESPECIAL DE SANTIAGO DE CALI – NO </w:t>
      </w:r>
      <w:r w:rsidR="00A60CF6" w:rsidRPr="002C3129">
        <w:rPr>
          <w:rFonts w:ascii="Arial" w:hAnsi="Arial" w:cs="Arial"/>
          <w:b/>
          <w:color w:val="000000" w:themeColor="text1"/>
          <w:sz w:val="22"/>
          <w:szCs w:val="22"/>
        </w:rPr>
        <w:t xml:space="preserve">HAY </w:t>
      </w:r>
      <w:r w:rsidRPr="002C3129">
        <w:rPr>
          <w:rFonts w:ascii="Arial" w:hAnsi="Arial" w:cs="Arial"/>
          <w:b/>
          <w:color w:val="000000" w:themeColor="text1"/>
          <w:sz w:val="22"/>
          <w:szCs w:val="22"/>
        </w:rPr>
        <w:t xml:space="preserve">PRUEBA </w:t>
      </w:r>
      <w:r w:rsidR="00A60CF6" w:rsidRPr="002C3129">
        <w:rPr>
          <w:rFonts w:ascii="Arial" w:hAnsi="Arial" w:cs="Arial"/>
          <w:b/>
          <w:color w:val="000000" w:themeColor="text1"/>
          <w:sz w:val="22"/>
          <w:szCs w:val="22"/>
        </w:rPr>
        <w:t xml:space="preserve">DE </w:t>
      </w:r>
      <w:r w:rsidRPr="002C3129">
        <w:rPr>
          <w:rFonts w:ascii="Arial" w:hAnsi="Arial" w:cs="Arial"/>
          <w:b/>
          <w:color w:val="000000" w:themeColor="text1"/>
          <w:sz w:val="22"/>
          <w:szCs w:val="22"/>
        </w:rPr>
        <w:t xml:space="preserve">LA FALTA DE VIGILANCIA </w:t>
      </w:r>
    </w:p>
    <w:p w14:paraId="2D443B21" w14:textId="77777777" w:rsidR="006B6BEA" w:rsidRPr="002C3129" w:rsidRDefault="006B6BEA" w:rsidP="002C3129">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2D9D24CD"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Dentro del plenario no se acreditó la falta de vigilancia del </w:t>
      </w:r>
      <w:r w:rsidR="00FE5487" w:rsidRPr="002C3129">
        <w:rPr>
          <w:rFonts w:ascii="Arial" w:hAnsi="Arial" w:cs="Arial"/>
          <w:sz w:val="22"/>
          <w:szCs w:val="22"/>
        </w:rPr>
        <w:t>Distrito Especial De Santiago De Cali</w:t>
      </w:r>
      <w:r w:rsidRPr="002C3129">
        <w:rPr>
          <w:rFonts w:ascii="Arial" w:hAnsi="Arial" w:cs="Arial"/>
          <w:sz w:val="22"/>
          <w:szCs w:val="22"/>
        </w:rPr>
        <w:t xml:space="preserve">. Toda vez que si bien, dentro de las obligaciones del ente territorial se encuentra la de supervisar el correcto cumplimiento de las funciones de las diferentes entidades para lograr los fines del Estado dentro de su jurisdicción territorial, también es cierto, que servicios como el de salud, el cual es de carácter especializado, es prestado por otras entidades. </w:t>
      </w:r>
    </w:p>
    <w:p w14:paraId="00998EB7"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1E04A579"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lastRenderedPageBreak/>
        <w:t xml:space="preserve">Como se conoce, el nexo de causalidad es la determinación de que un hecho es la causa de un daño. Así, con el fin de establecer la existencia del nexo causal es necesario determinar si la conducta imputada a la administración fue la causa eficiente y determinante del daño que dicen haber sufrido quienes decidieron acudir ante el juez con el propósito que le sean restablecidos sus derechos conculcados. </w:t>
      </w:r>
    </w:p>
    <w:p w14:paraId="334CE621"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282556CB"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El régimen municipal encuentra su fundamento constitucional en los artículos 311 y 315 de la Constitución Política, los cuales establecen: </w:t>
      </w:r>
    </w:p>
    <w:p w14:paraId="3B7F80ED"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2581D7C2" w14:textId="77777777" w:rsidR="00FE5487"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b/>
          <w:sz w:val="20"/>
          <w:szCs w:val="22"/>
        </w:rPr>
        <w:t>Artículo 311</w:t>
      </w:r>
      <w:r w:rsidRPr="002C3129">
        <w:rPr>
          <w:rFonts w:ascii="Arial" w:hAnsi="Arial" w:cs="Arial"/>
          <w:sz w:val="20"/>
          <w:szCs w:val="22"/>
        </w:rPr>
        <w:t xml:space="preserve">.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con las demás funciones que le asignen la Constitución y las leyes. </w:t>
      </w:r>
    </w:p>
    <w:p w14:paraId="013EEC92" w14:textId="77777777" w:rsidR="00FE5487" w:rsidRPr="002C3129" w:rsidRDefault="00FE5487"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66064E44" w14:textId="77777777" w:rsidR="00FE5487"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 xml:space="preserve">(…) </w:t>
      </w:r>
    </w:p>
    <w:p w14:paraId="1AF56D82" w14:textId="77777777" w:rsidR="00FE5487" w:rsidRPr="002C3129" w:rsidRDefault="00FE5487"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5476DB42" w14:textId="77777777" w:rsidR="00FE5487"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b/>
          <w:sz w:val="20"/>
          <w:szCs w:val="22"/>
        </w:rPr>
        <w:t>Artículo 315.</w:t>
      </w:r>
      <w:r w:rsidRPr="002C3129">
        <w:rPr>
          <w:rFonts w:ascii="Arial" w:hAnsi="Arial" w:cs="Arial"/>
          <w:sz w:val="20"/>
          <w:szCs w:val="22"/>
        </w:rPr>
        <w:t xml:space="preserve"> Son atribuibles del alcalde: </w:t>
      </w:r>
    </w:p>
    <w:p w14:paraId="6EC6544E" w14:textId="77777777" w:rsidR="00FE5487" w:rsidRPr="002C3129" w:rsidRDefault="00FE5487"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499D32AA" w14:textId="77777777" w:rsidR="00FE5487"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 xml:space="preserve">1. Cumplir y hacer cumplir la Constitución, la ley, los decretos del gobierno, las ordenanzas y los acuerdos del concejo. </w:t>
      </w:r>
    </w:p>
    <w:p w14:paraId="2EAD8730" w14:textId="77777777" w:rsidR="00FE5487"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 xml:space="preserve">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 </w:t>
      </w:r>
    </w:p>
    <w:p w14:paraId="522817B3" w14:textId="77777777" w:rsidR="00DD2DC0"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 xml:space="preserve">3. Dirigir la acción administrativa del municipio; asegurar el cumplimiento de las funciones y la prestación de los servicios a su cargo; representarlo judicial y extrajudicialmente; y nombrar y establecimientos públicos y las empresas industriales o comerciales de carácter local, de acuerdo con las disposiciones pertinentes. </w:t>
      </w:r>
    </w:p>
    <w:p w14:paraId="67221101"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20F3518B"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Por su parte, el artículo 3 de la Ley 136 de 1994 “Por la cual se dictan normas tendientes a modernizar la organización y el funcionamiento de los municipios” vigente para la época de los hechos objeto de estudio, respecto a las funciones de los municipios estableció: </w:t>
      </w:r>
    </w:p>
    <w:p w14:paraId="318C16D7" w14:textId="77777777" w:rsidR="00DD2DC0" w:rsidRPr="002C3129" w:rsidRDefault="00DD2DC0"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66550BAC" w14:textId="77777777" w:rsidR="00DD2DC0"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b/>
          <w:sz w:val="20"/>
          <w:szCs w:val="22"/>
        </w:rPr>
        <w:t>Artículo 3. Funciones.</w:t>
      </w:r>
      <w:r w:rsidRPr="002C3129">
        <w:rPr>
          <w:rFonts w:ascii="Arial" w:hAnsi="Arial" w:cs="Arial"/>
          <w:sz w:val="20"/>
          <w:szCs w:val="22"/>
        </w:rPr>
        <w:t xml:space="preserve"> Modificado por el art. 6 Ley 1551 de 2012. Corresponde al municipio: 1. Administrar los asuntos municipales y prestar los servicios públicos que determine la ley. 2. </w:t>
      </w:r>
      <w:r w:rsidRPr="002C3129">
        <w:rPr>
          <w:rFonts w:ascii="Arial" w:hAnsi="Arial" w:cs="Arial"/>
          <w:sz w:val="20"/>
          <w:szCs w:val="22"/>
        </w:rPr>
        <w:lastRenderedPageBreak/>
        <w:t xml:space="preserve">Ordenar el desarrollo de su territorio y construir las obras que demande el progreso municipal. 3. Promover la participación comunitaria y el mejoramiento social y cultura de sus habitantes. (…) </w:t>
      </w:r>
    </w:p>
    <w:p w14:paraId="67ADAFF5"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0D44281E"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Mencionadas las obligaciones de la entidad demandada, </w:t>
      </w:r>
      <w:r w:rsidR="00652836" w:rsidRPr="002C3129">
        <w:rPr>
          <w:rFonts w:ascii="Arial" w:hAnsi="Arial" w:cs="Arial"/>
          <w:sz w:val="22"/>
          <w:szCs w:val="22"/>
        </w:rPr>
        <w:t>Distrito Especial de Santiago de Cali,</w:t>
      </w:r>
      <w:r w:rsidR="009C0480" w:rsidRPr="002C3129">
        <w:rPr>
          <w:rFonts w:ascii="Arial" w:hAnsi="Arial" w:cs="Arial"/>
          <w:sz w:val="22"/>
          <w:szCs w:val="22"/>
        </w:rPr>
        <w:t xml:space="preserve"> y s</w:t>
      </w:r>
      <w:r w:rsidRPr="002C3129">
        <w:rPr>
          <w:rFonts w:ascii="Arial" w:hAnsi="Arial" w:cs="Arial"/>
          <w:sz w:val="22"/>
          <w:szCs w:val="22"/>
        </w:rPr>
        <w:t>iguiendo la máxima “</w:t>
      </w:r>
      <w:r w:rsidRPr="002C3129">
        <w:rPr>
          <w:rFonts w:ascii="Arial" w:hAnsi="Arial" w:cs="Arial"/>
          <w:i/>
          <w:sz w:val="22"/>
          <w:szCs w:val="22"/>
        </w:rPr>
        <w:t>Nadie está obligado a lo imposible</w:t>
      </w:r>
      <w:r w:rsidRPr="002C3129">
        <w:rPr>
          <w:rFonts w:ascii="Arial" w:hAnsi="Arial" w:cs="Arial"/>
          <w:sz w:val="22"/>
          <w:szCs w:val="22"/>
        </w:rPr>
        <w:t xml:space="preserve">”, no se puede atribuir responsabilidad alguna a la entidad territorial, pues dadas las obligaciones de supervisión, exigirle al Distrito Especial de Santiago de Cali la correcta atención en salud, funciones a cargo de otras entidades, además de velar por el correcto funcionamiento de todas sus dependencias, resulta desproporcionado teniendo en cuenta sus limitaciones técnicas, logísticas y de personal con las que se desenvuelve la entidad. </w:t>
      </w:r>
    </w:p>
    <w:p w14:paraId="0AC3BFC6"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12A0BD3D"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El reproche de la demanda alude a la supuesta falta de vigilancia a las entidades médicas por parte de la administración municipal. </w:t>
      </w:r>
      <w:r w:rsidR="00823704" w:rsidRPr="002C3129">
        <w:rPr>
          <w:rFonts w:ascii="Arial" w:hAnsi="Arial" w:cs="Arial"/>
          <w:sz w:val="22"/>
          <w:szCs w:val="22"/>
        </w:rPr>
        <w:t>Al respecto e</w:t>
      </w:r>
      <w:r w:rsidRPr="002C3129">
        <w:rPr>
          <w:rFonts w:ascii="Arial" w:hAnsi="Arial" w:cs="Arial"/>
          <w:sz w:val="22"/>
          <w:szCs w:val="22"/>
        </w:rPr>
        <w:t xml:space="preserve">l Consejo de Estado ha determinado lo siguiente: </w:t>
      </w:r>
    </w:p>
    <w:p w14:paraId="3B888A61"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00316E14" w14:textId="77777777" w:rsidR="00DD2DC0" w:rsidRPr="002C3129" w:rsidRDefault="006B6BEA" w:rsidP="002C31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2C3129">
        <w:rPr>
          <w:rFonts w:ascii="Arial" w:hAnsi="Arial" w:cs="Arial"/>
          <w:sz w:val="20"/>
          <w:szCs w:val="22"/>
        </w:rPr>
        <w:t xml:space="preserve">En cuanto toca con la omisión hay que advertir que si bien la Fuerza Pública – para el caso – debe por principio estar atenta y dispensar la vigilancia permanente, redoblada cuando la necesidad, las circunstancias o el requerimiento lo indiquen; lo mismo en zonas urbanas que en áreas rurales para la seguridad de las personas y protección de los bienes donde quiera que se encuentren, ésta afirmación no puede entenderse en términos absolutos, de modo que comprometa la responsabilidad del </w:t>
      </w:r>
      <w:r w:rsidRPr="002C3129">
        <w:rPr>
          <w:rFonts w:ascii="Arial" w:hAnsi="Arial" w:cs="Arial"/>
          <w:b/>
          <w:sz w:val="20"/>
          <w:szCs w:val="22"/>
          <w:u w:val="single"/>
        </w:rPr>
        <w:t>Estado por no encontrarse en disponibilidad inmediata, adecuada y en todo lugar, porque es evidente que no puede esperarse que sea omnipotente, omnisciente y omnipresente por principio</w:t>
      </w:r>
      <w:r w:rsidRPr="002C3129">
        <w:rPr>
          <w:rFonts w:ascii="Arial" w:hAnsi="Arial" w:cs="Arial"/>
          <w:sz w:val="20"/>
          <w:szCs w:val="22"/>
        </w:rPr>
        <w:t>. Su presencia inminente para la cobertura de todo el territorio nacional, es un ideal jurídico, un deber ser, que debe entenderse como un deber ser relativo a su poder, referido a la posibilidad de actuar con los efectivos que tiene a su servicio, la información que puede recaudar por sí y con la colaboración de los ciudadanos (lo cual es un deber de estos), y la posibilidad de desplazarse en la geografía nacional, para velar por todos y cad</w:t>
      </w:r>
      <w:r w:rsidR="00823704" w:rsidRPr="002C3129">
        <w:rPr>
          <w:rFonts w:ascii="Arial" w:hAnsi="Arial" w:cs="Arial"/>
          <w:sz w:val="20"/>
          <w:szCs w:val="22"/>
        </w:rPr>
        <w:t>a uno de los colombianos (…)</w:t>
      </w:r>
      <w:r w:rsidRPr="002C3129">
        <w:rPr>
          <w:rFonts w:ascii="Arial" w:hAnsi="Arial" w:cs="Arial"/>
          <w:sz w:val="20"/>
          <w:szCs w:val="22"/>
        </w:rPr>
        <w:t xml:space="preserve"> </w:t>
      </w:r>
      <w:r w:rsidR="00823704" w:rsidRPr="002C3129">
        <w:rPr>
          <w:rStyle w:val="Refdenotaalpie"/>
          <w:rFonts w:ascii="Arial" w:hAnsi="Arial" w:cs="Arial"/>
          <w:sz w:val="20"/>
          <w:szCs w:val="22"/>
        </w:rPr>
        <w:footnoteReference w:id="5"/>
      </w:r>
    </w:p>
    <w:p w14:paraId="0358A9A5"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7B70D124"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Una vez acreditado que no existe causalidad material, menos puede concluirse que existe causalidad jurídica ya que, atendiendo al régimen de imputación de falla probada del servicio, no hay prueba en el proceso del incumplimiento obligacional del Distrito Especial de Santiago de </w:t>
      </w:r>
      <w:r w:rsidRPr="002C3129">
        <w:rPr>
          <w:rFonts w:ascii="Arial" w:hAnsi="Arial" w:cs="Arial"/>
          <w:sz w:val="22"/>
          <w:szCs w:val="22"/>
        </w:rPr>
        <w:lastRenderedPageBreak/>
        <w:t>Cali. Al no configurarse uno de los elementos estructurales de la responsabilidad, no hay fundamento para declarar la misma y condenar a la llamada en garantía por esta razón.</w:t>
      </w:r>
    </w:p>
    <w:p w14:paraId="3214551D"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p>
    <w:p w14:paraId="511216F8" w14:textId="77777777" w:rsidR="00DD2DC0" w:rsidRPr="002C3129" w:rsidRDefault="006B6BEA"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En conclusión, no se acreditó la falta de vigilancia del </w:t>
      </w:r>
      <w:r w:rsidR="006C5D4E" w:rsidRPr="002C3129">
        <w:rPr>
          <w:rFonts w:ascii="Arial" w:hAnsi="Arial" w:cs="Arial"/>
          <w:sz w:val="22"/>
          <w:szCs w:val="22"/>
        </w:rPr>
        <w:t>Distrito Especial de Santiago de Cali</w:t>
      </w:r>
      <w:r w:rsidRPr="002C3129">
        <w:rPr>
          <w:rFonts w:ascii="Arial" w:hAnsi="Arial" w:cs="Arial"/>
          <w:sz w:val="22"/>
          <w:szCs w:val="22"/>
        </w:rPr>
        <w:t>. Toda vez que si bien, dentro de las obligaciones del ente territorial se encuentra la de supervisar el correcto cumplimiento de las funciones de las diferentes entidades para lograr los fines del Estado dentro de su jurisdicción territorial, también es cierto, que servicios como el de salud, el cual es de carácter especializado, es prestado por otras entidades</w:t>
      </w:r>
      <w:r w:rsidR="006C5D4E" w:rsidRPr="002C3129">
        <w:rPr>
          <w:rFonts w:ascii="Arial" w:hAnsi="Arial" w:cs="Arial"/>
          <w:sz w:val="22"/>
          <w:szCs w:val="22"/>
        </w:rPr>
        <w:t xml:space="preserve"> completamente autónomas</w:t>
      </w:r>
      <w:r w:rsidRPr="002C3129">
        <w:rPr>
          <w:rFonts w:ascii="Arial" w:hAnsi="Arial" w:cs="Arial"/>
          <w:sz w:val="22"/>
          <w:szCs w:val="22"/>
        </w:rPr>
        <w:t xml:space="preserve">. Por lo que el despacho deberá absolver al Distrito del presente asunto. </w:t>
      </w:r>
    </w:p>
    <w:p w14:paraId="3E081557" w14:textId="77777777" w:rsidR="00DD2DC0" w:rsidRPr="002C3129" w:rsidRDefault="00DD2DC0" w:rsidP="002C3129">
      <w:pPr>
        <w:pStyle w:val="Encabezado"/>
        <w:shd w:val="clear" w:color="auto" w:fill="FFFFFF" w:themeFill="background1"/>
        <w:tabs>
          <w:tab w:val="left" w:pos="2268"/>
        </w:tabs>
        <w:spacing w:line="312" w:lineRule="auto"/>
        <w:jc w:val="both"/>
        <w:rPr>
          <w:rFonts w:ascii="Arial" w:hAnsi="Arial" w:cs="Arial"/>
          <w:sz w:val="22"/>
          <w:szCs w:val="22"/>
        </w:rPr>
      </w:pPr>
    </w:p>
    <w:p w14:paraId="57277E00" w14:textId="77777777" w:rsidR="006B6BEA" w:rsidRPr="002C3129" w:rsidRDefault="006B6BEA"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sz w:val="22"/>
          <w:szCs w:val="22"/>
        </w:rPr>
        <w:t>Por lo anterior, solicito respetuosamente declarar probada esta excepción.</w:t>
      </w:r>
    </w:p>
    <w:p w14:paraId="2119A636" w14:textId="77777777" w:rsidR="006B6BEA" w:rsidRPr="002C3129" w:rsidRDefault="006B6BEA" w:rsidP="002C3129">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700A21C8" w14:textId="77777777" w:rsidR="007D1A9B" w:rsidRPr="002C3129" w:rsidRDefault="007D1A9B" w:rsidP="002C3129">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b/>
          <w:color w:val="000000" w:themeColor="text1"/>
          <w:sz w:val="22"/>
          <w:szCs w:val="22"/>
        </w:rPr>
        <w:t xml:space="preserve">AUSENCIA DE PRUEBA DE LOS PERJUICIOS QUE PRETENDE LA PARTE DEMANDANTE </w:t>
      </w:r>
    </w:p>
    <w:p w14:paraId="4FBEF063"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sz w:val="22"/>
          <w:szCs w:val="22"/>
        </w:rPr>
      </w:pPr>
    </w:p>
    <w:p w14:paraId="6B18F42F" w14:textId="77777777" w:rsidR="007D1A9B" w:rsidRPr="002C3129" w:rsidRDefault="00833743"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De acuerdo al </w:t>
      </w:r>
      <w:r w:rsidR="007D1A9B" w:rsidRPr="002C3129">
        <w:rPr>
          <w:rFonts w:ascii="Arial" w:hAnsi="Arial" w:cs="Arial"/>
          <w:sz w:val="22"/>
          <w:szCs w:val="22"/>
        </w:rPr>
        <w:t xml:space="preserve">plenario, se logró evidenciar que no existe responsabilidad frente al </w:t>
      </w:r>
      <w:r w:rsidR="00F35099" w:rsidRPr="002C3129">
        <w:rPr>
          <w:rFonts w:ascii="Arial" w:hAnsi="Arial" w:cs="Arial"/>
          <w:sz w:val="22"/>
          <w:szCs w:val="22"/>
        </w:rPr>
        <w:t>Distrito Especial de Santiago de Cali</w:t>
      </w:r>
      <w:r w:rsidR="007D1A9B" w:rsidRPr="002C3129">
        <w:rPr>
          <w:rFonts w:ascii="Arial" w:hAnsi="Arial" w:cs="Arial"/>
          <w:sz w:val="22"/>
          <w:szCs w:val="22"/>
        </w:rPr>
        <w:t>, ni mi representada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w:t>
      </w:r>
      <w:r w:rsidRPr="002C3129">
        <w:rPr>
          <w:rFonts w:ascii="Arial" w:hAnsi="Arial" w:cs="Arial"/>
          <w:sz w:val="22"/>
          <w:szCs w:val="22"/>
        </w:rPr>
        <w:t xml:space="preserve"> se reclaman en </w:t>
      </w:r>
      <w:r w:rsidR="007D1A9B" w:rsidRPr="002C3129">
        <w:rPr>
          <w:rFonts w:ascii="Arial" w:hAnsi="Arial" w:cs="Arial"/>
          <w:sz w:val="22"/>
          <w:szCs w:val="22"/>
        </w:rPr>
        <w:t>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375C9055"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sz w:val="22"/>
          <w:szCs w:val="22"/>
        </w:rPr>
      </w:pPr>
    </w:p>
    <w:p w14:paraId="7519DE06"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sz w:val="22"/>
          <w:szCs w:val="22"/>
        </w:rPr>
      </w:pPr>
      <w:r w:rsidRPr="002C3129">
        <w:rPr>
          <w:rFonts w:ascii="Arial" w:hAnsi="Arial" w:cs="Arial"/>
          <w:sz w:val="22"/>
          <w:szCs w:val="22"/>
        </w:rPr>
        <w:t xml:space="preserve">Adicionalmente, es exagerada la tasación de los perjuicios y desconoce el demandante los criterios jurisprudenciales que rigen en el momento, de acuerdo con lo siguiente: </w:t>
      </w:r>
    </w:p>
    <w:p w14:paraId="7C678184"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rPr>
      </w:pPr>
    </w:p>
    <w:p w14:paraId="29E0902D" w14:textId="77777777" w:rsidR="007D1A9B" w:rsidRPr="002C3129" w:rsidRDefault="007D1A9B" w:rsidP="002C3129">
      <w:pPr>
        <w:pStyle w:val="Encabezado"/>
        <w:numPr>
          <w:ilvl w:val="0"/>
          <w:numId w:val="9"/>
        </w:numPr>
        <w:shd w:val="clear" w:color="auto" w:fill="FFFFFF" w:themeFill="background1"/>
        <w:tabs>
          <w:tab w:val="left" w:pos="2268"/>
        </w:tabs>
        <w:spacing w:line="312" w:lineRule="auto"/>
        <w:jc w:val="both"/>
        <w:rPr>
          <w:rFonts w:ascii="Arial" w:hAnsi="Arial" w:cs="Arial"/>
          <w:b/>
          <w:color w:val="000000" w:themeColor="text1"/>
          <w:sz w:val="22"/>
          <w:szCs w:val="22"/>
        </w:rPr>
      </w:pPr>
      <w:r w:rsidRPr="002C3129">
        <w:rPr>
          <w:rFonts w:ascii="Arial" w:hAnsi="Arial" w:cs="Arial"/>
          <w:b/>
          <w:sz w:val="22"/>
          <w:szCs w:val="22"/>
        </w:rPr>
        <w:t>Daño moral</w:t>
      </w:r>
      <w:r w:rsidRPr="002C3129">
        <w:rPr>
          <w:rFonts w:ascii="Arial" w:hAnsi="Arial" w:cs="Arial"/>
          <w:b/>
          <w:color w:val="000000" w:themeColor="text1"/>
          <w:sz w:val="22"/>
          <w:szCs w:val="22"/>
        </w:rPr>
        <w:t xml:space="preserve">: </w:t>
      </w:r>
      <w:r w:rsidRPr="002C3129">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w:t>
      </w:r>
      <w:r w:rsidRPr="002C3129">
        <w:rPr>
          <w:rFonts w:ascii="Arial" w:hAnsi="Arial" w:cs="Arial"/>
          <w:sz w:val="22"/>
          <w:szCs w:val="22"/>
        </w:rPr>
        <w:lastRenderedPageBreak/>
        <w:t xml:space="preserve">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2707E57E" w14:textId="77777777" w:rsidR="007D1A9B" w:rsidRPr="002C3129" w:rsidRDefault="007D1A9B" w:rsidP="002C3129">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74FBCFC3" w14:textId="77777777" w:rsidR="007D1A9B" w:rsidRPr="002C3129" w:rsidRDefault="007D1A9B" w:rsidP="002C3129">
      <w:pPr>
        <w:pStyle w:val="Encabezado"/>
        <w:shd w:val="clear" w:color="auto" w:fill="FFFFFF" w:themeFill="background1"/>
        <w:tabs>
          <w:tab w:val="left" w:pos="2268"/>
        </w:tabs>
        <w:spacing w:line="312" w:lineRule="auto"/>
        <w:ind w:left="720"/>
        <w:jc w:val="both"/>
        <w:rPr>
          <w:rFonts w:ascii="Arial" w:hAnsi="Arial" w:cs="Arial"/>
          <w:sz w:val="22"/>
          <w:szCs w:val="22"/>
        </w:rPr>
      </w:pPr>
      <w:r w:rsidRPr="002C3129">
        <w:rPr>
          <w:rFonts w:ascii="Arial" w:hAnsi="Arial" w:cs="Arial"/>
          <w:sz w:val="22"/>
          <w:szCs w:val="22"/>
        </w:rPr>
        <w:t>Por lo tanto, no es posible</w:t>
      </w:r>
      <w:r w:rsidRPr="002C3129">
        <w:rPr>
          <w:rFonts w:ascii="Arial" w:hAnsi="Arial" w:cs="Arial"/>
          <w:color w:val="000000" w:themeColor="text1"/>
          <w:sz w:val="22"/>
          <w:szCs w:val="22"/>
        </w:rPr>
        <w:t xml:space="preserve"> condenar a las entidades demandadas por el perjuicio pretendido, porque no existen elementos que acrediten su responsabilidad. </w:t>
      </w:r>
      <w:r w:rsidRPr="002C3129">
        <w:rPr>
          <w:rFonts w:ascii="Arial" w:hAnsi="Arial" w:cs="Arial"/>
          <w:sz w:val="22"/>
          <w:szCs w:val="22"/>
        </w:rPr>
        <w:t>En consecuencia, el despacho no puede desconocer la omisión de la carga probatoria en cabeza de la parte demandante de un precepto que alegó dentro del proceso pero que no fue probado.</w:t>
      </w:r>
    </w:p>
    <w:p w14:paraId="7B5E667F"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6F8EFD4F" w14:textId="77777777" w:rsidR="00550E61" w:rsidRPr="002C3129" w:rsidRDefault="00550E61" w:rsidP="002C3129">
      <w:pPr>
        <w:pStyle w:val="whitespace-pre-wrap"/>
        <w:numPr>
          <w:ilvl w:val="0"/>
          <w:numId w:val="9"/>
        </w:numPr>
        <w:spacing w:before="0" w:beforeAutospacing="0" w:after="0" w:afterAutospacing="0" w:line="312" w:lineRule="auto"/>
        <w:jc w:val="both"/>
        <w:rPr>
          <w:rFonts w:ascii="Arial" w:hAnsi="Arial" w:cs="Arial"/>
          <w:sz w:val="22"/>
          <w:szCs w:val="22"/>
        </w:rPr>
      </w:pPr>
      <w:r w:rsidRPr="002C3129">
        <w:rPr>
          <w:rFonts w:ascii="Arial" w:hAnsi="Arial" w:cs="Arial"/>
          <w:b/>
          <w:sz w:val="22"/>
          <w:szCs w:val="22"/>
        </w:rPr>
        <w:t xml:space="preserve">Perjuicio a la vida de relación: </w:t>
      </w:r>
      <w:r w:rsidR="007D1A9B" w:rsidRPr="002C3129">
        <w:rPr>
          <w:rFonts w:ascii="Arial" w:hAnsi="Arial" w:cs="Arial"/>
          <w:sz w:val="22"/>
          <w:szCs w:val="22"/>
        </w:rPr>
        <w:t>No es posible que el despacho reconozca dicha pretensión</w:t>
      </w:r>
      <w:r w:rsidRPr="002C3129">
        <w:rPr>
          <w:rFonts w:ascii="Arial" w:hAnsi="Arial" w:cs="Arial"/>
          <w:sz w:val="22"/>
          <w:szCs w:val="22"/>
        </w:rPr>
        <w:t xml:space="preserve"> en favor del señor Javier Jaramillo Forero y Wilmer Forero como padre y tío de la menor Luciana Jaramillo Moriones</w:t>
      </w:r>
      <w:r w:rsidR="007D1A9B" w:rsidRPr="002C3129">
        <w:rPr>
          <w:rFonts w:ascii="Arial" w:hAnsi="Arial" w:cs="Arial"/>
          <w:sz w:val="22"/>
          <w:szCs w:val="22"/>
        </w:rPr>
        <w:t xml:space="preserve"> (q.e.p.d.), debido a la naturaleza misma del perjuicio. </w:t>
      </w:r>
    </w:p>
    <w:p w14:paraId="5B98C48C" w14:textId="77777777" w:rsidR="007D1A9B" w:rsidRPr="002C3129" w:rsidRDefault="00550E61" w:rsidP="002C3129">
      <w:pPr>
        <w:pStyle w:val="whitespace-pre-wrap"/>
        <w:spacing w:before="0" w:beforeAutospacing="0" w:after="0" w:afterAutospacing="0" w:line="312" w:lineRule="auto"/>
        <w:ind w:left="720"/>
        <w:jc w:val="both"/>
        <w:rPr>
          <w:rFonts w:ascii="Arial" w:hAnsi="Arial" w:cs="Arial"/>
          <w:sz w:val="22"/>
          <w:szCs w:val="22"/>
        </w:rPr>
      </w:pPr>
      <w:r w:rsidRPr="002C3129">
        <w:rPr>
          <w:rFonts w:ascii="Arial" w:hAnsi="Arial" w:cs="Arial"/>
          <w:sz w:val="22"/>
          <w:szCs w:val="22"/>
        </w:rPr>
        <w:t>En primer lugar, se tiene que el perjuicio denominado “daño a la vida en relación” pretendido por la parte actora fue abolido por la jurisprudencia del Consejo de Estado. Por otra parte, l</w:t>
      </w:r>
      <w:r w:rsidR="007D1A9B" w:rsidRPr="002C3129">
        <w:rPr>
          <w:rFonts w:ascii="Arial" w:hAnsi="Arial" w:cs="Arial"/>
          <w:sz w:val="22"/>
          <w:szCs w:val="22"/>
        </w:rPr>
        <w:t xml:space="preserve">a Alta Corporación de lo Contencioso Administrativo ha sido enfática en señalar que, en los casos de muerte, no procede reconocer indemnización por daño a la salud, dado que estos están ligados a la existencia de una lesión que cause un menoscabo o alteración en el órgano o función de la víctima. Al producirse el fallecimiento, no es posible tasar la gravedad de una lesión que ya no existe. Por lo tanto, al tratarse </w:t>
      </w:r>
      <w:r w:rsidRPr="002C3129">
        <w:rPr>
          <w:rFonts w:ascii="Arial" w:hAnsi="Arial" w:cs="Arial"/>
          <w:sz w:val="22"/>
          <w:szCs w:val="22"/>
        </w:rPr>
        <w:t>del lamentable fallecimiento de la menor</w:t>
      </w:r>
      <w:r w:rsidR="007D1A9B" w:rsidRPr="002C3129">
        <w:rPr>
          <w:rFonts w:ascii="Arial" w:hAnsi="Arial" w:cs="Arial"/>
          <w:sz w:val="22"/>
          <w:szCs w:val="22"/>
        </w:rPr>
        <w:t xml:space="preserve">, no resulta procedente efectuar ningún reconocimiento por concepto de perjuicio fisiológico o a la salud, al no existir una lesión que pueda ser objeto de valoración. </w:t>
      </w:r>
    </w:p>
    <w:p w14:paraId="0EB90AA6" w14:textId="77777777" w:rsidR="00F54D0D" w:rsidRPr="002C3129" w:rsidRDefault="00F54D0D" w:rsidP="002C3129">
      <w:pPr>
        <w:pStyle w:val="whitespace-pre-wrap"/>
        <w:spacing w:before="0" w:beforeAutospacing="0" w:after="0" w:afterAutospacing="0" w:line="312" w:lineRule="auto"/>
        <w:ind w:left="720"/>
        <w:jc w:val="both"/>
        <w:rPr>
          <w:rFonts w:ascii="Arial" w:hAnsi="Arial" w:cs="Arial"/>
          <w:sz w:val="22"/>
          <w:szCs w:val="22"/>
        </w:rPr>
      </w:pPr>
    </w:p>
    <w:p w14:paraId="6BDA4956" w14:textId="77777777" w:rsidR="00E81CD8" w:rsidRPr="002C3129" w:rsidRDefault="00550E61" w:rsidP="002C3129">
      <w:pPr>
        <w:pStyle w:val="whitespace-pre-wrap"/>
        <w:numPr>
          <w:ilvl w:val="0"/>
          <w:numId w:val="9"/>
        </w:numPr>
        <w:spacing w:before="0" w:beforeAutospacing="0" w:after="0" w:afterAutospacing="0" w:line="312" w:lineRule="auto"/>
        <w:ind w:left="714" w:hanging="357"/>
        <w:jc w:val="both"/>
        <w:rPr>
          <w:rFonts w:ascii="Arial" w:hAnsi="Arial" w:cs="Arial"/>
          <w:b/>
          <w:sz w:val="22"/>
          <w:szCs w:val="22"/>
        </w:rPr>
      </w:pPr>
      <w:r w:rsidRPr="002C3129">
        <w:rPr>
          <w:rFonts w:ascii="Arial" w:hAnsi="Arial" w:cs="Arial"/>
          <w:b/>
          <w:sz w:val="22"/>
          <w:szCs w:val="22"/>
        </w:rPr>
        <w:t xml:space="preserve">Perjuicio psicológico: </w:t>
      </w:r>
      <w:r w:rsidR="00E81CD8" w:rsidRPr="002C3129">
        <w:rPr>
          <w:rFonts w:ascii="Arial" w:hAnsi="Arial" w:cs="Arial"/>
          <w:sz w:val="22"/>
          <w:szCs w:val="22"/>
        </w:rPr>
        <w:t xml:space="preserve">Resulta improcedente el reconocimiento de este perjuicio. En primer lugar, la ausencia de pruebas sobre la responsabilidad del Distrito Especial de Santiago de Cali impide que la parte pasiva se vea obligada a proceder con el pago de la indemnización perseguida. No basta con alegar la existencia de un daño, sino que es necesario llevar al juzgador al convencimiento de que dicho daño efectivamente ocurrió y acreditar su gravedad. Además, cabe resaltar que la calificación y cuantificación del </w:t>
      </w:r>
      <w:r w:rsidR="00E81CD8" w:rsidRPr="002C3129">
        <w:rPr>
          <w:rFonts w:ascii="Arial" w:hAnsi="Arial" w:cs="Arial"/>
          <w:sz w:val="22"/>
          <w:szCs w:val="22"/>
        </w:rPr>
        <w:lastRenderedPageBreak/>
        <w:t>perjuicio reclamado se caracteriza por ser erróneo, pues no se ajusta a los criterios establecidos por la jurisprudencia del Consejo de Estado en materia de responsabilidad extracontractual del Estado. Por lo tanto, solicito respetuosamente al juzgado que desestime dicha pretensión de la demanda.</w:t>
      </w:r>
    </w:p>
    <w:p w14:paraId="303C4993" w14:textId="77777777" w:rsidR="00550E61" w:rsidRPr="002C3129" w:rsidRDefault="00550E61" w:rsidP="002C3129">
      <w:pPr>
        <w:pStyle w:val="Prrafodelista"/>
        <w:spacing w:after="0" w:line="312" w:lineRule="auto"/>
        <w:ind w:firstLine="0"/>
        <w:rPr>
          <w:b/>
        </w:rPr>
      </w:pPr>
    </w:p>
    <w:p w14:paraId="13DF6472" w14:textId="77777777" w:rsidR="007D1A9B" w:rsidRPr="002C3129" w:rsidRDefault="007D1A9B" w:rsidP="002C3129">
      <w:pPr>
        <w:pStyle w:val="Prrafodelista"/>
        <w:numPr>
          <w:ilvl w:val="0"/>
          <w:numId w:val="9"/>
        </w:numPr>
        <w:spacing w:after="0" w:line="312" w:lineRule="auto"/>
        <w:rPr>
          <w:b/>
          <w:color w:val="000000" w:themeColor="text1"/>
        </w:rPr>
      </w:pPr>
      <w:r w:rsidRPr="002C3129">
        <w:rPr>
          <w:b/>
        </w:rPr>
        <w:t>Lucro cesante</w:t>
      </w:r>
      <w:r w:rsidR="00550E61" w:rsidRPr="002C3129">
        <w:rPr>
          <w:b/>
        </w:rPr>
        <w:t xml:space="preserve">: </w:t>
      </w:r>
      <w:r w:rsidR="00550E61" w:rsidRPr="002C3129">
        <w:t>La pretensión de $61.199.353 por concepto de lucro cesante reclamada por la parte actora resulta injustificada. En primer lugar, porque el Distrito Especial de Santiago de Cali no es responsable de los daños alegados. En segundo lugar, la cuantía no fue probada, dado que no existe dentro del plenario una prueba tan siquiera sumaria que evidencie la realización de una actividad económica por parte de la menor Luciana Jaramillo Moriones (q.e.p.d.), así como tampoco, se prueba el monto de los ingresos que presuntamente dejo de percibir. La jurisprudencia actual del Consejo de Estado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 reconocimiento del perjuicio.</w:t>
      </w:r>
      <w:r w:rsidR="00550E61" w:rsidRPr="002C3129">
        <w:rPr>
          <w:rStyle w:val="Refdenotaalpie"/>
        </w:rPr>
        <w:footnoteReference w:id="6"/>
      </w:r>
    </w:p>
    <w:p w14:paraId="7C1D2D4C" w14:textId="77777777" w:rsidR="003F0C48" w:rsidRPr="002C3129" w:rsidRDefault="003F0C48" w:rsidP="002C3129">
      <w:pPr>
        <w:pStyle w:val="Prrafodelista"/>
        <w:spacing w:after="0" w:line="312" w:lineRule="auto"/>
        <w:ind w:firstLine="0"/>
        <w:rPr>
          <w:b/>
          <w:color w:val="000000" w:themeColor="text1"/>
        </w:rPr>
      </w:pPr>
    </w:p>
    <w:p w14:paraId="065FAC2E" w14:textId="77777777" w:rsidR="003F0C48" w:rsidRPr="002C3129" w:rsidRDefault="00550E61" w:rsidP="002C3129">
      <w:pPr>
        <w:pStyle w:val="whitespace-pre-wrap"/>
        <w:numPr>
          <w:ilvl w:val="0"/>
          <w:numId w:val="9"/>
        </w:numPr>
        <w:spacing w:before="0" w:beforeAutospacing="0" w:after="0" w:afterAutospacing="0" w:line="312" w:lineRule="auto"/>
        <w:ind w:left="714" w:hanging="357"/>
        <w:jc w:val="both"/>
        <w:rPr>
          <w:rFonts w:ascii="Arial" w:hAnsi="Arial" w:cs="Arial"/>
        </w:rPr>
      </w:pPr>
      <w:r w:rsidRPr="002C3129">
        <w:rPr>
          <w:rFonts w:ascii="Arial" w:hAnsi="Arial" w:cs="Arial"/>
          <w:b/>
          <w:sz w:val="22"/>
          <w:szCs w:val="22"/>
        </w:rPr>
        <w:t>Daño emergente:</w:t>
      </w:r>
      <w:r w:rsidR="003F0C48" w:rsidRPr="002C3129">
        <w:rPr>
          <w:rFonts w:ascii="Arial" w:hAnsi="Arial" w:cs="Arial"/>
          <w:b/>
          <w:sz w:val="22"/>
          <w:szCs w:val="22"/>
        </w:rPr>
        <w:t xml:space="preserve"> </w:t>
      </w:r>
      <w:r w:rsidR="003F0C48" w:rsidRPr="002C3129">
        <w:rPr>
          <w:rFonts w:ascii="Arial" w:hAnsi="Arial" w:cs="Arial"/>
          <w:sz w:val="22"/>
          <w:szCs w:val="22"/>
        </w:rPr>
        <w:t>No es procedente la prosperidad de la pretensión de indemnización por la suma de $781.242 solicitada por la parte actora. La cuantificación del perjuicio alegado carece de sustento probatorio. No se ha aportado ningún medio de prueba que acredite el valor total de $781.242 reclamado por los demandantes. La mera afirmación de dicha cifra no es suficiente para que el juzgador pueda tener por probado el monto del daño supuestamente causado. Adicionalmente, se observa que dentro de esa suma reclamada se han incluido erróneamente conceptos que no corresponden al perjuicio, sino a las costas procesales. Específicamente, los gastos por fotocopias y los gastos de conciliación no deben ser considerados como parte del daño indemnizable, pues estos son erogaciones propias del trámite judicial y no constituyen el daño en sí mismo</w:t>
      </w:r>
      <w:r w:rsidR="003F0C48" w:rsidRPr="002C3129">
        <w:rPr>
          <w:rFonts w:ascii="Arial" w:hAnsi="Arial" w:cs="Arial"/>
        </w:rPr>
        <w:t>.</w:t>
      </w:r>
    </w:p>
    <w:p w14:paraId="1F5D2606" w14:textId="77777777" w:rsidR="003F0C48" w:rsidRPr="002C3129" w:rsidRDefault="003F0C48" w:rsidP="002C3129">
      <w:pPr>
        <w:pStyle w:val="Prrafodelista"/>
        <w:spacing w:after="0" w:line="312" w:lineRule="auto"/>
      </w:pPr>
    </w:p>
    <w:p w14:paraId="53886854"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Por lo anterior solicito </w:t>
      </w:r>
      <w:r w:rsidRPr="002C3129">
        <w:rPr>
          <w:rFonts w:ascii="Arial" w:hAnsi="Arial" w:cs="Arial"/>
          <w:sz w:val="22"/>
          <w:szCs w:val="22"/>
        </w:rPr>
        <w:t>declarar probada esta excepción pues desconoce la esencia de la figura de la indemnización.</w:t>
      </w:r>
    </w:p>
    <w:p w14:paraId="3317488A" w14:textId="77777777" w:rsidR="007D1A9B" w:rsidRPr="002C3129" w:rsidRDefault="007D1A9B" w:rsidP="002C31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1F46B0CC" w14:textId="77777777" w:rsidR="007D1A9B" w:rsidRPr="002C3129" w:rsidRDefault="007D1A9B" w:rsidP="002C3129">
      <w:pPr>
        <w:pStyle w:val="Textoindependiente2"/>
        <w:widowControl w:val="0"/>
        <w:numPr>
          <w:ilvl w:val="0"/>
          <w:numId w:val="8"/>
        </w:numPr>
        <w:autoSpaceDE w:val="0"/>
        <w:autoSpaceDN w:val="0"/>
        <w:adjustRightInd w:val="0"/>
        <w:spacing w:after="0"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EXCEPCIONES PLANTEADAS POR QUIEN FORMULO EL LLAMAMIENTO EN GARANTÍA A MI REPRESENTADA</w:t>
      </w:r>
    </w:p>
    <w:p w14:paraId="75F953B4" w14:textId="77777777" w:rsidR="007D1A9B" w:rsidRPr="002C3129" w:rsidRDefault="007D1A9B" w:rsidP="002C3129">
      <w:pPr>
        <w:pStyle w:val="Prrafodelista"/>
        <w:spacing w:after="0" w:line="312" w:lineRule="auto"/>
        <w:rPr>
          <w:b/>
          <w:bCs/>
          <w:color w:val="000000" w:themeColor="text1"/>
        </w:rPr>
      </w:pPr>
    </w:p>
    <w:p w14:paraId="790D192C"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2C3129">
        <w:rPr>
          <w:rFonts w:ascii="Arial" w:hAnsi="Arial" w:cs="Arial"/>
          <w:sz w:val="22"/>
          <w:szCs w:val="22"/>
        </w:rPr>
        <w:t xml:space="preserve">Coadyuvo las excepciones propuestas por el </w:t>
      </w:r>
      <w:r w:rsidR="006B6BEA" w:rsidRPr="002C3129">
        <w:rPr>
          <w:rFonts w:ascii="Arial" w:hAnsi="Arial" w:cs="Arial"/>
          <w:sz w:val="22"/>
          <w:szCs w:val="22"/>
        </w:rPr>
        <w:t>Distrito Especial de Santiago de Cali y Mapfre Seguros Generales de Colombia S.A.</w:t>
      </w:r>
      <w:r w:rsidRPr="002C3129">
        <w:rPr>
          <w:rFonts w:ascii="Arial" w:hAnsi="Arial" w:cs="Arial"/>
          <w:sz w:val="22"/>
          <w:szCs w:val="22"/>
        </w:rPr>
        <w:t xml:space="preserve"> sólo en cuanto las mismas no perjudiquen los intereses de mi representada, ni comprometan su responsabilidad.</w:t>
      </w:r>
    </w:p>
    <w:p w14:paraId="068BA5B3" w14:textId="77777777" w:rsidR="007D1A9B" w:rsidRPr="002C3129" w:rsidRDefault="007D1A9B" w:rsidP="002C3129">
      <w:pPr>
        <w:pStyle w:val="Prrafodelista"/>
        <w:spacing w:after="0" w:line="312" w:lineRule="auto"/>
        <w:rPr>
          <w:b/>
          <w:bCs/>
          <w:color w:val="000000" w:themeColor="text1"/>
        </w:rPr>
      </w:pPr>
    </w:p>
    <w:p w14:paraId="3660691E" w14:textId="77777777" w:rsidR="007D1A9B" w:rsidRPr="002C3129" w:rsidRDefault="007D1A9B" w:rsidP="002C3129">
      <w:pPr>
        <w:pStyle w:val="Textoindependiente2"/>
        <w:widowControl w:val="0"/>
        <w:numPr>
          <w:ilvl w:val="0"/>
          <w:numId w:val="8"/>
        </w:numPr>
        <w:autoSpaceDE w:val="0"/>
        <w:autoSpaceDN w:val="0"/>
        <w:adjustRightInd w:val="0"/>
        <w:spacing w:after="0" w:line="312" w:lineRule="auto"/>
        <w:jc w:val="both"/>
        <w:rPr>
          <w:rFonts w:ascii="Arial" w:hAnsi="Arial" w:cs="Arial"/>
          <w:b/>
          <w:bCs/>
          <w:color w:val="000000" w:themeColor="text1"/>
          <w:sz w:val="22"/>
          <w:szCs w:val="22"/>
        </w:rPr>
      </w:pPr>
      <w:r w:rsidRPr="002C3129">
        <w:rPr>
          <w:rFonts w:ascii="Arial" w:hAnsi="Arial" w:cs="Arial"/>
          <w:b/>
          <w:bCs/>
          <w:color w:val="000000" w:themeColor="text1"/>
          <w:sz w:val="22"/>
          <w:szCs w:val="22"/>
        </w:rPr>
        <w:t>GENÉRICA O INNOMINADA</w:t>
      </w:r>
    </w:p>
    <w:p w14:paraId="2BAD7A5E"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393C3327"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55833230"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25293F2B" w14:textId="77777777" w:rsidR="007D1A9B" w:rsidRPr="002C3129" w:rsidRDefault="007D1A9B" w:rsidP="002C3129">
      <w:pPr>
        <w:pStyle w:val="Prrafodelista"/>
        <w:spacing w:after="0" w:line="312" w:lineRule="auto"/>
        <w:ind w:left="567" w:right="567" w:firstLine="0"/>
        <w:rPr>
          <w:iCs/>
          <w:sz w:val="20"/>
          <w:szCs w:val="20"/>
        </w:rPr>
      </w:pPr>
      <w:r w:rsidRPr="002C3129">
        <w:rPr>
          <w:iCs/>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3A692565"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ECC662F" w14:textId="77777777" w:rsidR="007D1A9B" w:rsidRPr="002C3129" w:rsidRDefault="007D1A9B" w:rsidP="002C31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2C3129">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327918C1" w14:textId="77777777" w:rsidR="007D1A9B" w:rsidRPr="002C3129" w:rsidRDefault="007D1A9B" w:rsidP="002C3129">
      <w:pPr>
        <w:pStyle w:val="Encabezado"/>
        <w:shd w:val="clear" w:color="auto" w:fill="FFFFFF" w:themeFill="background1"/>
        <w:tabs>
          <w:tab w:val="left" w:pos="2268"/>
        </w:tabs>
        <w:spacing w:line="312" w:lineRule="auto"/>
        <w:ind w:left="720"/>
        <w:jc w:val="center"/>
        <w:rPr>
          <w:rFonts w:ascii="Arial" w:hAnsi="Arial" w:cs="Arial"/>
          <w:b/>
          <w:color w:val="000000" w:themeColor="text1"/>
          <w:sz w:val="22"/>
          <w:szCs w:val="22"/>
        </w:rPr>
      </w:pPr>
    </w:p>
    <w:p w14:paraId="6AB76B5E" w14:textId="3C1753A4" w:rsidR="007D1A9B" w:rsidRPr="002C3129" w:rsidRDefault="001B5A7A" w:rsidP="002C3129">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 xml:space="preserve">CAPITULO </w:t>
      </w:r>
      <w:r w:rsidR="00DB41B2" w:rsidRPr="002C3129">
        <w:rPr>
          <w:rFonts w:ascii="Arial" w:hAnsi="Arial" w:cs="Arial"/>
          <w:b/>
          <w:bCs/>
          <w:i w:val="0"/>
          <w:color w:val="000000" w:themeColor="text1"/>
          <w:sz w:val="22"/>
          <w:szCs w:val="22"/>
          <w:u w:val="single"/>
        </w:rPr>
        <w:t>V</w:t>
      </w:r>
      <w:r w:rsidR="007D1A9B" w:rsidRPr="002C3129">
        <w:rPr>
          <w:rFonts w:ascii="Arial" w:hAnsi="Arial" w:cs="Arial"/>
          <w:b/>
          <w:bCs/>
          <w:i w:val="0"/>
          <w:color w:val="000000" w:themeColor="text1"/>
          <w:sz w:val="22"/>
          <w:szCs w:val="22"/>
          <w:u w:val="single"/>
        </w:rPr>
        <w:t>. CONTESTACIÓN DEL LLAMAM</w:t>
      </w:r>
      <w:bookmarkStart w:id="5" w:name="_Hlk11249370"/>
      <w:r w:rsidR="007D1A9B" w:rsidRPr="002C3129">
        <w:rPr>
          <w:rFonts w:ascii="Arial" w:hAnsi="Arial" w:cs="Arial"/>
          <w:b/>
          <w:bCs/>
          <w:i w:val="0"/>
          <w:color w:val="000000" w:themeColor="text1"/>
          <w:sz w:val="22"/>
          <w:szCs w:val="22"/>
          <w:u w:val="single"/>
        </w:rPr>
        <w:t xml:space="preserve">IENTO EN GARANTÍA FORMULADO POR </w:t>
      </w:r>
      <w:r w:rsidR="008C4762" w:rsidRPr="002C3129">
        <w:rPr>
          <w:rFonts w:ascii="Arial" w:hAnsi="Arial" w:cs="Arial"/>
          <w:b/>
          <w:i w:val="0"/>
          <w:color w:val="000000" w:themeColor="text1"/>
          <w:sz w:val="22"/>
          <w:szCs w:val="22"/>
          <w:u w:val="single"/>
        </w:rPr>
        <w:t>MAPFRE SEGUROS GENERALES DE COLOMBIA S.A.</w:t>
      </w:r>
    </w:p>
    <w:bookmarkEnd w:id="5"/>
    <w:p w14:paraId="199EEB63" w14:textId="77777777" w:rsidR="007D1A9B" w:rsidRPr="002C3129" w:rsidRDefault="007D1A9B" w:rsidP="002C3129">
      <w:pPr>
        <w:pStyle w:val="Sinespaciado"/>
        <w:spacing w:line="312" w:lineRule="auto"/>
        <w:ind w:left="0" w:right="0"/>
        <w:rPr>
          <w:rFonts w:ascii="Arial" w:hAnsi="Arial" w:cs="Arial"/>
          <w:color w:val="000000" w:themeColor="text1"/>
          <w:lang w:eastAsia="es-ES"/>
        </w:rPr>
      </w:pPr>
    </w:p>
    <w:p w14:paraId="00B90092" w14:textId="77777777" w:rsidR="007D1A9B" w:rsidRPr="002C3129" w:rsidRDefault="007D1A9B" w:rsidP="002C3129">
      <w:pPr>
        <w:pStyle w:val="Ttulo4"/>
        <w:spacing w:before="0" w:line="312" w:lineRule="auto"/>
        <w:jc w:val="both"/>
        <w:rPr>
          <w:rFonts w:ascii="Arial" w:hAnsi="Arial" w:cs="Arial"/>
          <w:b/>
          <w:bCs/>
          <w:i w:val="0"/>
          <w:color w:val="000000" w:themeColor="text1"/>
          <w:sz w:val="22"/>
          <w:szCs w:val="22"/>
        </w:rPr>
      </w:pPr>
      <w:r w:rsidRPr="002C3129">
        <w:rPr>
          <w:rFonts w:ascii="Arial" w:hAnsi="Arial" w:cs="Arial"/>
          <w:i w:val="0"/>
          <w:color w:val="000000" w:themeColor="text1"/>
          <w:sz w:val="22"/>
          <w:szCs w:val="22"/>
        </w:rPr>
        <w:t xml:space="preserve">Siguiendo el orden propuesto, en este acápite se desarrollará lo concerniente al llamamiento en garantía formulado por </w:t>
      </w:r>
      <w:r w:rsidR="008C4762" w:rsidRPr="002C3129">
        <w:rPr>
          <w:rFonts w:ascii="Arial" w:hAnsi="Arial" w:cs="Arial"/>
          <w:bCs/>
          <w:i w:val="0"/>
          <w:color w:val="000000" w:themeColor="text1"/>
          <w:sz w:val="22"/>
          <w:szCs w:val="22"/>
        </w:rPr>
        <w:t xml:space="preserve">Mapfre Seguros Generales de Colombia S.A. </w:t>
      </w:r>
      <w:r w:rsidRPr="002C3129">
        <w:rPr>
          <w:rFonts w:ascii="Arial" w:hAnsi="Arial" w:cs="Arial"/>
          <w:i w:val="0"/>
          <w:iCs w:val="0"/>
          <w:color w:val="000000" w:themeColor="text1"/>
          <w:sz w:val="22"/>
          <w:szCs w:val="22"/>
        </w:rPr>
        <w:t>a la sociedad que represento. Así pues, se procederá:</w:t>
      </w:r>
    </w:p>
    <w:p w14:paraId="54579F14" w14:textId="77777777" w:rsidR="007D1A9B" w:rsidRPr="002C3129" w:rsidRDefault="007D1A9B" w:rsidP="002C3129">
      <w:pPr>
        <w:pStyle w:val="Prrafodelista"/>
        <w:spacing w:after="0" w:line="312" w:lineRule="auto"/>
        <w:ind w:left="0" w:firstLine="0"/>
        <w:rPr>
          <w:rFonts w:eastAsiaTheme="minorHAnsi"/>
          <w:iCs/>
          <w:color w:val="000000" w:themeColor="text1"/>
          <w:lang w:eastAsia="en-US"/>
        </w:rPr>
      </w:pPr>
    </w:p>
    <w:p w14:paraId="407EAB64" w14:textId="77777777" w:rsidR="007D1A9B" w:rsidRPr="002C3129" w:rsidRDefault="007D1A9B" w:rsidP="002C3129">
      <w:pPr>
        <w:pStyle w:val="Prrafodelista"/>
        <w:numPr>
          <w:ilvl w:val="0"/>
          <w:numId w:val="5"/>
        </w:numPr>
        <w:spacing w:after="0" w:line="312" w:lineRule="auto"/>
        <w:jc w:val="left"/>
        <w:rPr>
          <w:b/>
          <w:bCs/>
          <w:iCs/>
          <w:color w:val="000000" w:themeColor="text1"/>
        </w:rPr>
      </w:pPr>
      <w:r w:rsidRPr="002C3129">
        <w:rPr>
          <w:b/>
          <w:bCs/>
          <w:iCs/>
          <w:color w:val="000000" w:themeColor="text1"/>
        </w:rPr>
        <w:t>FRENTE A LOS HECHOS DEL LLAMAMIENTO EN GARANTÍA</w:t>
      </w:r>
    </w:p>
    <w:p w14:paraId="5681FA90" w14:textId="77777777" w:rsidR="007D1A9B" w:rsidRPr="002C3129" w:rsidRDefault="007D1A9B" w:rsidP="002C3129">
      <w:pPr>
        <w:spacing w:line="312" w:lineRule="auto"/>
        <w:jc w:val="both"/>
        <w:rPr>
          <w:rFonts w:ascii="Arial" w:hAnsi="Arial" w:cs="Arial"/>
          <w:b/>
          <w:bCs/>
          <w:iCs/>
          <w:color w:val="000000" w:themeColor="text1"/>
          <w:sz w:val="22"/>
          <w:szCs w:val="22"/>
          <w:u w:val="single"/>
        </w:rPr>
      </w:pPr>
    </w:p>
    <w:p w14:paraId="53763AFB" w14:textId="77777777" w:rsidR="00C26CE3" w:rsidRPr="002C3129" w:rsidRDefault="007D1A9B" w:rsidP="002C3129">
      <w:pPr>
        <w:spacing w:line="312" w:lineRule="auto"/>
        <w:jc w:val="both"/>
        <w:textAlignment w:val="baseline"/>
        <w:rPr>
          <w:rFonts w:ascii="Arial" w:hAnsi="Arial" w:cs="Arial"/>
          <w:bCs/>
          <w:iCs/>
          <w:color w:val="000000" w:themeColor="text1"/>
          <w:sz w:val="22"/>
          <w:szCs w:val="22"/>
        </w:rPr>
      </w:pPr>
      <w:r w:rsidRPr="002C3129">
        <w:rPr>
          <w:rFonts w:ascii="Arial" w:hAnsi="Arial" w:cs="Arial"/>
          <w:b/>
          <w:bCs/>
          <w:iCs/>
          <w:color w:val="000000" w:themeColor="text1"/>
          <w:sz w:val="22"/>
          <w:szCs w:val="22"/>
        </w:rPr>
        <w:t xml:space="preserve">Frente al hecho del llamamiento en garantía denominado “1.”: </w:t>
      </w:r>
      <w:r w:rsidR="00C26CE3" w:rsidRPr="002C3129">
        <w:rPr>
          <w:rFonts w:ascii="Arial" w:hAnsi="Arial" w:cs="Arial"/>
          <w:bCs/>
          <w:iCs/>
          <w:color w:val="000000" w:themeColor="text1"/>
          <w:sz w:val="22"/>
          <w:szCs w:val="22"/>
        </w:rPr>
        <w:t xml:space="preserve">Es cierto, el Distrito Especial de Santiago de Cali es el tomador de la Póliza de Responsabilidad Civil Extracontractual No. </w:t>
      </w:r>
      <w:r w:rsidR="00C26CE3" w:rsidRPr="002C3129">
        <w:rPr>
          <w:rFonts w:ascii="Arial" w:hAnsi="Arial" w:cs="Arial"/>
          <w:bCs/>
          <w:iCs/>
          <w:color w:val="000000" w:themeColor="text1"/>
          <w:sz w:val="22"/>
          <w:szCs w:val="22"/>
        </w:rPr>
        <w:lastRenderedPageBreak/>
        <w:t>1501216001931, suscrita bajo la modalidad de coaseguro con las compañías Mapfre Seguros Generales de Colombia S.A., Allianz Seguros S.A., QBE Seguros y Axa Colpatria Seguros S.A.</w:t>
      </w:r>
    </w:p>
    <w:p w14:paraId="79C192C3" w14:textId="77777777" w:rsidR="007D1A9B" w:rsidRPr="002C3129" w:rsidRDefault="007D1A9B" w:rsidP="002C3129">
      <w:pPr>
        <w:spacing w:line="312" w:lineRule="auto"/>
        <w:jc w:val="both"/>
        <w:rPr>
          <w:rFonts w:ascii="Arial" w:hAnsi="Arial" w:cs="Arial"/>
          <w:b/>
          <w:bCs/>
          <w:iCs/>
          <w:color w:val="000000" w:themeColor="text1"/>
          <w:sz w:val="22"/>
          <w:szCs w:val="22"/>
        </w:rPr>
      </w:pPr>
    </w:p>
    <w:p w14:paraId="12282C0B" w14:textId="77777777" w:rsidR="00C26CE3" w:rsidRPr="002C3129" w:rsidRDefault="007D1A9B" w:rsidP="002C3129">
      <w:pPr>
        <w:spacing w:line="312" w:lineRule="auto"/>
        <w:jc w:val="both"/>
        <w:rPr>
          <w:rFonts w:ascii="Arial" w:hAnsi="Arial" w:cs="Arial"/>
          <w:bCs/>
          <w:iCs/>
          <w:color w:val="000000" w:themeColor="text1"/>
          <w:sz w:val="22"/>
          <w:szCs w:val="22"/>
        </w:rPr>
      </w:pPr>
      <w:r w:rsidRPr="002C3129">
        <w:rPr>
          <w:rFonts w:ascii="Arial" w:hAnsi="Arial" w:cs="Arial"/>
          <w:b/>
          <w:bCs/>
          <w:iCs/>
          <w:color w:val="000000" w:themeColor="text1"/>
          <w:sz w:val="22"/>
          <w:szCs w:val="22"/>
        </w:rPr>
        <w:t xml:space="preserve">Frente al hecho del llamamiento en garantía denominado “2.”: </w:t>
      </w:r>
      <w:r w:rsidRPr="002C3129">
        <w:rPr>
          <w:rFonts w:ascii="Arial" w:hAnsi="Arial" w:cs="Arial"/>
          <w:bCs/>
          <w:iCs/>
          <w:color w:val="000000" w:themeColor="text1"/>
          <w:sz w:val="22"/>
          <w:szCs w:val="22"/>
        </w:rPr>
        <w:t>Es c</w:t>
      </w:r>
      <w:r w:rsidR="00C26CE3" w:rsidRPr="002C3129">
        <w:rPr>
          <w:rFonts w:ascii="Arial" w:hAnsi="Arial" w:cs="Arial"/>
          <w:bCs/>
          <w:iCs/>
          <w:color w:val="000000" w:themeColor="text1"/>
          <w:sz w:val="22"/>
          <w:szCs w:val="22"/>
        </w:rPr>
        <w:t xml:space="preserve">ierto. La participación de las coaseguradoras en la Póliza de Responsabilidad Civil Extracontractual No. 1501216001931, se pactó </w:t>
      </w:r>
      <w:r w:rsidR="00007923" w:rsidRPr="002C3129">
        <w:rPr>
          <w:rFonts w:ascii="Arial" w:hAnsi="Arial" w:cs="Arial"/>
          <w:bCs/>
          <w:iCs/>
          <w:color w:val="000000" w:themeColor="text1"/>
          <w:sz w:val="22"/>
          <w:szCs w:val="22"/>
        </w:rPr>
        <w:t>así</w:t>
      </w:r>
      <w:r w:rsidR="00C26CE3" w:rsidRPr="002C3129">
        <w:rPr>
          <w:rFonts w:ascii="Arial" w:hAnsi="Arial" w:cs="Arial"/>
          <w:bCs/>
          <w:iCs/>
          <w:color w:val="000000" w:themeColor="text1"/>
          <w:sz w:val="22"/>
          <w:szCs w:val="22"/>
        </w:rPr>
        <w:t>:  Mapfre Seguros Generales de Colombia S.A. con el 34%, Allianz Seguros S.A. con el 23%, QBE Seguros con el 22% y Axa Colpatria Seguros S.A. con el 21%.</w:t>
      </w:r>
    </w:p>
    <w:p w14:paraId="2A2E565F" w14:textId="77777777" w:rsidR="00C26CE3" w:rsidRPr="002C3129" w:rsidRDefault="00C26CE3" w:rsidP="002C3129">
      <w:pPr>
        <w:spacing w:line="312" w:lineRule="auto"/>
        <w:jc w:val="both"/>
        <w:rPr>
          <w:rFonts w:ascii="Arial" w:hAnsi="Arial" w:cs="Arial"/>
          <w:bCs/>
          <w:iCs/>
          <w:color w:val="000000" w:themeColor="text1"/>
          <w:sz w:val="22"/>
          <w:szCs w:val="22"/>
        </w:rPr>
      </w:pPr>
    </w:p>
    <w:p w14:paraId="4EB45314" w14:textId="241DEB36" w:rsidR="00007923" w:rsidRPr="002C3129" w:rsidRDefault="007D1A9B" w:rsidP="002C3129">
      <w:pPr>
        <w:spacing w:line="312" w:lineRule="auto"/>
        <w:jc w:val="both"/>
        <w:textAlignment w:val="baseline"/>
        <w:rPr>
          <w:rFonts w:ascii="Arial" w:hAnsi="Arial" w:cs="Arial"/>
          <w:b/>
          <w:bCs/>
          <w:color w:val="000000" w:themeColor="text1"/>
          <w:sz w:val="22"/>
          <w:szCs w:val="22"/>
        </w:rPr>
      </w:pPr>
      <w:r w:rsidRPr="002C3129">
        <w:rPr>
          <w:rFonts w:ascii="Arial" w:hAnsi="Arial" w:cs="Arial"/>
          <w:b/>
          <w:bCs/>
          <w:color w:val="000000" w:themeColor="text1"/>
          <w:sz w:val="22"/>
          <w:szCs w:val="22"/>
        </w:rPr>
        <w:t xml:space="preserve">Frente al hecho del llamamiento en garantía denominado “3.”: </w:t>
      </w:r>
      <w:r w:rsidR="00007923" w:rsidRPr="002C3129">
        <w:rPr>
          <w:rFonts w:ascii="Arial" w:hAnsi="Arial" w:cs="Arial"/>
          <w:bCs/>
          <w:color w:val="000000" w:themeColor="text1"/>
          <w:sz w:val="22"/>
          <w:szCs w:val="22"/>
        </w:rPr>
        <w:t>Es cierto, la vigencia de la</w:t>
      </w:r>
      <w:r w:rsidR="00007923" w:rsidRPr="002C3129">
        <w:rPr>
          <w:rFonts w:ascii="Arial" w:hAnsi="Arial" w:cs="Arial"/>
          <w:bCs/>
          <w:iCs/>
          <w:color w:val="000000" w:themeColor="text1"/>
          <w:sz w:val="22"/>
          <w:szCs w:val="22"/>
        </w:rPr>
        <w:t xml:space="preserve"> Póliza de Responsabilidad Civil Extracontractual No. 1501216001931 comprende </w:t>
      </w:r>
      <w:r w:rsidR="00076FEE" w:rsidRPr="002C3129">
        <w:rPr>
          <w:rFonts w:ascii="Arial" w:hAnsi="Arial" w:cs="Arial"/>
          <w:bCs/>
          <w:iCs/>
          <w:color w:val="000000" w:themeColor="text1"/>
          <w:sz w:val="22"/>
          <w:szCs w:val="22"/>
        </w:rPr>
        <w:t>desde el 17 de marzo de 2016 hasta el 27 de enero de 2017.</w:t>
      </w:r>
    </w:p>
    <w:p w14:paraId="76E3F490" w14:textId="77777777" w:rsidR="00007923" w:rsidRPr="002C3129" w:rsidRDefault="00007923" w:rsidP="002C3129">
      <w:pPr>
        <w:spacing w:line="312" w:lineRule="auto"/>
        <w:jc w:val="both"/>
        <w:textAlignment w:val="baseline"/>
        <w:rPr>
          <w:rFonts w:ascii="Arial" w:hAnsi="Arial" w:cs="Arial"/>
          <w:b/>
          <w:bCs/>
          <w:color w:val="000000" w:themeColor="text1"/>
          <w:sz w:val="22"/>
          <w:szCs w:val="22"/>
        </w:rPr>
      </w:pPr>
    </w:p>
    <w:p w14:paraId="222A3166" w14:textId="77777777" w:rsidR="00BB0BBA" w:rsidRPr="002C3129" w:rsidRDefault="00BB0BBA" w:rsidP="002C3129">
      <w:pPr>
        <w:spacing w:line="312" w:lineRule="auto"/>
        <w:jc w:val="both"/>
        <w:textAlignment w:val="baseline"/>
        <w:rPr>
          <w:rFonts w:ascii="Arial" w:hAnsi="Arial" w:cs="Arial"/>
          <w:bCs/>
          <w:color w:val="000000" w:themeColor="text1"/>
          <w:sz w:val="22"/>
          <w:szCs w:val="22"/>
        </w:rPr>
      </w:pPr>
      <w:r w:rsidRPr="002C3129">
        <w:rPr>
          <w:rFonts w:ascii="Arial" w:hAnsi="Arial" w:cs="Arial"/>
          <w:b/>
          <w:bCs/>
          <w:color w:val="000000" w:themeColor="text1"/>
          <w:sz w:val="22"/>
          <w:szCs w:val="22"/>
        </w:rPr>
        <w:t>Frente al hecho del llamamiento en garantía denominado “4.”:</w:t>
      </w:r>
      <w:r w:rsidR="0052038A" w:rsidRPr="002C3129">
        <w:rPr>
          <w:rFonts w:ascii="Arial" w:hAnsi="Arial" w:cs="Arial"/>
          <w:b/>
          <w:bCs/>
          <w:color w:val="000000" w:themeColor="text1"/>
          <w:sz w:val="22"/>
          <w:szCs w:val="22"/>
        </w:rPr>
        <w:t xml:space="preserve"> </w:t>
      </w:r>
      <w:r w:rsidR="0052038A" w:rsidRPr="002C3129">
        <w:rPr>
          <w:rFonts w:ascii="Arial" w:hAnsi="Arial" w:cs="Arial"/>
          <w:bCs/>
          <w:color w:val="000000" w:themeColor="text1"/>
          <w:sz w:val="22"/>
          <w:szCs w:val="22"/>
        </w:rPr>
        <w:t>Es cie</w:t>
      </w:r>
      <w:r w:rsidR="00FB345B" w:rsidRPr="002C3129">
        <w:rPr>
          <w:rFonts w:ascii="Arial" w:hAnsi="Arial" w:cs="Arial"/>
          <w:bCs/>
          <w:color w:val="000000" w:themeColor="text1"/>
          <w:sz w:val="22"/>
          <w:szCs w:val="22"/>
        </w:rPr>
        <w:t xml:space="preserve">rto. </w:t>
      </w:r>
    </w:p>
    <w:p w14:paraId="47B5DDE9" w14:textId="77777777" w:rsidR="00FB345B" w:rsidRPr="002C3129" w:rsidRDefault="00FB345B" w:rsidP="002C3129">
      <w:pPr>
        <w:spacing w:line="312" w:lineRule="auto"/>
        <w:jc w:val="both"/>
        <w:textAlignment w:val="baseline"/>
        <w:rPr>
          <w:rFonts w:ascii="Arial" w:hAnsi="Arial" w:cs="Arial"/>
          <w:b/>
          <w:bCs/>
          <w:color w:val="000000" w:themeColor="text1"/>
          <w:sz w:val="22"/>
          <w:szCs w:val="22"/>
        </w:rPr>
      </w:pPr>
    </w:p>
    <w:p w14:paraId="270F14E7" w14:textId="77777777" w:rsidR="00BB0BBA" w:rsidRPr="002C3129" w:rsidRDefault="00BB0BBA" w:rsidP="002C3129">
      <w:pPr>
        <w:spacing w:line="312" w:lineRule="auto"/>
        <w:jc w:val="both"/>
        <w:textAlignment w:val="baseline"/>
        <w:rPr>
          <w:rFonts w:ascii="Arial" w:hAnsi="Arial" w:cs="Arial"/>
          <w:b/>
          <w:bCs/>
          <w:color w:val="000000" w:themeColor="text1"/>
          <w:sz w:val="22"/>
          <w:szCs w:val="22"/>
        </w:rPr>
      </w:pPr>
      <w:r w:rsidRPr="002C3129">
        <w:rPr>
          <w:rFonts w:ascii="Arial" w:hAnsi="Arial" w:cs="Arial"/>
          <w:b/>
          <w:bCs/>
          <w:color w:val="000000" w:themeColor="text1"/>
          <w:sz w:val="22"/>
          <w:szCs w:val="22"/>
        </w:rPr>
        <w:t>Frente al hecho del llamamiento en garantía denominado “5.”:</w:t>
      </w:r>
      <w:r w:rsidR="00FB345B" w:rsidRPr="002C3129">
        <w:rPr>
          <w:rFonts w:ascii="Arial" w:hAnsi="Arial" w:cs="Arial"/>
        </w:rPr>
        <w:t xml:space="preserve"> </w:t>
      </w:r>
      <w:r w:rsidR="00FB345B" w:rsidRPr="002C3129">
        <w:rPr>
          <w:rFonts w:ascii="Arial" w:hAnsi="Arial" w:cs="Arial"/>
          <w:sz w:val="22"/>
          <w:szCs w:val="22"/>
        </w:rPr>
        <w:t>El hecho de concertar un contrato de seguro no quiere decir que opere automáticamente alguna cobertura, por cuanto el mismo se rige esencialmente por las cláusulas particulares y generales pactadas entre las partes y por supuesto por el Código de Comercio Colombiano. Por lo que en el evento de no cumplirse con los requisitos bajo los cuales pende el contrato de seguro como la vigencia, amparos, exclusiones y demás, la misma no está llamada a responder. Máxime cuando no solo opera si se llegase a configurar la responsabilidad del asegurado.</w:t>
      </w:r>
    </w:p>
    <w:p w14:paraId="08A1B2EB" w14:textId="77777777" w:rsidR="00BB0BBA" w:rsidRPr="002C3129" w:rsidRDefault="00BB0BBA" w:rsidP="002C3129">
      <w:pPr>
        <w:spacing w:line="312" w:lineRule="auto"/>
        <w:jc w:val="both"/>
        <w:textAlignment w:val="baseline"/>
        <w:rPr>
          <w:rFonts w:ascii="Arial" w:hAnsi="Arial" w:cs="Arial"/>
          <w:b/>
          <w:bCs/>
          <w:color w:val="000000" w:themeColor="text1"/>
          <w:sz w:val="22"/>
          <w:szCs w:val="22"/>
        </w:rPr>
      </w:pPr>
    </w:p>
    <w:p w14:paraId="3E59A269" w14:textId="77777777" w:rsidR="00BB0BBA" w:rsidRPr="002C3129" w:rsidRDefault="00BB0BBA" w:rsidP="002C3129">
      <w:pPr>
        <w:spacing w:line="312" w:lineRule="auto"/>
        <w:jc w:val="both"/>
        <w:textAlignment w:val="baseline"/>
        <w:rPr>
          <w:rFonts w:ascii="Arial" w:hAnsi="Arial" w:cs="Arial"/>
          <w:b/>
          <w:bCs/>
          <w:color w:val="000000" w:themeColor="text1"/>
          <w:sz w:val="22"/>
          <w:szCs w:val="22"/>
        </w:rPr>
      </w:pPr>
      <w:r w:rsidRPr="002C3129">
        <w:rPr>
          <w:rFonts w:ascii="Arial" w:hAnsi="Arial" w:cs="Arial"/>
          <w:b/>
          <w:bCs/>
          <w:color w:val="000000" w:themeColor="text1"/>
          <w:sz w:val="22"/>
          <w:szCs w:val="22"/>
        </w:rPr>
        <w:t>Frente al hecho del llamamiento en garantía denominado “6.”:</w:t>
      </w:r>
      <w:r w:rsidR="00FB345B" w:rsidRPr="002C3129">
        <w:rPr>
          <w:rFonts w:ascii="Arial" w:hAnsi="Arial" w:cs="Arial"/>
          <w:b/>
          <w:bCs/>
          <w:color w:val="000000" w:themeColor="text1"/>
          <w:sz w:val="22"/>
          <w:szCs w:val="22"/>
        </w:rPr>
        <w:t xml:space="preserve"> </w:t>
      </w:r>
      <w:r w:rsidR="00FB345B" w:rsidRPr="002C3129">
        <w:rPr>
          <w:rFonts w:ascii="Arial" w:hAnsi="Arial" w:cs="Arial"/>
          <w:bCs/>
          <w:color w:val="000000" w:themeColor="text1"/>
          <w:sz w:val="22"/>
          <w:szCs w:val="22"/>
        </w:rPr>
        <w:t>Es cierto.</w:t>
      </w:r>
      <w:r w:rsidR="00FB345B" w:rsidRPr="002C3129">
        <w:rPr>
          <w:rFonts w:ascii="Arial" w:hAnsi="Arial" w:cs="Arial"/>
          <w:b/>
          <w:bCs/>
          <w:color w:val="000000" w:themeColor="text1"/>
          <w:sz w:val="22"/>
          <w:szCs w:val="22"/>
        </w:rPr>
        <w:t xml:space="preserve"> </w:t>
      </w:r>
    </w:p>
    <w:p w14:paraId="0FB86319" w14:textId="77777777" w:rsidR="007D1A9B" w:rsidRPr="002C3129" w:rsidRDefault="007D1A9B" w:rsidP="002C3129">
      <w:pPr>
        <w:spacing w:line="312" w:lineRule="auto"/>
        <w:jc w:val="both"/>
        <w:textAlignment w:val="baseline"/>
        <w:rPr>
          <w:rFonts w:ascii="Arial" w:hAnsi="Arial" w:cs="Arial"/>
          <w:color w:val="000000" w:themeColor="text1"/>
          <w:sz w:val="22"/>
          <w:szCs w:val="22"/>
          <w:lang w:val="es-ES"/>
        </w:rPr>
      </w:pPr>
    </w:p>
    <w:bookmarkEnd w:id="1"/>
    <w:p w14:paraId="2FBE7E77" w14:textId="77777777" w:rsidR="007D1A9B" w:rsidRPr="002C3129" w:rsidRDefault="007D1A9B" w:rsidP="002C3129">
      <w:pPr>
        <w:pStyle w:val="Sinespaciado"/>
        <w:numPr>
          <w:ilvl w:val="0"/>
          <w:numId w:val="4"/>
        </w:numPr>
        <w:tabs>
          <w:tab w:val="left" w:pos="7797"/>
          <w:tab w:val="left" w:pos="7938"/>
        </w:tabs>
        <w:spacing w:line="312" w:lineRule="auto"/>
        <w:ind w:right="0"/>
        <w:rPr>
          <w:rFonts w:ascii="Arial" w:hAnsi="Arial" w:cs="Arial"/>
          <w:b/>
          <w:bCs/>
          <w:color w:val="000000" w:themeColor="text1"/>
        </w:rPr>
      </w:pPr>
      <w:r w:rsidRPr="002C3129">
        <w:rPr>
          <w:rFonts w:ascii="Arial" w:hAnsi="Arial" w:cs="Arial"/>
          <w:b/>
          <w:bCs/>
          <w:color w:val="000000" w:themeColor="text1"/>
        </w:rPr>
        <w:t>FRENTE A LA PRETENSIÓN DEL LLAMAMIENTO EN GARANTÍA</w:t>
      </w:r>
    </w:p>
    <w:p w14:paraId="3A06608A" w14:textId="77777777" w:rsidR="007D1A9B" w:rsidRPr="002C3129" w:rsidRDefault="007D1A9B" w:rsidP="002C3129">
      <w:pPr>
        <w:pStyle w:val="Sinespaciado"/>
        <w:tabs>
          <w:tab w:val="left" w:pos="7797"/>
          <w:tab w:val="left" w:pos="7938"/>
        </w:tabs>
        <w:spacing w:line="312" w:lineRule="auto"/>
        <w:ind w:left="0" w:right="0"/>
        <w:rPr>
          <w:rFonts w:ascii="Arial" w:hAnsi="Arial" w:cs="Arial"/>
          <w:color w:val="000000" w:themeColor="text1"/>
        </w:rPr>
      </w:pPr>
    </w:p>
    <w:p w14:paraId="21B268A6" w14:textId="77777777" w:rsidR="007D1A9B" w:rsidRPr="002C3129" w:rsidRDefault="007D1A9B" w:rsidP="002C3129">
      <w:pPr>
        <w:pStyle w:val="Sinespaciado"/>
        <w:tabs>
          <w:tab w:val="left" w:pos="7797"/>
          <w:tab w:val="left" w:pos="7938"/>
        </w:tabs>
        <w:spacing w:line="312" w:lineRule="auto"/>
        <w:ind w:left="0" w:right="0" w:firstLine="0"/>
        <w:rPr>
          <w:rFonts w:ascii="Arial" w:eastAsia="Arial" w:hAnsi="Arial" w:cs="Arial"/>
          <w:color w:val="000000" w:themeColor="text1"/>
        </w:rPr>
      </w:pPr>
      <w:r w:rsidRPr="002C3129">
        <w:rPr>
          <w:rFonts w:ascii="Arial" w:hAnsi="Arial" w:cs="Arial"/>
          <w:color w:val="000000" w:themeColor="text1"/>
        </w:rPr>
        <w:t xml:space="preserve">Me opongo a que se imponga condena alguna en contra de mi representada, en tanto no la póliza vinculada no presta cobertura </w:t>
      </w:r>
      <w:r w:rsidR="00F73466" w:rsidRPr="002C3129">
        <w:rPr>
          <w:rFonts w:ascii="Arial" w:hAnsi="Arial" w:cs="Arial"/>
          <w:color w:val="000000" w:themeColor="text1"/>
        </w:rPr>
        <w:t>material</w:t>
      </w:r>
      <w:r w:rsidRPr="002C3129">
        <w:rPr>
          <w:rFonts w:ascii="Arial" w:hAnsi="Arial" w:cs="Arial"/>
          <w:color w:val="000000" w:themeColor="text1"/>
        </w:rPr>
        <w:t xml:space="preserve"> para los hechos reclamados, y además no se ha cumplido la obligación condicional de la que pende su surgimiento. Así mismo, solicito se apliquen las condiciones concertadas a través tal contrato de seguro,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w:t>
      </w:r>
      <w:r w:rsidRPr="002C3129">
        <w:rPr>
          <w:rFonts w:ascii="Arial" w:hAnsi="Arial" w:cs="Arial"/>
          <w:color w:val="000000" w:themeColor="text1"/>
        </w:rPr>
        <w:lastRenderedPageBreak/>
        <w:t xml:space="preserve">el citado contrato, habida cuenta de que no se materializó el riesgo asegurado a través de dicha garantía. </w:t>
      </w:r>
    </w:p>
    <w:p w14:paraId="54656BF7" w14:textId="77777777" w:rsidR="007D1A9B" w:rsidRPr="002C3129" w:rsidRDefault="007D1A9B" w:rsidP="002C3129">
      <w:pPr>
        <w:pStyle w:val="Sinespaciado"/>
        <w:tabs>
          <w:tab w:val="left" w:pos="7797"/>
          <w:tab w:val="left" w:pos="7938"/>
        </w:tabs>
        <w:spacing w:line="312" w:lineRule="auto"/>
        <w:ind w:left="0" w:right="0" w:firstLine="0"/>
        <w:rPr>
          <w:rFonts w:ascii="Arial" w:hAnsi="Arial" w:cs="Arial"/>
          <w:b/>
          <w:color w:val="000000" w:themeColor="text1"/>
        </w:rPr>
      </w:pPr>
    </w:p>
    <w:p w14:paraId="51EBBD65" w14:textId="77777777" w:rsidR="007D1A9B" w:rsidRPr="002C3129" w:rsidRDefault="007D1A9B" w:rsidP="002C3129">
      <w:pPr>
        <w:pStyle w:val="Sinespaciado"/>
        <w:numPr>
          <w:ilvl w:val="0"/>
          <w:numId w:val="4"/>
        </w:numPr>
        <w:tabs>
          <w:tab w:val="left" w:pos="7797"/>
          <w:tab w:val="left" w:pos="7938"/>
        </w:tabs>
        <w:spacing w:line="312" w:lineRule="auto"/>
        <w:ind w:right="0"/>
        <w:rPr>
          <w:rFonts w:ascii="Arial" w:hAnsi="Arial" w:cs="Arial"/>
          <w:b/>
          <w:color w:val="000000" w:themeColor="text1"/>
        </w:rPr>
      </w:pPr>
      <w:r w:rsidRPr="002C3129">
        <w:rPr>
          <w:rFonts w:ascii="Arial" w:hAnsi="Arial" w:cs="Arial"/>
          <w:b/>
          <w:color w:val="000000" w:themeColor="text1"/>
        </w:rPr>
        <w:t>EXCEPCIONES FRENTE AL LLAMAMIENTO EN GARANTÍA</w:t>
      </w:r>
    </w:p>
    <w:p w14:paraId="5BCD9D49" w14:textId="77777777" w:rsidR="007D1A9B" w:rsidRPr="002C3129" w:rsidRDefault="007D1A9B" w:rsidP="002C3129">
      <w:pPr>
        <w:pStyle w:val="Sinespaciado"/>
        <w:tabs>
          <w:tab w:val="left" w:pos="7797"/>
          <w:tab w:val="left" w:pos="7938"/>
        </w:tabs>
        <w:spacing w:line="312" w:lineRule="auto"/>
        <w:ind w:left="0" w:right="0" w:firstLine="0"/>
        <w:rPr>
          <w:rFonts w:ascii="Arial" w:hAnsi="Arial" w:cs="Arial"/>
          <w:b/>
          <w:color w:val="000000" w:themeColor="text1"/>
        </w:rPr>
      </w:pPr>
    </w:p>
    <w:p w14:paraId="7A17F24D" w14:textId="77777777" w:rsidR="003B6570" w:rsidRPr="002C3129" w:rsidRDefault="003B6570" w:rsidP="002C3129">
      <w:pPr>
        <w:pStyle w:val="Prrafodelista"/>
        <w:numPr>
          <w:ilvl w:val="0"/>
          <w:numId w:val="10"/>
        </w:numPr>
        <w:spacing w:after="0" w:line="312" w:lineRule="auto"/>
        <w:ind w:right="142"/>
        <w:rPr>
          <w:b/>
          <w:bCs/>
        </w:rPr>
      </w:pPr>
      <w:r w:rsidRPr="002C3129">
        <w:rPr>
          <w:b/>
          <w:bCs/>
        </w:rPr>
        <w:t>PRESCRIPCIÓN DE LAS ACCIONES DERIVADAS DEL CONTRATO DE SEGURO</w:t>
      </w:r>
    </w:p>
    <w:p w14:paraId="3366D19B" w14:textId="01BE7131" w:rsidR="008C4804" w:rsidRPr="002C3129" w:rsidRDefault="008C4804" w:rsidP="002C3129">
      <w:pPr>
        <w:spacing w:line="312" w:lineRule="auto"/>
        <w:ind w:right="142"/>
        <w:rPr>
          <w:rFonts w:ascii="Arial" w:hAnsi="Arial" w:cs="Arial"/>
          <w:bCs/>
        </w:rPr>
      </w:pPr>
    </w:p>
    <w:p w14:paraId="2ED14107" w14:textId="77777777" w:rsidR="00E64D8B" w:rsidRPr="002C3129" w:rsidRDefault="00E64D8B" w:rsidP="002C3129">
      <w:pPr>
        <w:spacing w:line="312" w:lineRule="auto"/>
        <w:jc w:val="both"/>
        <w:rPr>
          <w:rFonts w:ascii="Arial" w:hAnsi="Arial" w:cs="Arial"/>
          <w:sz w:val="22"/>
          <w:szCs w:val="22"/>
        </w:rPr>
      </w:pPr>
      <w:r w:rsidRPr="002C3129">
        <w:rPr>
          <w:rFonts w:ascii="Arial" w:hAnsi="Arial" w:cs="Arial"/>
          <w:sz w:val="22"/>
          <w:szCs w:val="22"/>
          <w:lang w:val="es-ES"/>
        </w:rPr>
        <w:t xml:space="preserve">De los hechos y pretensiones de la demanda, así como los del llamamiento en garantía, se puede evidenciar que en el presente caso se configura la prescripción de las acciones derivadas del contrato de seguro, en tanto el Distrito de Santiago de Cali sobrepaso los términos que establece el artículo 1081 del Código de Comercio, para que exigiera la afectación de la póliza. La mencionada disposición específicamente señala: </w:t>
      </w:r>
    </w:p>
    <w:p w14:paraId="2CB88003" w14:textId="77777777" w:rsidR="00E64D8B" w:rsidRPr="002C3129" w:rsidRDefault="00E64D8B" w:rsidP="002C3129">
      <w:pPr>
        <w:spacing w:line="312" w:lineRule="auto"/>
        <w:ind w:left="567" w:right="567"/>
        <w:jc w:val="both"/>
        <w:rPr>
          <w:rFonts w:ascii="Arial" w:hAnsi="Arial" w:cs="Arial"/>
          <w:i/>
          <w:sz w:val="22"/>
          <w:szCs w:val="22"/>
        </w:rPr>
      </w:pPr>
    </w:p>
    <w:p w14:paraId="3D13BE18" w14:textId="77777777" w:rsidR="00E64D8B" w:rsidRPr="002C3129" w:rsidRDefault="00E64D8B" w:rsidP="002C3129">
      <w:pPr>
        <w:spacing w:line="312" w:lineRule="auto"/>
        <w:ind w:left="567" w:right="567"/>
        <w:jc w:val="both"/>
        <w:rPr>
          <w:rFonts w:ascii="Arial" w:hAnsi="Arial" w:cs="Arial"/>
          <w:sz w:val="20"/>
          <w:szCs w:val="22"/>
        </w:rPr>
      </w:pPr>
      <w:r w:rsidRPr="002C3129">
        <w:rPr>
          <w:rFonts w:ascii="Arial" w:hAnsi="Arial" w:cs="Arial"/>
          <w:sz w:val="20"/>
          <w:szCs w:val="22"/>
        </w:rPr>
        <w:t>“Art. 1081. La prescripción de las acciones que se derivan del contrato de seguro o de las disposiciones que lo rigen podrá ser ordinaria o extraordinaria.</w:t>
      </w:r>
    </w:p>
    <w:p w14:paraId="397071BD" w14:textId="77777777" w:rsidR="00E64D8B" w:rsidRPr="002C3129" w:rsidRDefault="00E64D8B" w:rsidP="002C3129">
      <w:pPr>
        <w:spacing w:line="312" w:lineRule="auto"/>
        <w:ind w:left="567" w:right="567"/>
        <w:jc w:val="both"/>
        <w:rPr>
          <w:rFonts w:ascii="Arial" w:hAnsi="Arial" w:cs="Arial"/>
          <w:sz w:val="20"/>
          <w:szCs w:val="22"/>
        </w:rPr>
      </w:pPr>
    </w:p>
    <w:p w14:paraId="29C84364" w14:textId="77777777" w:rsidR="00E64D8B" w:rsidRPr="002C3129" w:rsidRDefault="00E64D8B" w:rsidP="002C3129">
      <w:pPr>
        <w:spacing w:line="312" w:lineRule="auto"/>
        <w:ind w:left="567" w:right="567"/>
        <w:jc w:val="both"/>
        <w:rPr>
          <w:rFonts w:ascii="Arial" w:hAnsi="Arial" w:cs="Arial"/>
          <w:b/>
          <w:bCs/>
          <w:sz w:val="20"/>
          <w:szCs w:val="22"/>
          <w:u w:val="single"/>
          <w:lang w:val="es-ES"/>
        </w:rPr>
      </w:pPr>
      <w:r w:rsidRPr="002C3129">
        <w:rPr>
          <w:rFonts w:ascii="Arial" w:hAnsi="Arial" w:cs="Arial"/>
          <w:b/>
          <w:bCs/>
          <w:sz w:val="20"/>
          <w:szCs w:val="22"/>
          <w:u w:val="single"/>
          <w:lang w:val="es-ES"/>
        </w:rPr>
        <w:t xml:space="preserve">La prescripción ordinaria será de dos años y empezará a correr desde el momento en que el interesado haya tenido o debido tener conocimiento del hecho que da base a la acción. </w:t>
      </w:r>
    </w:p>
    <w:p w14:paraId="02CE241B" w14:textId="77777777" w:rsidR="00E64D8B" w:rsidRPr="002C3129" w:rsidRDefault="00E64D8B" w:rsidP="002C3129">
      <w:pPr>
        <w:spacing w:line="312" w:lineRule="auto"/>
        <w:ind w:left="567" w:right="567"/>
        <w:jc w:val="both"/>
        <w:rPr>
          <w:rFonts w:ascii="Arial" w:hAnsi="Arial" w:cs="Arial"/>
          <w:sz w:val="20"/>
          <w:szCs w:val="22"/>
        </w:rPr>
      </w:pPr>
    </w:p>
    <w:p w14:paraId="394BCBF1" w14:textId="77777777" w:rsidR="00E64D8B" w:rsidRPr="002C3129" w:rsidRDefault="00E64D8B" w:rsidP="002C3129">
      <w:pPr>
        <w:spacing w:line="312" w:lineRule="auto"/>
        <w:ind w:left="567" w:right="567"/>
        <w:jc w:val="both"/>
        <w:rPr>
          <w:rFonts w:ascii="Arial" w:hAnsi="Arial" w:cs="Arial"/>
          <w:sz w:val="20"/>
          <w:szCs w:val="22"/>
        </w:rPr>
      </w:pPr>
      <w:r w:rsidRPr="002C3129">
        <w:rPr>
          <w:rFonts w:ascii="Arial" w:hAnsi="Arial" w:cs="Arial"/>
          <w:sz w:val="20"/>
          <w:szCs w:val="22"/>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2BDBB5DF" w14:textId="77777777" w:rsidR="00E64D8B" w:rsidRPr="002C3129" w:rsidRDefault="00E64D8B" w:rsidP="002C3129">
      <w:pPr>
        <w:spacing w:line="312" w:lineRule="auto"/>
        <w:jc w:val="both"/>
        <w:rPr>
          <w:rFonts w:ascii="Arial" w:hAnsi="Arial" w:cs="Arial"/>
          <w:sz w:val="20"/>
          <w:szCs w:val="22"/>
        </w:rPr>
      </w:pPr>
    </w:p>
    <w:p w14:paraId="26DCE3E9" w14:textId="77777777" w:rsidR="00E64D8B" w:rsidRPr="002C3129" w:rsidRDefault="00E64D8B" w:rsidP="002C3129">
      <w:pPr>
        <w:spacing w:line="312" w:lineRule="auto"/>
        <w:jc w:val="both"/>
        <w:rPr>
          <w:rFonts w:ascii="Arial" w:eastAsia="Arial Nova" w:hAnsi="Arial" w:cs="Arial"/>
          <w:sz w:val="22"/>
          <w:szCs w:val="22"/>
        </w:rPr>
      </w:pPr>
      <w:r w:rsidRPr="002C3129">
        <w:rPr>
          <w:rFonts w:ascii="Arial" w:eastAsia="Arial Nova" w:hAnsi="Arial" w:cs="Arial"/>
          <w:sz w:val="22"/>
          <w:szCs w:val="22"/>
        </w:rPr>
        <w:t>En el primero de los casos, como se observa, la prescripción opera para el asegurado; mientras que en el segundo para cualquier clase de persona (tercero afectado). 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03202875" w14:textId="77777777" w:rsidR="00E64D8B" w:rsidRPr="002C3129" w:rsidRDefault="00E64D8B" w:rsidP="002C3129">
      <w:pPr>
        <w:spacing w:line="312" w:lineRule="auto"/>
        <w:jc w:val="both"/>
        <w:rPr>
          <w:rFonts w:ascii="Arial" w:eastAsia="Arial Nova" w:hAnsi="Arial" w:cs="Arial"/>
          <w:i/>
          <w:sz w:val="22"/>
          <w:szCs w:val="22"/>
        </w:rPr>
      </w:pPr>
    </w:p>
    <w:p w14:paraId="03BCB692" w14:textId="77777777" w:rsidR="00E64D8B" w:rsidRPr="002C3129" w:rsidRDefault="00E64D8B" w:rsidP="002C3129">
      <w:pPr>
        <w:spacing w:line="312" w:lineRule="auto"/>
        <w:ind w:left="567" w:right="567"/>
        <w:jc w:val="both"/>
        <w:rPr>
          <w:rFonts w:ascii="Arial" w:eastAsia="Arial Nova" w:hAnsi="Arial" w:cs="Arial"/>
          <w:sz w:val="20"/>
          <w:szCs w:val="22"/>
          <w:lang w:val="es"/>
        </w:rPr>
      </w:pPr>
      <w:r w:rsidRPr="002C3129">
        <w:rPr>
          <w:rFonts w:ascii="Arial" w:eastAsia="Arial Nova" w:hAnsi="Arial" w:cs="Arial"/>
          <w:sz w:val="20"/>
          <w:szCs w:val="22"/>
          <w:lang w:val="es"/>
        </w:rPr>
        <w:t xml:space="preserve">(...) En este orden de ideas, resulta claro que el legislador colombiano del año 1971, siguiendo un criterio ciertamente diferente al establecido por la legislación civil nacional y buena parte </w:t>
      </w:r>
      <w:r w:rsidRPr="002C3129">
        <w:rPr>
          <w:rFonts w:ascii="Arial" w:eastAsia="Arial Nova" w:hAnsi="Arial" w:cs="Arial"/>
          <w:sz w:val="20"/>
          <w:szCs w:val="22"/>
          <w:lang w:val="es"/>
        </w:rPr>
        <w:lastRenderedPageBreak/>
        <w:t xml:space="preserve">de la comparada –en general-, prohijó para el contrato de seguro dos tipos de prescripción divergentes: la ordinaria y la extraordinaria (...)  </w:t>
      </w:r>
    </w:p>
    <w:p w14:paraId="79B4BD01" w14:textId="77777777" w:rsidR="00E64D8B" w:rsidRPr="002C3129" w:rsidRDefault="00E64D8B" w:rsidP="002C3129">
      <w:pPr>
        <w:spacing w:line="312" w:lineRule="auto"/>
        <w:ind w:left="567" w:right="567"/>
        <w:jc w:val="both"/>
        <w:rPr>
          <w:rFonts w:ascii="Arial" w:eastAsia="Arial Nova" w:hAnsi="Arial" w:cs="Arial"/>
          <w:sz w:val="20"/>
          <w:szCs w:val="22"/>
          <w:lang w:val="es"/>
        </w:rPr>
      </w:pPr>
    </w:p>
    <w:p w14:paraId="25C3C884" w14:textId="77777777" w:rsidR="00E64D8B" w:rsidRPr="002C3129" w:rsidRDefault="00E64D8B" w:rsidP="002C3129">
      <w:pPr>
        <w:spacing w:line="312" w:lineRule="auto"/>
        <w:ind w:left="567" w:right="567"/>
        <w:jc w:val="both"/>
        <w:rPr>
          <w:rFonts w:ascii="Arial" w:eastAsia="Arial Nova" w:hAnsi="Arial" w:cs="Arial"/>
          <w:iCs/>
          <w:sz w:val="20"/>
          <w:szCs w:val="22"/>
        </w:rPr>
      </w:pPr>
      <w:r w:rsidRPr="002C3129">
        <w:rPr>
          <w:rFonts w:ascii="Arial" w:eastAsia="Arial Nova" w:hAnsi="Arial" w:cs="Arial"/>
          <w:sz w:val="20"/>
          <w:szCs w:val="22"/>
        </w:rPr>
        <w:t xml:space="preserve">Es así, se reitera, cómo en punto tocante al inicio del referido decurso, se tiene establecido que </w:t>
      </w:r>
      <w:r w:rsidRPr="002C3129">
        <w:rPr>
          <w:rFonts w:ascii="Arial" w:eastAsia="Arial Nova" w:hAnsi="Arial" w:cs="Arial"/>
          <w:b/>
          <w:bCs/>
          <w:sz w:val="20"/>
          <w:szCs w:val="22"/>
          <w:u w:val="single"/>
        </w:rPr>
        <w:t xml:space="preserve">la ordinaria correrá desde que se haya producido el conocimiento real o presunto del hecho que da base a la acción (el siniestro, el impago de la prima, el incumplimiento de la garantía, (...), </w:t>
      </w:r>
      <w:r w:rsidRPr="002C3129">
        <w:rPr>
          <w:rFonts w:ascii="Arial" w:eastAsia="Arial Nova" w:hAnsi="Arial" w:cs="Arial"/>
          <w:sz w:val="20"/>
          <w:szCs w:val="22"/>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2C3129">
        <w:rPr>
          <w:rStyle w:val="Refdenotaalpie"/>
          <w:rFonts w:ascii="Arial" w:eastAsia="Arial Nova" w:hAnsi="Arial" w:cs="Arial"/>
          <w:sz w:val="20"/>
          <w:szCs w:val="22"/>
        </w:rPr>
        <w:footnoteReference w:id="7"/>
      </w:r>
      <w:r w:rsidRPr="002C3129">
        <w:rPr>
          <w:rFonts w:ascii="Arial" w:eastAsia="Arial Nova" w:hAnsi="Arial" w:cs="Arial"/>
          <w:sz w:val="20"/>
          <w:szCs w:val="22"/>
        </w:rPr>
        <w:t>. (Subrayado y negrilla fuera del texto original)</w:t>
      </w:r>
    </w:p>
    <w:p w14:paraId="62F02F91" w14:textId="77777777" w:rsidR="00E64D8B" w:rsidRPr="002C3129" w:rsidRDefault="00E64D8B" w:rsidP="002C3129">
      <w:pPr>
        <w:pStyle w:val="Ttulo1"/>
        <w:tabs>
          <w:tab w:val="left" w:pos="942"/>
          <w:tab w:val="left" w:pos="943"/>
        </w:tabs>
        <w:spacing w:before="0" w:line="312" w:lineRule="auto"/>
        <w:jc w:val="both"/>
        <w:rPr>
          <w:rFonts w:ascii="Arial" w:eastAsia="Arial Nova" w:hAnsi="Arial" w:cs="Arial"/>
          <w:sz w:val="22"/>
          <w:szCs w:val="22"/>
        </w:rPr>
      </w:pPr>
    </w:p>
    <w:p w14:paraId="335DAFAF" w14:textId="77777777" w:rsidR="00E64D8B" w:rsidRPr="002C3129" w:rsidRDefault="00E64D8B" w:rsidP="002C3129">
      <w:pPr>
        <w:spacing w:line="312" w:lineRule="auto"/>
        <w:jc w:val="both"/>
        <w:rPr>
          <w:rFonts w:ascii="Arial" w:eastAsia="Arial Nova" w:hAnsi="Arial" w:cs="Arial"/>
          <w:sz w:val="22"/>
          <w:szCs w:val="22"/>
          <w:lang w:val="es"/>
        </w:rPr>
      </w:pPr>
      <w:r w:rsidRPr="002C3129">
        <w:rPr>
          <w:rFonts w:ascii="Arial" w:eastAsia="Arial Nova" w:hAnsi="Arial" w:cs="Arial"/>
          <w:sz w:val="22"/>
          <w:szCs w:val="22"/>
        </w:rPr>
        <w:t xml:space="preserve">Ahora bien, el artículo 1131 del Código de Comercio, indica la forma en la que se determina el momento a partir del cual corren los términos de prescripción: </w:t>
      </w:r>
      <w:r w:rsidRPr="002C3129">
        <w:rPr>
          <w:rFonts w:ascii="Arial" w:eastAsia="Arial Nova" w:hAnsi="Arial" w:cs="Arial"/>
          <w:i/>
          <w:iCs/>
          <w:sz w:val="22"/>
          <w:szCs w:val="22"/>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2C3129">
        <w:rPr>
          <w:rFonts w:ascii="Arial" w:eastAsia="Arial Nova" w:hAnsi="Arial" w:cs="Arial"/>
          <w:b/>
          <w:bCs/>
          <w:i/>
          <w:iCs/>
          <w:sz w:val="22"/>
          <w:szCs w:val="22"/>
          <w:u w:val="single"/>
        </w:rPr>
        <w:t>Frente al asegurado ello ocurrirá desde cuando la víctima le formula la petición judicial o extrajudicial</w:t>
      </w:r>
      <w:r w:rsidRPr="002C3129">
        <w:rPr>
          <w:rFonts w:ascii="Arial" w:eastAsia="Arial Nova" w:hAnsi="Arial" w:cs="Arial"/>
          <w:i/>
          <w:iCs/>
          <w:sz w:val="22"/>
          <w:szCs w:val="22"/>
          <w:u w:val="single"/>
        </w:rPr>
        <w:t xml:space="preserve"> </w:t>
      </w:r>
      <w:r w:rsidRPr="002C3129">
        <w:rPr>
          <w:rFonts w:ascii="Arial" w:eastAsia="Arial Nova" w:hAnsi="Arial" w:cs="Arial"/>
          <w:i/>
          <w:iCs/>
          <w:sz w:val="22"/>
          <w:szCs w:val="22"/>
        </w:rPr>
        <w:t xml:space="preserve">(…)” </w:t>
      </w:r>
      <w:r w:rsidRPr="002C3129">
        <w:rPr>
          <w:rFonts w:ascii="Arial" w:eastAsia="Arial Nova" w:hAnsi="Arial" w:cs="Arial"/>
          <w:sz w:val="22"/>
          <w:szCs w:val="22"/>
          <w:lang w:val="es"/>
        </w:rPr>
        <w:t>(Subrayado y negrilla fuera del texto original)</w:t>
      </w:r>
    </w:p>
    <w:p w14:paraId="2C299688" w14:textId="77777777" w:rsidR="00E64D8B" w:rsidRPr="002C3129" w:rsidRDefault="00E64D8B" w:rsidP="002C3129">
      <w:pPr>
        <w:spacing w:line="312" w:lineRule="auto"/>
        <w:jc w:val="both"/>
        <w:rPr>
          <w:rFonts w:ascii="Arial" w:hAnsi="Arial" w:cs="Arial"/>
          <w:sz w:val="22"/>
          <w:szCs w:val="22"/>
        </w:rPr>
      </w:pPr>
    </w:p>
    <w:p w14:paraId="52809D99" w14:textId="625DD779" w:rsidR="00E64D8B" w:rsidRPr="002C3129" w:rsidRDefault="00E64D8B" w:rsidP="002C3129">
      <w:pPr>
        <w:spacing w:line="312" w:lineRule="auto"/>
        <w:jc w:val="both"/>
        <w:rPr>
          <w:rFonts w:ascii="Arial" w:eastAsia="Arial Nova" w:hAnsi="Arial" w:cs="Arial"/>
          <w:sz w:val="22"/>
          <w:szCs w:val="22"/>
          <w:lang w:val="es"/>
        </w:rPr>
      </w:pPr>
      <w:r w:rsidRPr="002C3129">
        <w:rPr>
          <w:rFonts w:ascii="Arial" w:hAnsi="Arial" w:cs="Arial"/>
          <w:sz w:val="22"/>
          <w:szCs w:val="22"/>
        </w:rPr>
        <w:t xml:space="preserve">Para el caso que nos ocupa, se advierte que se encuentra acreditada la configuración del termino prescriptivo de la acción con respecto a la Póliza de Responsabilidad Civil Extracontractual No. 1501216001931 frente a mi representada, Axa Colpatria Seguros S.A. En tanto, el hecho objeto del litigio ocurrió el 10 de enero de 2017, mientras que la </w:t>
      </w:r>
      <w:r w:rsidRPr="002C3129">
        <w:rPr>
          <w:rFonts w:ascii="Arial" w:eastAsia="Arial Nova" w:hAnsi="Arial" w:cs="Arial"/>
          <w:sz w:val="22"/>
          <w:szCs w:val="22"/>
          <w:lang w:val="es"/>
        </w:rPr>
        <w:t>radicación de solicitud de conciliación extrajudicial por parte de la víctima se realizó el 11 de enero de 2019 y la celebración de la audiencia el 18 de febrero de 2019, oportunidad en la que el Distrito Especial de Santiago de Cali tuvo conocimiento del hecho que da base a la acción y que constituyo la fecha exacta en la que el término de prescripción comenzó a correr para el asegurado. Es decir, desde el 19 de febrero de 2019 hasta el 19 de febrero de 2021. No obstante, solo hasta el 7 de marzo 2023 fue requerido Axa Colpatria Seguros S.A mediante llamamiento en garantía formulado por la coaseguradora Mapfre Seguros Generales de Colombia. Tal y como consta en el expediente digital.</w:t>
      </w:r>
    </w:p>
    <w:p w14:paraId="2B2AC748" w14:textId="77777777" w:rsidR="00E64D8B" w:rsidRPr="002C3129" w:rsidRDefault="00E64D8B" w:rsidP="002C3129">
      <w:pPr>
        <w:spacing w:line="312" w:lineRule="auto"/>
        <w:jc w:val="both"/>
        <w:rPr>
          <w:rFonts w:ascii="Arial" w:hAnsi="Arial" w:cs="Arial"/>
          <w:b/>
          <w:sz w:val="22"/>
          <w:szCs w:val="22"/>
        </w:rPr>
      </w:pPr>
    </w:p>
    <w:p w14:paraId="232BE0B0" w14:textId="77777777" w:rsidR="00E64D8B" w:rsidRPr="002C3129" w:rsidRDefault="00E64D8B" w:rsidP="002C3129">
      <w:pPr>
        <w:spacing w:line="312" w:lineRule="auto"/>
        <w:jc w:val="both"/>
        <w:rPr>
          <w:rFonts w:ascii="Arial" w:hAnsi="Arial" w:cs="Arial"/>
          <w:sz w:val="22"/>
          <w:szCs w:val="22"/>
        </w:rPr>
      </w:pPr>
      <w:r w:rsidRPr="002C3129">
        <w:rPr>
          <w:rFonts w:ascii="Arial" w:hAnsi="Arial" w:cs="Arial"/>
          <w:sz w:val="22"/>
          <w:szCs w:val="22"/>
          <w:lang w:val="es-ES"/>
        </w:rPr>
        <w:t xml:space="preserve">En tal virtud, no existe duda que el Distrito Especial de Santiago de Cali al dejar pasar el término bienal después de conocer los hechos que daban lugar ejercitar su derecho que hoy reclama en </w:t>
      </w:r>
      <w:r w:rsidRPr="002C3129">
        <w:rPr>
          <w:rFonts w:ascii="Arial" w:hAnsi="Arial" w:cs="Arial"/>
          <w:sz w:val="22"/>
          <w:szCs w:val="22"/>
          <w:lang w:val="es-ES"/>
        </w:rPr>
        <w:lastRenderedPageBreak/>
        <w:t xml:space="preserve">curso de este proceso, permitió que se extinguieran las acciones derivadas del contrato de seguro como consecuencia de la prescripción de que trata el artículo 1081 del C.Co. Lo anterior, de conformidad con los fundamentos fácticos y jurídicos esgrimidos en esta excepción. </w:t>
      </w:r>
    </w:p>
    <w:p w14:paraId="65577702" w14:textId="77777777" w:rsidR="00E64D8B" w:rsidRPr="002C3129" w:rsidRDefault="00E64D8B" w:rsidP="002C3129">
      <w:pPr>
        <w:spacing w:line="312" w:lineRule="auto"/>
        <w:jc w:val="both"/>
        <w:rPr>
          <w:rFonts w:ascii="Arial" w:hAnsi="Arial" w:cs="Arial"/>
          <w:sz w:val="22"/>
          <w:szCs w:val="22"/>
        </w:rPr>
      </w:pPr>
    </w:p>
    <w:p w14:paraId="677D74F8" w14:textId="77777777" w:rsidR="00E64D8B" w:rsidRPr="002C3129" w:rsidRDefault="00E64D8B" w:rsidP="002C3129">
      <w:pPr>
        <w:spacing w:line="312" w:lineRule="auto"/>
        <w:jc w:val="both"/>
        <w:rPr>
          <w:rFonts w:ascii="Arial" w:hAnsi="Arial" w:cs="Arial"/>
          <w:bCs/>
        </w:rPr>
      </w:pPr>
      <w:r w:rsidRPr="002C3129">
        <w:rPr>
          <w:rFonts w:ascii="Arial" w:hAnsi="Arial" w:cs="Arial"/>
          <w:sz w:val="22"/>
          <w:szCs w:val="22"/>
        </w:rPr>
        <w:t>Por lo anterior, se solicita al Honorable Despacho declarar fundada y próspera la presente excepción.</w:t>
      </w:r>
    </w:p>
    <w:p w14:paraId="52FD47DA" w14:textId="77777777" w:rsidR="00E64D8B" w:rsidRPr="002C3129" w:rsidRDefault="00E64D8B" w:rsidP="002C3129">
      <w:pPr>
        <w:spacing w:line="312" w:lineRule="auto"/>
        <w:ind w:right="142"/>
        <w:rPr>
          <w:rFonts w:ascii="Arial" w:hAnsi="Arial" w:cs="Arial"/>
          <w:bCs/>
        </w:rPr>
      </w:pPr>
    </w:p>
    <w:p w14:paraId="59BA5667" w14:textId="77777777" w:rsidR="007D1A9B" w:rsidRPr="002C3129" w:rsidRDefault="007D1A9B" w:rsidP="002C3129">
      <w:pPr>
        <w:pStyle w:val="Prrafodelista"/>
        <w:numPr>
          <w:ilvl w:val="0"/>
          <w:numId w:val="10"/>
        </w:numPr>
        <w:spacing w:after="0" w:line="312" w:lineRule="auto"/>
        <w:ind w:right="142"/>
        <w:rPr>
          <w:bCs/>
        </w:rPr>
      </w:pPr>
      <w:r w:rsidRPr="002C3129">
        <w:rPr>
          <w:b/>
          <w:color w:val="000000" w:themeColor="text1"/>
        </w:rPr>
        <w:t xml:space="preserve">AUSENCIA DE COBERTURA </w:t>
      </w:r>
      <w:r w:rsidR="00D22B71" w:rsidRPr="002C3129">
        <w:rPr>
          <w:b/>
          <w:color w:val="000000" w:themeColor="text1"/>
        </w:rPr>
        <w:t>MATERIAL</w:t>
      </w:r>
      <w:r w:rsidRPr="002C3129">
        <w:rPr>
          <w:b/>
          <w:color w:val="000000" w:themeColor="text1"/>
        </w:rPr>
        <w:t xml:space="preserve"> DE LA PÓLIZA </w:t>
      </w:r>
      <w:r w:rsidR="00394170" w:rsidRPr="002C3129">
        <w:rPr>
          <w:b/>
          <w:color w:val="000000" w:themeColor="text1"/>
        </w:rPr>
        <w:t>DE RESPONSABILIDAD CIVIL EXTRACONTRACTUAL No. 1501216001931</w:t>
      </w:r>
    </w:p>
    <w:p w14:paraId="5C918FF2" w14:textId="77777777" w:rsidR="007D1A9B" w:rsidRPr="002C3129" w:rsidRDefault="007D1A9B" w:rsidP="002C3129">
      <w:pPr>
        <w:spacing w:line="312" w:lineRule="auto"/>
        <w:ind w:right="142"/>
        <w:rPr>
          <w:rFonts w:ascii="Arial" w:hAnsi="Arial" w:cs="Arial"/>
          <w:bCs/>
        </w:rPr>
      </w:pPr>
    </w:p>
    <w:p w14:paraId="574C31A5" w14:textId="77777777" w:rsidR="00394170" w:rsidRPr="002C3129" w:rsidRDefault="00394170" w:rsidP="002C3129">
      <w:pPr>
        <w:spacing w:line="312" w:lineRule="auto"/>
        <w:ind w:right="142"/>
        <w:jc w:val="both"/>
        <w:rPr>
          <w:rFonts w:ascii="Arial" w:hAnsi="Arial" w:cs="Arial"/>
          <w:sz w:val="22"/>
          <w:szCs w:val="22"/>
        </w:rPr>
      </w:pPr>
      <w:r w:rsidRPr="002C3129">
        <w:rPr>
          <w:rFonts w:ascii="Arial" w:hAnsi="Arial" w:cs="Arial"/>
          <w:sz w:val="22"/>
          <w:szCs w:val="22"/>
        </w:rPr>
        <w:t xml:space="preserve">Los accionantes pretenden la declaración de responsabilidad administrativa y patrimonial de las entidades </w:t>
      </w:r>
      <w:r w:rsidR="00481F7C" w:rsidRPr="002C3129">
        <w:rPr>
          <w:rFonts w:ascii="Arial" w:hAnsi="Arial" w:cs="Arial"/>
          <w:sz w:val="22"/>
          <w:szCs w:val="22"/>
        </w:rPr>
        <w:t>demandadas, pues a su parecer existió negligencia en la atención medica brindada a la menor Luciana Jaramillo Moriones (q.e.p.d.), lo que derivó en su fallecimiento. A su vez, por parte del Distrito Especial de Santiago de Cali se pretende la afectación de l</w:t>
      </w:r>
      <w:r w:rsidRPr="002C3129">
        <w:rPr>
          <w:rFonts w:ascii="Arial" w:hAnsi="Arial" w:cs="Arial"/>
          <w:sz w:val="22"/>
          <w:szCs w:val="22"/>
        </w:rPr>
        <w:t>a Póliza de Responsabilidad Civil Extracontractual No. 1501216001931</w:t>
      </w:r>
      <w:r w:rsidR="00481F7C" w:rsidRPr="002C3129">
        <w:rPr>
          <w:rFonts w:ascii="Arial" w:hAnsi="Arial" w:cs="Arial"/>
          <w:sz w:val="22"/>
          <w:szCs w:val="22"/>
        </w:rPr>
        <w:t>. Sin embargo, al considerar los hechos y pretensiones de la demanda</w:t>
      </w:r>
      <w:r w:rsidRPr="002C3129">
        <w:rPr>
          <w:rFonts w:ascii="Arial" w:hAnsi="Arial" w:cs="Arial"/>
          <w:sz w:val="22"/>
          <w:szCs w:val="22"/>
        </w:rPr>
        <w:t>,</w:t>
      </w:r>
      <w:r w:rsidR="00481F7C" w:rsidRPr="002C3129">
        <w:rPr>
          <w:rFonts w:ascii="Arial" w:hAnsi="Arial" w:cs="Arial"/>
          <w:sz w:val="22"/>
          <w:szCs w:val="22"/>
        </w:rPr>
        <w:t xml:space="preserve"> se tiene que el contrato de seguro no ofrece cobertura material, en tanto la misma no amparar la responsabilidad profesional del personal de salud que atendió a la menor.</w:t>
      </w:r>
      <w:r w:rsidRPr="002C3129">
        <w:rPr>
          <w:rFonts w:ascii="Arial" w:hAnsi="Arial" w:cs="Arial"/>
          <w:sz w:val="22"/>
          <w:szCs w:val="22"/>
        </w:rPr>
        <w:t xml:space="preserve"> </w:t>
      </w:r>
    </w:p>
    <w:p w14:paraId="21197503" w14:textId="77777777" w:rsidR="00394170" w:rsidRPr="002C3129" w:rsidRDefault="00394170" w:rsidP="002C3129">
      <w:pPr>
        <w:spacing w:line="312" w:lineRule="auto"/>
        <w:ind w:right="142"/>
        <w:jc w:val="both"/>
        <w:rPr>
          <w:rFonts w:ascii="Arial" w:hAnsi="Arial" w:cs="Arial"/>
          <w:sz w:val="22"/>
          <w:szCs w:val="22"/>
        </w:rPr>
      </w:pPr>
    </w:p>
    <w:p w14:paraId="68AAC768" w14:textId="77777777" w:rsidR="00394170" w:rsidRPr="002C3129" w:rsidRDefault="00394170" w:rsidP="002C3129">
      <w:pPr>
        <w:spacing w:line="312" w:lineRule="auto"/>
        <w:ind w:right="142"/>
        <w:jc w:val="both"/>
        <w:rPr>
          <w:rFonts w:ascii="Arial" w:hAnsi="Arial" w:cs="Arial"/>
          <w:sz w:val="22"/>
          <w:szCs w:val="22"/>
        </w:rPr>
      </w:pPr>
      <w:r w:rsidRPr="002C3129">
        <w:rPr>
          <w:rFonts w:ascii="Arial" w:hAnsi="Arial" w:cs="Arial"/>
          <w:sz w:val="22"/>
          <w:szCs w:val="22"/>
        </w:rPr>
        <w:t xml:space="preserve"> Así, la póliza en mención tiene por objeto el siguiente:</w:t>
      </w:r>
    </w:p>
    <w:p w14:paraId="7AB0E062" w14:textId="77777777" w:rsidR="00394170" w:rsidRPr="002C3129" w:rsidRDefault="00394170" w:rsidP="002C3129">
      <w:pPr>
        <w:spacing w:line="312" w:lineRule="auto"/>
        <w:ind w:right="567"/>
        <w:rPr>
          <w:rFonts w:ascii="Arial" w:hAnsi="Arial" w:cs="Arial"/>
          <w:bCs/>
          <w:sz w:val="20"/>
        </w:rPr>
      </w:pPr>
    </w:p>
    <w:p w14:paraId="6E9CF640" w14:textId="77777777" w:rsidR="00394170" w:rsidRPr="002C3129" w:rsidRDefault="00394170" w:rsidP="002C3129">
      <w:pPr>
        <w:pStyle w:val="Prrafodelista"/>
        <w:spacing w:after="0" w:line="312" w:lineRule="auto"/>
        <w:ind w:left="567" w:right="567" w:firstLine="0"/>
        <w:rPr>
          <w:sz w:val="20"/>
        </w:rPr>
      </w:pPr>
      <w:r w:rsidRPr="002C3129">
        <w:rPr>
          <w:sz w:val="20"/>
        </w:rPr>
        <w:t xml:space="preserve">Amparar los perjuicios patrimoniales y extrapatrimoniales incluyendo los perjuicios morales y de vida en relación y el lucro </w:t>
      </w:r>
      <w:r w:rsidR="00F851EE" w:rsidRPr="002C3129">
        <w:rPr>
          <w:sz w:val="20"/>
        </w:rPr>
        <w:t>cesante,</w:t>
      </w:r>
      <w:r w:rsidRPr="002C3129">
        <w:rPr>
          <w:sz w:val="20"/>
        </w:rPr>
        <w:t xml:space="preserve"> que cause a terceros el asegurado, con motivo de la responsabilidad civil en que incurra o le sea imputable de acuerdo con la Ley </w:t>
      </w:r>
      <w:r w:rsidR="00F851EE" w:rsidRPr="002C3129">
        <w:rPr>
          <w:sz w:val="20"/>
        </w:rPr>
        <w:t>colombiana,</w:t>
      </w:r>
      <w:r w:rsidRPr="002C3129">
        <w:rPr>
          <w:sz w:val="20"/>
        </w:rPr>
        <w:t xml:space="preserve"> durante el giro normal de sus actividades.</w:t>
      </w:r>
    </w:p>
    <w:p w14:paraId="169FEFC3" w14:textId="77777777" w:rsidR="00394170" w:rsidRPr="002C3129" w:rsidRDefault="00394170" w:rsidP="002C3129">
      <w:pPr>
        <w:spacing w:line="312" w:lineRule="auto"/>
        <w:rPr>
          <w:rFonts w:ascii="Arial" w:hAnsi="Arial" w:cs="Arial"/>
          <w:sz w:val="20"/>
        </w:rPr>
      </w:pPr>
    </w:p>
    <w:p w14:paraId="10BDBEB8" w14:textId="77777777" w:rsidR="008030E7" w:rsidRPr="002C3129" w:rsidRDefault="008030E7" w:rsidP="002C3129">
      <w:pPr>
        <w:spacing w:line="312" w:lineRule="auto"/>
        <w:jc w:val="both"/>
        <w:rPr>
          <w:rFonts w:ascii="Arial" w:hAnsi="Arial" w:cs="Arial"/>
          <w:sz w:val="22"/>
          <w:szCs w:val="22"/>
        </w:rPr>
      </w:pPr>
      <w:r w:rsidRPr="002C3129">
        <w:rPr>
          <w:rFonts w:ascii="Arial" w:hAnsi="Arial" w:cs="Arial"/>
          <w:sz w:val="22"/>
          <w:szCs w:val="22"/>
        </w:rPr>
        <w:t xml:space="preserve">En ese sentido, es importante señalar que en </w:t>
      </w:r>
      <w:r w:rsidR="00D730FD" w:rsidRPr="002C3129">
        <w:rPr>
          <w:rFonts w:ascii="Arial" w:hAnsi="Arial" w:cs="Arial"/>
          <w:sz w:val="22"/>
          <w:szCs w:val="22"/>
        </w:rPr>
        <w:t>el</w:t>
      </w:r>
      <w:r w:rsidRPr="002C3129">
        <w:rPr>
          <w:rFonts w:ascii="Arial" w:hAnsi="Arial" w:cs="Arial"/>
          <w:sz w:val="22"/>
          <w:szCs w:val="22"/>
        </w:rPr>
        <w:t xml:space="preserve"> presente litigio no se </w:t>
      </w:r>
      <w:r w:rsidR="00D730FD" w:rsidRPr="002C3129">
        <w:rPr>
          <w:rFonts w:ascii="Arial" w:hAnsi="Arial" w:cs="Arial"/>
          <w:sz w:val="22"/>
          <w:szCs w:val="22"/>
        </w:rPr>
        <w:t>está</w:t>
      </w:r>
      <w:r w:rsidRPr="002C3129">
        <w:rPr>
          <w:rFonts w:ascii="Arial" w:hAnsi="Arial" w:cs="Arial"/>
          <w:sz w:val="22"/>
          <w:szCs w:val="22"/>
        </w:rPr>
        <w:t xml:space="preserve"> cuestionando ningún acto</w:t>
      </w:r>
      <w:r w:rsidR="00FA3E9E" w:rsidRPr="002C3129">
        <w:rPr>
          <w:rFonts w:ascii="Arial" w:hAnsi="Arial" w:cs="Arial"/>
          <w:sz w:val="22"/>
          <w:szCs w:val="22"/>
        </w:rPr>
        <w:t xml:space="preserve"> </w:t>
      </w:r>
      <w:r w:rsidRPr="002C3129">
        <w:rPr>
          <w:rFonts w:ascii="Arial" w:hAnsi="Arial" w:cs="Arial"/>
          <w:sz w:val="22"/>
          <w:szCs w:val="22"/>
        </w:rPr>
        <w:t xml:space="preserve">que </w:t>
      </w:r>
      <w:r w:rsidR="00D730FD" w:rsidRPr="002C3129">
        <w:rPr>
          <w:rFonts w:ascii="Arial" w:hAnsi="Arial" w:cs="Arial"/>
          <w:sz w:val="22"/>
          <w:szCs w:val="22"/>
        </w:rPr>
        <w:t>esté</w:t>
      </w:r>
      <w:r w:rsidRPr="002C3129">
        <w:rPr>
          <w:rFonts w:ascii="Arial" w:hAnsi="Arial" w:cs="Arial"/>
          <w:sz w:val="22"/>
          <w:szCs w:val="22"/>
        </w:rPr>
        <w:t xml:space="preserve"> a cargo o sea responsabilidad del asegurado, Distrito Especial de Santiago de Cali, si no que el objeto corresponde en determinar si </w:t>
      </w:r>
      <w:r w:rsidR="00D730FD" w:rsidRPr="002C3129">
        <w:rPr>
          <w:rFonts w:ascii="Arial" w:hAnsi="Arial" w:cs="Arial"/>
          <w:sz w:val="22"/>
          <w:szCs w:val="22"/>
        </w:rPr>
        <w:t>existió</w:t>
      </w:r>
      <w:r w:rsidRPr="002C3129">
        <w:rPr>
          <w:rFonts w:ascii="Arial" w:hAnsi="Arial" w:cs="Arial"/>
          <w:sz w:val="22"/>
          <w:szCs w:val="22"/>
        </w:rPr>
        <w:t xml:space="preserve"> responsabilidad profesional del Hospital de Kennedy de Riofrio E.S.E y/o la </w:t>
      </w:r>
      <w:r w:rsidR="00D730FD" w:rsidRPr="002C3129">
        <w:rPr>
          <w:rFonts w:ascii="Arial" w:hAnsi="Arial" w:cs="Arial"/>
          <w:sz w:val="22"/>
          <w:szCs w:val="22"/>
        </w:rPr>
        <w:t>Clínica</w:t>
      </w:r>
      <w:r w:rsidRPr="002C3129">
        <w:rPr>
          <w:rFonts w:ascii="Arial" w:hAnsi="Arial" w:cs="Arial"/>
          <w:sz w:val="22"/>
          <w:szCs w:val="22"/>
        </w:rPr>
        <w:t xml:space="preserve"> de Occidente S.A. en la </w:t>
      </w:r>
      <w:r w:rsidR="00D730FD" w:rsidRPr="002C3129">
        <w:rPr>
          <w:rFonts w:ascii="Arial" w:hAnsi="Arial" w:cs="Arial"/>
          <w:sz w:val="22"/>
          <w:szCs w:val="22"/>
        </w:rPr>
        <w:t>atención</w:t>
      </w:r>
      <w:r w:rsidRPr="002C3129">
        <w:rPr>
          <w:rFonts w:ascii="Arial" w:hAnsi="Arial" w:cs="Arial"/>
          <w:sz w:val="22"/>
          <w:szCs w:val="22"/>
        </w:rPr>
        <w:t xml:space="preserve"> medica brindada a la menor Luciana Jaramillo M</w:t>
      </w:r>
      <w:r w:rsidR="00DB41B2" w:rsidRPr="002C3129">
        <w:rPr>
          <w:rFonts w:ascii="Arial" w:hAnsi="Arial" w:cs="Arial"/>
          <w:sz w:val="22"/>
          <w:szCs w:val="22"/>
        </w:rPr>
        <w:t>oriones (q.e.p.d.).</w:t>
      </w:r>
    </w:p>
    <w:p w14:paraId="5A4A5922" w14:textId="77777777" w:rsidR="00DB41B2" w:rsidRPr="002C3129" w:rsidRDefault="00DB41B2" w:rsidP="002C3129">
      <w:pPr>
        <w:spacing w:line="312" w:lineRule="auto"/>
        <w:jc w:val="both"/>
        <w:rPr>
          <w:rFonts w:ascii="Arial" w:hAnsi="Arial" w:cs="Arial"/>
          <w:sz w:val="22"/>
          <w:szCs w:val="22"/>
        </w:rPr>
      </w:pPr>
    </w:p>
    <w:p w14:paraId="714A4158" w14:textId="77777777" w:rsidR="003F632A" w:rsidRPr="002C3129" w:rsidRDefault="003F632A"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 xml:space="preserve">Siendo, así las cosas, la Póliza de Responsabilidad Civil Extracontractual No. 1501216001931, por la cual se llamó en garantía a mi representada, no presta cobertura material para las </w:t>
      </w:r>
      <w:r w:rsidRPr="002C3129">
        <w:rPr>
          <w:rFonts w:ascii="Arial" w:hAnsi="Arial" w:cs="Arial"/>
          <w:sz w:val="22"/>
          <w:szCs w:val="22"/>
        </w:rPr>
        <w:lastRenderedPageBreak/>
        <w:t xml:space="preserve">pretensiones de la demanda. Esto se debe a que, dentro de dicha póliza, no se encuentra amparada la responsabilidad profesional por los actos u omisiones de los médicos y enfermeras que atendieron a la menor Luciana Jaramillo Moriones (q.e.p.d.). </w:t>
      </w:r>
    </w:p>
    <w:p w14:paraId="48B9BE8F" w14:textId="77777777" w:rsidR="00DB41B2" w:rsidRPr="002C3129" w:rsidRDefault="00DB41B2" w:rsidP="002C3129">
      <w:pPr>
        <w:pStyle w:val="whitespace-pre-wrap"/>
        <w:spacing w:before="0" w:beforeAutospacing="0" w:after="0" w:afterAutospacing="0" w:line="312" w:lineRule="auto"/>
        <w:jc w:val="both"/>
        <w:rPr>
          <w:rFonts w:ascii="Arial" w:hAnsi="Arial" w:cs="Arial"/>
          <w:sz w:val="22"/>
          <w:szCs w:val="22"/>
        </w:rPr>
      </w:pPr>
    </w:p>
    <w:p w14:paraId="18D05BE1" w14:textId="77777777" w:rsidR="003F632A" w:rsidRPr="002C3129" w:rsidRDefault="003F632A"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La razón principal es que la prestación de los servicios de salud no es una responsabilidad del Distrito Especial de Santiago de Cali. De acuerdo con la Ley 100 de 1993, la prestación de los servicios médicos asistenciales por parte de los municipios se debe hacer a través de las Empresas Sociales del Estado (ESE), que son entidades públicas descentralizadas con autonomía administrativa, técnica y financiera. Por lo tanto, el Distrito Especial de Santiago de Cali no cuenta con personal médico y de enfermería bajo su cargo directo, pues estas responsabilidades recaen en las entidades especializadas en la prestación de servicios de salud, ya sean públicas o privadas.</w:t>
      </w:r>
    </w:p>
    <w:p w14:paraId="0C6177BF" w14:textId="77777777" w:rsidR="00DB41B2" w:rsidRPr="002C3129" w:rsidRDefault="00DB41B2" w:rsidP="002C3129">
      <w:pPr>
        <w:pStyle w:val="whitespace-pre-wrap"/>
        <w:spacing w:before="0" w:beforeAutospacing="0" w:after="0" w:afterAutospacing="0" w:line="312" w:lineRule="auto"/>
        <w:jc w:val="both"/>
        <w:rPr>
          <w:rFonts w:ascii="Arial" w:hAnsi="Arial" w:cs="Arial"/>
          <w:sz w:val="22"/>
          <w:szCs w:val="22"/>
        </w:rPr>
      </w:pPr>
    </w:p>
    <w:p w14:paraId="123B85EC" w14:textId="77777777" w:rsidR="003F632A" w:rsidRPr="002C3129" w:rsidRDefault="003F632A"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En este sentido, resulta jurídicamente inadmisible hacer efectivo el contrato de seguro documentado en la póliza antes mencionada, toda vez que, como se explicó, en el condicionado de la misma únicamente se incluye la responsabilidad que se cause en el giro normal de las actividades del Distrito Especial de Santiago de Cali, es decir, aquellas que le son propias como entidad territorial, mas no las relacionadas con la prestación de servicios médicos.</w:t>
      </w:r>
    </w:p>
    <w:p w14:paraId="108D76AB" w14:textId="77777777" w:rsidR="00DB41B2" w:rsidRPr="002C3129" w:rsidRDefault="00DB41B2" w:rsidP="002C3129">
      <w:pPr>
        <w:pStyle w:val="whitespace-pre-wrap"/>
        <w:spacing w:before="0" w:beforeAutospacing="0" w:after="0" w:afterAutospacing="0" w:line="312" w:lineRule="auto"/>
        <w:jc w:val="both"/>
        <w:rPr>
          <w:rFonts w:ascii="Arial" w:hAnsi="Arial" w:cs="Arial"/>
          <w:sz w:val="22"/>
          <w:szCs w:val="22"/>
        </w:rPr>
      </w:pPr>
    </w:p>
    <w:p w14:paraId="1E0E3FFC" w14:textId="77777777" w:rsidR="00FA3E9E" w:rsidRPr="002C3129" w:rsidRDefault="003F632A" w:rsidP="002C3129">
      <w:pPr>
        <w:pStyle w:val="whitespace-pre-wrap"/>
        <w:spacing w:before="0" w:beforeAutospacing="0" w:after="0" w:afterAutospacing="0" w:line="312" w:lineRule="auto"/>
        <w:jc w:val="both"/>
        <w:rPr>
          <w:rFonts w:ascii="Arial" w:hAnsi="Arial" w:cs="Arial"/>
          <w:sz w:val="22"/>
          <w:szCs w:val="22"/>
        </w:rPr>
      </w:pPr>
      <w:r w:rsidRPr="002C3129">
        <w:rPr>
          <w:rFonts w:ascii="Arial" w:hAnsi="Arial" w:cs="Arial"/>
          <w:sz w:val="22"/>
          <w:szCs w:val="22"/>
        </w:rPr>
        <w:t xml:space="preserve">En conclusión, la póliza de seguro invocada no otorga cobertura para las pretensiones de la demanda, debido a que la responsabilidad profesional de los prestadores de salud que atendieron a la menor Luciana Jaramillo Moriones (q.e.p.d.) no es atribuible al Distrito Especial de Santiago de Cali, sino a las entidades especializadas </w:t>
      </w:r>
      <w:r w:rsidR="00F125D5" w:rsidRPr="002C3129">
        <w:rPr>
          <w:rFonts w:ascii="Arial" w:hAnsi="Arial" w:cs="Arial"/>
          <w:sz w:val="22"/>
          <w:szCs w:val="22"/>
        </w:rPr>
        <w:t>que intervinieron en</w:t>
      </w:r>
      <w:r w:rsidRPr="002C3129">
        <w:rPr>
          <w:rFonts w:ascii="Arial" w:hAnsi="Arial" w:cs="Arial"/>
          <w:sz w:val="22"/>
          <w:szCs w:val="22"/>
        </w:rPr>
        <w:t xml:space="preserve"> prestación de estos servicios.</w:t>
      </w:r>
    </w:p>
    <w:p w14:paraId="23B9736D" w14:textId="77777777" w:rsidR="00DB41B2" w:rsidRPr="002C3129" w:rsidRDefault="00DB41B2" w:rsidP="002C3129">
      <w:pPr>
        <w:pStyle w:val="whitespace-pre-wrap"/>
        <w:spacing w:before="0" w:beforeAutospacing="0" w:after="0" w:afterAutospacing="0" w:line="312" w:lineRule="auto"/>
        <w:jc w:val="both"/>
        <w:rPr>
          <w:rFonts w:ascii="Arial" w:hAnsi="Arial" w:cs="Arial"/>
          <w:b/>
          <w:color w:val="000000" w:themeColor="text1"/>
          <w:sz w:val="22"/>
          <w:szCs w:val="22"/>
        </w:rPr>
      </w:pPr>
    </w:p>
    <w:p w14:paraId="1C8DDE03"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t xml:space="preserve">EXCLUSIONES DE AMPARO CONCERTADAS EN LA PÓLIZA DE RESPONSABILIDAD CIVIL </w:t>
      </w:r>
      <w:r w:rsidRPr="002C3129">
        <w:rPr>
          <w:b/>
          <w:color w:val="000000" w:themeColor="text1"/>
          <w:lang w:val="es-ES"/>
        </w:rPr>
        <w:t>CLÍNICAS Y CENTROS MÉDICOS NO. 430-88-99400000037</w:t>
      </w:r>
    </w:p>
    <w:p w14:paraId="098AE286" w14:textId="77777777" w:rsidR="007D1A9B" w:rsidRPr="002C3129" w:rsidRDefault="007D1A9B" w:rsidP="002C3129">
      <w:pPr>
        <w:spacing w:line="312" w:lineRule="auto"/>
        <w:ind w:left="360"/>
        <w:jc w:val="both"/>
        <w:rPr>
          <w:rFonts w:ascii="Arial" w:hAnsi="Arial" w:cs="Arial"/>
          <w:color w:val="000000" w:themeColor="text1"/>
          <w:sz w:val="22"/>
          <w:szCs w:val="22"/>
        </w:rPr>
      </w:pPr>
    </w:p>
    <w:p w14:paraId="3020E275"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w:t>
      </w:r>
      <w:r w:rsidRPr="002C3129">
        <w:rPr>
          <w:rFonts w:ascii="Arial" w:hAnsi="Arial" w:cs="Arial"/>
          <w:color w:val="000000" w:themeColor="text1"/>
          <w:sz w:val="22"/>
          <w:szCs w:val="22"/>
        </w:rPr>
        <w:lastRenderedPageBreak/>
        <w:t xml:space="preserve">Subsección B, consejera ponente Dra. Sandra Lisset Ibarra Vélez, mediante sentencia del 27 de mayo de 2020, se refirió a las exclusiones de la siguiente manera: </w:t>
      </w:r>
    </w:p>
    <w:p w14:paraId="789C69AF" w14:textId="77777777" w:rsidR="007D1A9B" w:rsidRPr="002C3129" w:rsidRDefault="007D1A9B" w:rsidP="002C3129">
      <w:pPr>
        <w:spacing w:line="312" w:lineRule="auto"/>
        <w:ind w:left="360"/>
        <w:jc w:val="both"/>
        <w:rPr>
          <w:rFonts w:ascii="Arial" w:hAnsi="Arial" w:cs="Arial"/>
          <w:color w:val="000000" w:themeColor="text1"/>
          <w:sz w:val="22"/>
          <w:szCs w:val="22"/>
        </w:rPr>
      </w:pPr>
    </w:p>
    <w:p w14:paraId="238F4DD8" w14:textId="77777777" w:rsidR="007D1A9B" w:rsidRPr="002C3129" w:rsidRDefault="007D1A9B" w:rsidP="002C3129">
      <w:pPr>
        <w:pStyle w:val="Prrafodelista"/>
        <w:spacing w:after="0" w:line="312" w:lineRule="auto"/>
        <w:ind w:left="567" w:right="567" w:firstLine="0"/>
        <w:rPr>
          <w:iCs/>
          <w:sz w:val="20"/>
          <w:szCs w:val="20"/>
        </w:rPr>
      </w:pPr>
      <w:r w:rsidRPr="002C3129">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C3129">
        <w:rPr>
          <w:sz w:val="20"/>
          <w:szCs w:val="20"/>
          <w:vertAlign w:val="superscript"/>
        </w:rPr>
        <w:footnoteReference w:id="8"/>
      </w:r>
      <w:r w:rsidRPr="002C3129">
        <w:rPr>
          <w:iCs/>
          <w:sz w:val="20"/>
          <w:szCs w:val="20"/>
        </w:rPr>
        <w:t>.</w:t>
      </w:r>
    </w:p>
    <w:p w14:paraId="4BAA2744" w14:textId="77777777" w:rsidR="007D1A9B" w:rsidRPr="002C3129" w:rsidRDefault="007D1A9B" w:rsidP="002C3129">
      <w:pPr>
        <w:spacing w:line="312" w:lineRule="auto"/>
        <w:jc w:val="both"/>
        <w:rPr>
          <w:rFonts w:ascii="Arial" w:hAnsi="Arial" w:cs="Arial"/>
          <w:color w:val="000000" w:themeColor="text1"/>
          <w:sz w:val="22"/>
          <w:szCs w:val="22"/>
        </w:rPr>
      </w:pPr>
    </w:p>
    <w:p w14:paraId="59B146B3"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w:t>
      </w:r>
      <w:r w:rsidR="00611E79" w:rsidRPr="002C3129">
        <w:rPr>
          <w:rFonts w:ascii="Arial" w:hAnsi="Arial" w:cs="Arial"/>
          <w:color w:val="000000" w:themeColor="text1"/>
          <w:sz w:val="22"/>
          <w:szCs w:val="22"/>
        </w:rPr>
        <w:t xml:space="preserve"> Extracontractual</w:t>
      </w:r>
      <w:r w:rsidRPr="002C3129">
        <w:rPr>
          <w:rFonts w:ascii="Arial" w:hAnsi="Arial" w:cs="Arial"/>
          <w:color w:val="000000" w:themeColor="text1"/>
          <w:sz w:val="22"/>
          <w:szCs w:val="22"/>
        </w:rPr>
        <w:t xml:space="preserve"> No.</w:t>
      </w:r>
      <w:r w:rsidR="00611E79" w:rsidRPr="002C3129">
        <w:rPr>
          <w:rFonts w:ascii="Arial" w:hAnsi="Arial" w:cs="Arial"/>
          <w:color w:val="000000" w:themeColor="text1"/>
          <w:sz w:val="22"/>
          <w:szCs w:val="22"/>
        </w:rPr>
        <w:t xml:space="preserve"> 1501216001931 s</w:t>
      </w:r>
      <w:r w:rsidRPr="002C3129">
        <w:rPr>
          <w:rFonts w:ascii="Arial" w:hAnsi="Arial" w:cs="Arial"/>
          <w:color w:val="000000" w:themeColor="text1"/>
          <w:sz w:val="22"/>
          <w:szCs w:val="22"/>
        </w:rPr>
        <w:t xml:space="preserve">eñala una serie de exclusiones, las cuales solicito aplicar expresamente al caso concreto, si se llegaren a probar dentro del proceso. Como las siguientes: </w:t>
      </w:r>
    </w:p>
    <w:p w14:paraId="00F2298E" w14:textId="77777777" w:rsidR="007D1A9B" w:rsidRPr="002C3129" w:rsidRDefault="007D1A9B" w:rsidP="002C3129">
      <w:pPr>
        <w:spacing w:line="312" w:lineRule="auto"/>
        <w:ind w:left="567" w:right="567"/>
        <w:jc w:val="both"/>
        <w:rPr>
          <w:rFonts w:ascii="Arial" w:hAnsi="Arial" w:cs="Arial"/>
          <w:color w:val="000000" w:themeColor="text1"/>
          <w:sz w:val="22"/>
          <w:szCs w:val="22"/>
        </w:rPr>
      </w:pPr>
    </w:p>
    <w:p w14:paraId="6530EEF8" w14:textId="77777777" w:rsidR="007D1A9B" w:rsidRPr="002C3129" w:rsidRDefault="00491526" w:rsidP="002C3129">
      <w:pPr>
        <w:pStyle w:val="Prrafodelista"/>
        <w:spacing w:after="0" w:line="312" w:lineRule="auto"/>
        <w:ind w:left="577" w:right="567"/>
        <w:rPr>
          <w:iCs/>
          <w:sz w:val="20"/>
          <w:szCs w:val="20"/>
        </w:rPr>
      </w:pPr>
      <w:r w:rsidRPr="002C3129">
        <w:rPr>
          <w:iCs/>
          <w:sz w:val="20"/>
          <w:szCs w:val="20"/>
        </w:rPr>
        <w:t>“2.1.1. La responsabilidad civil proveniente del dolo o culpa grave del asegurado</w:t>
      </w:r>
    </w:p>
    <w:p w14:paraId="214C9DC0" w14:textId="77777777" w:rsidR="00491526" w:rsidRPr="002C3129" w:rsidRDefault="00491526" w:rsidP="002C3129">
      <w:pPr>
        <w:pStyle w:val="Prrafodelista"/>
        <w:spacing w:after="0" w:line="312" w:lineRule="auto"/>
        <w:ind w:left="577" w:right="567"/>
        <w:rPr>
          <w:iCs/>
          <w:sz w:val="20"/>
          <w:szCs w:val="20"/>
        </w:rPr>
      </w:pPr>
    </w:p>
    <w:p w14:paraId="134CA525" w14:textId="77777777" w:rsidR="00491526" w:rsidRPr="002C3129" w:rsidRDefault="00491526" w:rsidP="002C3129">
      <w:pPr>
        <w:pStyle w:val="Prrafodelista"/>
        <w:spacing w:after="0" w:line="312" w:lineRule="auto"/>
        <w:ind w:left="577" w:right="567"/>
        <w:rPr>
          <w:iCs/>
          <w:sz w:val="20"/>
          <w:szCs w:val="20"/>
        </w:rPr>
      </w:pPr>
      <w:r w:rsidRPr="002C3129">
        <w:rPr>
          <w:iCs/>
          <w:sz w:val="20"/>
          <w:szCs w:val="20"/>
        </w:rPr>
        <w:t xml:space="preserve">(…)… </w:t>
      </w:r>
    </w:p>
    <w:p w14:paraId="7E684079" w14:textId="77777777" w:rsidR="00491526" w:rsidRPr="002C3129" w:rsidRDefault="00491526" w:rsidP="002C3129">
      <w:pPr>
        <w:pStyle w:val="Prrafodelista"/>
        <w:spacing w:after="0" w:line="312" w:lineRule="auto"/>
        <w:ind w:left="577" w:right="567"/>
        <w:rPr>
          <w:iCs/>
          <w:sz w:val="20"/>
          <w:szCs w:val="20"/>
        </w:rPr>
      </w:pPr>
    </w:p>
    <w:p w14:paraId="007E5F77" w14:textId="77777777" w:rsidR="00491526" w:rsidRPr="002C3129" w:rsidRDefault="00491526" w:rsidP="002C3129">
      <w:pPr>
        <w:pStyle w:val="Prrafodelista"/>
        <w:spacing w:after="0" w:line="312" w:lineRule="auto"/>
        <w:ind w:left="577" w:right="567"/>
        <w:rPr>
          <w:iCs/>
          <w:sz w:val="20"/>
          <w:szCs w:val="20"/>
        </w:rPr>
      </w:pPr>
      <w:r w:rsidRPr="002C3129">
        <w:rPr>
          <w:iCs/>
          <w:sz w:val="20"/>
          <w:szCs w:val="20"/>
        </w:rPr>
        <w:t>2.1.12. Daños a causa de la inobservancia de disposiciones legales y de la autoridad o de instrucciones y estipulaciones contractuales, a no ser que ni el asegurado ni personas con funciones directivas hayan actuado dolosa de los demás empleados</w:t>
      </w:r>
    </w:p>
    <w:p w14:paraId="0B21154D" w14:textId="77777777" w:rsidR="00491526" w:rsidRPr="002C3129" w:rsidRDefault="00491526" w:rsidP="002C3129">
      <w:pPr>
        <w:pStyle w:val="Prrafodelista"/>
        <w:spacing w:after="0" w:line="312" w:lineRule="auto"/>
        <w:ind w:left="577" w:right="567"/>
        <w:rPr>
          <w:iCs/>
          <w:sz w:val="20"/>
          <w:szCs w:val="20"/>
        </w:rPr>
      </w:pPr>
    </w:p>
    <w:p w14:paraId="0F3ADFE0" w14:textId="77777777" w:rsidR="00491526" w:rsidRPr="002C3129" w:rsidRDefault="00491526" w:rsidP="002C3129">
      <w:pPr>
        <w:pStyle w:val="Prrafodelista"/>
        <w:spacing w:after="0" w:line="312" w:lineRule="auto"/>
        <w:ind w:left="577" w:right="567"/>
        <w:rPr>
          <w:iCs/>
          <w:sz w:val="20"/>
          <w:szCs w:val="20"/>
        </w:rPr>
      </w:pPr>
      <w:r w:rsidRPr="002C3129">
        <w:rPr>
          <w:iCs/>
          <w:sz w:val="20"/>
          <w:szCs w:val="20"/>
        </w:rPr>
        <w:t>(…)….</w:t>
      </w:r>
    </w:p>
    <w:p w14:paraId="60AB5C7E" w14:textId="77777777" w:rsidR="00491526" w:rsidRPr="002C3129" w:rsidRDefault="00491526" w:rsidP="002C3129">
      <w:pPr>
        <w:pStyle w:val="Prrafodelista"/>
        <w:spacing w:after="0" w:line="312" w:lineRule="auto"/>
        <w:ind w:left="577" w:right="567"/>
        <w:rPr>
          <w:iCs/>
          <w:sz w:val="20"/>
          <w:szCs w:val="20"/>
        </w:rPr>
      </w:pPr>
    </w:p>
    <w:p w14:paraId="2908343D" w14:textId="77777777" w:rsidR="00491526" w:rsidRPr="002C3129" w:rsidRDefault="00491526" w:rsidP="002C3129">
      <w:pPr>
        <w:pStyle w:val="Prrafodelista"/>
        <w:spacing w:after="0" w:line="312" w:lineRule="auto"/>
        <w:ind w:left="577" w:right="567"/>
        <w:rPr>
          <w:iCs/>
          <w:sz w:val="20"/>
          <w:szCs w:val="20"/>
        </w:rPr>
      </w:pPr>
      <w:r w:rsidRPr="002C3129">
        <w:rPr>
          <w:iCs/>
          <w:sz w:val="20"/>
          <w:szCs w:val="20"/>
        </w:rPr>
        <w:t>2.2.2. Las reclamaciones derivadas de la actividad profesional del asegurado…”</w:t>
      </w:r>
    </w:p>
    <w:p w14:paraId="3AC8DDE1" w14:textId="77777777" w:rsidR="00491526" w:rsidRPr="002C3129" w:rsidRDefault="00491526" w:rsidP="002C3129">
      <w:pPr>
        <w:pStyle w:val="Prrafodelista"/>
        <w:spacing w:after="0" w:line="312" w:lineRule="auto"/>
        <w:ind w:right="615"/>
        <w:rPr>
          <w:i/>
          <w:color w:val="000000" w:themeColor="text1"/>
          <w:sz w:val="20"/>
          <w:szCs w:val="20"/>
        </w:rPr>
      </w:pPr>
    </w:p>
    <w:p w14:paraId="46F4D2C9"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En conclusión, bajo la anterior premisa, en caso de configurarse alguna de las exclusiones señaladas o las que constan en las condiciones generales y particulares de la P</w:t>
      </w:r>
      <w:r w:rsidR="00491526" w:rsidRPr="002C3129">
        <w:rPr>
          <w:rFonts w:ascii="Arial" w:hAnsi="Arial" w:cs="Arial"/>
          <w:color w:val="000000" w:themeColor="text1"/>
          <w:sz w:val="22"/>
          <w:szCs w:val="22"/>
        </w:rPr>
        <w:t>óliza de Responsabilidad Civil Extracontractual No. 1501216001931</w:t>
      </w:r>
      <w:r w:rsidRPr="002C3129">
        <w:rPr>
          <w:rFonts w:ascii="Arial" w:hAnsi="Arial" w:cs="Arial"/>
          <w:color w:val="000000" w:themeColor="text1"/>
          <w:sz w:val="22"/>
          <w:szCs w:val="22"/>
        </w:rPr>
        <w:t xml:space="preserve">, éstas deberán ser aplicadas y deberán dársele los efectos señalados por la jurisprudencia. En consecuencia, no podrá existir </w:t>
      </w:r>
      <w:r w:rsidRPr="002C3129">
        <w:rPr>
          <w:rFonts w:ascii="Arial" w:hAnsi="Arial" w:cs="Arial"/>
          <w:color w:val="000000" w:themeColor="text1"/>
          <w:sz w:val="22"/>
          <w:szCs w:val="22"/>
        </w:rPr>
        <w:lastRenderedPageBreak/>
        <w:t>responsabilidad en cabeza del Asegurador como quiera que se convino libre y expresamente que tal riesgo no estaba asegurado.</w:t>
      </w:r>
    </w:p>
    <w:p w14:paraId="39473EE3" w14:textId="77777777" w:rsidR="00310416" w:rsidRPr="002C3129" w:rsidRDefault="00310416" w:rsidP="002C3129">
      <w:pPr>
        <w:tabs>
          <w:tab w:val="left" w:pos="9356"/>
        </w:tabs>
        <w:spacing w:line="312" w:lineRule="auto"/>
        <w:ind w:right="142"/>
        <w:rPr>
          <w:rFonts w:ascii="Arial" w:hAnsi="Arial" w:cs="Arial"/>
          <w:b/>
        </w:rPr>
      </w:pPr>
    </w:p>
    <w:p w14:paraId="7D446A72" w14:textId="77777777" w:rsidR="00310416" w:rsidRPr="002C3129" w:rsidRDefault="00310416" w:rsidP="002C3129">
      <w:pPr>
        <w:pStyle w:val="Prrafodelista"/>
        <w:numPr>
          <w:ilvl w:val="0"/>
          <w:numId w:val="10"/>
        </w:numPr>
        <w:spacing w:after="0" w:line="312" w:lineRule="auto"/>
        <w:rPr>
          <w:b/>
          <w:color w:val="000000" w:themeColor="text1"/>
        </w:rPr>
      </w:pPr>
      <w:r w:rsidRPr="002C3129">
        <w:rPr>
          <w:b/>
          <w:color w:val="000000" w:themeColor="text1"/>
        </w:rPr>
        <w:t xml:space="preserve">INEXIGIBILIDAD DE LA OBLIGACIÓN INDEMNIZATORIA A CARGO DE </w:t>
      </w:r>
      <w:r w:rsidR="003E37B6" w:rsidRPr="002C3129">
        <w:rPr>
          <w:b/>
          <w:color w:val="000000" w:themeColor="text1"/>
        </w:rPr>
        <w:t>AXA COLPATRIA SEGUROS S.A</w:t>
      </w:r>
      <w:r w:rsidRPr="002C3129">
        <w:rPr>
          <w:b/>
          <w:color w:val="000000" w:themeColor="text1"/>
        </w:rPr>
        <w:t xml:space="preserve">. POR LA NO REALIZACIÓN DEL RIESGO ASEGURADO EN LA PÓLIZA DE RESPONSABILIDAD CIVIL </w:t>
      </w:r>
      <w:r w:rsidR="003E37B6" w:rsidRPr="002C3129">
        <w:rPr>
          <w:b/>
          <w:color w:val="000000" w:themeColor="text1"/>
          <w:lang w:val="es-ES"/>
        </w:rPr>
        <w:t>EXTRACONTRACTUAL No. 1501216001931</w:t>
      </w:r>
    </w:p>
    <w:p w14:paraId="44B48B67" w14:textId="77777777" w:rsidR="00310416" w:rsidRPr="002C3129" w:rsidRDefault="00310416" w:rsidP="002C3129">
      <w:pPr>
        <w:spacing w:line="312" w:lineRule="auto"/>
        <w:jc w:val="both"/>
        <w:rPr>
          <w:rFonts w:ascii="Arial" w:hAnsi="Arial" w:cs="Arial"/>
          <w:b/>
          <w:color w:val="000000" w:themeColor="text1"/>
          <w:sz w:val="22"/>
          <w:szCs w:val="22"/>
        </w:rPr>
      </w:pPr>
    </w:p>
    <w:p w14:paraId="5D54CF26"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No existe obligación indemnizatoria a cargo de mi representada, toda vez que no se realizó el riesgo asegurado pactado en la Póliza No. </w:t>
      </w:r>
      <w:r w:rsidR="00FC7344" w:rsidRPr="002C3129">
        <w:rPr>
          <w:rFonts w:ascii="Arial" w:hAnsi="Arial" w:cs="Arial"/>
          <w:color w:val="000000" w:themeColor="text1"/>
          <w:sz w:val="22"/>
          <w:szCs w:val="22"/>
        </w:rPr>
        <w:t>1501216001931</w:t>
      </w:r>
      <w:r w:rsidRPr="002C3129">
        <w:rPr>
          <w:rFonts w:ascii="Arial" w:hAnsi="Arial" w:cs="Arial"/>
          <w:color w:val="000000" w:themeColor="text1"/>
          <w:sz w:val="22"/>
          <w:szCs w:val="22"/>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199BD1C1" w14:textId="77777777" w:rsidR="00310416" w:rsidRPr="002C3129" w:rsidRDefault="00310416" w:rsidP="002C3129">
      <w:pPr>
        <w:spacing w:line="312" w:lineRule="auto"/>
        <w:jc w:val="both"/>
        <w:rPr>
          <w:rFonts w:ascii="Arial" w:hAnsi="Arial" w:cs="Arial"/>
          <w:color w:val="000000" w:themeColor="text1"/>
          <w:sz w:val="22"/>
          <w:szCs w:val="22"/>
        </w:rPr>
      </w:pPr>
    </w:p>
    <w:p w14:paraId="09CA90A4" w14:textId="77777777" w:rsidR="00310416" w:rsidRPr="002C3129" w:rsidRDefault="00310416" w:rsidP="002C3129">
      <w:pPr>
        <w:spacing w:line="312" w:lineRule="auto"/>
        <w:jc w:val="both"/>
        <w:rPr>
          <w:rFonts w:ascii="Arial" w:hAnsi="Arial" w:cs="Arial"/>
          <w:sz w:val="22"/>
          <w:szCs w:val="22"/>
        </w:rPr>
      </w:pPr>
      <w:r w:rsidRPr="002C3129">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3B1B878B" w14:textId="77777777" w:rsidR="00310416" w:rsidRPr="002C3129" w:rsidRDefault="00310416" w:rsidP="002C3129">
      <w:pPr>
        <w:pStyle w:val="Prrafodelista"/>
        <w:spacing w:after="0" w:line="312" w:lineRule="auto"/>
        <w:ind w:right="615" w:firstLine="0"/>
        <w:rPr>
          <w:i/>
          <w:iCs/>
        </w:rPr>
      </w:pPr>
    </w:p>
    <w:p w14:paraId="2A2BC088" w14:textId="77777777" w:rsidR="00310416" w:rsidRPr="002C3129" w:rsidRDefault="00FC7344" w:rsidP="002C3129">
      <w:pPr>
        <w:pStyle w:val="Prrafodelista"/>
        <w:spacing w:after="0" w:line="312" w:lineRule="auto"/>
        <w:ind w:left="567" w:right="567" w:firstLine="0"/>
        <w:rPr>
          <w:iCs/>
          <w:sz w:val="20"/>
          <w:szCs w:val="20"/>
          <w:vertAlign w:val="superscript"/>
        </w:rPr>
      </w:pPr>
      <w:r w:rsidRPr="002C3129">
        <w:rPr>
          <w:iCs/>
          <w:sz w:val="20"/>
          <w:szCs w:val="20"/>
        </w:rPr>
        <w:t>“</w:t>
      </w:r>
      <w:r w:rsidR="00310416" w:rsidRPr="002C3129">
        <w:rPr>
          <w:iCs/>
          <w:sz w:val="20"/>
          <w:szCs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00310416" w:rsidRPr="002C3129">
        <w:rPr>
          <w:iCs/>
          <w:sz w:val="20"/>
          <w:szCs w:val="20"/>
          <w:vertAlign w:val="superscript"/>
        </w:rPr>
        <w:footnoteReference w:id="9"/>
      </w:r>
    </w:p>
    <w:p w14:paraId="6B85DD7F" w14:textId="77777777" w:rsidR="00310416" w:rsidRPr="002C3129" w:rsidRDefault="00310416" w:rsidP="002C3129">
      <w:pPr>
        <w:spacing w:line="312" w:lineRule="auto"/>
        <w:jc w:val="both"/>
        <w:rPr>
          <w:rFonts w:ascii="Arial" w:hAnsi="Arial" w:cs="Arial"/>
          <w:color w:val="000000" w:themeColor="text1"/>
          <w:sz w:val="22"/>
          <w:szCs w:val="22"/>
        </w:rPr>
      </w:pPr>
    </w:p>
    <w:p w14:paraId="098F44E8"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este orden de ideas, en concordancia con todo lo referenciado a lo largo del presente escrito, se propone esta excepción toda vez que </w:t>
      </w:r>
      <w:r w:rsidR="00FC7344" w:rsidRPr="002C3129">
        <w:rPr>
          <w:rFonts w:ascii="Arial" w:hAnsi="Arial" w:cs="Arial"/>
          <w:color w:val="000000" w:themeColor="text1"/>
          <w:sz w:val="22"/>
          <w:szCs w:val="22"/>
        </w:rPr>
        <w:t>Axa Colpatria Seguros S.A.</w:t>
      </w:r>
      <w:r w:rsidRPr="002C3129">
        <w:rPr>
          <w:rFonts w:ascii="Arial" w:hAnsi="Arial" w:cs="Arial"/>
          <w:color w:val="000000" w:themeColor="text1"/>
          <w:sz w:val="22"/>
          <w:szCs w:val="22"/>
        </w:rPr>
        <w:t xml:space="preserve"> no está obligada a responder, de conformidad con las obligaciones expresamente estipuladas y aceptadas por las partes en el contrato de seguro. Así entonces, es necesario señalar que, al tenor de las condiciones generales documentadas la Póliza de Responsabilidad Civil Extracontractual No. </w:t>
      </w:r>
      <w:r w:rsidR="00FC7344" w:rsidRPr="002C3129">
        <w:rPr>
          <w:rFonts w:ascii="Arial" w:hAnsi="Arial" w:cs="Arial"/>
          <w:sz w:val="22"/>
          <w:szCs w:val="22"/>
        </w:rPr>
        <w:t>1501216001931</w:t>
      </w:r>
      <w:r w:rsidRPr="002C3129">
        <w:rPr>
          <w:rFonts w:ascii="Arial" w:hAnsi="Arial" w:cs="Arial"/>
          <w:color w:val="000000" w:themeColor="text1"/>
          <w:sz w:val="22"/>
          <w:szCs w:val="22"/>
        </w:rPr>
        <w:t>, el amparo que se pretende afectar con la presente acción se pactó así:</w:t>
      </w:r>
    </w:p>
    <w:p w14:paraId="58531DD2" w14:textId="77777777" w:rsidR="00310416" w:rsidRPr="002C3129" w:rsidRDefault="00310416" w:rsidP="002C3129">
      <w:pPr>
        <w:spacing w:line="312" w:lineRule="auto"/>
        <w:ind w:left="567" w:right="567"/>
        <w:jc w:val="both"/>
        <w:rPr>
          <w:rFonts w:ascii="Arial" w:hAnsi="Arial" w:cs="Arial"/>
          <w:color w:val="000000" w:themeColor="text1"/>
          <w:sz w:val="18"/>
          <w:szCs w:val="22"/>
        </w:rPr>
      </w:pPr>
    </w:p>
    <w:p w14:paraId="07ABDB35" w14:textId="77777777" w:rsidR="00310416" w:rsidRPr="002C3129" w:rsidRDefault="00FC7344" w:rsidP="002C3129">
      <w:pPr>
        <w:spacing w:line="312" w:lineRule="auto"/>
        <w:ind w:left="567" w:right="567"/>
        <w:jc w:val="both"/>
        <w:rPr>
          <w:rFonts w:ascii="Arial" w:hAnsi="Arial" w:cs="Arial"/>
          <w:sz w:val="20"/>
        </w:rPr>
      </w:pPr>
      <w:r w:rsidRPr="002C3129">
        <w:rPr>
          <w:rFonts w:ascii="Arial" w:hAnsi="Arial" w:cs="Arial"/>
          <w:sz w:val="20"/>
        </w:rPr>
        <w:lastRenderedPageBreak/>
        <w:t>“Por medio de este contrato de seguro, MAPFRE SEGUROS GENERALES DE COLOMBIA S.A., que en adelante se denominará la compañía, indemnizará los perjuicios patrimoniales que cause el asegurado con motivo de determinada responsabilidad civil extracontractual en que incurra de acuerdo con la ley Colombiana y dentro de los límites y exclusiones de esta póliza. En consecuencia la compañía procederá a pagar o a indemnizar dentro de los límites específicos en esta póliza, los siguientes eventos que de tal responsabilidad se deriven y siempre que su causa se presente de manera súbita y repentina, aunque sus efectos se prolonguen en el tiempo.”</w:t>
      </w:r>
    </w:p>
    <w:p w14:paraId="67053287" w14:textId="77777777" w:rsidR="00FC7344" w:rsidRPr="002C3129" w:rsidRDefault="00FC7344" w:rsidP="002C3129">
      <w:pPr>
        <w:spacing w:line="312" w:lineRule="auto"/>
        <w:jc w:val="both"/>
        <w:rPr>
          <w:rFonts w:ascii="Arial" w:hAnsi="Arial" w:cs="Arial"/>
          <w:color w:val="000000" w:themeColor="text1"/>
          <w:sz w:val="20"/>
          <w:szCs w:val="20"/>
        </w:rPr>
      </w:pPr>
    </w:p>
    <w:p w14:paraId="4D7060AD"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De conformidad con lo anterior, se evidencia que el riesgo asegurado en el contrato de seguros en comento no es otro que la “Responsabilidad Civil </w:t>
      </w:r>
      <w:r w:rsidR="00FC7344" w:rsidRPr="002C3129">
        <w:rPr>
          <w:rFonts w:ascii="Arial" w:hAnsi="Arial" w:cs="Arial"/>
          <w:color w:val="000000" w:themeColor="text1"/>
          <w:sz w:val="22"/>
          <w:szCs w:val="22"/>
        </w:rPr>
        <w:t>Extracontractual</w:t>
      </w:r>
      <w:r w:rsidRPr="002C3129">
        <w:rPr>
          <w:rFonts w:ascii="Arial" w:hAnsi="Arial" w:cs="Arial"/>
          <w:color w:val="000000" w:themeColor="text1"/>
          <w:sz w:val="22"/>
          <w:szCs w:val="22"/>
        </w:rPr>
        <w:t xml:space="preserve">” en que incurra el asegurado </w:t>
      </w:r>
      <w:r w:rsidR="00FC7344" w:rsidRPr="002C3129">
        <w:rPr>
          <w:rFonts w:ascii="Arial" w:hAnsi="Arial" w:cs="Arial"/>
          <w:color w:val="000000" w:themeColor="text1"/>
          <w:sz w:val="22"/>
          <w:szCs w:val="22"/>
        </w:rPr>
        <w:t>en el giro normal de sus actividades</w:t>
      </w:r>
      <w:r w:rsidRPr="002C3129">
        <w:rPr>
          <w:rFonts w:ascii="Arial" w:hAnsi="Arial" w:cs="Arial"/>
          <w:color w:val="000000" w:themeColor="text1"/>
          <w:sz w:val="22"/>
          <w:szCs w:val="22"/>
        </w:rPr>
        <w:t xml:space="preserve">. Dicho de otro modo, el contrato de seguro documentado en la Póliza de Responsabilidad Civil entrará a responder, si y solo sí el asegurado, en este caso el </w:t>
      </w:r>
      <w:r w:rsidR="00FC7344" w:rsidRPr="002C3129">
        <w:rPr>
          <w:rFonts w:ascii="Arial" w:hAnsi="Arial" w:cs="Arial"/>
          <w:color w:val="000000" w:themeColor="text1"/>
          <w:sz w:val="22"/>
          <w:szCs w:val="22"/>
        </w:rPr>
        <w:t>Distrito Especial de Santiago de Cali</w:t>
      </w:r>
      <w:r w:rsidRPr="002C3129">
        <w:rPr>
          <w:rFonts w:ascii="Arial" w:hAnsi="Arial" w:cs="Arial"/>
          <w:color w:val="000000" w:themeColor="text1"/>
          <w:sz w:val="22"/>
          <w:szCs w:val="22"/>
        </w:rPr>
        <w:t xml:space="preserve"> es declarado patrimonialmente responsable por los daños irrogados a “terceros” como consecuencia de un error u omisión</w:t>
      </w:r>
      <w:r w:rsidR="00FC7344" w:rsidRPr="002C3129">
        <w:rPr>
          <w:rFonts w:ascii="Arial" w:hAnsi="Arial" w:cs="Arial"/>
          <w:color w:val="000000" w:themeColor="text1"/>
          <w:sz w:val="22"/>
          <w:szCs w:val="22"/>
        </w:rPr>
        <w:t xml:space="preserve"> a su cargo</w:t>
      </w:r>
      <w:r w:rsidRPr="002C3129">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6B399B72" w14:textId="77777777" w:rsidR="00310416" w:rsidRPr="002C3129" w:rsidRDefault="00310416" w:rsidP="002C3129">
      <w:pPr>
        <w:spacing w:line="312" w:lineRule="auto"/>
        <w:jc w:val="both"/>
        <w:rPr>
          <w:rFonts w:ascii="Arial" w:hAnsi="Arial" w:cs="Arial"/>
          <w:color w:val="000000" w:themeColor="text1"/>
          <w:sz w:val="22"/>
          <w:szCs w:val="22"/>
        </w:rPr>
      </w:pPr>
    </w:p>
    <w:p w14:paraId="1C0D5303"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46365176" w14:textId="77777777" w:rsidR="00310416" w:rsidRPr="002C3129" w:rsidRDefault="00310416" w:rsidP="002C3129">
      <w:pPr>
        <w:spacing w:line="312" w:lineRule="auto"/>
        <w:jc w:val="both"/>
        <w:rPr>
          <w:rFonts w:ascii="Arial" w:hAnsi="Arial" w:cs="Arial"/>
          <w:color w:val="000000" w:themeColor="text1"/>
          <w:sz w:val="22"/>
          <w:szCs w:val="22"/>
        </w:rPr>
      </w:pPr>
    </w:p>
    <w:p w14:paraId="2CDFFEA0"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Se concluye, que al no reunirse los supuestos para que se configure la responsabilidad civil, claramente no se ha realizado el riesgo asegurado por la Póliza que sirvió como sustento para demandar de forma directa m representada. En tal sentido, no surge obligación indemnizatoria alguna a cargo de la Aseguradora. </w:t>
      </w:r>
    </w:p>
    <w:p w14:paraId="2838030A" w14:textId="77777777" w:rsidR="00310416" w:rsidRPr="002C3129" w:rsidRDefault="00310416" w:rsidP="002C3129">
      <w:pPr>
        <w:spacing w:line="312" w:lineRule="auto"/>
        <w:jc w:val="both"/>
        <w:rPr>
          <w:rFonts w:ascii="Arial" w:hAnsi="Arial" w:cs="Arial"/>
          <w:color w:val="000000" w:themeColor="text1"/>
          <w:sz w:val="22"/>
          <w:szCs w:val="22"/>
        </w:rPr>
      </w:pPr>
    </w:p>
    <w:p w14:paraId="07D951FB" w14:textId="77777777" w:rsidR="00310416" w:rsidRPr="002C3129" w:rsidRDefault="00310416"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Solicito su señoría declarar probada esta excepción.</w:t>
      </w:r>
    </w:p>
    <w:p w14:paraId="372AB844" w14:textId="77777777" w:rsidR="00310416" w:rsidRPr="002C3129" w:rsidRDefault="00310416" w:rsidP="002C3129">
      <w:pPr>
        <w:spacing w:line="312" w:lineRule="auto"/>
        <w:jc w:val="both"/>
        <w:rPr>
          <w:rFonts w:ascii="Arial" w:hAnsi="Arial" w:cs="Arial"/>
          <w:b/>
          <w:color w:val="000000" w:themeColor="text1"/>
          <w:sz w:val="22"/>
          <w:szCs w:val="22"/>
        </w:rPr>
      </w:pPr>
    </w:p>
    <w:p w14:paraId="7CEBD760"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t xml:space="preserve">CARÁCTER MERAMENTE INDEMNIZATORIO QUE REVISTEN LOS CONTRATOS DE SEGURO </w:t>
      </w:r>
    </w:p>
    <w:p w14:paraId="7EB2736F" w14:textId="77777777" w:rsidR="007D1A9B" w:rsidRPr="002C3129" w:rsidRDefault="007D1A9B" w:rsidP="002C3129">
      <w:pPr>
        <w:pStyle w:val="Prrafodelista"/>
        <w:spacing w:after="0" w:line="312" w:lineRule="auto"/>
        <w:ind w:firstLine="0"/>
        <w:rPr>
          <w:b/>
          <w:color w:val="000000" w:themeColor="text1"/>
        </w:rPr>
      </w:pPr>
    </w:p>
    <w:p w14:paraId="1F036961"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60EE720C" w14:textId="77777777" w:rsidR="007D1A9B" w:rsidRPr="002C3129" w:rsidRDefault="007D1A9B" w:rsidP="002C3129">
      <w:pPr>
        <w:spacing w:line="312" w:lineRule="auto"/>
        <w:jc w:val="both"/>
        <w:rPr>
          <w:rFonts w:ascii="Arial" w:hAnsi="Arial" w:cs="Arial"/>
          <w:color w:val="000000" w:themeColor="text1"/>
          <w:sz w:val="22"/>
          <w:szCs w:val="22"/>
        </w:rPr>
      </w:pPr>
    </w:p>
    <w:p w14:paraId="369A1EF6" w14:textId="77777777" w:rsidR="007D1A9B" w:rsidRPr="002C3129" w:rsidRDefault="007D1A9B" w:rsidP="002C3129">
      <w:pPr>
        <w:pStyle w:val="Prrafodelista"/>
        <w:spacing w:after="0" w:line="312" w:lineRule="auto"/>
        <w:ind w:right="615" w:firstLine="0"/>
        <w:rPr>
          <w:iCs/>
          <w:sz w:val="20"/>
          <w:szCs w:val="20"/>
        </w:rPr>
      </w:pPr>
      <w:r w:rsidRPr="002C3129">
        <w:rPr>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51A28CB9" w14:textId="77777777" w:rsidR="007D1A9B" w:rsidRPr="002C3129" w:rsidRDefault="007D1A9B" w:rsidP="002C3129">
      <w:pPr>
        <w:spacing w:line="312" w:lineRule="auto"/>
        <w:jc w:val="both"/>
        <w:rPr>
          <w:rFonts w:ascii="Arial" w:hAnsi="Arial" w:cs="Arial"/>
          <w:color w:val="000000" w:themeColor="text1"/>
          <w:sz w:val="22"/>
          <w:szCs w:val="22"/>
        </w:rPr>
      </w:pPr>
    </w:p>
    <w:p w14:paraId="63FD6860"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tal sentido, el artículo 1088 del Código de Comercio estableció lo siguiente: </w:t>
      </w:r>
    </w:p>
    <w:p w14:paraId="0B9A1C8B" w14:textId="77777777" w:rsidR="007D1A9B" w:rsidRPr="002C3129" w:rsidRDefault="007D1A9B" w:rsidP="002C3129">
      <w:pPr>
        <w:spacing w:line="312" w:lineRule="auto"/>
        <w:jc w:val="both"/>
        <w:rPr>
          <w:rFonts w:ascii="Arial" w:hAnsi="Arial" w:cs="Arial"/>
          <w:color w:val="000000" w:themeColor="text1"/>
          <w:sz w:val="22"/>
          <w:szCs w:val="22"/>
        </w:rPr>
      </w:pPr>
    </w:p>
    <w:p w14:paraId="3245C907" w14:textId="77777777" w:rsidR="007D1A9B" w:rsidRPr="002C3129" w:rsidRDefault="007D1A9B" w:rsidP="002C3129">
      <w:pPr>
        <w:pStyle w:val="Prrafodelista"/>
        <w:spacing w:after="0" w:line="312" w:lineRule="auto"/>
        <w:ind w:right="615" w:firstLine="0"/>
        <w:rPr>
          <w:iCs/>
          <w:sz w:val="20"/>
          <w:szCs w:val="20"/>
        </w:rPr>
      </w:pPr>
      <w:r w:rsidRPr="002C3129">
        <w:rPr>
          <w:iCs/>
          <w:sz w:val="20"/>
          <w:szCs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3A3DE4CA" w14:textId="77777777" w:rsidR="007D1A9B" w:rsidRPr="002C3129" w:rsidRDefault="007D1A9B" w:rsidP="002C3129">
      <w:pPr>
        <w:spacing w:line="312" w:lineRule="auto"/>
        <w:jc w:val="both"/>
        <w:rPr>
          <w:rFonts w:ascii="Arial" w:hAnsi="Arial" w:cs="Arial"/>
          <w:color w:val="000000" w:themeColor="text1"/>
          <w:sz w:val="22"/>
          <w:szCs w:val="22"/>
        </w:rPr>
      </w:pPr>
    </w:p>
    <w:p w14:paraId="737EEBA7"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Así las cosas, no debe perderse de vista que las solicitudes deprecadas en el escrito de demanda por conceptos de: perjuicios morales y perjuicios patrimoniales, no son de recibo por cuanto su reconocimiento por parte del </w:t>
      </w:r>
      <w:r w:rsidR="000F3DFA" w:rsidRPr="002C3129">
        <w:rPr>
          <w:rFonts w:ascii="Arial" w:hAnsi="Arial" w:cs="Arial"/>
          <w:color w:val="000000" w:themeColor="text1"/>
          <w:sz w:val="22"/>
          <w:szCs w:val="22"/>
        </w:rPr>
        <w:t>Distrito Especial de Santiago de Cali</w:t>
      </w:r>
      <w:r w:rsidRPr="002C3129">
        <w:rPr>
          <w:rFonts w:ascii="Arial" w:hAnsi="Arial" w:cs="Arial"/>
          <w:color w:val="000000" w:themeColor="text1"/>
          <w:sz w:val="22"/>
          <w:szCs w:val="22"/>
        </w:rPr>
        <w:t xml:space="preserve">, implicaría correlativamente una transgresión del principio indemnizatorio esencial del contrato de seguro. Lo anterior, puesto que se enriquecería la parte Demandante recibiendo una indemnización por parte de la </w:t>
      </w:r>
      <w:r w:rsidRPr="002C3129">
        <w:rPr>
          <w:rFonts w:ascii="Arial" w:hAnsi="Arial" w:cs="Arial"/>
          <w:color w:val="000000" w:themeColor="text1"/>
          <w:sz w:val="22"/>
          <w:szCs w:val="22"/>
        </w:rPr>
        <w:lastRenderedPageBreak/>
        <w:t xml:space="preserve">demandada que nada tuvo que ver con el lamentable fallecimiento </w:t>
      </w:r>
      <w:r w:rsidR="000F3DFA" w:rsidRPr="002C3129">
        <w:rPr>
          <w:rFonts w:ascii="Arial" w:hAnsi="Arial" w:cs="Arial"/>
          <w:color w:val="000000" w:themeColor="text1"/>
          <w:sz w:val="22"/>
          <w:szCs w:val="22"/>
        </w:rPr>
        <w:t>de la menor Luciana Jaramillo Moriones (q.e.p.d.)</w:t>
      </w:r>
    </w:p>
    <w:p w14:paraId="67235070" w14:textId="77777777" w:rsidR="007D1A9B" w:rsidRPr="002C3129" w:rsidRDefault="007D1A9B" w:rsidP="002C3129">
      <w:pPr>
        <w:spacing w:line="312" w:lineRule="auto"/>
        <w:jc w:val="both"/>
        <w:rPr>
          <w:rFonts w:ascii="Arial" w:hAnsi="Arial" w:cs="Arial"/>
          <w:color w:val="000000" w:themeColor="text1"/>
          <w:sz w:val="22"/>
          <w:szCs w:val="22"/>
        </w:rPr>
      </w:pPr>
    </w:p>
    <w:p w14:paraId="50D1D2BF"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1C8EBF1B" w14:textId="77777777" w:rsidR="007D1A9B" w:rsidRPr="002C3129" w:rsidRDefault="007D1A9B" w:rsidP="002C3129">
      <w:pPr>
        <w:spacing w:line="312" w:lineRule="auto"/>
        <w:jc w:val="both"/>
        <w:rPr>
          <w:rFonts w:ascii="Arial" w:hAnsi="Arial" w:cs="Arial"/>
          <w:color w:val="000000" w:themeColor="text1"/>
          <w:sz w:val="22"/>
          <w:szCs w:val="22"/>
        </w:rPr>
      </w:pPr>
    </w:p>
    <w:p w14:paraId="2B4640DB"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4132E76D" w14:textId="77777777" w:rsidR="007D1A9B" w:rsidRPr="002C3129" w:rsidRDefault="007D1A9B" w:rsidP="002C3129">
      <w:pPr>
        <w:spacing w:line="312" w:lineRule="auto"/>
        <w:jc w:val="both"/>
        <w:rPr>
          <w:rFonts w:ascii="Arial" w:hAnsi="Arial" w:cs="Arial"/>
          <w:b/>
          <w:color w:val="000000" w:themeColor="text1"/>
          <w:sz w:val="22"/>
          <w:szCs w:val="22"/>
        </w:rPr>
      </w:pPr>
    </w:p>
    <w:p w14:paraId="58E52094"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t xml:space="preserve">LIMITES MÁXIMOS DE RESPONSABILIDAD DEL ASEGURADOR Y CONDICIONES PACTADAS EN EL CONTRATO DE SEGURO DOCUMENTADO EN LA PÓLIZA DE RESPONSABILIDAD CIVIL </w:t>
      </w:r>
      <w:r w:rsidR="00843BDE" w:rsidRPr="002C3129">
        <w:rPr>
          <w:b/>
          <w:color w:val="000000" w:themeColor="text1"/>
          <w:lang w:val="es-ES"/>
        </w:rPr>
        <w:t>EXTRACONTRACTUAL No. 1501216001931</w:t>
      </w:r>
    </w:p>
    <w:p w14:paraId="691FC1C1" w14:textId="77777777" w:rsidR="007D1A9B" w:rsidRPr="002C3129" w:rsidRDefault="007D1A9B" w:rsidP="002C3129">
      <w:pPr>
        <w:spacing w:line="312" w:lineRule="auto"/>
        <w:jc w:val="both"/>
        <w:rPr>
          <w:rFonts w:ascii="Arial" w:hAnsi="Arial" w:cs="Arial"/>
          <w:color w:val="000000" w:themeColor="text1"/>
          <w:sz w:val="22"/>
          <w:szCs w:val="22"/>
        </w:rPr>
      </w:pPr>
    </w:p>
    <w:p w14:paraId="0258E9DA"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1335AA" w:rsidRPr="002C3129">
        <w:rPr>
          <w:rFonts w:ascii="Arial" w:hAnsi="Arial" w:cs="Arial"/>
          <w:color w:val="000000" w:themeColor="text1"/>
          <w:sz w:val="22"/>
          <w:szCs w:val="22"/>
        </w:rPr>
        <w:t>CINCO MIL MILLONES DE PESOS ($5.000.000.000</w:t>
      </w:r>
      <w:r w:rsidRPr="002C3129">
        <w:rPr>
          <w:rFonts w:ascii="Arial" w:hAnsi="Arial" w:cs="Arial"/>
          <w:color w:val="000000" w:themeColor="text1"/>
          <w:sz w:val="22"/>
          <w:szCs w:val="22"/>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280FF06B" w14:textId="77777777" w:rsidR="007D1A9B" w:rsidRPr="002C3129" w:rsidRDefault="007D1A9B" w:rsidP="002C3129">
      <w:pPr>
        <w:spacing w:line="312" w:lineRule="auto"/>
        <w:jc w:val="both"/>
        <w:rPr>
          <w:rFonts w:ascii="Arial" w:hAnsi="Arial" w:cs="Arial"/>
          <w:color w:val="000000" w:themeColor="text1"/>
          <w:sz w:val="22"/>
          <w:szCs w:val="22"/>
        </w:rPr>
      </w:pPr>
    </w:p>
    <w:p w14:paraId="0686F066"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w:t>
      </w:r>
      <w:r w:rsidRPr="002C3129">
        <w:rPr>
          <w:rFonts w:ascii="Arial" w:hAnsi="Arial" w:cs="Arial"/>
          <w:color w:val="000000" w:themeColor="text1"/>
          <w:sz w:val="22"/>
          <w:szCs w:val="22"/>
        </w:rPr>
        <w:lastRenderedPageBreak/>
        <w:t xml:space="preserve">artículo 1088 ibídem, que establece que los seguros de daños serán contratos de mera indemnización y jamás podrán constituirse en fuente de enriquecimiento. </w:t>
      </w:r>
    </w:p>
    <w:p w14:paraId="01C13407" w14:textId="77777777" w:rsidR="007D1A9B" w:rsidRPr="002C3129" w:rsidRDefault="007D1A9B" w:rsidP="002C3129">
      <w:pPr>
        <w:spacing w:line="312" w:lineRule="auto"/>
        <w:jc w:val="both"/>
        <w:rPr>
          <w:rFonts w:ascii="Arial" w:hAnsi="Arial" w:cs="Arial"/>
          <w:color w:val="000000" w:themeColor="text1"/>
          <w:sz w:val="22"/>
          <w:szCs w:val="22"/>
        </w:rPr>
      </w:pPr>
    </w:p>
    <w:p w14:paraId="6BF5A225"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Ahora bien, exclusivamente en gracia de discusión, sin ánimo de que implique el reconocimiento de responsabilidad en contra de mi representada, se debe manifestar que en la Póliza de Responsabilidad Civil Extracontractual No. </w:t>
      </w:r>
      <w:r w:rsidR="001335AA" w:rsidRPr="002C3129">
        <w:rPr>
          <w:rFonts w:ascii="Arial" w:hAnsi="Arial" w:cs="Arial"/>
          <w:color w:val="000000" w:themeColor="text1"/>
          <w:sz w:val="22"/>
          <w:szCs w:val="22"/>
        </w:rPr>
        <w:t>1501216001931</w:t>
      </w:r>
      <w:r w:rsidRPr="002C3129">
        <w:rPr>
          <w:rFonts w:ascii="Arial" w:hAnsi="Arial" w:cs="Arial"/>
          <w:color w:val="000000" w:themeColor="text1"/>
          <w:sz w:val="22"/>
          <w:szCs w:val="22"/>
        </w:rPr>
        <w:t xml:space="preserve"> se indicaron los límites para los diversos amparos pactados, de la siguiente manera:</w:t>
      </w:r>
    </w:p>
    <w:p w14:paraId="495A48B9" w14:textId="77777777" w:rsidR="007D1A9B" w:rsidRPr="002C3129" w:rsidRDefault="007D1A9B" w:rsidP="002C3129">
      <w:pPr>
        <w:spacing w:line="312" w:lineRule="auto"/>
        <w:jc w:val="both"/>
        <w:rPr>
          <w:rFonts w:ascii="Arial" w:hAnsi="Arial" w:cs="Arial"/>
          <w:noProof/>
          <w:color w:val="000000" w:themeColor="text1"/>
          <w:sz w:val="22"/>
          <w:szCs w:val="22"/>
        </w:rPr>
      </w:pPr>
    </w:p>
    <w:p w14:paraId="27A4C58A" w14:textId="77777777" w:rsidR="007D1A9B" w:rsidRPr="002C3129" w:rsidRDefault="001335AA" w:rsidP="002C3129">
      <w:pPr>
        <w:spacing w:line="312" w:lineRule="auto"/>
        <w:rPr>
          <w:rFonts w:ascii="Arial" w:hAnsi="Arial" w:cs="Arial"/>
          <w:color w:val="000000" w:themeColor="text1"/>
          <w:sz w:val="22"/>
          <w:szCs w:val="22"/>
        </w:rPr>
      </w:pPr>
      <w:r w:rsidRPr="002C3129">
        <w:rPr>
          <w:rFonts w:ascii="Arial" w:hAnsi="Arial" w:cs="Arial"/>
          <w:noProof/>
          <w:color w:val="000000" w:themeColor="text1"/>
          <w:sz w:val="22"/>
          <w:szCs w:val="22"/>
        </w:rPr>
        <w:drawing>
          <wp:inline distT="0" distB="0" distL="0" distR="0" wp14:anchorId="40093164" wp14:editId="3BB8B1A1">
            <wp:extent cx="5971540" cy="13081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1308100"/>
                    </a:xfrm>
                    <a:prstGeom prst="rect">
                      <a:avLst/>
                    </a:prstGeom>
                  </pic:spPr>
                </pic:pic>
              </a:graphicData>
            </a:graphic>
          </wp:inline>
        </w:drawing>
      </w:r>
    </w:p>
    <w:p w14:paraId="773AFAEC" w14:textId="77777777" w:rsidR="001335AA" w:rsidRPr="002C3129" w:rsidRDefault="001335AA" w:rsidP="002C3129">
      <w:pPr>
        <w:spacing w:line="312" w:lineRule="auto"/>
        <w:jc w:val="both"/>
        <w:rPr>
          <w:rFonts w:ascii="Arial" w:hAnsi="Arial" w:cs="Arial"/>
          <w:color w:val="000000" w:themeColor="text1"/>
          <w:sz w:val="22"/>
          <w:szCs w:val="22"/>
        </w:rPr>
      </w:pPr>
    </w:p>
    <w:p w14:paraId="2CB92DFD" w14:textId="77777777" w:rsidR="001335AA" w:rsidRPr="002C3129" w:rsidRDefault="001335AA" w:rsidP="002C3129">
      <w:pPr>
        <w:spacing w:line="312" w:lineRule="auto"/>
        <w:jc w:val="both"/>
        <w:rPr>
          <w:rFonts w:ascii="Arial" w:hAnsi="Arial" w:cs="Arial"/>
          <w:color w:val="000000" w:themeColor="text1"/>
          <w:sz w:val="22"/>
          <w:szCs w:val="22"/>
        </w:rPr>
      </w:pPr>
      <w:r w:rsidRPr="002C3129">
        <w:rPr>
          <w:rFonts w:ascii="Arial" w:hAnsi="Arial" w:cs="Arial"/>
          <w:sz w:val="22"/>
          <w:szCs w:val="22"/>
        </w:rPr>
        <w:t>Conforme a lo señalado anteriormente, en este caso en particular, operaría la suma asegurada equivalente a CINCO MIL MILLONES DE PESOS ($5.000.000.000) sin embargo mi prohijada únicamente responderá por el 21% del coaseguro es decir por la suma de MIL CINCUENTA MILLONES DE PESOS ($1.050.000.000).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w:t>
      </w:r>
    </w:p>
    <w:p w14:paraId="57261F4C" w14:textId="77777777" w:rsidR="007D1A9B" w:rsidRPr="002C3129" w:rsidRDefault="007D1A9B" w:rsidP="002C3129">
      <w:pPr>
        <w:spacing w:line="312" w:lineRule="auto"/>
        <w:jc w:val="both"/>
        <w:rPr>
          <w:rFonts w:ascii="Arial" w:hAnsi="Arial" w:cs="Arial"/>
          <w:color w:val="000000" w:themeColor="text1"/>
          <w:sz w:val="22"/>
          <w:szCs w:val="22"/>
        </w:rPr>
      </w:pPr>
    </w:p>
    <w:p w14:paraId="6C8B7F06"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3E94EFE8" w14:textId="77777777" w:rsidR="007D1A9B" w:rsidRPr="002C3129" w:rsidRDefault="007D1A9B" w:rsidP="002C3129">
      <w:pPr>
        <w:spacing w:line="312" w:lineRule="auto"/>
        <w:jc w:val="both"/>
        <w:rPr>
          <w:rFonts w:ascii="Arial" w:hAnsi="Arial" w:cs="Arial"/>
          <w:color w:val="000000" w:themeColor="text1"/>
          <w:sz w:val="22"/>
          <w:szCs w:val="22"/>
        </w:rPr>
      </w:pPr>
    </w:p>
    <w:p w14:paraId="72C47251" w14:textId="77777777" w:rsidR="003318BE" w:rsidRPr="002C3129" w:rsidRDefault="005B5ECA" w:rsidP="002C3129">
      <w:pPr>
        <w:pStyle w:val="Prrafodelista"/>
        <w:numPr>
          <w:ilvl w:val="0"/>
          <w:numId w:val="10"/>
        </w:numPr>
        <w:spacing w:after="0" w:line="312" w:lineRule="auto"/>
        <w:textAlignment w:val="baseline"/>
        <w:rPr>
          <w:rFonts w:eastAsia="Times New Roman"/>
          <w:b/>
          <w:color w:val="000000" w:themeColor="text1"/>
          <w:lang w:val="es-ES"/>
        </w:rPr>
      </w:pPr>
      <w:r w:rsidRPr="002C3129">
        <w:rPr>
          <w:rFonts w:eastAsia="Times New Roman"/>
          <w:b/>
          <w:color w:val="000000" w:themeColor="text1"/>
          <w:lang w:val="es-ES"/>
        </w:rPr>
        <w:t>COASEGURO E INEXISTENCIA DE SOLIDARIDAD CONTENIDA EN LA PÓLIZA DE RESPONSABILIDAD CIVIL EXTRACONTRACTUAL No.</w:t>
      </w:r>
      <w:r w:rsidRPr="002C3129">
        <w:rPr>
          <w:b/>
          <w:color w:val="000000" w:themeColor="text1"/>
          <w:lang w:val="es-ES"/>
        </w:rPr>
        <w:t xml:space="preserve"> 1501216001931</w:t>
      </w:r>
    </w:p>
    <w:p w14:paraId="756281DD" w14:textId="77777777" w:rsidR="005B5ECA" w:rsidRPr="002C3129" w:rsidRDefault="005B5ECA" w:rsidP="002C3129">
      <w:pPr>
        <w:spacing w:line="312" w:lineRule="auto"/>
        <w:jc w:val="both"/>
        <w:rPr>
          <w:rFonts w:ascii="Arial" w:hAnsi="Arial" w:cs="Arial"/>
          <w:sz w:val="22"/>
          <w:szCs w:val="22"/>
          <w:lang w:val="es-ES"/>
        </w:rPr>
      </w:pPr>
    </w:p>
    <w:p w14:paraId="5F1CDF9D" w14:textId="77777777" w:rsidR="005B5ECA" w:rsidRPr="002C3129" w:rsidRDefault="005B5ECA" w:rsidP="002C3129">
      <w:pPr>
        <w:spacing w:line="312" w:lineRule="auto"/>
        <w:jc w:val="both"/>
        <w:rPr>
          <w:rFonts w:ascii="Arial" w:hAnsi="Arial" w:cs="Arial"/>
          <w:sz w:val="22"/>
          <w:szCs w:val="22"/>
        </w:rPr>
      </w:pPr>
      <w:r w:rsidRPr="002C3129">
        <w:rPr>
          <w:rFonts w:ascii="Arial" w:hAnsi="Arial" w:cs="Arial"/>
          <w:sz w:val="22"/>
          <w:szCs w:val="22"/>
          <w:lang w:val="es-ES"/>
        </w:rPr>
        <w:t xml:space="preserve">La póliza utilizada como fundamento para vincular a mi representada como llamada en garantía en el presente proceso, revela que la misma fue tomada por el Distrito Especial de Santiago de Cali bajo la figura del coaseguro, distribuyéndose el riesgo entre las compañías así: ALLIANZ </w:t>
      </w:r>
      <w:r w:rsidRPr="002C3129">
        <w:rPr>
          <w:rFonts w:ascii="Arial" w:hAnsi="Arial" w:cs="Arial"/>
          <w:sz w:val="22"/>
          <w:szCs w:val="22"/>
          <w:lang w:val="es-ES"/>
        </w:rPr>
        <w:lastRenderedPageBreak/>
        <w:t xml:space="preserve">SEGUROS S.A. con el 23% y AXA COLPATRIA SEGUROS S.A. con el 21%, MAPFRE SEGUROS GENERALES S.A. con el 34% y QBE con el 22%. </w:t>
      </w:r>
    </w:p>
    <w:p w14:paraId="71BB6C43" w14:textId="77777777" w:rsidR="005B5ECA" w:rsidRPr="002C3129" w:rsidRDefault="005B5ECA" w:rsidP="002C3129">
      <w:pPr>
        <w:spacing w:line="312" w:lineRule="auto"/>
        <w:jc w:val="both"/>
        <w:rPr>
          <w:rFonts w:ascii="Arial" w:hAnsi="Arial" w:cs="Arial"/>
          <w:color w:val="000000" w:themeColor="text1"/>
          <w:sz w:val="22"/>
          <w:szCs w:val="22"/>
        </w:rPr>
      </w:pPr>
    </w:p>
    <w:p w14:paraId="3E354B90" w14:textId="77777777" w:rsidR="005B5ECA" w:rsidRPr="002C3129" w:rsidRDefault="005B5ECA" w:rsidP="002C3129">
      <w:pPr>
        <w:spacing w:line="312" w:lineRule="auto"/>
        <w:jc w:val="both"/>
        <w:rPr>
          <w:rFonts w:ascii="Arial" w:hAnsi="Arial" w:cs="Arial"/>
          <w:color w:val="000000" w:themeColor="text1"/>
          <w:sz w:val="22"/>
          <w:szCs w:val="22"/>
          <w:lang w:val="es-ES"/>
        </w:rPr>
      </w:pPr>
      <w:r w:rsidRPr="002C3129">
        <w:rPr>
          <w:rFonts w:ascii="Arial" w:hAnsi="Arial" w:cs="Arial"/>
          <w:color w:val="000000" w:themeColor="text1"/>
          <w:sz w:val="22"/>
          <w:szCs w:val="22"/>
          <w:lang w:val="es-ES"/>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1DA0ABA8" w14:textId="77777777" w:rsidR="005B5ECA" w:rsidRPr="002C3129" w:rsidRDefault="005B5ECA" w:rsidP="002C3129">
      <w:pPr>
        <w:spacing w:line="312" w:lineRule="auto"/>
        <w:jc w:val="both"/>
        <w:rPr>
          <w:rFonts w:ascii="Arial" w:hAnsi="Arial" w:cs="Arial"/>
          <w:color w:val="000000" w:themeColor="text1"/>
          <w:sz w:val="22"/>
          <w:szCs w:val="22"/>
        </w:rPr>
      </w:pPr>
    </w:p>
    <w:p w14:paraId="37E6056D" w14:textId="77777777" w:rsidR="005B5ECA" w:rsidRPr="002C3129" w:rsidRDefault="005B5ECA"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El artículo 1092 del Código de Comercio, al respecto, estipula lo siguiente: </w:t>
      </w:r>
    </w:p>
    <w:p w14:paraId="0E6B05AF" w14:textId="77777777" w:rsidR="005B5ECA" w:rsidRPr="002C3129" w:rsidRDefault="005B5ECA" w:rsidP="002C3129">
      <w:pPr>
        <w:spacing w:line="312" w:lineRule="auto"/>
        <w:ind w:left="567" w:right="567"/>
        <w:jc w:val="both"/>
        <w:rPr>
          <w:rFonts w:ascii="Arial" w:hAnsi="Arial" w:cs="Arial"/>
          <w:color w:val="000000" w:themeColor="text1"/>
          <w:sz w:val="20"/>
          <w:szCs w:val="22"/>
        </w:rPr>
      </w:pPr>
    </w:p>
    <w:p w14:paraId="3AC5D14F" w14:textId="77777777" w:rsidR="005B5ECA" w:rsidRPr="002C3129" w:rsidRDefault="005B5ECA" w:rsidP="002C3129">
      <w:pPr>
        <w:pStyle w:val="Prrafodelista"/>
        <w:spacing w:after="0" w:line="312" w:lineRule="auto"/>
        <w:ind w:left="567" w:right="567"/>
        <w:rPr>
          <w:iCs/>
          <w:sz w:val="20"/>
        </w:rPr>
      </w:pPr>
      <w:r w:rsidRPr="002C3129">
        <w:rPr>
          <w:iCs/>
          <w:sz w:val="20"/>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51FB8928" w14:textId="77777777" w:rsidR="005B5ECA" w:rsidRPr="002C3129" w:rsidRDefault="005B5ECA" w:rsidP="002C3129">
      <w:pPr>
        <w:spacing w:line="312" w:lineRule="auto"/>
        <w:jc w:val="both"/>
        <w:rPr>
          <w:rFonts w:ascii="Arial" w:hAnsi="Arial" w:cs="Arial"/>
          <w:color w:val="000000" w:themeColor="text1"/>
          <w:sz w:val="22"/>
          <w:szCs w:val="22"/>
        </w:rPr>
      </w:pPr>
    </w:p>
    <w:p w14:paraId="39C9ABFB" w14:textId="77777777" w:rsidR="005B5ECA" w:rsidRPr="002C3129" w:rsidRDefault="005B5ECA"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Lo consignado en la norma en cita se aplica al coaseguro, por estipulación expresa del artículo 1095 del estatuto mercantil, el cual establece: </w:t>
      </w:r>
    </w:p>
    <w:p w14:paraId="08D79DF8" w14:textId="77777777" w:rsidR="005B5ECA" w:rsidRPr="002C3129" w:rsidRDefault="005B5ECA" w:rsidP="002C3129">
      <w:pPr>
        <w:spacing w:line="312" w:lineRule="auto"/>
        <w:ind w:left="567" w:right="567"/>
        <w:jc w:val="both"/>
        <w:rPr>
          <w:rFonts w:ascii="Arial" w:hAnsi="Arial" w:cs="Arial"/>
          <w:color w:val="000000" w:themeColor="text1"/>
          <w:sz w:val="22"/>
          <w:szCs w:val="22"/>
        </w:rPr>
      </w:pPr>
    </w:p>
    <w:p w14:paraId="52D3E824" w14:textId="77777777" w:rsidR="005B5ECA" w:rsidRPr="002C3129" w:rsidRDefault="005B5ECA" w:rsidP="002C3129">
      <w:pPr>
        <w:pStyle w:val="Prrafodelista"/>
        <w:spacing w:after="0" w:line="312" w:lineRule="auto"/>
        <w:ind w:left="577" w:right="567"/>
        <w:rPr>
          <w:iCs/>
          <w:sz w:val="20"/>
        </w:rPr>
      </w:pPr>
      <w:r w:rsidRPr="002C3129">
        <w:rPr>
          <w:iCs/>
          <w:sz w:val="20"/>
        </w:rPr>
        <w:t xml:space="preserve">“Las normas que anteceden se aplicarán igualmente al coaseguro, en virtud del cual dos o más aseguradores, a petición del asegurado o con su aquiescencia previa, acuerdan distribuirse entre ellos determinado seguro.” </w:t>
      </w:r>
    </w:p>
    <w:p w14:paraId="267D9DFF" w14:textId="77777777" w:rsidR="005B5ECA" w:rsidRPr="002C3129" w:rsidRDefault="005B5ECA" w:rsidP="002C3129">
      <w:pPr>
        <w:spacing w:line="312" w:lineRule="auto"/>
        <w:jc w:val="both"/>
        <w:rPr>
          <w:rFonts w:ascii="Arial" w:hAnsi="Arial" w:cs="Arial"/>
          <w:color w:val="000000" w:themeColor="text1"/>
          <w:sz w:val="22"/>
          <w:szCs w:val="22"/>
        </w:rPr>
      </w:pPr>
    </w:p>
    <w:p w14:paraId="3C230F36" w14:textId="77777777" w:rsidR="005B5ECA" w:rsidRPr="002C3129" w:rsidRDefault="005B5ECA"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Dada la figura del coaseguro y de conformidad con lo anterior, la responsabilidad de cada una de las coaseguradoras está limitada al porcentaje antes indicado, ya que no existe solidaridad entre ellas. Ello, en concordancia con lo señalado en Sentencia del Consejo de Estado del 30 de marzo de 2022, que reza: </w:t>
      </w:r>
    </w:p>
    <w:p w14:paraId="280B60B6" w14:textId="77777777" w:rsidR="005B5ECA" w:rsidRPr="002C3129" w:rsidRDefault="005B5ECA" w:rsidP="002C3129">
      <w:pPr>
        <w:spacing w:line="312" w:lineRule="auto"/>
        <w:ind w:left="567" w:right="567"/>
        <w:jc w:val="both"/>
        <w:rPr>
          <w:rFonts w:ascii="Arial" w:hAnsi="Arial" w:cs="Arial"/>
          <w:i/>
          <w:color w:val="000000" w:themeColor="text1"/>
          <w:sz w:val="22"/>
          <w:szCs w:val="22"/>
        </w:rPr>
      </w:pPr>
    </w:p>
    <w:p w14:paraId="5789F4A4" w14:textId="77777777" w:rsidR="005B5ECA" w:rsidRPr="002C3129" w:rsidRDefault="005B5ECA" w:rsidP="002C3129">
      <w:pPr>
        <w:pStyle w:val="Prrafodelista"/>
        <w:spacing w:after="0" w:line="312" w:lineRule="auto"/>
        <w:ind w:left="577" w:right="567"/>
        <w:rPr>
          <w:iCs/>
          <w:sz w:val="20"/>
        </w:rPr>
      </w:pPr>
      <w:r w:rsidRPr="002C3129">
        <w:rPr>
          <w:iCs/>
          <w:sz w:val="20"/>
        </w:rPr>
        <w:t xml:space="preserve">“(…) los distintos aseguradores deben responder con sujeción a la participación que asumieron al momento de la celebración del contrato sin que exista solidaridad de conformidad con el artículo 1092 del Código de Comercio (…)” </w:t>
      </w:r>
    </w:p>
    <w:p w14:paraId="627B1F34" w14:textId="77777777" w:rsidR="005B5ECA" w:rsidRPr="002C3129" w:rsidRDefault="005B5ECA" w:rsidP="002C3129">
      <w:pPr>
        <w:pStyle w:val="Prrafodelista"/>
        <w:spacing w:after="0" w:line="312" w:lineRule="auto"/>
        <w:rPr>
          <w:color w:val="000000" w:themeColor="text1"/>
        </w:rPr>
      </w:pPr>
    </w:p>
    <w:p w14:paraId="2868EFC0" w14:textId="77777777" w:rsidR="005B5ECA" w:rsidRPr="002C3129" w:rsidRDefault="005B5ECA" w:rsidP="002C3129">
      <w:pPr>
        <w:spacing w:line="312" w:lineRule="auto"/>
        <w:jc w:val="both"/>
        <w:rPr>
          <w:rFonts w:ascii="Arial" w:hAnsi="Arial" w:cs="Arial"/>
          <w:color w:val="000000" w:themeColor="text1"/>
          <w:sz w:val="22"/>
          <w:szCs w:val="22"/>
          <w:lang w:val="es-ES"/>
        </w:rPr>
      </w:pPr>
      <w:r w:rsidRPr="002C3129">
        <w:rPr>
          <w:rFonts w:ascii="Arial" w:hAnsi="Arial" w:cs="Arial"/>
          <w:color w:val="000000" w:themeColor="text1"/>
          <w:sz w:val="22"/>
          <w:szCs w:val="22"/>
          <w:lang w:val="es-ES"/>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le corresponde a las otras coaseguradoras. Lo anterior, como quiera que en el coaseguro las </w:t>
      </w:r>
      <w:r w:rsidRPr="002C3129">
        <w:rPr>
          <w:rFonts w:ascii="Arial" w:hAnsi="Arial" w:cs="Arial"/>
          <w:color w:val="000000" w:themeColor="text1"/>
          <w:sz w:val="22"/>
          <w:szCs w:val="22"/>
          <w:lang w:val="es-ES"/>
        </w:rPr>
        <w:lastRenderedPageBreak/>
        <w:t>compañías aseguradoras no son solidarias, como se desprende de la lectura del artículo 1092 del Código de Comercio, debido a que cada asegurador deberá soportar la indemnización debida, en proporción a la cuantía de su participación porcentual en el riesgo.</w:t>
      </w:r>
    </w:p>
    <w:p w14:paraId="5CC254C4" w14:textId="77777777" w:rsidR="005B5ECA" w:rsidRPr="002C3129" w:rsidRDefault="005B5ECA" w:rsidP="002C3129">
      <w:pPr>
        <w:pStyle w:val="Prrafodelista"/>
        <w:spacing w:after="0" w:line="312" w:lineRule="auto"/>
        <w:ind w:firstLine="0"/>
        <w:textAlignment w:val="baseline"/>
        <w:rPr>
          <w:rFonts w:eastAsia="Times New Roman"/>
          <w:color w:val="000000" w:themeColor="text1"/>
          <w:lang w:val="es-ES"/>
        </w:rPr>
      </w:pPr>
    </w:p>
    <w:p w14:paraId="263AD000" w14:textId="77777777" w:rsidR="007D1A9B" w:rsidRPr="002C3129" w:rsidRDefault="007D1A9B" w:rsidP="002C3129">
      <w:pPr>
        <w:pStyle w:val="Prrafodelista"/>
        <w:numPr>
          <w:ilvl w:val="0"/>
          <w:numId w:val="10"/>
        </w:numPr>
        <w:spacing w:after="0" w:line="312" w:lineRule="auto"/>
        <w:textAlignment w:val="baseline"/>
        <w:rPr>
          <w:rFonts w:eastAsia="Times New Roman"/>
          <w:color w:val="000000" w:themeColor="text1"/>
          <w:lang w:val="es-ES"/>
        </w:rPr>
      </w:pPr>
      <w:r w:rsidRPr="002C3129">
        <w:rPr>
          <w:b/>
          <w:color w:val="000000" w:themeColor="text1"/>
        </w:rPr>
        <w:t xml:space="preserve">NO PUEDE PASARSE POR ALTO EL PORCENTAJE DEL DEDUCIBLE ESTABLECIDO EN LA PÓLIZA DE RESPONSABILIDAD CIVIL </w:t>
      </w:r>
      <w:r w:rsidR="003318BE" w:rsidRPr="002C3129">
        <w:rPr>
          <w:b/>
          <w:color w:val="000000" w:themeColor="text1"/>
          <w:lang w:val="es-ES"/>
        </w:rPr>
        <w:t>EXTRACONTRACTUAL No. 1501216001931</w:t>
      </w:r>
    </w:p>
    <w:p w14:paraId="394A5FF3" w14:textId="77777777" w:rsidR="007D1A9B" w:rsidRPr="002C3129" w:rsidRDefault="007D1A9B" w:rsidP="002C3129">
      <w:pPr>
        <w:pStyle w:val="Prrafodelista"/>
        <w:spacing w:after="0" w:line="312" w:lineRule="auto"/>
        <w:ind w:firstLine="0"/>
        <w:textAlignment w:val="baseline"/>
        <w:rPr>
          <w:rFonts w:eastAsia="Times New Roman"/>
          <w:color w:val="000000" w:themeColor="text1"/>
          <w:lang w:val="es-ES"/>
        </w:rPr>
      </w:pPr>
    </w:p>
    <w:p w14:paraId="754FBFD8" w14:textId="77777777" w:rsidR="007D1A9B" w:rsidRPr="002C3129" w:rsidRDefault="007D1A9B" w:rsidP="002C3129">
      <w:pPr>
        <w:spacing w:line="312" w:lineRule="auto"/>
        <w:jc w:val="both"/>
        <w:textAlignment w:val="baseline"/>
        <w:rPr>
          <w:rFonts w:ascii="Arial" w:hAnsi="Arial" w:cs="Arial"/>
          <w:color w:val="000000" w:themeColor="text1"/>
          <w:sz w:val="22"/>
          <w:szCs w:val="22"/>
          <w:lang w:val="es-ES"/>
        </w:rPr>
      </w:pPr>
      <w:r w:rsidRPr="002C3129">
        <w:rPr>
          <w:rFonts w:ascii="Arial" w:hAnsi="Arial" w:cs="Arial"/>
          <w:color w:val="000000" w:themeColor="text1"/>
          <w:sz w:val="22"/>
          <w:szCs w:val="22"/>
          <w:lang w:val="es-ES"/>
        </w:rPr>
        <w:t>En la póliza en estudio, se estipuló adicionalmente la existencia de un deducible, el cual legalmente está permitido, luego que se encuentra consagrado en el artículo 1103 del Código de Comercio; este reza que:</w:t>
      </w:r>
      <w:r w:rsidRPr="002C3129">
        <w:rPr>
          <w:rFonts w:ascii="Arial" w:hAnsi="Arial" w:cs="Arial"/>
          <w:b/>
          <w:bCs/>
          <w:color w:val="000000" w:themeColor="text1"/>
          <w:sz w:val="22"/>
          <w:szCs w:val="22"/>
          <w:lang w:val="es-ES"/>
        </w:rPr>
        <w:t xml:space="preserve"> </w:t>
      </w:r>
      <w:r w:rsidRPr="002C3129">
        <w:rPr>
          <w:rFonts w:ascii="Arial" w:hAnsi="Arial" w:cs="Arial"/>
          <w:color w:val="000000" w:themeColor="text1"/>
          <w:sz w:val="22"/>
          <w:szCs w:val="22"/>
          <w:lang w:val="es-ES"/>
        </w:rPr>
        <w:t> </w:t>
      </w:r>
    </w:p>
    <w:p w14:paraId="0F7FC81E" w14:textId="77777777" w:rsidR="007D1A9B" w:rsidRPr="002C3129" w:rsidRDefault="007D1A9B" w:rsidP="002C3129">
      <w:pPr>
        <w:spacing w:line="312" w:lineRule="auto"/>
        <w:jc w:val="both"/>
        <w:textAlignment w:val="baseline"/>
        <w:rPr>
          <w:rFonts w:ascii="Arial" w:hAnsi="Arial" w:cs="Arial"/>
          <w:color w:val="000000" w:themeColor="text1"/>
          <w:sz w:val="22"/>
          <w:szCs w:val="22"/>
          <w:lang w:val="es-ES"/>
        </w:rPr>
      </w:pPr>
    </w:p>
    <w:p w14:paraId="342CEA1C" w14:textId="77777777" w:rsidR="007D1A9B" w:rsidRPr="002C3129" w:rsidRDefault="007D1A9B" w:rsidP="002C3129">
      <w:pPr>
        <w:pStyle w:val="Prrafodelista"/>
        <w:spacing w:after="0" w:line="312" w:lineRule="auto"/>
        <w:ind w:left="567" w:right="567" w:firstLine="0"/>
        <w:rPr>
          <w:iCs/>
          <w:sz w:val="20"/>
          <w:szCs w:val="20"/>
        </w:rPr>
      </w:pPr>
      <w:r w:rsidRPr="002C3129">
        <w:rPr>
          <w:iCs/>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3A1E0B64" w14:textId="77777777" w:rsidR="007D1A9B" w:rsidRPr="002C3129" w:rsidRDefault="007D1A9B" w:rsidP="002C3129">
      <w:pPr>
        <w:pStyle w:val="Prrafodelista"/>
        <w:spacing w:after="0" w:line="312" w:lineRule="auto"/>
        <w:textAlignment w:val="baseline"/>
        <w:rPr>
          <w:rFonts w:eastAsia="Times New Roman"/>
          <w:color w:val="000000" w:themeColor="text1"/>
          <w:lang w:val="es-ES"/>
        </w:rPr>
      </w:pPr>
    </w:p>
    <w:p w14:paraId="2DA7BF4A" w14:textId="644C6552" w:rsidR="007D1A9B" w:rsidRDefault="007D1A9B" w:rsidP="002C3129">
      <w:pPr>
        <w:spacing w:line="312" w:lineRule="auto"/>
        <w:jc w:val="both"/>
        <w:textAlignment w:val="baseline"/>
        <w:rPr>
          <w:rFonts w:ascii="Arial" w:hAnsi="Arial" w:cs="Arial"/>
          <w:color w:val="000000" w:themeColor="text1"/>
          <w:sz w:val="22"/>
          <w:szCs w:val="22"/>
          <w:lang w:val="es-ES"/>
        </w:rPr>
      </w:pPr>
      <w:r w:rsidRPr="002C3129">
        <w:rPr>
          <w:rFonts w:ascii="Arial" w:hAnsi="Arial" w:cs="Arial"/>
          <w:color w:val="000000" w:themeColor="text1"/>
          <w:sz w:val="22"/>
          <w:szCs w:val="22"/>
          <w:lang w:val="es-ES"/>
        </w:rPr>
        <w:t xml:space="preserve">Sin aceptar responsabilidad alguna y a modo ilustrativo, debe tenerse en cuenta, que el deducible, el cual corresponde a la fracción de la pérdida que debe asumir directamente y por su cuenta el </w:t>
      </w:r>
      <w:r w:rsidR="003318BE" w:rsidRPr="002C3129">
        <w:rPr>
          <w:rFonts w:ascii="Arial" w:hAnsi="Arial" w:cs="Arial"/>
          <w:color w:val="000000" w:themeColor="text1"/>
          <w:sz w:val="22"/>
          <w:szCs w:val="22"/>
          <w:lang w:val="es-ES"/>
        </w:rPr>
        <w:t>Distrito Especial de Santiago de Cali</w:t>
      </w:r>
      <w:r w:rsidRPr="002C3129">
        <w:rPr>
          <w:rFonts w:ascii="Arial" w:hAnsi="Arial" w:cs="Arial"/>
          <w:color w:val="000000" w:themeColor="text1"/>
          <w:sz w:val="22"/>
          <w:szCs w:val="22"/>
          <w:lang w:val="es-ES"/>
        </w:rPr>
        <w:t xml:space="preserve"> como asegurado, para el caso que nos ocupa corresponde al 1</w:t>
      </w:r>
      <w:r w:rsidR="003318BE" w:rsidRPr="002C3129">
        <w:rPr>
          <w:rFonts w:ascii="Arial" w:hAnsi="Arial" w:cs="Arial"/>
          <w:color w:val="000000" w:themeColor="text1"/>
          <w:sz w:val="22"/>
          <w:szCs w:val="22"/>
          <w:lang w:val="es-ES"/>
        </w:rPr>
        <w:t>5</w:t>
      </w:r>
      <w:r w:rsidRPr="002C3129">
        <w:rPr>
          <w:rFonts w:ascii="Arial" w:hAnsi="Arial" w:cs="Arial"/>
          <w:color w:val="000000" w:themeColor="text1"/>
          <w:sz w:val="22"/>
          <w:szCs w:val="22"/>
          <w:lang w:val="es-ES"/>
        </w:rPr>
        <w:t>% del valor de la pérdida o del valor total de la condena, c</w:t>
      </w:r>
      <w:r w:rsidR="003318BE" w:rsidRPr="002C3129">
        <w:rPr>
          <w:rFonts w:ascii="Arial" w:hAnsi="Arial" w:cs="Arial"/>
          <w:color w:val="000000" w:themeColor="text1"/>
          <w:sz w:val="22"/>
          <w:szCs w:val="22"/>
          <w:lang w:val="es-ES"/>
        </w:rPr>
        <w:t>omo mínimo 4</w:t>
      </w:r>
      <w:r w:rsidRPr="002C3129">
        <w:rPr>
          <w:rFonts w:ascii="Arial" w:hAnsi="Arial" w:cs="Arial"/>
          <w:color w:val="000000" w:themeColor="text1"/>
          <w:sz w:val="22"/>
          <w:szCs w:val="22"/>
          <w:lang w:val="es-ES"/>
        </w:rPr>
        <w:t>0 SMLMV. Esto significa que, en caso de que el asegurado sea condenado en el presente proc</w:t>
      </w:r>
      <w:r w:rsidR="003318BE" w:rsidRPr="002C3129">
        <w:rPr>
          <w:rFonts w:ascii="Arial" w:hAnsi="Arial" w:cs="Arial"/>
          <w:color w:val="000000" w:themeColor="text1"/>
          <w:sz w:val="22"/>
          <w:szCs w:val="22"/>
          <w:lang w:val="es-ES"/>
        </w:rPr>
        <w:t>eso, deberá cubrir al menos el 15</w:t>
      </w:r>
      <w:r w:rsidRPr="002C3129">
        <w:rPr>
          <w:rFonts w:ascii="Arial" w:hAnsi="Arial" w:cs="Arial"/>
          <w:color w:val="000000" w:themeColor="text1"/>
          <w:sz w:val="22"/>
          <w:szCs w:val="22"/>
          <w:lang w:val="es-ES"/>
        </w:rPr>
        <w:t>% del valor de la indemn</w:t>
      </w:r>
      <w:r w:rsidR="003318BE" w:rsidRPr="002C3129">
        <w:rPr>
          <w:rFonts w:ascii="Arial" w:hAnsi="Arial" w:cs="Arial"/>
          <w:color w:val="000000" w:themeColor="text1"/>
          <w:sz w:val="22"/>
          <w:szCs w:val="22"/>
          <w:lang w:val="es-ES"/>
        </w:rPr>
        <w:t>ización o lo correspondiente a 4</w:t>
      </w:r>
      <w:r w:rsidRPr="002C3129">
        <w:rPr>
          <w:rFonts w:ascii="Arial" w:hAnsi="Arial" w:cs="Arial"/>
          <w:color w:val="000000" w:themeColor="text1"/>
          <w:sz w:val="22"/>
          <w:szCs w:val="22"/>
          <w:lang w:val="es-ES"/>
        </w:rPr>
        <w:t xml:space="preserve">0 SMLMV, lo que sea mayor, </w:t>
      </w:r>
      <w:r w:rsidRPr="002C3129">
        <w:rPr>
          <w:rFonts w:ascii="Arial" w:hAnsi="Arial" w:cs="Arial"/>
          <w:sz w:val="22"/>
          <w:szCs w:val="22"/>
        </w:rPr>
        <w:t>mientras que a la aseguradora le correspondería el saldo restante</w:t>
      </w:r>
      <w:r w:rsidRPr="002C3129">
        <w:rPr>
          <w:rFonts w:ascii="Arial" w:hAnsi="Arial" w:cs="Arial"/>
          <w:color w:val="000000" w:themeColor="text1"/>
          <w:sz w:val="22"/>
          <w:szCs w:val="22"/>
          <w:lang w:val="es-ES"/>
        </w:rPr>
        <w:t>.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al</w:t>
      </w:r>
      <w:r w:rsidR="003318BE" w:rsidRPr="002C3129">
        <w:rPr>
          <w:rFonts w:ascii="Arial" w:hAnsi="Arial" w:cs="Arial"/>
          <w:color w:val="000000" w:themeColor="text1"/>
          <w:sz w:val="22"/>
          <w:szCs w:val="22"/>
          <w:lang w:val="es-ES"/>
        </w:rPr>
        <w:t xml:space="preserve"> Distrito Especial de Santiago de Cali</w:t>
      </w:r>
      <w:r w:rsidRPr="002C3129">
        <w:rPr>
          <w:rFonts w:ascii="Arial" w:hAnsi="Arial" w:cs="Arial"/>
          <w:color w:val="000000" w:themeColor="text1"/>
          <w:sz w:val="22"/>
          <w:szCs w:val="22"/>
          <w:lang w:val="es-ES"/>
        </w:rPr>
        <w:t>,</w:t>
      </w:r>
      <w:r w:rsidRPr="002C3129">
        <w:rPr>
          <w:rFonts w:ascii="Arial" w:hAnsi="Arial" w:cs="Arial"/>
          <w:b/>
          <w:bCs/>
          <w:color w:val="000000" w:themeColor="text1"/>
          <w:sz w:val="22"/>
          <w:szCs w:val="22"/>
          <w:lang w:val="es-ES"/>
        </w:rPr>
        <w:t xml:space="preserve"> </w:t>
      </w:r>
      <w:r w:rsidRPr="002C3129">
        <w:rPr>
          <w:rFonts w:ascii="Arial" w:hAnsi="Arial" w:cs="Arial"/>
          <w:color w:val="000000" w:themeColor="text1"/>
          <w:sz w:val="22"/>
          <w:szCs w:val="22"/>
          <w:lang w:val="es-ES"/>
        </w:rPr>
        <w:t>éste tendría que cubrir el porcentaje anteriormente indicado como deducible y, a la aseguradora le atañería cubrir el valor del saldo.</w:t>
      </w:r>
    </w:p>
    <w:p w14:paraId="61D7EBEE" w14:textId="3382EDF1" w:rsidR="00DD3EB7" w:rsidRDefault="00DD3EB7" w:rsidP="002C3129">
      <w:pPr>
        <w:spacing w:line="312" w:lineRule="auto"/>
        <w:jc w:val="both"/>
        <w:textAlignment w:val="baseline"/>
        <w:rPr>
          <w:rFonts w:ascii="Arial" w:hAnsi="Arial" w:cs="Arial"/>
          <w:color w:val="000000" w:themeColor="text1"/>
          <w:sz w:val="22"/>
          <w:szCs w:val="22"/>
          <w:lang w:val="es-ES"/>
        </w:rPr>
      </w:pPr>
    </w:p>
    <w:p w14:paraId="40EF0048" w14:textId="77777777" w:rsidR="00DD3EB7" w:rsidRPr="002C3129" w:rsidRDefault="00DD3EB7" w:rsidP="002C3129">
      <w:pPr>
        <w:spacing w:line="312" w:lineRule="auto"/>
        <w:jc w:val="both"/>
        <w:textAlignment w:val="baseline"/>
        <w:rPr>
          <w:rFonts w:ascii="Arial" w:hAnsi="Arial" w:cs="Arial"/>
          <w:color w:val="000000" w:themeColor="text1"/>
          <w:sz w:val="22"/>
          <w:szCs w:val="22"/>
          <w:lang w:val="es-ES"/>
        </w:rPr>
      </w:pPr>
    </w:p>
    <w:p w14:paraId="17624A0F" w14:textId="65F09D2F" w:rsidR="007D1A9B" w:rsidRDefault="007D1A9B" w:rsidP="002C3129">
      <w:pPr>
        <w:pStyle w:val="Prrafodelista"/>
        <w:spacing w:after="0" w:line="312" w:lineRule="auto"/>
        <w:ind w:firstLine="0"/>
        <w:rPr>
          <w:b/>
          <w:color w:val="000000" w:themeColor="text1"/>
        </w:rPr>
      </w:pPr>
    </w:p>
    <w:p w14:paraId="30BFE290"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lastRenderedPageBreak/>
        <w:t xml:space="preserve">DISPONIBILIDAD DEL VALOR ASEGURADO </w:t>
      </w:r>
    </w:p>
    <w:p w14:paraId="4C63823B" w14:textId="77777777" w:rsidR="007D1A9B" w:rsidRPr="002C3129" w:rsidRDefault="007D1A9B" w:rsidP="002C3129">
      <w:pPr>
        <w:spacing w:line="312" w:lineRule="auto"/>
        <w:jc w:val="both"/>
        <w:rPr>
          <w:rFonts w:ascii="Arial" w:hAnsi="Arial" w:cs="Arial"/>
          <w:color w:val="000000" w:themeColor="text1"/>
          <w:sz w:val="22"/>
          <w:szCs w:val="22"/>
        </w:rPr>
      </w:pPr>
    </w:p>
    <w:p w14:paraId="2087FC0F"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1BDD9123" w14:textId="77777777" w:rsidR="007D1A9B" w:rsidRPr="002C3129" w:rsidRDefault="007D1A9B" w:rsidP="002C3129">
      <w:pPr>
        <w:spacing w:line="312" w:lineRule="auto"/>
        <w:jc w:val="both"/>
        <w:rPr>
          <w:rFonts w:ascii="Arial" w:hAnsi="Arial" w:cs="Arial"/>
          <w:color w:val="000000" w:themeColor="text1"/>
          <w:sz w:val="22"/>
          <w:szCs w:val="22"/>
        </w:rPr>
      </w:pPr>
    </w:p>
    <w:p w14:paraId="1E159C59"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Solicito respetuosamente a la señora Juez, declarar probada esta excepción.</w:t>
      </w:r>
    </w:p>
    <w:p w14:paraId="3E1BB163" w14:textId="77777777" w:rsidR="007D1A9B" w:rsidRPr="002C3129" w:rsidRDefault="007D1A9B" w:rsidP="002C3129">
      <w:pPr>
        <w:spacing w:line="312" w:lineRule="auto"/>
        <w:jc w:val="both"/>
        <w:rPr>
          <w:rFonts w:ascii="Arial" w:hAnsi="Arial" w:cs="Arial"/>
          <w:b/>
          <w:color w:val="000000" w:themeColor="text1"/>
          <w:sz w:val="22"/>
          <w:szCs w:val="22"/>
        </w:rPr>
      </w:pPr>
    </w:p>
    <w:p w14:paraId="4770FF80"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t xml:space="preserve">PAGO POR REEMBOLSO </w:t>
      </w:r>
    </w:p>
    <w:p w14:paraId="5506B7DA" w14:textId="77777777" w:rsidR="007D1A9B" w:rsidRPr="002C3129" w:rsidRDefault="007D1A9B" w:rsidP="002C3129">
      <w:pPr>
        <w:spacing w:line="312" w:lineRule="auto"/>
        <w:rPr>
          <w:rFonts w:ascii="Arial" w:hAnsi="Arial" w:cs="Arial"/>
          <w:b/>
          <w:color w:val="000000" w:themeColor="text1"/>
        </w:rPr>
      </w:pPr>
    </w:p>
    <w:p w14:paraId="7DC804AD" w14:textId="77777777" w:rsidR="007D1A9B" w:rsidRPr="002C3129" w:rsidRDefault="007D1A9B" w:rsidP="002C3129">
      <w:pPr>
        <w:spacing w:line="312" w:lineRule="auto"/>
        <w:jc w:val="both"/>
        <w:rPr>
          <w:rFonts w:ascii="Arial" w:hAnsi="Arial" w:cs="Arial"/>
          <w:sz w:val="22"/>
          <w:szCs w:val="22"/>
        </w:rPr>
      </w:pPr>
      <w:r w:rsidRPr="002C3129">
        <w:rPr>
          <w:rFonts w:ascii="Arial" w:hAnsi="Arial" w:cs="Arial"/>
          <w:sz w:val="22"/>
          <w:szCs w:val="22"/>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p>
    <w:p w14:paraId="7D6862EB" w14:textId="77777777" w:rsidR="007D1A9B" w:rsidRPr="002C3129" w:rsidRDefault="007D1A9B" w:rsidP="002C3129">
      <w:pPr>
        <w:spacing w:line="312" w:lineRule="auto"/>
        <w:jc w:val="both"/>
        <w:rPr>
          <w:rFonts w:ascii="Arial" w:hAnsi="Arial" w:cs="Arial"/>
          <w:sz w:val="22"/>
          <w:szCs w:val="22"/>
        </w:rPr>
      </w:pPr>
    </w:p>
    <w:p w14:paraId="28A7DE2A" w14:textId="77777777" w:rsidR="007D1A9B" w:rsidRPr="002C3129" w:rsidRDefault="007D1A9B" w:rsidP="002C3129">
      <w:pPr>
        <w:spacing w:line="312" w:lineRule="auto"/>
        <w:jc w:val="both"/>
        <w:rPr>
          <w:rFonts w:ascii="Arial" w:hAnsi="Arial" w:cs="Arial"/>
          <w:b/>
          <w:color w:val="000000" w:themeColor="text1"/>
          <w:sz w:val="22"/>
          <w:szCs w:val="22"/>
        </w:rPr>
      </w:pPr>
      <w:r w:rsidRPr="002C3129">
        <w:rPr>
          <w:rFonts w:ascii="Arial" w:hAnsi="Arial" w:cs="Arial"/>
          <w:sz w:val="22"/>
          <w:szCs w:val="22"/>
        </w:rPr>
        <w:t>Así las cosas, se solicita que en el remoto caso de condena la misma no sea a través de pago directo, sino por rembolso o reintegro, pues así fue señalado en los hechos del mismo.</w:t>
      </w:r>
    </w:p>
    <w:p w14:paraId="4B02B06C" w14:textId="77777777" w:rsidR="007D1A9B" w:rsidRPr="002C3129" w:rsidRDefault="007D1A9B" w:rsidP="002C3129">
      <w:pPr>
        <w:spacing w:line="312" w:lineRule="auto"/>
        <w:rPr>
          <w:rFonts w:ascii="Arial" w:hAnsi="Arial" w:cs="Arial"/>
          <w:b/>
          <w:color w:val="000000" w:themeColor="text1"/>
        </w:rPr>
      </w:pPr>
    </w:p>
    <w:p w14:paraId="4136FDCB" w14:textId="77777777" w:rsidR="007D1A9B" w:rsidRPr="002C3129" w:rsidRDefault="007D1A9B" w:rsidP="002C3129">
      <w:pPr>
        <w:pStyle w:val="Prrafodelista"/>
        <w:numPr>
          <w:ilvl w:val="0"/>
          <w:numId w:val="10"/>
        </w:numPr>
        <w:spacing w:after="0" w:line="312" w:lineRule="auto"/>
        <w:rPr>
          <w:b/>
          <w:color w:val="000000" w:themeColor="text1"/>
        </w:rPr>
      </w:pPr>
      <w:r w:rsidRPr="002C3129">
        <w:rPr>
          <w:b/>
          <w:color w:val="000000" w:themeColor="text1"/>
        </w:rPr>
        <w:t>GENÉRICA O INNOMINADA</w:t>
      </w:r>
    </w:p>
    <w:p w14:paraId="75B3376C" w14:textId="77777777" w:rsidR="007D1A9B" w:rsidRPr="002C3129" w:rsidRDefault="007D1A9B" w:rsidP="002C3129">
      <w:pPr>
        <w:spacing w:line="312" w:lineRule="auto"/>
        <w:jc w:val="both"/>
        <w:rPr>
          <w:rFonts w:ascii="Arial" w:hAnsi="Arial" w:cs="Arial"/>
          <w:color w:val="000000" w:themeColor="text1"/>
          <w:sz w:val="22"/>
          <w:szCs w:val="22"/>
        </w:rPr>
      </w:pPr>
    </w:p>
    <w:p w14:paraId="776232E7"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0D47ADC0" w14:textId="77777777" w:rsidR="007D1A9B" w:rsidRPr="002C3129" w:rsidRDefault="007D1A9B" w:rsidP="002C3129">
      <w:pPr>
        <w:spacing w:line="312" w:lineRule="auto"/>
        <w:jc w:val="both"/>
        <w:rPr>
          <w:rFonts w:ascii="Arial" w:hAnsi="Arial" w:cs="Arial"/>
          <w:color w:val="000000" w:themeColor="text1"/>
          <w:sz w:val="22"/>
          <w:szCs w:val="22"/>
        </w:rPr>
      </w:pPr>
    </w:p>
    <w:p w14:paraId="11E14C89"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 Lo anterior, conforme a lo estipulado en el art 282 del Código General del Proceso que establece:</w:t>
      </w:r>
    </w:p>
    <w:p w14:paraId="0B41D693" w14:textId="77777777" w:rsidR="007D1A9B" w:rsidRPr="002C3129" w:rsidRDefault="007D1A9B" w:rsidP="002C3129">
      <w:pPr>
        <w:spacing w:line="312" w:lineRule="auto"/>
        <w:jc w:val="both"/>
        <w:rPr>
          <w:rFonts w:ascii="Arial" w:hAnsi="Arial" w:cs="Arial"/>
          <w:color w:val="000000" w:themeColor="text1"/>
          <w:sz w:val="22"/>
          <w:szCs w:val="22"/>
        </w:rPr>
      </w:pPr>
    </w:p>
    <w:p w14:paraId="77D17EB8" w14:textId="77777777" w:rsidR="007D1A9B" w:rsidRPr="002C3129" w:rsidRDefault="007D1A9B" w:rsidP="002C3129">
      <w:pPr>
        <w:pStyle w:val="Prrafodelista"/>
        <w:spacing w:after="0" w:line="312" w:lineRule="auto"/>
        <w:ind w:left="567" w:right="567" w:firstLine="0"/>
        <w:rPr>
          <w:iCs/>
          <w:color w:val="000000" w:themeColor="text1"/>
          <w:sz w:val="20"/>
          <w:szCs w:val="20"/>
        </w:rPr>
      </w:pPr>
      <w:r w:rsidRPr="002C3129">
        <w:rPr>
          <w:iCs/>
          <w:color w:val="000000" w:themeColor="text1"/>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3AF75753" w14:textId="77777777" w:rsidR="007D1A9B" w:rsidRPr="002C3129" w:rsidRDefault="007D1A9B" w:rsidP="002C3129">
      <w:pPr>
        <w:spacing w:line="312" w:lineRule="auto"/>
        <w:jc w:val="both"/>
        <w:rPr>
          <w:rFonts w:ascii="Arial" w:hAnsi="Arial" w:cs="Arial"/>
          <w:color w:val="000000" w:themeColor="text1"/>
          <w:sz w:val="22"/>
          <w:szCs w:val="22"/>
        </w:rPr>
      </w:pPr>
    </w:p>
    <w:p w14:paraId="3DDDD602"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0267CFD1" w14:textId="77777777" w:rsidR="007D1A9B" w:rsidRPr="002C3129" w:rsidRDefault="007D1A9B" w:rsidP="002C3129">
      <w:pPr>
        <w:spacing w:line="312" w:lineRule="auto"/>
        <w:jc w:val="both"/>
        <w:rPr>
          <w:rFonts w:ascii="Arial" w:hAnsi="Arial" w:cs="Arial"/>
          <w:color w:val="000000" w:themeColor="text1"/>
          <w:sz w:val="22"/>
          <w:szCs w:val="22"/>
        </w:rPr>
      </w:pPr>
    </w:p>
    <w:p w14:paraId="639C242B"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Por todo lo anterior solicito respetuosamente declarar probada esta excepción.</w:t>
      </w:r>
    </w:p>
    <w:p w14:paraId="78247C02" w14:textId="77777777" w:rsidR="007D1A9B" w:rsidRPr="002C3129" w:rsidRDefault="007D1A9B" w:rsidP="002C3129">
      <w:pPr>
        <w:spacing w:line="312" w:lineRule="auto"/>
        <w:jc w:val="both"/>
        <w:rPr>
          <w:rFonts w:ascii="Arial" w:hAnsi="Arial" w:cs="Arial"/>
          <w:color w:val="000000" w:themeColor="text1"/>
          <w:sz w:val="22"/>
          <w:szCs w:val="22"/>
        </w:rPr>
      </w:pPr>
    </w:p>
    <w:p w14:paraId="2AB64945" w14:textId="364F7918" w:rsidR="007D1A9B" w:rsidRPr="002C3129" w:rsidRDefault="00C06AF0" w:rsidP="002C3129">
      <w:pPr>
        <w:pStyle w:val="Ttulo4"/>
        <w:spacing w:before="0" w:line="312" w:lineRule="auto"/>
        <w:jc w:val="center"/>
        <w:rPr>
          <w:rFonts w:ascii="Arial" w:hAnsi="Arial" w:cs="Arial"/>
          <w:b/>
          <w:bCs/>
          <w:i w:val="0"/>
          <w:color w:val="000000" w:themeColor="text1"/>
          <w:sz w:val="22"/>
          <w:szCs w:val="22"/>
          <w:u w:val="single"/>
        </w:rPr>
      </w:pPr>
      <w:r w:rsidRPr="002C3129">
        <w:rPr>
          <w:rFonts w:ascii="Arial" w:hAnsi="Arial" w:cs="Arial"/>
          <w:b/>
          <w:bCs/>
          <w:i w:val="0"/>
          <w:color w:val="000000" w:themeColor="text1"/>
          <w:sz w:val="22"/>
          <w:szCs w:val="22"/>
          <w:u w:val="single"/>
        </w:rPr>
        <w:t xml:space="preserve">CAPITULO </w:t>
      </w:r>
      <w:r w:rsidR="007D1A9B" w:rsidRPr="002C3129">
        <w:rPr>
          <w:rFonts w:ascii="Arial" w:hAnsi="Arial" w:cs="Arial"/>
          <w:b/>
          <w:bCs/>
          <w:i w:val="0"/>
          <w:color w:val="000000" w:themeColor="text1"/>
          <w:sz w:val="22"/>
          <w:szCs w:val="22"/>
          <w:u w:val="single"/>
        </w:rPr>
        <w:t>V</w:t>
      </w:r>
      <w:r w:rsidR="001B5A7A">
        <w:rPr>
          <w:rFonts w:ascii="Arial" w:hAnsi="Arial" w:cs="Arial"/>
          <w:b/>
          <w:bCs/>
          <w:i w:val="0"/>
          <w:color w:val="000000" w:themeColor="text1"/>
          <w:sz w:val="22"/>
          <w:szCs w:val="22"/>
          <w:u w:val="single"/>
        </w:rPr>
        <w:t>I</w:t>
      </w:r>
      <w:r w:rsidR="007D1A9B" w:rsidRPr="002C3129">
        <w:rPr>
          <w:rFonts w:ascii="Arial" w:hAnsi="Arial" w:cs="Arial"/>
          <w:b/>
          <w:bCs/>
          <w:i w:val="0"/>
          <w:color w:val="000000" w:themeColor="text1"/>
          <w:sz w:val="22"/>
          <w:szCs w:val="22"/>
          <w:u w:val="single"/>
        </w:rPr>
        <w:t>.  MEDIOS DE PRUEBA</w:t>
      </w:r>
    </w:p>
    <w:p w14:paraId="2E25AF50" w14:textId="77777777" w:rsidR="007D1A9B" w:rsidRPr="002C3129" w:rsidRDefault="007D1A9B" w:rsidP="002C3129">
      <w:pPr>
        <w:pStyle w:val="Sinespaciado"/>
        <w:spacing w:line="312" w:lineRule="auto"/>
        <w:ind w:left="0" w:right="0"/>
        <w:rPr>
          <w:rFonts w:ascii="Arial" w:hAnsi="Arial" w:cs="Arial"/>
          <w:color w:val="000000" w:themeColor="text1"/>
        </w:rPr>
      </w:pPr>
    </w:p>
    <w:p w14:paraId="76C36255" w14:textId="77777777" w:rsidR="007D1A9B" w:rsidRPr="002C3129" w:rsidRDefault="007D1A9B" w:rsidP="002C3129">
      <w:pPr>
        <w:spacing w:line="312" w:lineRule="auto"/>
        <w:jc w:val="both"/>
        <w:rPr>
          <w:rFonts w:ascii="Arial" w:hAnsi="Arial" w:cs="Arial"/>
          <w:bCs/>
          <w:iCs/>
          <w:color w:val="000000" w:themeColor="text1"/>
          <w:sz w:val="22"/>
          <w:szCs w:val="22"/>
        </w:rPr>
      </w:pPr>
      <w:r w:rsidRPr="002C3129">
        <w:rPr>
          <w:rFonts w:ascii="Arial" w:hAnsi="Arial" w:cs="Arial"/>
          <w:bCs/>
          <w:iCs/>
          <w:color w:val="000000" w:themeColor="text1"/>
          <w:sz w:val="22"/>
          <w:szCs w:val="22"/>
        </w:rPr>
        <w:t xml:space="preserve">Solicito respetuosamente se decreten como pruebas las siguientes: </w:t>
      </w:r>
    </w:p>
    <w:p w14:paraId="40A041A7" w14:textId="77777777" w:rsidR="007D1A9B" w:rsidRPr="002C3129" w:rsidRDefault="007D1A9B" w:rsidP="002C3129">
      <w:pPr>
        <w:pStyle w:val="Sinespaciado"/>
        <w:spacing w:line="312" w:lineRule="auto"/>
        <w:ind w:left="0" w:right="0"/>
        <w:rPr>
          <w:rFonts w:ascii="Arial" w:hAnsi="Arial" w:cs="Arial"/>
          <w:color w:val="000000" w:themeColor="text1"/>
        </w:rPr>
      </w:pPr>
    </w:p>
    <w:p w14:paraId="5F03775C" w14:textId="77777777" w:rsidR="007D1A9B" w:rsidRPr="002C3129" w:rsidRDefault="007D1A9B" w:rsidP="002C3129">
      <w:pPr>
        <w:pStyle w:val="Prrafodelista"/>
        <w:numPr>
          <w:ilvl w:val="0"/>
          <w:numId w:val="6"/>
        </w:numPr>
        <w:shd w:val="clear" w:color="auto" w:fill="FFFFFF" w:themeFill="background1"/>
        <w:spacing w:after="0" w:line="312" w:lineRule="auto"/>
        <w:rPr>
          <w:b/>
          <w:bCs/>
          <w:iCs/>
          <w:color w:val="000000" w:themeColor="text1"/>
        </w:rPr>
      </w:pPr>
      <w:r w:rsidRPr="002C3129">
        <w:rPr>
          <w:b/>
          <w:iCs/>
          <w:color w:val="000000" w:themeColor="text1"/>
        </w:rPr>
        <w:t>DOCUMENTALES</w:t>
      </w:r>
    </w:p>
    <w:p w14:paraId="23070081" w14:textId="77777777" w:rsidR="007D1A9B" w:rsidRPr="002C3129" w:rsidRDefault="007D1A9B" w:rsidP="002C3129">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5EAB26E9" w14:textId="77777777" w:rsidR="007D1A9B" w:rsidRPr="002C3129" w:rsidRDefault="007D1A9B" w:rsidP="002C3129">
      <w:pPr>
        <w:pStyle w:val="Prrafodelista"/>
        <w:numPr>
          <w:ilvl w:val="0"/>
          <w:numId w:val="2"/>
        </w:numPr>
        <w:shd w:val="clear" w:color="auto" w:fill="FFFFFF" w:themeFill="background1"/>
        <w:spacing w:after="0" w:line="312" w:lineRule="auto"/>
        <w:rPr>
          <w:b/>
          <w:bCs/>
          <w:iCs/>
          <w:color w:val="000000" w:themeColor="text1"/>
        </w:rPr>
      </w:pPr>
      <w:r w:rsidRPr="002C3129">
        <w:rPr>
          <w:bCs/>
          <w:iCs/>
          <w:color w:val="000000" w:themeColor="text1"/>
        </w:rPr>
        <w:t xml:space="preserve">Poder que me faculta para actuar como apoderado de </w:t>
      </w:r>
      <w:r w:rsidR="00FC2479" w:rsidRPr="002C3129">
        <w:rPr>
          <w:bCs/>
          <w:iCs/>
          <w:color w:val="000000" w:themeColor="text1"/>
        </w:rPr>
        <w:t>Axa Colpatria Seguros S.A.</w:t>
      </w:r>
    </w:p>
    <w:p w14:paraId="67008E83" w14:textId="77777777" w:rsidR="007D1A9B" w:rsidRPr="002C3129" w:rsidRDefault="007D1A9B" w:rsidP="002C3129">
      <w:pPr>
        <w:pStyle w:val="Prrafodelista"/>
        <w:numPr>
          <w:ilvl w:val="0"/>
          <w:numId w:val="2"/>
        </w:numPr>
        <w:shd w:val="clear" w:color="auto" w:fill="FFFFFF" w:themeFill="background1"/>
        <w:spacing w:after="0" w:line="312" w:lineRule="auto"/>
        <w:rPr>
          <w:b/>
          <w:bCs/>
          <w:iCs/>
          <w:color w:val="000000" w:themeColor="text1"/>
        </w:rPr>
      </w:pPr>
      <w:r w:rsidRPr="002C3129">
        <w:rPr>
          <w:bCs/>
          <w:iCs/>
          <w:color w:val="000000" w:themeColor="text1"/>
        </w:rPr>
        <w:t xml:space="preserve">Certificado de existencia y representación legal de </w:t>
      </w:r>
      <w:r w:rsidR="00FC2479" w:rsidRPr="002C3129">
        <w:rPr>
          <w:bCs/>
          <w:iCs/>
          <w:color w:val="000000" w:themeColor="text1"/>
        </w:rPr>
        <w:t>Axa Colpatria Seguros S.A.</w:t>
      </w:r>
    </w:p>
    <w:p w14:paraId="1B681793" w14:textId="77777777" w:rsidR="007D1A9B" w:rsidRPr="002C3129" w:rsidRDefault="007D1A9B" w:rsidP="002C3129">
      <w:pPr>
        <w:pStyle w:val="Prrafodelista"/>
        <w:numPr>
          <w:ilvl w:val="0"/>
          <w:numId w:val="2"/>
        </w:numPr>
        <w:shd w:val="clear" w:color="auto" w:fill="FFFFFF" w:themeFill="background1"/>
        <w:spacing w:after="0" w:line="312" w:lineRule="auto"/>
        <w:rPr>
          <w:b/>
          <w:bCs/>
          <w:iCs/>
          <w:color w:val="000000" w:themeColor="text1"/>
        </w:rPr>
      </w:pPr>
      <w:r w:rsidRPr="002C3129">
        <w:rPr>
          <w:bCs/>
          <w:iCs/>
          <w:color w:val="000000" w:themeColor="text1"/>
        </w:rPr>
        <w:t>Copia de la caratul</w:t>
      </w:r>
      <w:r w:rsidR="00FC2479" w:rsidRPr="002C3129">
        <w:rPr>
          <w:bCs/>
          <w:iCs/>
          <w:color w:val="000000" w:themeColor="text1"/>
        </w:rPr>
        <w:t>a y condicionado general de la P</w:t>
      </w:r>
      <w:r w:rsidRPr="002C3129">
        <w:rPr>
          <w:bCs/>
          <w:iCs/>
          <w:color w:val="000000" w:themeColor="text1"/>
        </w:rPr>
        <w:t xml:space="preserve">óliza de Responsabilidad </w:t>
      </w:r>
      <w:r w:rsidR="00FC2479" w:rsidRPr="002C3129">
        <w:rPr>
          <w:bCs/>
          <w:iCs/>
          <w:color w:val="000000" w:themeColor="text1"/>
        </w:rPr>
        <w:t>Civil Extracontractual No. 1501216001931</w:t>
      </w:r>
    </w:p>
    <w:p w14:paraId="035D3008" w14:textId="77777777" w:rsidR="007D1A9B" w:rsidRPr="002C3129" w:rsidRDefault="007D1A9B" w:rsidP="002C3129">
      <w:pPr>
        <w:pStyle w:val="Prrafodelista"/>
        <w:shd w:val="clear" w:color="auto" w:fill="FFFFFF" w:themeFill="background1"/>
        <w:spacing w:after="0" w:line="312" w:lineRule="auto"/>
        <w:ind w:left="360" w:firstLine="0"/>
        <w:rPr>
          <w:b/>
          <w:bCs/>
          <w:iCs/>
          <w:color w:val="000000" w:themeColor="text1"/>
        </w:rPr>
      </w:pPr>
    </w:p>
    <w:p w14:paraId="29085D47" w14:textId="77777777" w:rsidR="007D1A9B" w:rsidRPr="002C3129" w:rsidRDefault="007D1A9B" w:rsidP="002C3129">
      <w:pPr>
        <w:pStyle w:val="Prrafodelista"/>
        <w:numPr>
          <w:ilvl w:val="0"/>
          <w:numId w:val="1"/>
        </w:numPr>
        <w:shd w:val="clear" w:color="auto" w:fill="FFFFFF" w:themeFill="background1"/>
        <w:spacing w:after="0" w:line="312" w:lineRule="auto"/>
        <w:rPr>
          <w:b/>
          <w:bCs/>
          <w:iCs/>
          <w:color w:val="000000" w:themeColor="text1"/>
        </w:rPr>
      </w:pPr>
      <w:r w:rsidRPr="002C3129">
        <w:rPr>
          <w:b/>
          <w:bCs/>
          <w:iCs/>
          <w:color w:val="000000" w:themeColor="text1"/>
        </w:rPr>
        <w:t xml:space="preserve">INTERROGATORIO DE PARTE </w:t>
      </w:r>
    </w:p>
    <w:p w14:paraId="40EF3360" w14:textId="77777777" w:rsidR="007D1A9B" w:rsidRPr="002C3129" w:rsidRDefault="007D1A9B" w:rsidP="002C3129">
      <w:pPr>
        <w:shd w:val="clear" w:color="auto" w:fill="FFFFFF" w:themeFill="background1"/>
        <w:spacing w:line="312" w:lineRule="auto"/>
        <w:jc w:val="both"/>
        <w:rPr>
          <w:rFonts w:ascii="Arial" w:hAnsi="Arial" w:cs="Arial"/>
          <w:b/>
          <w:bCs/>
          <w:iCs/>
          <w:color w:val="000000" w:themeColor="text1"/>
          <w:sz w:val="22"/>
          <w:szCs w:val="22"/>
        </w:rPr>
      </w:pPr>
    </w:p>
    <w:p w14:paraId="3392C7C3" w14:textId="77777777" w:rsidR="007D1A9B" w:rsidRPr="002C3129" w:rsidRDefault="007D1A9B" w:rsidP="002C3129">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2C3129">
        <w:rPr>
          <w:rFonts w:ascii="Arial" w:hAnsi="Arial" w:cs="Arial"/>
          <w:bCs/>
          <w:iCs/>
          <w:color w:val="000000" w:themeColor="text1"/>
          <w:sz w:val="22"/>
          <w:szCs w:val="22"/>
        </w:rPr>
        <w:t xml:space="preserve">Se solicita respetuosamente se sirva citar a la audiencia de pruebas o la oportunidad procesal correspondiente a los demandantes, </w:t>
      </w:r>
      <w:r w:rsidR="008122C2" w:rsidRPr="002C3129">
        <w:rPr>
          <w:rFonts w:ascii="Arial" w:hAnsi="Arial" w:cs="Arial"/>
          <w:bCs/>
          <w:iCs/>
          <w:color w:val="000000" w:themeColor="text1"/>
          <w:sz w:val="22"/>
          <w:szCs w:val="22"/>
        </w:rPr>
        <w:t>Javier Jaramillo Forero y Wilmer Forero</w:t>
      </w:r>
      <w:r w:rsidRPr="002C3129">
        <w:rPr>
          <w:rFonts w:ascii="Arial" w:hAnsi="Arial" w:cs="Arial"/>
          <w:bCs/>
          <w:iCs/>
          <w:color w:val="000000" w:themeColor="text1"/>
          <w:sz w:val="22"/>
          <w:szCs w:val="22"/>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21064E2C" w14:textId="77777777" w:rsidR="007D1A9B" w:rsidRPr="002C3129" w:rsidRDefault="007D1A9B" w:rsidP="002C3129">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09F1A8A8" w14:textId="77777777" w:rsidR="007D1A9B" w:rsidRPr="002C3129" w:rsidRDefault="007D1A9B" w:rsidP="002C3129">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2C3129">
        <w:rPr>
          <w:rFonts w:ascii="Arial" w:hAnsi="Arial" w:cs="Arial"/>
          <w:bCs/>
          <w:iCs/>
          <w:color w:val="000000" w:themeColor="text1"/>
          <w:sz w:val="22"/>
          <w:szCs w:val="22"/>
        </w:rPr>
        <w:t>Los demandantes podrán ser citados en la dirección y/o correo electrónico que señalo su apoderado judicial.</w:t>
      </w:r>
    </w:p>
    <w:p w14:paraId="16DFF120" w14:textId="7A47FB4A" w:rsidR="007D1A9B" w:rsidRDefault="007D1A9B" w:rsidP="002C3129">
      <w:pPr>
        <w:shd w:val="clear" w:color="auto" w:fill="FFFFFF" w:themeFill="background1"/>
        <w:spacing w:line="312" w:lineRule="auto"/>
        <w:rPr>
          <w:rFonts w:ascii="Arial" w:hAnsi="Arial" w:cs="Arial"/>
          <w:b/>
          <w:bCs/>
          <w:iCs/>
          <w:color w:val="000000" w:themeColor="text1"/>
        </w:rPr>
      </w:pPr>
    </w:p>
    <w:p w14:paraId="36802F88" w14:textId="77777777" w:rsidR="00DD3EB7" w:rsidRPr="002C3129" w:rsidRDefault="00DD3EB7" w:rsidP="002C3129">
      <w:pPr>
        <w:shd w:val="clear" w:color="auto" w:fill="FFFFFF" w:themeFill="background1"/>
        <w:spacing w:line="312" w:lineRule="auto"/>
        <w:rPr>
          <w:rFonts w:ascii="Arial" w:hAnsi="Arial" w:cs="Arial"/>
          <w:b/>
          <w:bCs/>
          <w:iCs/>
          <w:color w:val="000000" w:themeColor="text1"/>
        </w:rPr>
      </w:pPr>
    </w:p>
    <w:p w14:paraId="28322607" w14:textId="77777777" w:rsidR="007D1A9B" w:rsidRPr="002C3129" w:rsidRDefault="007D1A9B" w:rsidP="002C3129">
      <w:pPr>
        <w:pStyle w:val="Prrafodelista"/>
        <w:numPr>
          <w:ilvl w:val="0"/>
          <w:numId w:val="1"/>
        </w:numPr>
        <w:shd w:val="clear" w:color="auto" w:fill="FFFFFF" w:themeFill="background1"/>
        <w:spacing w:after="0" w:line="312" w:lineRule="auto"/>
        <w:rPr>
          <w:b/>
          <w:bCs/>
          <w:iCs/>
          <w:color w:val="000000" w:themeColor="text1"/>
        </w:rPr>
      </w:pPr>
      <w:r w:rsidRPr="002C3129">
        <w:rPr>
          <w:b/>
          <w:bCs/>
          <w:iCs/>
          <w:color w:val="000000" w:themeColor="text1"/>
        </w:rPr>
        <w:lastRenderedPageBreak/>
        <w:t>TESTIMONIALES</w:t>
      </w:r>
    </w:p>
    <w:p w14:paraId="26E9A65F" w14:textId="77777777" w:rsidR="007D1A9B" w:rsidRPr="002C3129" w:rsidRDefault="007D1A9B" w:rsidP="002C3129">
      <w:pPr>
        <w:shd w:val="clear" w:color="auto" w:fill="FFFFFF" w:themeFill="background1"/>
        <w:spacing w:line="312" w:lineRule="auto"/>
        <w:jc w:val="both"/>
        <w:rPr>
          <w:rFonts w:ascii="Arial" w:hAnsi="Arial" w:cs="Arial"/>
          <w:b/>
          <w:bCs/>
          <w:iCs/>
          <w:color w:val="000000" w:themeColor="text1"/>
          <w:sz w:val="22"/>
          <w:szCs w:val="22"/>
        </w:rPr>
      </w:pPr>
    </w:p>
    <w:p w14:paraId="6CA05D74"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Respetuosamente, solicito al Despacho poder intervenir en la declaración que realicen los testigos solicitados por la parte actora en la oportunidad dispuesta para su declaración.</w:t>
      </w:r>
    </w:p>
    <w:p w14:paraId="5F2E2E43" w14:textId="77777777" w:rsidR="007D1A9B" w:rsidRPr="002C3129" w:rsidRDefault="007D1A9B" w:rsidP="002C3129">
      <w:pPr>
        <w:pStyle w:val="Encabezado"/>
        <w:tabs>
          <w:tab w:val="left" w:pos="0"/>
        </w:tabs>
        <w:spacing w:line="312" w:lineRule="auto"/>
        <w:jc w:val="both"/>
        <w:rPr>
          <w:rFonts w:ascii="Arial" w:hAnsi="Arial" w:cs="Arial"/>
          <w:b/>
          <w:color w:val="000000" w:themeColor="text1"/>
          <w:sz w:val="22"/>
          <w:szCs w:val="22"/>
        </w:rPr>
      </w:pPr>
    </w:p>
    <w:p w14:paraId="09B1BBC0" w14:textId="21E5616A" w:rsidR="007D1A9B" w:rsidRPr="002C3129" w:rsidRDefault="00DB41B2" w:rsidP="002C3129">
      <w:pPr>
        <w:pStyle w:val="Ttulo4"/>
        <w:spacing w:before="0" w:line="312" w:lineRule="auto"/>
        <w:jc w:val="center"/>
        <w:rPr>
          <w:rFonts w:ascii="Arial" w:hAnsi="Arial" w:cs="Arial"/>
          <w:b/>
          <w:bCs/>
          <w:i w:val="0"/>
          <w:color w:val="000000" w:themeColor="text1"/>
          <w:sz w:val="22"/>
          <w:szCs w:val="22"/>
          <w:u w:val="single"/>
        </w:rPr>
      </w:pPr>
      <w:r w:rsidRPr="002C3129">
        <w:rPr>
          <w:rFonts w:ascii="Arial" w:hAnsi="Arial" w:cs="Arial"/>
          <w:b/>
          <w:bCs/>
          <w:i w:val="0"/>
          <w:color w:val="000000" w:themeColor="text1"/>
          <w:sz w:val="22"/>
          <w:szCs w:val="22"/>
          <w:u w:val="single"/>
        </w:rPr>
        <w:t>CAPITULO V</w:t>
      </w:r>
      <w:r w:rsidR="001B5A7A">
        <w:rPr>
          <w:rFonts w:ascii="Arial" w:hAnsi="Arial" w:cs="Arial"/>
          <w:b/>
          <w:bCs/>
          <w:i w:val="0"/>
          <w:color w:val="000000" w:themeColor="text1"/>
          <w:sz w:val="22"/>
          <w:szCs w:val="22"/>
          <w:u w:val="single"/>
        </w:rPr>
        <w:t>I</w:t>
      </w:r>
      <w:r w:rsidR="00C06AF0" w:rsidRPr="002C3129">
        <w:rPr>
          <w:rFonts w:ascii="Arial" w:hAnsi="Arial" w:cs="Arial"/>
          <w:b/>
          <w:bCs/>
          <w:i w:val="0"/>
          <w:color w:val="000000" w:themeColor="text1"/>
          <w:sz w:val="22"/>
          <w:szCs w:val="22"/>
          <w:u w:val="single"/>
        </w:rPr>
        <w:t>I</w:t>
      </w:r>
      <w:r w:rsidR="007D1A9B" w:rsidRPr="002C3129">
        <w:rPr>
          <w:rFonts w:ascii="Arial" w:hAnsi="Arial" w:cs="Arial"/>
          <w:b/>
          <w:bCs/>
          <w:i w:val="0"/>
          <w:color w:val="000000" w:themeColor="text1"/>
          <w:sz w:val="22"/>
          <w:szCs w:val="22"/>
          <w:u w:val="single"/>
        </w:rPr>
        <w:t>. NOTIFICACIONES</w:t>
      </w:r>
    </w:p>
    <w:p w14:paraId="027C6E73" w14:textId="77777777" w:rsidR="007D1A9B" w:rsidRPr="002C3129" w:rsidRDefault="007D1A9B" w:rsidP="002C3129">
      <w:pPr>
        <w:tabs>
          <w:tab w:val="left" w:pos="0"/>
        </w:tabs>
        <w:spacing w:line="312" w:lineRule="auto"/>
        <w:jc w:val="both"/>
        <w:rPr>
          <w:rFonts w:ascii="Arial" w:hAnsi="Arial" w:cs="Arial"/>
          <w:color w:val="000000" w:themeColor="text1"/>
          <w:sz w:val="22"/>
          <w:szCs w:val="22"/>
        </w:rPr>
      </w:pPr>
    </w:p>
    <w:p w14:paraId="7AA5E001"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A la parte actora, y su apoderado, en las direcciones referidas en el escrito de la demanda. </w:t>
      </w:r>
    </w:p>
    <w:p w14:paraId="488F8957" w14:textId="77777777" w:rsidR="007D1A9B" w:rsidRPr="002C3129" w:rsidRDefault="007D1A9B" w:rsidP="002C3129">
      <w:pPr>
        <w:spacing w:line="312" w:lineRule="auto"/>
        <w:jc w:val="both"/>
        <w:rPr>
          <w:rFonts w:ascii="Arial" w:hAnsi="Arial" w:cs="Arial"/>
          <w:b/>
          <w:bCs/>
          <w:color w:val="000000" w:themeColor="text1"/>
          <w:sz w:val="22"/>
          <w:szCs w:val="22"/>
        </w:rPr>
      </w:pPr>
    </w:p>
    <w:p w14:paraId="4594ACA4" w14:textId="77777777" w:rsidR="007D1A9B" w:rsidRPr="002C3129" w:rsidRDefault="007D1A9B" w:rsidP="002C3129">
      <w:pPr>
        <w:spacing w:line="312" w:lineRule="auto"/>
        <w:jc w:val="both"/>
        <w:rPr>
          <w:rStyle w:val="Hipervnculo"/>
          <w:rFonts w:ascii="Arial" w:hAnsi="Arial" w:cs="Arial"/>
          <w:color w:val="000000" w:themeColor="text1"/>
          <w:sz w:val="22"/>
          <w:szCs w:val="22"/>
        </w:rPr>
      </w:pPr>
      <w:r w:rsidRPr="002C3129">
        <w:rPr>
          <w:rFonts w:ascii="Arial" w:hAnsi="Arial" w:cs="Arial"/>
          <w:color w:val="000000" w:themeColor="text1"/>
          <w:sz w:val="22"/>
          <w:szCs w:val="22"/>
        </w:rPr>
        <w:t>Al suscrito en la Avenida 6 A Bis No. 35N–100 Oficina 212 de la ciudad de Cali (V) o correo electrónico</w:t>
      </w:r>
      <w:r w:rsidRPr="002C3129">
        <w:rPr>
          <w:rFonts w:ascii="Arial" w:hAnsi="Arial" w:cs="Arial"/>
          <w:b/>
          <w:bCs/>
          <w:color w:val="000000" w:themeColor="text1"/>
          <w:sz w:val="22"/>
          <w:szCs w:val="22"/>
        </w:rPr>
        <w:t xml:space="preserve"> </w:t>
      </w:r>
      <w:hyperlink r:id="rId10" w:history="1">
        <w:r w:rsidRPr="002C3129">
          <w:rPr>
            <w:rStyle w:val="Hipervnculo"/>
            <w:rFonts w:ascii="Arial" w:hAnsi="Arial" w:cs="Arial"/>
            <w:sz w:val="22"/>
            <w:szCs w:val="22"/>
          </w:rPr>
          <w:t>notificaciones@gha.com.co</w:t>
        </w:r>
      </w:hyperlink>
    </w:p>
    <w:p w14:paraId="73AFE7D7" w14:textId="77777777" w:rsidR="007D1A9B" w:rsidRPr="002C3129" w:rsidRDefault="007D1A9B" w:rsidP="002C3129">
      <w:pPr>
        <w:spacing w:line="312" w:lineRule="auto"/>
        <w:jc w:val="both"/>
        <w:rPr>
          <w:rFonts w:ascii="Arial" w:hAnsi="Arial" w:cs="Arial"/>
          <w:b/>
          <w:bCs/>
          <w:color w:val="000000" w:themeColor="text1"/>
          <w:sz w:val="22"/>
          <w:szCs w:val="22"/>
        </w:rPr>
      </w:pPr>
      <w:r w:rsidRPr="002C3129">
        <w:rPr>
          <w:rFonts w:ascii="Arial" w:hAnsi="Arial" w:cs="Arial"/>
          <w:noProof/>
          <w:color w:val="000000" w:themeColor="text1"/>
          <w:sz w:val="22"/>
          <w:szCs w:val="22"/>
        </w:rPr>
        <w:drawing>
          <wp:anchor distT="0" distB="0" distL="114300" distR="114300" simplePos="0" relativeHeight="251659264" behindDoc="1" locked="0" layoutInCell="1" allowOverlap="0" wp14:anchorId="37834155" wp14:editId="416E3D89">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E5E2242"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 Cordialmente,</w:t>
      </w:r>
    </w:p>
    <w:p w14:paraId="3C552142" w14:textId="77777777" w:rsidR="007D1A9B" w:rsidRPr="002C3129" w:rsidRDefault="007D1A9B" w:rsidP="002C3129">
      <w:pPr>
        <w:spacing w:line="312" w:lineRule="auto"/>
        <w:jc w:val="both"/>
        <w:rPr>
          <w:rFonts w:ascii="Arial" w:hAnsi="Arial" w:cs="Arial"/>
          <w:color w:val="000000" w:themeColor="text1"/>
          <w:sz w:val="22"/>
          <w:szCs w:val="22"/>
        </w:rPr>
      </w:pPr>
    </w:p>
    <w:p w14:paraId="28E9AE4E" w14:textId="77777777" w:rsidR="007D1A9B" w:rsidRPr="002C3129" w:rsidRDefault="007D1A9B" w:rsidP="002C3129">
      <w:pPr>
        <w:spacing w:line="312" w:lineRule="auto"/>
        <w:jc w:val="both"/>
        <w:rPr>
          <w:rFonts w:ascii="Arial" w:hAnsi="Arial" w:cs="Arial"/>
          <w:b/>
          <w:color w:val="000000" w:themeColor="text1"/>
          <w:sz w:val="22"/>
          <w:szCs w:val="22"/>
        </w:rPr>
      </w:pPr>
    </w:p>
    <w:p w14:paraId="27D0AB32" w14:textId="77777777" w:rsidR="007D1A9B" w:rsidRPr="002C3129" w:rsidRDefault="007D1A9B" w:rsidP="002C3129">
      <w:pPr>
        <w:spacing w:line="312" w:lineRule="auto"/>
        <w:jc w:val="both"/>
        <w:rPr>
          <w:rFonts w:ascii="Arial" w:hAnsi="Arial" w:cs="Arial"/>
          <w:b/>
          <w:color w:val="000000" w:themeColor="text1"/>
          <w:sz w:val="22"/>
          <w:szCs w:val="22"/>
        </w:rPr>
      </w:pPr>
    </w:p>
    <w:p w14:paraId="0B44743C"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b/>
          <w:color w:val="000000" w:themeColor="text1"/>
          <w:sz w:val="22"/>
          <w:szCs w:val="22"/>
        </w:rPr>
        <w:t xml:space="preserve">GUSTAVO ALBERTO HERRERA ÁVILA </w:t>
      </w:r>
    </w:p>
    <w:p w14:paraId="5C2BD7D2"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C.C.  No. 19.395.114 de Bogotá </w:t>
      </w:r>
    </w:p>
    <w:p w14:paraId="19036BB5" w14:textId="77777777" w:rsidR="007D1A9B" w:rsidRPr="002C3129" w:rsidRDefault="007D1A9B" w:rsidP="002C3129">
      <w:pPr>
        <w:spacing w:line="312" w:lineRule="auto"/>
        <w:jc w:val="both"/>
        <w:rPr>
          <w:rFonts w:ascii="Arial" w:hAnsi="Arial" w:cs="Arial"/>
          <w:color w:val="000000" w:themeColor="text1"/>
          <w:sz w:val="22"/>
          <w:szCs w:val="22"/>
        </w:rPr>
      </w:pPr>
      <w:r w:rsidRPr="002C3129">
        <w:rPr>
          <w:rFonts w:ascii="Arial" w:hAnsi="Arial" w:cs="Arial"/>
          <w:color w:val="000000" w:themeColor="text1"/>
          <w:sz w:val="22"/>
          <w:szCs w:val="22"/>
        </w:rPr>
        <w:t xml:space="preserve">T.P. No. 39.116 del C. S. de la </w:t>
      </w:r>
      <w:bookmarkEnd w:id="2"/>
      <w:r w:rsidRPr="002C3129">
        <w:rPr>
          <w:rFonts w:ascii="Arial" w:hAnsi="Arial" w:cs="Arial"/>
          <w:color w:val="000000" w:themeColor="text1"/>
          <w:sz w:val="22"/>
          <w:szCs w:val="22"/>
        </w:rPr>
        <w:t>J.</w:t>
      </w:r>
    </w:p>
    <w:p w14:paraId="3347BF1E" w14:textId="77777777" w:rsidR="007D1A9B" w:rsidRPr="002C3129" w:rsidRDefault="007D1A9B" w:rsidP="002C3129">
      <w:pPr>
        <w:spacing w:line="312" w:lineRule="auto"/>
        <w:rPr>
          <w:rFonts w:ascii="Arial" w:hAnsi="Arial" w:cs="Arial"/>
        </w:rPr>
      </w:pPr>
    </w:p>
    <w:p w14:paraId="627BBCDC" w14:textId="77777777" w:rsidR="00B117CD" w:rsidRPr="002C3129" w:rsidRDefault="00B117CD" w:rsidP="002C3129">
      <w:pPr>
        <w:spacing w:line="312" w:lineRule="auto"/>
        <w:rPr>
          <w:rFonts w:ascii="Arial" w:hAnsi="Arial" w:cs="Arial"/>
        </w:rPr>
      </w:pPr>
    </w:p>
    <w:sectPr w:rsidR="00B117CD" w:rsidRPr="002C3129" w:rsidSect="00831BDB">
      <w:headerReference w:type="default" r:id="rId12"/>
      <w:footerReference w:type="default" r:id="rId13"/>
      <w:pgSz w:w="12240" w:h="15840" w:code="1"/>
      <w:pgMar w:top="1418" w:right="1418" w:bottom="1418" w:left="1418" w:header="1644" w:footer="19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B1E7B" w16cex:dateUtc="2024-11-14T17:53:00Z"/>
  <w16cex:commentExtensible w16cex:durableId="5A264AB1" w16cex:dateUtc="2024-11-14T17:56:00Z"/>
  <w16cex:commentExtensible w16cex:durableId="54BA3AAC" w16cex:dateUtc="2024-11-1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082111" w16cid:durableId="0F4B1E7B"/>
  <w16cid:commentId w16cid:paraId="018C7868" w16cid:durableId="5A264AB1"/>
  <w16cid:commentId w16cid:paraId="2E861128" w16cid:durableId="54BA3A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AA114" w14:textId="77777777" w:rsidR="007F12EF" w:rsidRDefault="007F12EF" w:rsidP="007D1A9B">
      <w:r>
        <w:separator/>
      </w:r>
    </w:p>
  </w:endnote>
  <w:endnote w:type="continuationSeparator" w:id="0">
    <w:p w14:paraId="47A7DB1C" w14:textId="77777777" w:rsidR="007F12EF" w:rsidRDefault="007F12EF" w:rsidP="007D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3B67" w14:textId="77777777" w:rsidR="00310416" w:rsidRDefault="00310416" w:rsidP="00310416">
    <w:pPr>
      <w:ind w:left="401"/>
      <w:rPr>
        <w:lang w:val="en-US"/>
      </w:rPr>
    </w:pPr>
    <w:r>
      <w:rPr>
        <w:noProof/>
        <w:color w:val="222A35" w:themeColor="text2" w:themeShade="80"/>
      </w:rPr>
      <w:drawing>
        <wp:anchor distT="0" distB="0" distL="114300" distR="114300" simplePos="0" relativeHeight="251660288" behindDoc="1" locked="0" layoutInCell="1" allowOverlap="1" wp14:anchorId="7098E377" wp14:editId="345B495D">
          <wp:simplePos x="0" y="0"/>
          <wp:positionH relativeFrom="column">
            <wp:posOffset>4736465</wp:posOffset>
          </wp:positionH>
          <wp:positionV relativeFrom="margin">
            <wp:posOffset>7408545</wp:posOffset>
          </wp:positionV>
          <wp:extent cx="1223642" cy="755374"/>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2" cy="7553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2D1A3573" wp14:editId="61814D40">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D7AD8" w14:textId="77777777" w:rsidR="00310416" w:rsidRPr="004A356B" w:rsidRDefault="00310416" w:rsidP="00310416">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C3E81FF" w14:textId="77777777" w:rsidR="00310416" w:rsidRPr="004A356B" w:rsidRDefault="00310416" w:rsidP="0031041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BCBBEE"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rsidR="00310416" w:rsidRPr="004A356B" w:rsidRDefault="00310416" w:rsidP="0031041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310416" w:rsidRPr="004A356B" w:rsidRDefault="00310416" w:rsidP="0031041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387D6D3D" wp14:editId="3ED48099">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7E6B7" w14:textId="77777777" w:rsidR="00310416" w:rsidRDefault="00310416" w:rsidP="003104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76BA" w14:textId="77777777" w:rsidR="007F12EF" w:rsidRDefault="007F12EF" w:rsidP="007D1A9B">
      <w:r>
        <w:separator/>
      </w:r>
    </w:p>
  </w:footnote>
  <w:footnote w:type="continuationSeparator" w:id="0">
    <w:p w14:paraId="13F6B679" w14:textId="77777777" w:rsidR="007F12EF" w:rsidRDefault="007F12EF" w:rsidP="007D1A9B">
      <w:r>
        <w:continuationSeparator/>
      </w:r>
    </w:p>
  </w:footnote>
  <w:footnote w:id="1">
    <w:p w14:paraId="5E4750F3" w14:textId="77777777" w:rsidR="00CF5B29" w:rsidRPr="00BA411D" w:rsidRDefault="00CF5B29" w:rsidP="00CF5B29">
      <w:pPr>
        <w:pStyle w:val="Textonotapie"/>
        <w:rPr>
          <w:rFonts w:ascii="Arial" w:hAnsi="Arial" w:cs="Arial"/>
          <w:sz w:val="16"/>
          <w:szCs w:val="16"/>
        </w:rPr>
      </w:pPr>
      <w:r w:rsidRPr="00BA411D">
        <w:rPr>
          <w:rStyle w:val="Refdenotaalpie"/>
          <w:rFonts w:ascii="Arial" w:hAnsi="Arial" w:cs="Arial"/>
          <w:sz w:val="16"/>
          <w:szCs w:val="16"/>
        </w:rPr>
        <w:footnoteRef/>
      </w:r>
      <w:r w:rsidRPr="00BA411D">
        <w:rPr>
          <w:rFonts w:ascii="Arial" w:hAnsi="Arial" w:cs="Arial"/>
          <w:sz w:val="16"/>
          <w:szCs w:val="16"/>
        </w:rPr>
        <w:t xml:space="preserve"> Consejo de Estado, Sentencia del 30 de julio de 2021, Exp. 20001-23-31-000-2012-00254-01 (51215)</w:t>
      </w:r>
    </w:p>
  </w:footnote>
  <w:footnote w:id="2">
    <w:p w14:paraId="412A8220" w14:textId="77777777" w:rsidR="00310416" w:rsidRDefault="00310416">
      <w:pPr>
        <w:pStyle w:val="Textonotapie"/>
      </w:pPr>
      <w:r>
        <w:rPr>
          <w:rStyle w:val="Refdenotaalpie"/>
        </w:rPr>
        <w:footnoteRef/>
      </w:r>
      <w:r>
        <w:t xml:space="preserve"> </w:t>
      </w:r>
      <w:r w:rsidRPr="001638A8">
        <w:rPr>
          <w:rFonts w:ascii="Arial" w:hAnsi="Arial" w:cs="Arial"/>
          <w:sz w:val="16"/>
          <w:szCs w:val="16"/>
        </w:rPr>
        <w:t>Sentencia de 23 de abril de 2008, exp.16271; sentencia de 31 de octubre de 2007, exp. 13503 y sentencia de 20 de septiembre de 2001, exp.10973</w:t>
      </w:r>
    </w:p>
  </w:footnote>
  <w:footnote w:id="3">
    <w:p w14:paraId="16CECA30" w14:textId="77777777" w:rsidR="00310416" w:rsidRDefault="00310416" w:rsidP="006229B3">
      <w:pPr>
        <w:pStyle w:val="Textonotapie"/>
      </w:pPr>
      <w:r>
        <w:rPr>
          <w:rStyle w:val="Refdenotaalpie"/>
        </w:rPr>
        <w:footnoteRef/>
      </w:r>
      <w:r>
        <w:t xml:space="preserve"> </w:t>
      </w:r>
      <w:r w:rsidRPr="006229B3">
        <w:rPr>
          <w:rFonts w:ascii="Arial" w:hAnsi="Arial" w:cs="Arial"/>
          <w:sz w:val="16"/>
          <w:szCs w:val="16"/>
        </w:rPr>
        <w:t>Consejo de Estado, Sección Tercero (2016). Radicación 76001-23-31-000-1998-01117-01 (32863), C.P. Jaime Orlando Santofimio Gamboa. 08 de noviembre.</w:t>
      </w:r>
    </w:p>
  </w:footnote>
  <w:footnote w:id="4">
    <w:p w14:paraId="162F4EA2" w14:textId="77777777" w:rsidR="00310416" w:rsidRDefault="00310416" w:rsidP="001D1854">
      <w:pPr>
        <w:pStyle w:val="Textonotapie"/>
      </w:pPr>
      <w:r>
        <w:rPr>
          <w:rStyle w:val="Refdenotaalpie"/>
        </w:rPr>
        <w:footnoteRef/>
      </w:r>
      <w:r>
        <w:t xml:space="preserve"> </w:t>
      </w:r>
      <w:r w:rsidRPr="001D1854">
        <w:rPr>
          <w:rFonts w:ascii="Arial" w:hAnsi="Arial" w:cs="Arial"/>
          <w:sz w:val="16"/>
          <w:szCs w:val="16"/>
        </w:rPr>
        <w:t>Consejo de Estado, Sección Tercera (2011). Sentencia 22.745, C.P. Mauricio Fajardo Gómez. 14 de septiembre.</w:t>
      </w:r>
    </w:p>
  </w:footnote>
  <w:footnote w:id="5">
    <w:p w14:paraId="2FE8635C" w14:textId="77777777" w:rsidR="00310416" w:rsidRDefault="00310416">
      <w:pPr>
        <w:pStyle w:val="Textonotapie"/>
      </w:pPr>
      <w:r>
        <w:rPr>
          <w:rStyle w:val="Refdenotaalpie"/>
        </w:rPr>
        <w:footnoteRef/>
      </w:r>
      <w:r>
        <w:t xml:space="preserve"> </w:t>
      </w:r>
      <w:r w:rsidRPr="00823704">
        <w:rPr>
          <w:rFonts w:ascii="Arial" w:hAnsi="Arial" w:cs="Arial"/>
          <w:sz w:val="16"/>
          <w:szCs w:val="16"/>
        </w:rPr>
        <w:t>C.E., Sec. Tercera (2018). Exp. 47.803, mar. 04/1998. C.P Jesús María Carrillo Ballesteros.</w:t>
      </w:r>
    </w:p>
  </w:footnote>
  <w:footnote w:id="6">
    <w:p w14:paraId="01389758" w14:textId="77777777" w:rsidR="00310416" w:rsidRDefault="00310416">
      <w:pPr>
        <w:pStyle w:val="Textonotapie"/>
      </w:pPr>
      <w:r>
        <w:rPr>
          <w:rStyle w:val="Refdenotaalpie"/>
        </w:rPr>
        <w:footnoteRef/>
      </w:r>
      <w:r>
        <w:t xml:space="preserve"> </w:t>
      </w:r>
      <w:r w:rsidRPr="00550E61">
        <w:rPr>
          <w:rFonts w:ascii="Arial" w:hAnsi="Arial" w:cs="Arial"/>
          <w:sz w:val="16"/>
          <w:szCs w:val="16"/>
        </w:rPr>
        <w:t>Consejo de Estado, Sentencia del 30 de julio de 2021, Exp. 20001-23-31-000-2012-00254-01 (51215)</w:t>
      </w:r>
    </w:p>
  </w:footnote>
  <w:footnote w:id="7">
    <w:p w14:paraId="7312B30D" w14:textId="77777777" w:rsidR="00310416" w:rsidRDefault="00310416" w:rsidP="00E64D8B">
      <w:pPr>
        <w:pStyle w:val="Textonotapie"/>
      </w:pPr>
      <w:r>
        <w:rPr>
          <w:rStyle w:val="Refdenotaalpie"/>
        </w:rPr>
        <w:footnoteRef/>
      </w:r>
      <w:r>
        <w:t xml:space="preserve"> </w:t>
      </w:r>
      <w:r w:rsidRPr="006E481A">
        <w:rPr>
          <w:rFonts w:ascii="Arial" w:hAnsi="Arial" w:cs="Arial"/>
          <w:sz w:val="16"/>
          <w:szCs w:val="16"/>
        </w:rPr>
        <w:t>Corte Suprema de Justicia. Sala de Casación Civil. Sentencia del 19 de febrero de 2002. MP: Dr. Nicolás Bechara Simancas</w:t>
      </w:r>
    </w:p>
  </w:footnote>
  <w:footnote w:id="8">
    <w:p w14:paraId="2F6C00BF" w14:textId="77777777" w:rsidR="00310416" w:rsidRDefault="00310416" w:rsidP="007D1A9B">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9">
    <w:p w14:paraId="5D656A8A" w14:textId="77777777" w:rsidR="00310416" w:rsidRDefault="00310416" w:rsidP="00310416">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74DB" w14:textId="77777777" w:rsidR="00310416" w:rsidRDefault="00310416">
    <w:pPr>
      <w:pStyle w:val="Encabezado"/>
    </w:pPr>
    <w:r>
      <w:rPr>
        <w:noProof/>
        <w:color w:val="222A35" w:themeColor="text2" w:themeShade="80"/>
      </w:rPr>
      <w:drawing>
        <wp:anchor distT="0" distB="0" distL="114300" distR="114300" simplePos="0" relativeHeight="251662336" behindDoc="1" locked="0" layoutInCell="1" allowOverlap="1" wp14:anchorId="76660C7E" wp14:editId="43FA3390">
          <wp:simplePos x="0" y="0"/>
          <wp:positionH relativeFrom="margin">
            <wp:posOffset>-1905</wp:posOffset>
          </wp:positionH>
          <wp:positionV relativeFrom="page">
            <wp:posOffset>373297</wp:posOffset>
          </wp:positionV>
          <wp:extent cx="2218414" cy="6708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14" cy="67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1A549" w14:textId="77777777" w:rsidR="00310416" w:rsidRDefault="003104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942"/>
    <w:multiLevelType w:val="hybridMultilevel"/>
    <w:tmpl w:val="CE147584"/>
    <w:lvl w:ilvl="0" w:tplc="8CE4980E">
      <w:start w:val="9"/>
      <w:numFmt w:val="lowerLetter"/>
      <w:lvlText w:val="%1."/>
      <w:lvlJc w:val="left"/>
      <w:pPr>
        <w:ind w:left="720" w:hanging="36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880414C"/>
    <w:multiLevelType w:val="hybridMultilevel"/>
    <w:tmpl w:val="6834F3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4B23BC"/>
    <w:multiLevelType w:val="hybridMultilevel"/>
    <w:tmpl w:val="7646F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323D33"/>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9"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D67D50"/>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FB390E"/>
    <w:multiLevelType w:val="hybridMultilevel"/>
    <w:tmpl w:val="9B34B18C"/>
    <w:lvl w:ilvl="0" w:tplc="66320880">
      <w:start w:val="1"/>
      <w:numFmt w:val="upperRoman"/>
      <w:lvlText w:val="%1."/>
      <w:lvlJc w:val="left"/>
      <w:pPr>
        <w:ind w:left="1080" w:hanging="72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944329"/>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D56CDE"/>
    <w:multiLevelType w:val="hybridMultilevel"/>
    <w:tmpl w:val="32BE26A0"/>
    <w:lvl w:ilvl="0" w:tplc="BC4A1B2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0"/>
  </w:num>
  <w:num w:numId="5">
    <w:abstractNumId w:val="2"/>
  </w:num>
  <w:num w:numId="6">
    <w:abstractNumId w:val="8"/>
  </w:num>
  <w:num w:numId="7">
    <w:abstractNumId w:val="17"/>
  </w:num>
  <w:num w:numId="8">
    <w:abstractNumId w:val="14"/>
  </w:num>
  <w:num w:numId="9">
    <w:abstractNumId w:val="1"/>
  </w:num>
  <w:num w:numId="10">
    <w:abstractNumId w:val="15"/>
  </w:num>
  <w:num w:numId="11">
    <w:abstractNumId w:val="4"/>
  </w:num>
  <w:num w:numId="12">
    <w:abstractNumId w:val="16"/>
  </w:num>
  <w:num w:numId="13">
    <w:abstractNumId w:val="7"/>
  </w:num>
  <w:num w:numId="14">
    <w:abstractNumId w:val="6"/>
  </w:num>
  <w:num w:numId="15">
    <w:abstractNumId w:val="13"/>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9B"/>
    <w:rsid w:val="00007923"/>
    <w:rsid w:val="0003081E"/>
    <w:rsid w:val="0003388B"/>
    <w:rsid w:val="00071493"/>
    <w:rsid w:val="00076FEE"/>
    <w:rsid w:val="00092505"/>
    <w:rsid w:val="000D2A7A"/>
    <w:rsid w:val="000E0E3E"/>
    <w:rsid w:val="000E6F56"/>
    <w:rsid w:val="000E71E4"/>
    <w:rsid w:val="000F3DFA"/>
    <w:rsid w:val="00106C65"/>
    <w:rsid w:val="001118CD"/>
    <w:rsid w:val="001335AA"/>
    <w:rsid w:val="00134E54"/>
    <w:rsid w:val="00147D58"/>
    <w:rsid w:val="00161596"/>
    <w:rsid w:val="001638A8"/>
    <w:rsid w:val="001829B9"/>
    <w:rsid w:val="001A16A7"/>
    <w:rsid w:val="001B5A7A"/>
    <w:rsid w:val="001C43B2"/>
    <w:rsid w:val="001D1854"/>
    <w:rsid w:val="001D2E68"/>
    <w:rsid w:val="001E4201"/>
    <w:rsid w:val="001E5807"/>
    <w:rsid w:val="001F00D1"/>
    <w:rsid w:val="00203B8F"/>
    <w:rsid w:val="00216552"/>
    <w:rsid w:val="00255ACE"/>
    <w:rsid w:val="00265619"/>
    <w:rsid w:val="00295B5E"/>
    <w:rsid w:val="002C2BEE"/>
    <w:rsid w:val="002C3129"/>
    <w:rsid w:val="002F32CD"/>
    <w:rsid w:val="00307E98"/>
    <w:rsid w:val="00310416"/>
    <w:rsid w:val="00327B67"/>
    <w:rsid w:val="00327E67"/>
    <w:rsid w:val="003318BE"/>
    <w:rsid w:val="00336122"/>
    <w:rsid w:val="00357E23"/>
    <w:rsid w:val="00382FC8"/>
    <w:rsid w:val="00394170"/>
    <w:rsid w:val="003B6570"/>
    <w:rsid w:val="003B665E"/>
    <w:rsid w:val="003D24AC"/>
    <w:rsid w:val="003E05FF"/>
    <w:rsid w:val="003E37B6"/>
    <w:rsid w:val="003F0C48"/>
    <w:rsid w:val="003F632A"/>
    <w:rsid w:val="004070BC"/>
    <w:rsid w:val="0043065A"/>
    <w:rsid w:val="00456533"/>
    <w:rsid w:val="00481F7C"/>
    <w:rsid w:val="00491526"/>
    <w:rsid w:val="004A645E"/>
    <w:rsid w:val="004C2222"/>
    <w:rsid w:val="004C448E"/>
    <w:rsid w:val="004F08BF"/>
    <w:rsid w:val="004F36E1"/>
    <w:rsid w:val="005009A1"/>
    <w:rsid w:val="00502401"/>
    <w:rsid w:val="005128F2"/>
    <w:rsid w:val="0052038A"/>
    <w:rsid w:val="0052452E"/>
    <w:rsid w:val="0054489E"/>
    <w:rsid w:val="00550E61"/>
    <w:rsid w:val="00561478"/>
    <w:rsid w:val="005677E4"/>
    <w:rsid w:val="005704A0"/>
    <w:rsid w:val="005736C1"/>
    <w:rsid w:val="005922D3"/>
    <w:rsid w:val="005B5ECA"/>
    <w:rsid w:val="005C2BE2"/>
    <w:rsid w:val="005E4B14"/>
    <w:rsid w:val="005F0B30"/>
    <w:rsid w:val="00611E79"/>
    <w:rsid w:val="0061274E"/>
    <w:rsid w:val="0061607E"/>
    <w:rsid w:val="006229B3"/>
    <w:rsid w:val="006403BB"/>
    <w:rsid w:val="00652836"/>
    <w:rsid w:val="006537C7"/>
    <w:rsid w:val="00656BD5"/>
    <w:rsid w:val="00681581"/>
    <w:rsid w:val="006B305D"/>
    <w:rsid w:val="006B314D"/>
    <w:rsid w:val="006B6BEA"/>
    <w:rsid w:val="006C5D4E"/>
    <w:rsid w:val="006E1639"/>
    <w:rsid w:val="0070195E"/>
    <w:rsid w:val="00722710"/>
    <w:rsid w:val="00744451"/>
    <w:rsid w:val="007C2D3A"/>
    <w:rsid w:val="007C74E0"/>
    <w:rsid w:val="007D1A9B"/>
    <w:rsid w:val="007D6DAB"/>
    <w:rsid w:val="007F12EF"/>
    <w:rsid w:val="00801275"/>
    <w:rsid w:val="008030E7"/>
    <w:rsid w:val="008122C2"/>
    <w:rsid w:val="00823704"/>
    <w:rsid w:val="0082559A"/>
    <w:rsid w:val="008302D6"/>
    <w:rsid w:val="00831BDB"/>
    <w:rsid w:val="00833743"/>
    <w:rsid w:val="00843BDE"/>
    <w:rsid w:val="008543CB"/>
    <w:rsid w:val="008677D5"/>
    <w:rsid w:val="00867C2B"/>
    <w:rsid w:val="00874B78"/>
    <w:rsid w:val="00881813"/>
    <w:rsid w:val="00881939"/>
    <w:rsid w:val="00887C2A"/>
    <w:rsid w:val="008C4762"/>
    <w:rsid w:val="008C4804"/>
    <w:rsid w:val="00926004"/>
    <w:rsid w:val="00931367"/>
    <w:rsid w:val="00937EAD"/>
    <w:rsid w:val="00982D95"/>
    <w:rsid w:val="0099535A"/>
    <w:rsid w:val="009C0480"/>
    <w:rsid w:val="009E7F74"/>
    <w:rsid w:val="009F0B60"/>
    <w:rsid w:val="00A05CA9"/>
    <w:rsid w:val="00A166AB"/>
    <w:rsid w:val="00A24774"/>
    <w:rsid w:val="00A44A69"/>
    <w:rsid w:val="00A5503A"/>
    <w:rsid w:val="00A60CF6"/>
    <w:rsid w:val="00A81872"/>
    <w:rsid w:val="00AB6CDC"/>
    <w:rsid w:val="00AD6210"/>
    <w:rsid w:val="00AD7C6F"/>
    <w:rsid w:val="00B117CD"/>
    <w:rsid w:val="00B15EEB"/>
    <w:rsid w:val="00B2680F"/>
    <w:rsid w:val="00B441C3"/>
    <w:rsid w:val="00B45E55"/>
    <w:rsid w:val="00B92553"/>
    <w:rsid w:val="00B95558"/>
    <w:rsid w:val="00B960DA"/>
    <w:rsid w:val="00B975BE"/>
    <w:rsid w:val="00BA411D"/>
    <w:rsid w:val="00BB0BBA"/>
    <w:rsid w:val="00BB18A5"/>
    <w:rsid w:val="00BD4E2D"/>
    <w:rsid w:val="00C06AF0"/>
    <w:rsid w:val="00C10423"/>
    <w:rsid w:val="00C108B1"/>
    <w:rsid w:val="00C26CE3"/>
    <w:rsid w:val="00C33344"/>
    <w:rsid w:val="00C45C6A"/>
    <w:rsid w:val="00C52FDD"/>
    <w:rsid w:val="00C67553"/>
    <w:rsid w:val="00C70B5A"/>
    <w:rsid w:val="00C76FA3"/>
    <w:rsid w:val="00CB6054"/>
    <w:rsid w:val="00CF5391"/>
    <w:rsid w:val="00CF5B29"/>
    <w:rsid w:val="00D22B71"/>
    <w:rsid w:val="00D31B05"/>
    <w:rsid w:val="00D650F3"/>
    <w:rsid w:val="00D730FD"/>
    <w:rsid w:val="00DB41B2"/>
    <w:rsid w:val="00DC43C7"/>
    <w:rsid w:val="00DD2DC0"/>
    <w:rsid w:val="00DD3EB7"/>
    <w:rsid w:val="00E161AB"/>
    <w:rsid w:val="00E32C4A"/>
    <w:rsid w:val="00E4063F"/>
    <w:rsid w:val="00E40F5D"/>
    <w:rsid w:val="00E63AC3"/>
    <w:rsid w:val="00E64D8B"/>
    <w:rsid w:val="00E77AFB"/>
    <w:rsid w:val="00E81CD8"/>
    <w:rsid w:val="00E8441F"/>
    <w:rsid w:val="00E8587C"/>
    <w:rsid w:val="00E9306F"/>
    <w:rsid w:val="00E96EF4"/>
    <w:rsid w:val="00EA07E2"/>
    <w:rsid w:val="00EC3B06"/>
    <w:rsid w:val="00F125D5"/>
    <w:rsid w:val="00F20A00"/>
    <w:rsid w:val="00F35099"/>
    <w:rsid w:val="00F35A39"/>
    <w:rsid w:val="00F54D0D"/>
    <w:rsid w:val="00F73466"/>
    <w:rsid w:val="00F851EE"/>
    <w:rsid w:val="00FA3E9E"/>
    <w:rsid w:val="00FB1E2D"/>
    <w:rsid w:val="00FB345B"/>
    <w:rsid w:val="00FC2479"/>
    <w:rsid w:val="00FC7344"/>
    <w:rsid w:val="00FC73A4"/>
    <w:rsid w:val="00FE5487"/>
    <w:rsid w:val="00FF038D"/>
    <w:rsid w:val="00FF0E2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03C"/>
  <w15:chartTrackingRefBased/>
  <w15:docId w15:val="{6B970F46-C3D8-4E65-9615-73DC4314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D8B"/>
    <w:pPr>
      <w:spacing w:line="240" w:lineRule="auto"/>
      <w:jc w:val="left"/>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0E0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7D1A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D1A9B"/>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7D1A9B"/>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7D1A9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D1A9B"/>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7D1A9B"/>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7D1A9B"/>
    <w:pPr>
      <w:tabs>
        <w:tab w:val="center" w:pos="4419"/>
        <w:tab w:val="right" w:pos="8838"/>
      </w:tabs>
    </w:pPr>
  </w:style>
  <w:style w:type="character" w:customStyle="1" w:styleId="EncabezadoCar">
    <w:name w:val="Encabezado Car"/>
    <w:basedOn w:val="Fuentedeprrafopredeter"/>
    <w:link w:val="Encabezado"/>
    <w:uiPriority w:val="99"/>
    <w:rsid w:val="007D1A9B"/>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7D1A9B"/>
    <w:pPr>
      <w:spacing w:after="120" w:line="480" w:lineRule="auto"/>
    </w:pPr>
  </w:style>
  <w:style w:type="character" w:customStyle="1" w:styleId="Textoindependiente2Car">
    <w:name w:val="Texto independiente 2 Car"/>
    <w:basedOn w:val="Fuentedeprrafopredeter"/>
    <w:link w:val="Textoindependiente2"/>
    <w:uiPriority w:val="99"/>
    <w:rsid w:val="007D1A9B"/>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7D1A9B"/>
    <w:rPr>
      <w:rFonts w:ascii="Calibri" w:eastAsia="Calibri" w:hAnsi="Calibri" w:cs="Calibri"/>
      <w:color w:val="000000"/>
      <w:lang w:eastAsia="es-CO"/>
    </w:rPr>
  </w:style>
  <w:style w:type="paragraph" w:styleId="Sinespaciado">
    <w:name w:val="No Spacing"/>
    <w:link w:val="SinespaciadoCar"/>
    <w:uiPriority w:val="1"/>
    <w:qFormat/>
    <w:rsid w:val="007D1A9B"/>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7D1A9B"/>
    <w:rPr>
      <w:rFonts w:ascii="Arial" w:eastAsia="Arial" w:hAnsi="Arial" w:cs="Arial"/>
      <w:color w:val="000000"/>
      <w:lang w:eastAsia="es-CO"/>
    </w:rPr>
  </w:style>
  <w:style w:type="paragraph" w:styleId="Prrafodelista">
    <w:name w:val="List Paragraph"/>
    <w:basedOn w:val="Normal"/>
    <w:link w:val="PrrafodelistaCar"/>
    <w:uiPriority w:val="1"/>
    <w:qFormat/>
    <w:rsid w:val="007D1A9B"/>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7D1A9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D1A9B"/>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7D1A9B"/>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7D1A9B"/>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7D1A9B"/>
    <w:pPr>
      <w:tabs>
        <w:tab w:val="center" w:pos="4419"/>
        <w:tab w:val="right" w:pos="8838"/>
      </w:tabs>
    </w:pPr>
  </w:style>
  <w:style w:type="character" w:customStyle="1" w:styleId="PiedepginaCar">
    <w:name w:val="Pie de página Car"/>
    <w:basedOn w:val="Fuentedeprrafopredeter"/>
    <w:link w:val="Piedepgina"/>
    <w:uiPriority w:val="99"/>
    <w:rsid w:val="007D1A9B"/>
    <w:rPr>
      <w:rFonts w:ascii="Times New Roman" w:eastAsia="Times New Roman" w:hAnsi="Times New Roman" w:cs="Times New Roman"/>
      <w:sz w:val="24"/>
      <w:szCs w:val="24"/>
      <w:lang w:eastAsia="es-CO"/>
    </w:rPr>
  </w:style>
  <w:style w:type="paragraph" w:customStyle="1" w:styleId="paragraph">
    <w:name w:val="paragraph"/>
    <w:basedOn w:val="Normal"/>
    <w:rsid w:val="007D1A9B"/>
    <w:pPr>
      <w:spacing w:before="100" w:beforeAutospacing="1" w:after="100" w:afterAutospacing="1"/>
    </w:pPr>
  </w:style>
  <w:style w:type="paragraph" w:customStyle="1" w:styleId="whitespace-pre-wrap">
    <w:name w:val="whitespace-pre-wrap"/>
    <w:basedOn w:val="Normal"/>
    <w:rsid w:val="007D1A9B"/>
    <w:pPr>
      <w:spacing w:before="100" w:beforeAutospacing="1" w:after="100" w:afterAutospacing="1"/>
    </w:pPr>
  </w:style>
  <w:style w:type="paragraph" w:styleId="NormalWeb">
    <w:name w:val="Normal (Web)"/>
    <w:basedOn w:val="Normal"/>
    <w:uiPriority w:val="99"/>
    <w:semiHidden/>
    <w:unhideWhenUsed/>
    <w:rsid w:val="00B441C3"/>
    <w:pPr>
      <w:spacing w:before="100" w:beforeAutospacing="1" w:after="100" w:afterAutospacing="1"/>
    </w:pPr>
  </w:style>
  <w:style w:type="character" w:styleId="Textoennegrita">
    <w:name w:val="Strong"/>
    <w:basedOn w:val="Fuentedeprrafopredeter"/>
    <w:uiPriority w:val="22"/>
    <w:qFormat/>
    <w:rsid w:val="00B441C3"/>
    <w:rPr>
      <w:b/>
      <w:bCs/>
    </w:rPr>
  </w:style>
  <w:style w:type="character" w:customStyle="1" w:styleId="Ttulo1Car">
    <w:name w:val="Título 1 Car"/>
    <w:basedOn w:val="Fuentedeprrafopredeter"/>
    <w:link w:val="Ttulo1"/>
    <w:uiPriority w:val="9"/>
    <w:rsid w:val="000E0E3E"/>
    <w:rPr>
      <w:rFonts w:asciiTheme="majorHAnsi" w:eastAsiaTheme="majorEastAsia" w:hAnsiTheme="majorHAnsi" w:cstheme="majorBidi"/>
      <w:color w:val="2F5496" w:themeColor="accent1" w:themeShade="BF"/>
      <w:sz w:val="32"/>
      <w:szCs w:val="32"/>
      <w:lang w:eastAsia="es-CO"/>
    </w:rPr>
  </w:style>
  <w:style w:type="character" w:styleId="Refdecomentario">
    <w:name w:val="annotation reference"/>
    <w:basedOn w:val="Fuentedeprrafopredeter"/>
    <w:uiPriority w:val="99"/>
    <w:semiHidden/>
    <w:unhideWhenUsed/>
    <w:rsid w:val="00801275"/>
    <w:rPr>
      <w:sz w:val="16"/>
      <w:szCs w:val="16"/>
    </w:rPr>
  </w:style>
  <w:style w:type="paragraph" w:styleId="Textocomentario">
    <w:name w:val="annotation text"/>
    <w:basedOn w:val="Normal"/>
    <w:link w:val="TextocomentarioCar"/>
    <w:uiPriority w:val="99"/>
    <w:semiHidden/>
    <w:unhideWhenUsed/>
    <w:rsid w:val="00801275"/>
    <w:rPr>
      <w:sz w:val="20"/>
      <w:szCs w:val="20"/>
    </w:rPr>
  </w:style>
  <w:style w:type="character" w:customStyle="1" w:styleId="TextocomentarioCar">
    <w:name w:val="Texto comentario Car"/>
    <w:basedOn w:val="Fuentedeprrafopredeter"/>
    <w:link w:val="Textocomentario"/>
    <w:uiPriority w:val="99"/>
    <w:semiHidden/>
    <w:rsid w:val="00801275"/>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01275"/>
    <w:rPr>
      <w:b/>
      <w:bCs/>
    </w:rPr>
  </w:style>
  <w:style w:type="character" w:customStyle="1" w:styleId="AsuntodelcomentarioCar">
    <w:name w:val="Asunto del comentario Car"/>
    <w:basedOn w:val="TextocomentarioCar"/>
    <w:link w:val="Asuntodelcomentario"/>
    <w:uiPriority w:val="99"/>
    <w:semiHidden/>
    <w:rsid w:val="00801275"/>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076F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FEE"/>
    <w:rPr>
      <w:rFonts w:ascii="Segoe UI" w:eastAsia="Times New Roman" w:hAnsi="Segoe UI" w:cs="Segoe UI"/>
      <w:sz w:val="18"/>
      <w:szCs w:val="18"/>
      <w:lang w:eastAsia="es-CO"/>
    </w:rPr>
  </w:style>
  <w:style w:type="paragraph" w:styleId="Revisin">
    <w:name w:val="Revision"/>
    <w:hidden/>
    <w:uiPriority w:val="99"/>
    <w:semiHidden/>
    <w:rsid w:val="008C4804"/>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975">
      <w:bodyDiv w:val="1"/>
      <w:marLeft w:val="0"/>
      <w:marRight w:val="0"/>
      <w:marTop w:val="0"/>
      <w:marBottom w:val="0"/>
      <w:divBdr>
        <w:top w:val="none" w:sz="0" w:space="0" w:color="auto"/>
        <w:left w:val="none" w:sz="0" w:space="0" w:color="auto"/>
        <w:bottom w:val="none" w:sz="0" w:space="0" w:color="auto"/>
        <w:right w:val="none" w:sz="0" w:space="0" w:color="auto"/>
      </w:divBdr>
    </w:div>
    <w:div w:id="417597010">
      <w:bodyDiv w:val="1"/>
      <w:marLeft w:val="0"/>
      <w:marRight w:val="0"/>
      <w:marTop w:val="0"/>
      <w:marBottom w:val="0"/>
      <w:divBdr>
        <w:top w:val="none" w:sz="0" w:space="0" w:color="auto"/>
        <w:left w:val="none" w:sz="0" w:space="0" w:color="auto"/>
        <w:bottom w:val="none" w:sz="0" w:space="0" w:color="auto"/>
        <w:right w:val="none" w:sz="0" w:space="0" w:color="auto"/>
      </w:divBdr>
    </w:div>
    <w:div w:id="776948085">
      <w:bodyDiv w:val="1"/>
      <w:marLeft w:val="0"/>
      <w:marRight w:val="0"/>
      <w:marTop w:val="0"/>
      <w:marBottom w:val="0"/>
      <w:divBdr>
        <w:top w:val="none" w:sz="0" w:space="0" w:color="auto"/>
        <w:left w:val="none" w:sz="0" w:space="0" w:color="auto"/>
        <w:bottom w:val="none" w:sz="0" w:space="0" w:color="auto"/>
        <w:right w:val="none" w:sz="0" w:space="0" w:color="auto"/>
      </w:divBdr>
    </w:div>
    <w:div w:id="939992691">
      <w:bodyDiv w:val="1"/>
      <w:marLeft w:val="0"/>
      <w:marRight w:val="0"/>
      <w:marTop w:val="0"/>
      <w:marBottom w:val="0"/>
      <w:divBdr>
        <w:top w:val="none" w:sz="0" w:space="0" w:color="auto"/>
        <w:left w:val="none" w:sz="0" w:space="0" w:color="auto"/>
        <w:bottom w:val="none" w:sz="0" w:space="0" w:color="auto"/>
        <w:right w:val="none" w:sz="0" w:space="0" w:color="auto"/>
      </w:divBdr>
    </w:div>
    <w:div w:id="1151210498">
      <w:bodyDiv w:val="1"/>
      <w:marLeft w:val="0"/>
      <w:marRight w:val="0"/>
      <w:marTop w:val="0"/>
      <w:marBottom w:val="0"/>
      <w:divBdr>
        <w:top w:val="none" w:sz="0" w:space="0" w:color="auto"/>
        <w:left w:val="none" w:sz="0" w:space="0" w:color="auto"/>
        <w:bottom w:val="none" w:sz="0" w:space="0" w:color="auto"/>
        <w:right w:val="none" w:sz="0" w:space="0" w:color="auto"/>
      </w:divBdr>
      <w:divsChild>
        <w:div w:id="1094672786">
          <w:marLeft w:val="0"/>
          <w:marRight w:val="0"/>
          <w:marTop w:val="0"/>
          <w:marBottom w:val="0"/>
          <w:divBdr>
            <w:top w:val="none" w:sz="0" w:space="0" w:color="auto"/>
            <w:left w:val="none" w:sz="0" w:space="0" w:color="auto"/>
            <w:bottom w:val="none" w:sz="0" w:space="0" w:color="auto"/>
            <w:right w:val="none" w:sz="0" w:space="0" w:color="auto"/>
          </w:divBdr>
          <w:divsChild>
            <w:div w:id="403141041">
              <w:marLeft w:val="0"/>
              <w:marRight w:val="0"/>
              <w:marTop w:val="0"/>
              <w:marBottom w:val="0"/>
              <w:divBdr>
                <w:top w:val="none" w:sz="0" w:space="0" w:color="auto"/>
                <w:left w:val="none" w:sz="0" w:space="0" w:color="auto"/>
                <w:bottom w:val="none" w:sz="0" w:space="0" w:color="auto"/>
                <w:right w:val="none" w:sz="0" w:space="0" w:color="auto"/>
              </w:divBdr>
              <w:divsChild>
                <w:div w:id="11285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3500">
      <w:bodyDiv w:val="1"/>
      <w:marLeft w:val="0"/>
      <w:marRight w:val="0"/>
      <w:marTop w:val="0"/>
      <w:marBottom w:val="0"/>
      <w:divBdr>
        <w:top w:val="none" w:sz="0" w:space="0" w:color="auto"/>
        <w:left w:val="none" w:sz="0" w:space="0" w:color="auto"/>
        <w:bottom w:val="none" w:sz="0" w:space="0" w:color="auto"/>
        <w:right w:val="none" w:sz="0" w:space="0" w:color="auto"/>
      </w:divBdr>
    </w:div>
    <w:div w:id="1685591386">
      <w:bodyDiv w:val="1"/>
      <w:marLeft w:val="0"/>
      <w:marRight w:val="0"/>
      <w:marTop w:val="0"/>
      <w:marBottom w:val="0"/>
      <w:divBdr>
        <w:top w:val="none" w:sz="0" w:space="0" w:color="auto"/>
        <w:left w:val="none" w:sz="0" w:space="0" w:color="auto"/>
        <w:bottom w:val="none" w:sz="0" w:space="0" w:color="auto"/>
        <w:right w:val="none" w:sz="0" w:space="0" w:color="auto"/>
      </w:divBdr>
    </w:div>
    <w:div w:id="19798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852A-931B-4E47-AA7D-B61BF7E8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11992</Words>
  <Characters>65958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7</cp:revision>
  <cp:lastPrinted>2024-11-14T21:32:00Z</cp:lastPrinted>
  <dcterms:created xsi:type="dcterms:W3CDTF">2024-11-14T21:27:00Z</dcterms:created>
  <dcterms:modified xsi:type="dcterms:W3CDTF">2024-11-14T21:32:00Z</dcterms:modified>
</cp:coreProperties>
</file>