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01B774E0">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01B774E0">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0D9B7169" w:rsidR="00C3016C" w:rsidRPr="00EB141E" w:rsidRDefault="00E35CD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Gustavo Alberto Herrera Ávila</w:t>
            </w:r>
          </w:p>
        </w:tc>
      </w:tr>
      <w:tr w:rsidR="00C3016C" w:rsidRPr="00EB141E" w14:paraId="05CE423E" w14:textId="77777777" w:rsidTr="01B774E0">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248E2225" w:rsidR="00C3016C" w:rsidRPr="00EB141E" w:rsidRDefault="00E35CD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Póliza Seguro Automóviles No. 4008824</w:t>
            </w:r>
          </w:p>
        </w:tc>
      </w:tr>
      <w:tr w:rsidR="00C3016C" w:rsidRPr="00EB141E" w14:paraId="3EA02A2A" w14:textId="77777777" w:rsidTr="01B774E0">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2DA9E80C" w:rsidR="00C3016C" w:rsidRPr="00EB141E" w:rsidRDefault="00E35CD7"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RCE</w:t>
            </w:r>
          </w:p>
        </w:tc>
      </w:tr>
      <w:tr w:rsidR="00C3016C" w:rsidRPr="00EB141E" w14:paraId="6EEEE1EE" w14:textId="77777777" w:rsidTr="01B774E0">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25B61193" w:rsidR="00C3016C" w:rsidRPr="00EB141E" w:rsidRDefault="00E35CD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Luis Eduardo Parra López </w:t>
            </w:r>
          </w:p>
        </w:tc>
      </w:tr>
      <w:tr w:rsidR="00C3016C" w:rsidRPr="00EB141E" w14:paraId="30CA897D" w14:textId="77777777" w:rsidTr="01B774E0">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0BE01A9C" w:rsidR="00C3016C" w:rsidRPr="00EB141E" w:rsidRDefault="00E35CD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Luis Eduardo Parra López </w:t>
            </w:r>
          </w:p>
        </w:tc>
      </w:tr>
      <w:tr w:rsidR="00C3016C" w:rsidRPr="00EB141E" w14:paraId="5D17C2C5" w14:textId="77777777" w:rsidTr="01B774E0">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6F6A6EA8" w:rsidR="00C3016C" w:rsidRPr="00EB141E" w:rsidRDefault="00E35CD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Verbal</w:t>
            </w:r>
          </w:p>
        </w:tc>
      </w:tr>
      <w:tr w:rsidR="00C3016C" w:rsidRPr="00EB141E" w14:paraId="5DB3C2DA" w14:textId="77777777" w:rsidTr="01B774E0">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1371588A" w:rsidR="00C3016C" w:rsidRPr="00EB141E" w:rsidRDefault="00E35CD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Civil</w:t>
            </w:r>
          </w:p>
        </w:tc>
      </w:tr>
      <w:tr w:rsidR="00C3016C" w:rsidRPr="00EB141E" w14:paraId="28C51AE9" w14:textId="77777777" w:rsidTr="01B774E0">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787078F3" w:rsidR="00C3016C" w:rsidRPr="00EB141E" w:rsidRDefault="00E35CD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Juzgado Cuarto Civil del Circuito de Cali</w:t>
            </w:r>
          </w:p>
        </w:tc>
      </w:tr>
      <w:tr w:rsidR="00C3016C" w:rsidRPr="00EB141E" w14:paraId="1E19F9F0" w14:textId="77777777" w:rsidTr="01B774E0">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461EC3B6" w:rsidR="00C3016C" w:rsidRPr="00EB141E" w:rsidRDefault="00E35CD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Cali, Valle</w:t>
            </w:r>
          </w:p>
        </w:tc>
      </w:tr>
      <w:tr w:rsidR="00C3016C" w:rsidRPr="00EB141E" w14:paraId="7ED4A0CC" w14:textId="77777777" w:rsidTr="01B774E0">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23E5D022" w:rsidR="00C3016C" w:rsidRPr="00EB141E" w:rsidRDefault="00E35CD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760013103004</w:t>
            </w:r>
            <w:r w:rsidR="00BC70EC">
              <w:rPr>
                <w:rFonts w:asciiTheme="minorHAnsi" w:hAnsiTheme="minorHAnsi" w:cstheme="minorHAnsi"/>
                <w:sz w:val="20"/>
                <w:szCs w:val="20"/>
                <w:lang w:val="es-ES_tradnl"/>
              </w:rPr>
              <w:t>-</w:t>
            </w:r>
            <w:r>
              <w:rPr>
                <w:rFonts w:asciiTheme="minorHAnsi" w:hAnsiTheme="minorHAnsi" w:cstheme="minorHAnsi"/>
                <w:sz w:val="20"/>
                <w:szCs w:val="20"/>
                <w:lang w:val="es-ES_tradnl"/>
              </w:rPr>
              <w:t>2023</w:t>
            </w:r>
            <w:r w:rsidR="00BC70EC">
              <w:rPr>
                <w:rFonts w:asciiTheme="minorHAnsi" w:hAnsiTheme="minorHAnsi" w:cstheme="minorHAnsi"/>
                <w:sz w:val="20"/>
                <w:szCs w:val="20"/>
                <w:lang w:val="es-ES_tradnl"/>
              </w:rPr>
              <w:t>-</w:t>
            </w:r>
            <w:r>
              <w:rPr>
                <w:rFonts w:asciiTheme="minorHAnsi" w:hAnsiTheme="minorHAnsi" w:cstheme="minorHAnsi"/>
                <w:sz w:val="20"/>
                <w:szCs w:val="20"/>
                <w:lang w:val="es-ES_tradnl"/>
              </w:rPr>
              <w:t>00070</w:t>
            </w:r>
            <w:r w:rsidR="00BC70EC">
              <w:rPr>
                <w:rFonts w:asciiTheme="minorHAnsi" w:hAnsiTheme="minorHAnsi" w:cstheme="minorHAnsi"/>
                <w:sz w:val="20"/>
                <w:szCs w:val="20"/>
                <w:lang w:val="es-ES_tradnl"/>
              </w:rPr>
              <w:t>-</w:t>
            </w:r>
            <w:r>
              <w:rPr>
                <w:rFonts w:asciiTheme="minorHAnsi" w:hAnsiTheme="minorHAnsi" w:cstheme="minorHAnsi"/>
                <w:sz w:val="20"/>
                <w:szCs w:val="20"/>
                <w:lang w:val="es-ES_tradnl"/>
              </w:rPr>
              <w:t>00</w:t>
            </w:r>
          </w:p>
        </w:tc>
      </w:tr>
      <w:tr w:rsidR="00C3016C" w:rsidRPr="00EB141E" w14:paraId="365EB3D3" w14:textId="77777777" w:rsidTr="01B774E0">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523A45EA" w14:textId="42EEE74F" w:rsidR="00E35CD7" w:rsidRPr="00E35CD7" w:rsidRDefault="00E35CD7" w:rsidP="00E35CD7">
            <w:pPr>
              <w:jc w:val="both"/>
              <w:rPr>
                <w:rFonts w:asciiTheme="minorHAnsi" w:hAnsiTheme="minorHAnsi" w:cstheme="minorHAnsi"/>
                <w:sz w:val="20"/>
                <w:szCs w:val="20"/>
                <w:lang w:val="es-ES_tradnl"/>
              </w:rPr>
            </w:pPr>
            <w:r w:rsidRPr="00E35CD7">
              <w:rPr>
                <w:rFonts w:asciiTheme="minorHAnsi" w:hAnsiTheme="minorHAnsi" w:cstheme="minorHAnsi"/>
                <w:sz w:val="20"/>
                <w:szCs w:val="20"/>
                <w:lang w:val="es-ES_tradnl"/>
              </w:rPr>
              <w:t xml:space="preserve">Sandra Milena </w:t>
            </w:r>
            <w:r w:rsidR="008261C1">
              <w:rPr>
                <w:rFonts w:asciiTheme="minorHAnsi" w:hAnsiTheme="minorHAnsi" w:cstheme="minorHAnsi"/>
                <w:sz w:val="20"/>
                <w:szCs w:val="20"/>
                <w:lang w:val="es-ES_tradnl"/>
              </w:rPr>
              <w:t>M</w:t>
            </w:r>
            <w:r w:rsidRPr="00E35CD7">
              <w:rPr>
                <w:rFonts w:asciiTheme="minorHAnsi" w:hAnsiTheme="minorHAnsi" w:cstheme="minorHAnsi"/>
                <w:sz w:val="20"/>
                <w:szCs w:val="20"/>
                <w:lang w:val="es-ES_tradnl"/>
              </w:rPr>
              <w:t>edina</w:t>
            </w:r>
            <w:r w:rsidR="008261C1">
              <w:rPr>
                <w:rFonts w:asciiTheme="minorHAnsi" w:hAnsiTheme="minorHAnsi" w:cstheme="minorHAnsi"/>
                <w:sz w:val="20"/>
                <w:szCs w:val="20"/>
                <w:lang w:val="es-ES_tradnl"/>
              </w:rPr>
              <w:t xml:space="preserve"> Franco</w:t>
            </w:r>
            <w:r w:rsidRPr="00E35CD7">
              <w:rPr>
                <w:rFonts w:asciiTheme="minorHAnsi" w:hAnsiTheme="minorHAnsi" w:cstheme="minorHAnsi"/>
                <w:sz w:val="20"/>
                <w:szCs w:val="20"/>
                <w:lang w:val="es-ES_tradnl"/>
              </w:rPr>
              <w:t xml:space="preserve"> (Hija) </w:t>
            </w:r>
          </w:p>
          <w:p w14:paraId="2098FD93" w14:textId="2E38BD75" w:rsidR="00E35CD7" w:rsidRPr="00E35CD7" w:rsidRDefault="00E35CD7" w:rsidP="00E35CD7">
            <w:pPr>
              <w:jc w:val="both"/>
              <w:rPr>
                <w:rFonts w:asciiTheme="minorHAnsi" w:hAnsiTheme="minorHAnsi" w:cstheme="minorHAnsi"/>
                <w:sz w:val="20"/>
                <w:szCs w:val="20"/>
                <w:lang w:val="es-ES_tradnl"/>
              </w:rPr>
            </w:pPr>
            <w:r w:rsidRPr="00E35CD7">
              <w:rPr>
                <w:rFonts w:asciiTheme="minorHAnsi" w:hAnsiTheme="minorHAnsi" w:cstheme="minorHAnsi"/>
                <w:sz w:val="20"/>
                <w:szCs w:val="20"/>
                <w:lang w:val="es-ES_tradnl"/>
              </w:rPr>
              <w:t>David Alejandro Medina</w:t>
            </w:r>
            <w:r w:rsidR="008261C1">
              <w:rPr>
                <w:rFonts w:asciiTheme="minorHAnsi" w:hAnsiTheme="minorHAnsi" w:cstheme="minorHAnsi"/>
                <w:sz w:val="20"/>
                <w:szCs w:val="20"/>
                <w:lang w:val="es-ES_tradnl"/>
              </w:rPr>
              <w:t xml:space="preserve"> Ruiz</w:t>
            </w:r>
            <w:r w:rsidRPr="00E35CD7">
              <w:rPr>
                <w:rFonts w:asciiTheme="minorHAnsi" w:hAnsiTheme="minorHAnsi" w:cstheme="minorHAnsi"/>
                <w:sz w:val="20"/>
                <w:szCs w:val="20"/>
                <w:lang w:val="es-ES_tradnl"/>
              </w:rPr>
              <w:t xml:space="preserve"> (Hijo) </w:t>
            </w:r>
          </w:p>
          <w:p w14:paraId="2844A288" w14:textId="0194E804" w:rsidR="00E35CD7" w:rsidRPr="00E35CD7" w:rsidRDefault="00E35CD7" w:rsidP="00E35CD7">
            <w:pPr>
              <w:jc w:val="both"/>
              <w:rPr>
                <w:rFonts w:asciiTheme="minorHAnsi" w:hAnsiTheme="minorHAnsi" w:cstheme="minorHAnsi"/>
                <w:sz w:val="20"/>
                <w:szCs w:val="20"/>
                <w:lang w:val="es-ES_tradnl"/>
              </w:rPr>
            </w:pPr>
            <w:r w:rsidRPr="00E35CD7">
              <w:rPr>
                <w:rFonts w:asciiTheme="minorHAnsi" w:hAnsiTheme="minorHAnsi" w:cstheme="minorHAnsi"/>
                <w:sz w:val="20"/>
                <w:szCs w:val="20"/>
                <w:lang w:val="es-ES_tradnl"/>
              </w:rPr>
              <w:t>Dora María Medina</w:t>
            </w:r>
            <w:r w:rsidR="008261C1">
              <w:rPr>
                <w:rFonts w:asciiTheme="minorHAnsi" w:hAnsiTheme="minorHAnsi" w:cstheme="minorHAnsi"/>
                <w:sz w:val="20"/>
                <w:szCs w:val="20"/>
                <w:lang w:val="es-ES_tradnl"/>
              </w:rPr>
              <w:t xml:space="preserve"> Bernal</w:t>
            </w:r>
            <w:r w:rsidRPr="00E35CD7">
              <w:rPr>
                <w:rFonts w:asciiTheme="minorHAnsi" w:hAnsiTheme="minorHAnsi" w:cstheme="minorHAnsi"/>
                <w:sz w:val="20"/>
                <w:szCs w:val="20"/>
                <w:lang w:val="es-ES_tradnl"/>
              </w:rPr>
              <w:t xml:space="preserve"> (Madre) </w:t>
            </w:r>
          </w:p>
          <w:p w14:paraId="5F6B6717" w14:textId="3EE996F6" w:rsidR="00C3016C" w:rsidRPr="00EB141E" w:rsidRDefault="00E35CD7" w:rsidP="00E35CD7">
            <w:pPr>
              <w:jc w:val="both"/>
              <w:rPr>
                <w:rFonts w:asciiTheme="minorHAnsi" w:hAnsiTheme="minorHAnsi" w:cstheme="minorHAnsi"/>
                <w:sz w:val="20"/>
                <w:szCs w:val="20"/>
                <w:lang w:val="es-ES_tradnl"/>
              </w:rPr>
            </w:pPr>
            <w:r w:rsidRPr="00E35CD7">
              <w:rPr>
                <w:rFonts w:asciiTheme="minorHAnsi" w:hAnsiTheme="minorHAnsi" w:cstheme="minorHAnsi"/>
                <w:sz w:val="20"/>
                <w:szCs w:val="20"/>
                <w:lang w:val="es-ES_tradnl"/>
              </w:rPr>
              <w:t xml:space="preserve">Luz Edith Franco </w:t>
            </w:r>
            <w:r w:rsidR="008261C1">
              <w:rPr>
                <w:rFonts w:asciiTheme="minorHAnsi" w:hAnsiTheme="minorHAnsi" w:cstheme="minorHAnsi"/>
                <w:sz w:val="20"/>
                <w:szCs w:val="20"/>
                <w:lang w:val="es-ES_tradnl"/>
              </w:rPr>
              <w:t xml:space="preserve">de Medina </w:t>
            </w:r>
            <w:r w:rsidRPr="00E35CD7">
              <w:rPr>
                <w:rFonts w:asciiTheme="minorHAnsi" w:hAnsiTheme="minorHAnsi" w:cstheme="minorHAnsi"/>
                <w:sz w:val="20"/>
                <w:szCs w:val="20"/>
                <w:lang w:val="es-ES_tradnl"/>
              </w:rPr>
              <w:t>(Esposa)</w:t>
            </w:r>
          </w:p>
        </w:tc>
      </w:tr>
      <w:tr w:rsidR="00C3016C" w:rsidRPr="00EB141E" w14:paraId="26F1C674" w14:textId="77777777" w:rsidTr="01B774E0">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0279386D" w14:textId="53D572EB" w:rsidR="00C3016C" w:rsidRDefault="00E35CD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Luis Eduardo Parra López </w:t>
            </w:r>
            <w:r w:rsidR="008261C1">
              <w:rPr>
                <w:rFonts w:asciiTheme="minorHAnsi" w:hAnsiTheme="minorHAnsi" w:cstheme="minorHAnsi"/>
                <w:sz w:val="20"/>
                <w:szCs w:val="20"/>
                <w:lang w:val="es-ES_tradnl"/>
              </w:rPr>
              <w:t>(</w:t>
            </w:r>
            <w:r w:rsidR="008261C1" w:rsidRPr="008261C1">
              <w:rPr>
                <w:rFonts w:asciiTheme="minorHAnsi" w:hAnsiTheme="minorHAnsi" w:cstheme="minorHAnsi"/>
                <w:sz w:val="20"/>
                <w:szCs w:val="20"/>
                <w:lang w:val="es-ES_tradnl"/>
              </w:rPr>
              <w:t>propietario del vehículo de placa LCM 843</w:t>
            </w:r>
            <w:r w:rsidR="008261C1">
              <w:rPr>
                <w:rFonts w:asciiTheme="minorHAnsi" w:hAnsiTheme="minorHAnsi" w:cstheme="minorHAnsi"/>
                <w:sz w:val="20"/>
                <w:szCs w:val="20"/>
                <w:lang w:val="es-ES_tradnl"/>
              </w:rPr>
              <w:t>)</w:t>
            </w:r>
          </w:p>
          <w:p w14:paraId="395FB00D" w14:textId="073A0AD6" w:rsidR="00E35CD7" w:rsidRPr="00EB141E" w:rsidRDefault="00E35CD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HDI Seguros Colombia S.A.</w:t>
            </w:r>
            <w:r w:rsidR="008261C1">
              <w:rPr>
                <w:rFonts w:asciiTheme="minorHAnsi" w:hAnsiTheme="minorHAnsi" w:cstheme="minorHAnsi"/>
                <w:sz w:val="20"/>
                <w:szCs w:val="20"/>
                <w:lang w:val="es-ES_tradnl"/>
              </w:rPr>
              <w:t xml:space="preserve"> (</w:t>
            </w:r>
            <w:r w:rsidR="008261C1" w:rsidRPr="008261C1">
              <w:rPr>
                <w:rFonts w:asciiTheme="minorHAnsi" w:hAnsiTheme="minorHAnsi" w:cstheme="minorHAnsi"/>
                <w:sz w:val="20"/>
                <w:szCs w:val="20"/>
                <w:lang w:val="es-ES_tradnl"/>
              </w:rPr>
              <w:t>aseguradora del vehículo de placa LCM 843</w:t>
            </w:r>
            <w:r w:rsidR="008261C1">
              <w:rPr>
                <w:rFonts w:asciiTheme="minorHAnsi" w:hAnsiTheme="minorHAnsi" w:cstheme="minorHAnsi"/>
                <w:sz w:val="20"/>
                <w:szCs w:val="20"/>
                <w:lang w:val="es-ES_tradnl"/>
              </w:rPr>
              <w:t>)</w:t>
            </w:r>
          </w:p>
        </w:tc>
      </w:tr>
      <w:tr w:rsidR="00C3016C" w:rsidRPr="00EB141E" w14:paraId="737C3CF7" w14:textId="77777777" w:rsidTr="01B774E0">
        <w:tc>
          <w:tcPr>
            <w:tcW w:w="2518" w:type="dxa"/>
            <w:shd w:val="clear" w:color="auto" w:fill="D9D9D9" w:themeFill="background1" w:themeFillShade="D9"/>
          </w:tcPr>
          <w:p w14:paraId="245720EA" w14:textId="02D0A2CD"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 xml:space="preserve">Tipo de vinculación de </w:t>
            </w:r>
            <w:r w:rsidR="00E35CD7">
              <w:rPr>
                <w:rFonts w:asciiTheme="minorHAnsi" w:hAnsiTheme="minorHAnsi" w:cstheme="minorHAnsi"/>
                <w:b/>
                <w:sz w:val="20"/>
                <w:szCs w:val="20"/>
                <w:lang w:val="es-ES_tradnl"/>
              </w:rPr>
              <w:t>HDI Seguros S.A.</w:t>
            </w:r>
            <w:r w:rsidRPr="00EB141E">
              <w:rPr>
                <w:rFonts w:asciiTheme="minorHAnsi" w:hAnsiTheme="minorHAnsi" w:cstheme="minorHAnsi"/>
                <w:b/>
                <w:sz w:val="20"/>
                <w:szCs w:val="20"/>
                <w:lang w:val="es-ES_tradnl"/>
              </w:rPr>
              <w:t xml:space="preserve"> (directa, llamamiento en garantía, litisconsorte):</w:t>
            </w:r>
          </w:p>
        </w:tc>
        <w:tc>
          <w:tcPr>
            <w:tcW w:w="7465" w:type="dxa"/>
          </w:tcPr>
          <w:p w14:paraId="3D968381" w14:textId="77777777" w:rsidR="00C3016C" w:rsidRPr="00EB141E" w:rsidRDefault="00C3016C" w:rsidP="00C359FA">
            <w:pPr>
              <w:jc w:val="both"/>
              <w:rPr>
                <w:rFonts w:asciiTheme="minorHAnsi" w:hAnsiTheme="minorHAnsi" w:cstheme="minorHAnsi"/>
                <w:sz w:val="20"/>
                <w:szCs w:val="20"/>
                <w:lang w:val="es-ES_tradnl"/>
              </w:rPr>
            </w:pPr>
          </w:p>
          <w:p w14:paraId="523FC52D" w14:textId="7EC8629B" w:rsidR="00C3016C" w:rsidRPr="00EB141E" w:rsidRDefault="00E35CD7" w:rsidP="00E35CD7">
            <w:pPr>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Demandada directa y llamada en garantía </w:t>
            </w:r>
          </w:p>
        </w:tc>
      </w:tr>
      <w:tr w:rsidR="00C3016C" w:rsidRPr="00EB141E" w14:paraId="310FFED0" w14:textId="77777777" w:rsidTr="01B774E0">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102686D9" w14:textId="5EAB03C5" w:rsidR="00C3016C" w:rsidRPr="00EC46AA" w:rsidRDefault="00EC46AA">
            <w:pPr>
              <w:jc w:val="both"/>
              <w:rPr>
                <w:rFonts w:asciiTheme="minorHAnsi" w:hAnsiTheme="minorHAnsi" w:cstheme="minorHAnsi"/>
                <w:sz w:val="20"/>
                <w:szCs w:val="20"/>
                <w:lang w:val="es-ES_tradnl"/>
              </w:rPr>
            </w:pPr>
            <w:r w:rsidRPr="00EC46AA">
              <w:rPr>
                <w:rFonts w:asciiTheme="minorHAnsi" w:hAnsiTheme="minorHAnsi" w:cstheme="minorHAnsi"/>
                <w:sz w:val="20"/>
                <w:szCs w:val="20"/>
                <w:lang w:val="es-ES_tradnl"/>
              </w:rPr>
              <w:t xml:space="preserve">De conformidad con los hechos de la demanda el 15 de noviembre de 2022 se presentó un accidente de tránsito a la altura de Calle 34 Frente al número 2 FN – 34 de la ciudad Cali, entre el vehículo de </w:t>
            </w:r>
            <w:r w:rsidRPr="00AE2DC1">
              <w:rPr>
                <w:rFonts w:asciiTheme="minorHAnsi" w:hAnsiTheme="minorHAnsi" w:cstheme="minorHAnsi"/>
                <w:b/>
                <w:sz w:val="20"/>
                <w:szCs w:val="20"/>
                <w:lang w:val="es-ES_tradnl"/>
              </w:rPr>
              <w:t>placas LCM – 843</w:t>
            </w:r>
            <w:r w:rsidRPr="00EC46AA">
              <w:rPr>
                <w:rFonts w:asciiTheme="minorHAnsi" w:hAnsiTheme="minorHAnsi" w:cstheme="minorHAnsi"/>
                <w:sz w:val="20"/>
                <w:szCs w:val="20"/>
                <w:lang w:val="es-ES_tradnl"/>
              </w:rPr>
              <w:t xml:space="preserve"> conducido por el señor Cristian David Chitiva Medellín y la motocicleta de placas FSZ- 13E conducida por el señor Arbey Medina. La parte actora manifestó que en el lugar de los hechos se realizó IPAT en donde se estableció como responsable del hecho al señor Cristian David Chitiva Medellín presuntamente por faltar al deber objetivo y no conservar la distancia mínima, además se indicó que como consecuencia del accidente de tránsito </w:t>
            </w:r>
            <w:r w:rsidR="000672B1">
              <w:rPr>
                <w:rFonts w:asciiTheme="minorHAnsi" w:hAnsiTheme="minorHAnsi" w:cstheme="minorHAnsi"/>
                <w:sz w:val="20"/>
                <w:szCs w:val="20"/>
                <w:lang w:val="es-ES_tradnl"/>
              </w:rPr>
              <w:t xml:space="preserve">se produjo </w:t>
            </w:r>
            <w:r w:rsidRPr="00EC46AA">
              <w:rPr>
                <w:rFonts w:asciiTheme="minorHAnsi" w:hAnsiTheme="minorHAnsi" w:cstheme="minorHAnsi"/>
                <w:sz w:val="20"/>
                <w:szCs w:val="20"/>
                <w:lang w:val="es-ES_tradnl"/>
              </w:rPr>
              <w:t>el fallecimiento del señor Arbey Medina.</w:t>
            </w:r>
            <w:r w:rsidR="00DE0B40">
              <w:rPr>
                <w:rFonts w:asciiTheme="minorHAnsi" w:hAnsiTheme="minorHAnsi" w:cstheme="minorHAnsi"/>
                <w:sz w:val="20"/>
                <w:szCs w:val="20"/>
                <w:lang w:val="es-ES_tradnl"/>
              </w:rPr>
              <w:t xml:space="preserve"> Por estos hechos cursa </w:t>
            </w:r>
            <w:r w:rsidR="00DE0B40" w:rsidRPr="00DE0B40">
              <w:rPr>
                <w:rFonts w:asciiTheme="minorHAnsi" w:hAnsiTheme="minorHAnsi" w:cstheme="minorHAnsi"/>
                <w:sz w:val="20"/>
                <w:szCs w:val="20"/>
                <w:lang w:val="es-ES_tradnl"/>
              </w:rPr>
              <w:t xml:space="preserve">investigación penal está siendo adelantada por la fiscalía 35 seccional de Cali, bajo </w:t>
            </w:r>
            <w:r w:rsidR="00DE0B40">
              <w:rPr>
                <w:rFonts w:asciiTheme="minorHAnsi" w:hAnsiTheme="minorHAnsi" w:cstheme="minorHAnsi"/>
                <w:sz w:val="20"/>
                <w:szCs w:val="20"/>
                <w:lang w:val="es-ES_tradnl"/>
              </w:rPr>
              <w:t>SPOA</w:t>
            </w:r>
            <w:r w:rsidR="00DE0B40" w:rsidRPr="00DE0B40">
              <w:rPr>
                <w:rFonts w:asciiTheme="minorHAnsi" w:hAnsiTheme="minorHAnsi" w:cstheme="minorHAnsi"/>
                <w:sz w:val="20"/>
                <w:szCs w:val="20"/>
                <w:lang w:val="es-ES_tradnl"/>
              </w:rPr>
              <w:t>, 760016000193202210799, por el delito de Homicidio Culposo</w:t>
            </w:r>
            <w:r w:rsidR="00DE0B40">
              <w:rPr>
                <w:rFonts w:asciiTheme="minorHAnsi" w:hAnsiTheme="minorHAnsi" w:cstheme="minorHAnsi"/>
                <w:sz w:val="20"/>
                <w:szCs w:val="20"/>
                <w:lang w:val="es-ES_tradnl"/>
              </w:rPr>
              <w:t>.</w:t>
            </w:r>
          </w:p>
        </w:tc>
      </w:tr>
      <w:tr w:rsidR="00C3016C" w:rsidRPr="00EB141E" w14:paraId="0E406DF4" w14:textId="77777777" w:rsidTr="01B774E0">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388DD294" w14:textId="77777777" w:rsidR="00EC46AA" w:rsidRPr="00EC46AA" w:rsidRDefault="00EC46AA" w:rsidP="00EC46AA">
            <w:pPr>
              <w:pStyle w:val="Prrafodelista"/>
              <w:jc w:val="both"/>
              <w:rPr>
                <w:rFonts w:asciiTheme="minorHAnsi" w:hAnsiTheme="minorHAnsi" w:cstheme="minorHAnsi"/>
                <w:sz w:val="20"/>
                <w:szCs w:val="20"/>
                <w:lang w:val="es-ES_tradnl"/>
              </w:rPr>
            </w:pPr>
          </w:p>
          <w:p w14:paraId="33D4373B" w14:textId="61BC774E" w:rsidR="00EC46AA" w:rsidRPr="00EC46AA" w:rsidRDefault="00EC46AA" w:rsidP="00EC46AA">
            <w:pPr>
              <w:jc w:val="both"/>
              <w:rPr>
                <w:rFonts w:asciiTheme="minorHAnsi" w:hAnsiTheme="minorHAnsi" w:cstheme="minorHAnsi"/>
                <w:sz w:val="20"/>
                <w:szCs w:val="20"/>
                <w:lang w:val="es-ES_tradnl"/>
              </w:rPr>
            </w:pPr>
            <w:r w:rsidRPr="00EC46AA">
              <w:rPr>
                <w:rFonts w:asciiTheme="minorHAnsi" w:hAnsiTheme="minorHAnsi" w:cstheme="minorHAnsi"/>
                <w:sz w:val="20"/>
                <w:szCs w:val="20"/>
                <w:lang w:val="es-ES_tradnl"/>
              </w:rPr>
              <w:t>El núcleo familiar del señor Arbey Medina (Q.E.P.D.) pretende el reconocimiento de</w:t>
            </w:r>
            <w:r w:rsidR="00344FE9">
              <w:rPr>
                <w:rFonts w:asciiTheme="minorHAnsi" w:hAnsiTheme="minorHAnsi" w:cstheme="minorHAnsi"/>
                <w:sz w:val="20"/>
                <w:szCs w:val="20"/>
                <w:lang w:val="es-ES_tradnl"/>
              </w:rPr>
              <w:t xml:space="preserve"> la suma total de</w:t>
            </w:r>
            <w:r w:rsidRPr="00EC46AA">
              <w:rPr>
                <w:rFonts w:asciiTheme="minorHAnsi" w:hAnsiTheme="minorHAnsi" w:cstheme="minorHAnsi"/>
                <w:sz w:val="20"/>
                <w:szCs w:val="20"/>
                <w:lang w:val="es-ES_tradnl"/>
              </w:rPr>
              <w:t xml:space="preserve"> $600.548.412, discriminados de la siguiente forma:</w:t>
            </w:r>
          </w:p>
          <w:p w14:paraId="6F57A680" w14:textId="77777777" w:rsidR="00EC46AA" w:rsidRPr="00EC46AA" w:rsidRDefault="00EC46AA" w:rsidP="00EC46AA">
            <w:pPr>
              <w:pStyle w:val="Prrafodelista"/>
              <w:jc w:val="both"/>
              <w:rPr>
                <w:rFonts w:asciiTheme="minorHAnsi" w:hAnsiTheme="minorHAnsi" w:cstheme="minorHAnsi"/>
                <w:sz w:val="20"/>
                <w:szCs w:val="20"/>
                <w:lang w:val="es-ES_tradnl"/>
              </w:rPr>
            </w:pPr>
          </w:p>
          <w:p w14:paraId="109B7510" w14:textId="52B4266D" w:rsidR="00EC46AA" w:rsidRPr="00EC46AA" w:rsidRDefault="00344FE9" w:rsidP="00EC46AA">
            <w:pPr>
              <w:jc w:val="both"/>
              <w:rPr>
                <w:rFonts w:asciiTheme="minorHAnsi" w:hAnsiTheme="minorHAnsi" w:cstheme="minorHAnsi"/>
                <w:sz w:val="20"/>
                <w:szCs w:val="20"/>
                <w:lang w:val="es-ES_tradnl"/>
              </w:rPr>
            </w:pPr>
            <w:r w:rsidRPr="00AE2DC1">
              <w:rPr>
                <w:rFonts w:asciiTheme="minorHAnsi" w:hAnsiTheme="minorHAnsi" w:cstheme="minorHAnsi"/>
                <w:b/>
                <w:sz w:val="20"/>
                <w:szCs w:val="20"/>
                <w:lang w:val="es-ES_tradnl"/>
              </w:rPr>
              <w:t xml:space="preserve">Por </w:t>
            </w:r>
            <w:r w:rsidR="00EC46AA" w:rsidRPr="00AE2DC1">
              <w:rPr>
                <w:rFonts w:asciiTheme="minorHAnsi" w:hAnsiTheme="minorHAnsi" w:cstheme="minorHAnsi"/>
                <w:b/>
                <w:sz w:val="20"/>
                <w:szCs w:val="20"/>
                <w:lang w:val="es-ES_tradnl"/>
              </w:rPr>
              <w:t>Daño moral</w:t>
            </w:r>
            <w:r>
              <w:rPr>
                <w:rFonts w:asciiTheme="minorHAnsi" w:hAnsiTheme="minorHAnsi" w:cstheme="minorHAnsi"/>
                <w:sz w:val="20"/>
                <w:szCs w:val="20"/>
                <w:lang w:val="es-ES_tradnl"/>
              </w:rPr>
              <w:t xml:space="preserve">: la suma total de </w:t>
            </w:r>
            <w:r w:rsidR="00AE2DC1">
              <w:rPr>
                <w:rFonts w:asciiTheme="minorHAnsi" w:hAnsiTheme="minorHAnsi" w:cstheme="minorHAnsi"/>
                <w:sz w:val="20"/>
                <w:szCs w:val="20"/>
                <w:lang w:val="es-ES_tradnl"/>
              </w:rPr>
              <w:t>$464’000.000</w:t>
            </w:r>
            <w:r>
              <w:rPr>
                <w:rFonts w:asciiTheme="minorHAnsi" w:hAnsiTheme="minorHAnsi" w:cstheme="minorHAnsi"/>
                <w:sz w:val="20"/>
                <w:szCs w:val="20"/>
                <w:lang w:val="es-ES_tradnl"/>
              </w:rPr>
              <w:t>.</w:t>
            </w:r>
            <w:r w:rsidR="00AE2DC1">
              <w:rPr>
                <w:rStyle w:val="Refdecomentario"/>
              </w:rPr>
              <w:t xml:space="preserve"> D</w:t>
            </w:r>
            <w:proofErr w:type="spellStart"/>
            <w:r>
              <w:rPr>
                <w:rFonts w:asciiTheme="minorHAnsi" w:hAnsiTheme="minorHAnsi" w:cstheme="minorHAnsi"/>
                <w:sz w:val="20"/>
                <w:szCs w:val="20"/>
                <w:lang w:val="es-ES_tradnl"/>
              </w:rPr>
              <w:t>iscriminado</w:t>
            </w:r>
            <w:proofErr w:type="spellEnd"/>
            <w:r>
              <w:rPr>
                <w:rFonts w:asciiTheme="minorHAnsi" w:hAnsiTheme="minorHAnsi" w:cstheme="minorHAnsi"/>
                <w:sz w:val="20"/>
                <w:szCs w:val="20"/>
                <w:lang w:val="es-ES_tradnl"/>
              </w:rPr>
              <w:t xml:space="preserve"> así:</w:t>
            </w:r>
          </w:p>
          <w:p w14:paraId="493B093A" w14:textId="5D48EFF6" w:rsidR="00EC46AA" w:rsidRPr="00EC46AA" w:rsidRDefault="00EC46AA" w:rsidP="00EC46AA">
            <w:pPr>
              <w:jc w:val="both"/>
              <w:rPr>
                <w:rFonts w:asciiTheme="minorHAnsi" w:hAnsiTheme="minorHAnsi" w:cstheme="minorHAnsi"/>
                <w:sz w:val="20"/>
                <w:szCs w:val="20"/>
                <w:lang w:val="es-ES_tradnl"/>
              </w:rPr>
            </w:pPr>
            <w:r w:rsidRPr="00EC46AA">
              <w:rPr>
                <w:rFonts w:asciiTheme="minorHAnsi" w:hAnsiTheme="minorHAnsi" w:cstheme="minorHAnsi"/>
                <w:sz w:val="20"/>
                <w:szCs w:val="20"/>
                <w:lang w:val="es-ES_tradnl"/>
              </w:rPr>
              <w:t>En favor de Sandra Milena medina (Hija) 100 SMLMV equivalente</w:t>
            </w:r>
            <w:r w:rsidR="00144A26">
              <w:rPr>
                <w:rFonts w:asciiTheme="minorHAnsi" w:hAnsiTheme="minorHAnsi" w:cstheme="minorHAnsi"/>
                <w:sz w:val="20"/>
                <w:szCs w:val="20"/>
                <w:lang w:val="es-ES_tradnl"/>
              </w:rPr>
              <w:t>s</w:t>
            </w:r>
            <w:r w:rsidRPr="00EC46AA">
              <w:rPr>
                <w:rFonts w:asciiTheme="minorHAnsi" w:hAnsiTheme="minorHAnsi" w:cstheme="minorHAnsi"/>
                <w:sz w:val="20"/>
                <w:szCs w:val="20"/>
                <w:lang w:val="es-ES_tradnl"/>
              </w:rPr>
              <w:t xml:space="preserve"> a $116’000.000</w:t>
            </w:r>
          </w:p>
          <w:p w14:paraId="78DDC052" w14:textId="522AAA6D" w:rsidR="00EC46AA" w:rsidRPr="00EC46AA" w:rsidRDefault="00EC46AA" w:rsidP="00EC46AA">
            <w:pPr>
              <w:jc w:val="both"/>
              <w:rPr>
                <w:rFonts w:asciiTheme="minorHAnsi" w:hAnsiTheme="minorHAnsi" w:cstheme="minorHAnsi"/>
                <w:sz w:val="20"/>
                <w:szCs w:val="20"/>
                <w:lang w:val="es-ES_tradnl"/>
              </w:rPr>
            </w:pPr>
            <w:r w:rsidRPr="00EC46AA">
              <w:rPr>
                <w:rFonts w:asciiTheme="minorHAnsi" w:hAnsiTheme="minorHAnsi" w:cstheme="minorHAnsi"/>
                <w:sz w:val="20"/>
                <w:szCs w:val="20"/>
                <w:lang w:val="es-ES_tradnl"/>
              </w:rPr>
              <w:t>En favor de David Alejandro Medina (Hijo) 100 SMLMV equivalente</w:t>
            </w:r>
            <w:r w:rsidR="00144A26">
              <w:rPr>
                <w:rFonts w:asciiTheme="minorHAnsi" w:hAnsiTheme="minorHAnsi" w:cstheme="minorHAnsi"/>
                <w:sz w:val="20"/>
                <w:szCs w:val="20"/>
                <w:lang w:val="es-ES_tradnl"/>
              </w:rPr>
              <w:t>s</w:t>
            </w:r>
            <w:r w:rsidRPr="00EC46AA">
              <w:rPr>
                <w:rFonts w:asciiTheme="minorHAnsi" w:hAnsiTheme="minorHAnsi" w:cstheme="minorHAnsi"/>
                <w:sz w:val="20"/>
                <w:szCs w:val="20"/>
                <w:lang w:val="es-ES_tradnl"/>
              </w:rPr>
              <w:t xml:space="preserve"> a $116’000.000</w:t>
            </w:r>
          </w:p>
          <w:p w14:paraId="6E280A37" w14:textId="49D8ED51" w:rsidR="00EC46AA" w:rsidRPr="00EC46AA" w:rsidRDefault="00EC46AA" w:rsidP="00EC46AA">
            <w:pPr>
              <w:jc w:val="both"/>
              <w:rPr>
                <w:rFonts w:asciiTheme="minorHAnsi" w:hAnsiTheme="minorHAnsi" w:cstheme="minorHAnsi"/>
                <w:sz w:val="20"/>
                <w:szCs w:val="20"/>
                <w:lang w:val="es-ES_tradnl"/>
              </w:rPr>
            </w:pPr>
            <w:r w:rsidRPr="00EC46AA">
              <w:rPr>
                <w:rFonts w:asciiTheme="minorHAnsi" w:hAnsiTheme="minorHAnsi" w:cstheme="minorHAnsi"/>
                <w:sz w:val="20"/>
                <w:szCs w:val="20"/>
                <w:lang w:val="es-ES_tradnl"/>
              </w:rPr>
              <w:t>En favor de Dora María Medina (Madre) 100 SMLMV equivalente</w:t>
            </w:r>
            <w:r w:rsidR="00144A26">
              <w:rPr>
                <w:rFonts w:asciiTheme="minorHAnsi" w:hAnsiTheme="minorHAnsi" w:cstheme="minorHAnsi"/>
                <w:sz w:val="20"/>
                <w:szCs w:val="20"/>
                <w:lang w:val="es-ES_tradnl"/>
              </w:rPr>
              <w:t>s</w:t>
            </w:r>
            <w:r w:rsidRPr="00EC46AA">
              <w:rPr>
                <w:rFonts w:asciiTheme="minorHAnsi" w:hAnsiTheme="minorHAnsi" w:cstheme="minorHAnsi"/>
                <w:sz w:val="20"/>
                <w:szCs w:val="20"/>
                <w:lang w:val="es-ES_tradnl"/>
              </w:rPr>
              <w:t xml:space="preserve"> a $116’000.000</w:t>
            </w:r>
          </w:p>
          <w:p w14:paraId="111CC6B6" w14:textId="22150E79" w:rsidR="00EC46AA" w:rsidRPr="00EC46AA" w:rsidRDefault="00EC46AA" w:rsidP="00EC46AA">
            <w:pPr>
              <w:jc w:val="both"/>
              <w:rPr>
                <w:rFonts w:asciiTheme="minorHAnsi" w:hAnsiTheme="minorHAnsi" w:cstheme="minorHAnsi"/>
                <w:sz w:val="20"/>
                <w:szCs w:val="20"/>
                <w:lang w:val="es-ES_tradnl"/>
              </w:rPr>
            </w:pPr>
            <w:r w:rsidRPr="00EC46AA">
              <w:rPr>
                <w:rFonts w:asciiTheme="minorHAnsi" w:hAnsiTheme="minorHAnsi" w:cstheme="minorHAnsi"/>
                <w:sz w:val="20"/>
                <w:szCs w:val="20"/>
                <w:lang w:val="es-ES_tradnl"/>
              </w:rPr>
              <w:t>En favor de Luz Edith Franco (Esposa) 100 SMLMV equivalente</w:t>
            </w:r>
            <w:r w:rsidR="00144A26">
              <w:rPr>
                <w:rFonts w:asciiTheme="minorHAnsi" w:hAnsiTheme="minorHAnsi" w:cstheme="minorHAnsi"/>
                <w:sz w:val="20"/>
                <w:szCs w:val="20"/>
                <w:lang w:val="es-ES_tradnl"/>
              </w:rPr>
              <w:t>s</w:t>
            </w:r>
            <w:r w:rsidRPr="00EC46AA">
              <w:rPr>
                <w:rFonts w:asciiTheme="minorHAnsi" w:hAnsiTheme="minorHAnsi" w:cstheme="minorHAnsi"/>
                <w:sz w:val="20"/>
                <w:szCs w:val="20"/>
                <w:lang w:val="es-ES_tradnl"/>
              </w:rPr>
              <w:t xml:space="preserve"> a $116’000.000</w:t>
            </w:r>
          </w:p>
          <w:p w14:paraId="17FFE8CB" w14:textId="77777777" w:rsidR="00EC46AA" w:rsidRPr="00EC46AA" w:rsidRDefault="00EC46AA" w:rsidP="00EC46AA">
            <w:pPr>
              <w:pStyle w:val="Prrafodelista"/>
              <w:jc w:val="both"/>
              <w:rPr>
                <w:rFonts w:asciiTheme="minorHAnsi" w:hAnsiTheme="minorHAnsi" w:cstheme="minorHAnsi"/>
                <w:sz w:val="20"/>
                <w:szCs w:val="20"/>
                <w:lang w:val="es-ES_tradnl"/>
              </w:rPr>
            </w:pPr>
          </w:p>
          <w:p w14:paraId="62DF64D2" w14:textId="411D4338" w:rsidR="00C3016C" w:rsidRDefault="00EC46AA" w:rsidP="00EC46AA">
            <w:pPr>
              <w:jc w:val="both"/>
              <w:rPr>
                <w:rFonts w:asciiTheme="minorHAnsi" w:hAnsiTheme="minorHAnsi" w:cstheme="minorHAnsi"/>
                <w:sz w:val="20"/>
                <w:szCs w:val="20"/>
                <w:lang w:val="es-ES_tradnl"/>
              </w:rPr>
            </w:pPr>
            <w:r w:rsidRPr="00AE2DC1">
              <w:rPr>
                <w:rFonts w:asciiTheme="minorHAnsi" w:hAnsiTheme="minorHAnsi" w:cstheme="minorHAnsi"/>
                <w:b/>
                <w:sz w:val="20"/>
                <w:szCs w:val="20"/>
                <w:lang w:val="es-ES_tradnl"/>
              </w:rPr>
              <w:t>Lucro cesante</w:t>
            </w:r>
            <w:r w:rsidR="00144A26">
              <w:rPr>
                <w:rFonts w:asciiTheme="minorHAnsi" w:hAnsiTheme="minorHAnsi" w:cstheme="minorHAnsi"/>
                <w:b/>
                <w:sz w:val="20"/>
                <w:szCs w:val="20"/>
                <w:lang w:val="es-ES_tradnl"/>
              </w:rPr>
              <w:t xml:space="preserve">: </w:t>
            </w:r>
            <w:r w:rsidRPr="00EC46AA">
              <w:rPr>
                <w:rFonts w:asciiTheme="minorHAnsi" w:hAnsiTheme="minorHAnsi" w:cstheme="minorHAnsi"/>
                <w:sz w:val="20"/>
                <w:szCs w:val="20"/>
                <w:lang w:val="es-ES_tradnl"/>
              </w:rPr>
              <w:t>En favor de los señores Luz Edith Franco y David Medina</w:t>
            </w:r>
            <w:r w:rsidR="00144A26">
              <w:rPr>
                <w:rFonts w:asciiTheme="minorHAnsi" w:hAnsiTheme="minorHAnsi" w:cstheme="minorHAnsi"/>
                <w:sz w:val="20"/>
                <w:szCs w:val="20"/>
                <w:lang w:val="es-ES_tradnl"/>
              </w:rPr>
              <w:t>, la suma total de:</w:t>
            </w:r>
            <w:r w:rsidRPr="00EC46AA">
              <w:rPr>
                <w:rFonts w:asciiTheme="minorHAnsi" w:hAnsiTheme="minorHAnsi" w:cstheme="minorHAnsi"/>
                <w:sz w:val="20"/>
                <w:szCs w:val="20"/>
                <w:lang w:val="es-ES_tradnl"/>
              </w:rPr>
              <w:t xml:space="preserve"> $136.548.412</w:t>
            </w:r>
          </w:p>
          <w:p w14:paraId="5662255E" w14:textId="63E853B0" w:rsidR="00144A26" w:rsidRPr="00EC46AA" w:rsidRDefault="00144A26" w:rsidP="00EC46AA">
            <w:pPr>
              <w:jc w:val="both"/>
              <w:rPr>
                <w:rFonts w:asciiTheme="minorHAnsi" w:hAnsiTheme="minorHAnsi" w:cstheme="minorHAnsi"/>
                <w:sz w:val="20"/>
                <w:szCs w:val="20"/>
                <w:lang w:val="es-ES_tradnl"/>
              </w:rPr>
            </w:pPr>
          </w:p>
        </w:tc>
      </w:tr>
      <w:tr w:rsidR="00C3016C" w:rsidRPr="00EB141E" w14:paraId="704DFB9E" w14:textId="77777777" w:rsidTr="01B774E0">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61540B9A" w14:textId="1BF57D34" w:rsidR="00C3016C" w:rsidRPr="00EC46AA" w:rsidRDefault="00EC46AA" w:rsidP="00EC46AA">
            <w:pPr>
              <w:jc w:val="both"/>
              <w:rPr>
                <w:rFonts w:asciiTheme="minorHAnsi" w:hAnsiTheme="minorHAnsi" w:cstheme="minorHAnsi"/>
                <w:sz w:val="20"/>
                <w:szCs w:val="20"/>
                <w:lang w:val="es-ES_tradnl"/>
              </w:rPr>
            </w:pPr>
            <w:r w:rsidRPr="00EC46AA">
              <w:rPr>
                <w:rFonts w:asciiTheme="minorHAnsi" w:hAnsiTheme="minorHAnsi" w:cstheme="minorHAnsi"/>
                <w:sz w:val="20"/>
                <w:szCs w:val="20"/>
                <w:lang w:val="es-ES_tradnl"/>
              </w:rPr>
              <w:t>$600.548.412</w:t>
            </w:r>
          </w:p>
        </w:tc>
      </w:tr>
      <w:tr w:rsidR="00C3016C" w:rsidRPr="00EB141E" w14:paraId="0B60EBC1" w14:textId="77777777" w:rsidTr="01B774E0">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3344C612" w:rsidR="00C3016C" w:rsidRPr="00EB141E" w:rsidRDefault="00C3016C" w:rsidP="00C359FA">
            <w:pPr>
              <w:jc w:val="both"/>
              <w:rPr>
                <w:rFonts w:asciiTheme="minorHAnsi" w:hAnsiTheme="minorHAnsi" w:cstheme="minorHAnsi"/>
                <w:sz w:val="20"/>
                <w:szCs w:val="20"/>
                <w:lang w:val="es-ES_tradnl"/>
              </w:rPr>
            </w:pPr>
            <w:r w:rsidRPr="00EB141E">
              <w:rPr>
                <w:rFonts w:asciiTheme="minorHAnsi" w:hAnsiTheme="minorHAnsi" w:cstheme="minorHAnsi"/>
                <w:sz w:val="20"/>
                <w:szCs w:val="20"/>
                <w:lang w:val="es-ES_tradnl"/>
              </w:rPr>
              <w:t xml:space="preserve"> </w:t>
            </w:r>
            <w:r w:rsidR="00EC46AA">
              <w:rPr>
                <w:rFonts w:asciiTheme="minorHAnsi" w:hAnsiTheme="minorHAnsi" w:cstheme="minorHAnsi"/>
                <w:sz w:val="20"/>
                <w:szCs w:val="20"/>
                <w:lang w:val="es-ES_tradnl"/>
              </w:rPr>
              <w:t>$1’500.000.000</w:t>
            </w:r>
          </w:p>
        </w:tc>
      </w:tr>
      <w:tr w:rsidR="00C3016C" w:rsidRPr="00EB141E" w14:paraId="47DED08D" w14:textId="77777777" w:rsidTr="01B774E0">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0F09D959" w14:textId="78785970" w:rsidR="00EC46AA" w:rsidRPr="00EC46AA" w:rsidRDefault="00EC46AA" w:rsidP="00EC46AA">
            <w:pPr>
              <w:jc w:val="both"/>
              <w:rPr>
                <w:rFonts w:asciiTheme="minorHAnsi" w:hAnsiTheme="minorHAnsi" w:cstheme="minorHAnsi"/>
                <w:sz w:val="20"/>
                <w:szCs w:val="20"/>
                <w:lang w:val="es-ES_tradnl"/>
              </w:rPr>
            </w:pPr>
            <w:r w:rsidRPr="00EC46AA">
              <w:rPr>
                <w:rFonts w:asciiTheme="minorHAnsi" w:hAnsiTheme="minorHAnsi" w:cstheme="minorHAnsi"/>
                <w:sz w:val="20"/>
                <w:szCs w:val="20"/>
                <w:lang w:val="es-ES_tradnl"/>
              </w:rPr>
              <w:t xml:space="preserve">La presente contingencia se estima en la suma de </w:t>
            </w:r>
            <w:r w:rsidRPr="00AE2DC1">
              <w:rPr>
                <w:rFonts w:asciiTheme="minorHAnsi" w:hAnsiTheme="minorHAnsi" w:cstheme="minorHAnsi"/>
                <w:b/>
                <w:sz w:val="20"/>
                <w:szCs w:val="20"/>
                <w:lang w:val="es-ES_tradnl"/>
              </w:rPr>
              <w:t>$3</w:t>
            </w:r>
            <w:r w:rsidR="00D123EB">
              <w:rPr>
                <w:rFonts w:asciiTheme="minorHAnsi" w:hAnsiTheme="minorHAnsi" w:cstheme="minorHAnsi"/>
                <w:b/>
                <w:sz w:val="20"/>
                <w:szCs w:val="20"/>
                <w:lang w:val="es-ES_tradnl"/>
              </w:rPr>
              <w:t>18</w:t>
            </w:r>
            <w:r w:rsidRPr="00AE2DC1">
              <w:rPr>
                <w:rFonts w:asciiTheme="minorHAnsi" w:hAnsiTheme="minorHAnsi" w:cstheme="minorHAnsi"/>
                <w:b/>
                <w:sz w:val="20"/>
                <w:szCs w:val="20"/>
                <w:lang w:val="es-ES_tradnl"/>
              </w:rPr>
              <w:t>.</w:t>
            </w:r>
            <w:r w:rsidR="00D123EB">
              <w:rPr>
                <w:rFonts w:asciiTheme="minorHAnsi" w:hAnsiTheme="minorHAnsi" w:cstheme="minorHAnsi"/>
                <w:b/>
                <w:sz w:val="20"/>
                <w:szCs w:val="20"/>
                <w:lang w:val="es-ES_tradnl"/>
              </w:rPr>
              <w:t>379.432</w:t>
            </w:r>
            <w:r w:rsidR="00D123EB">
              <w:rPr>
                <w:rStyle w:val="Refdecomentario"/>
              </w:rPr>
              <w:t xml:space="preserve"> </w:t>
            </w:r>
            <w:r w:rsidR="00D123EB">
              <w:rPr>
                <w:rFonts w:asciiTheme="minorHAnsi" w:hAnsiTheme="minorHAnsi" w:cstheme="minorHAnsi"/>
                <w:sz w:val="20"/>
                <w:szCs w:val="20"/>
                <w:lang w:val="es-ES_tradnl"/>
              </w:rPr>
              <w:t>di</w:t>
            </w:r>
            <w:r w:rsidRPr="00EC46AA">
              <w:rPr>
                <w:rFonts w:asciiTheme="minorHAnsi" w:hAnsiTheme="minorHAnsi" w:cstheme="minorHAnsi"/>
                <w:sz w:val="20"/>
                <w:szCs w:val="20"/>
                <w:lang w:val="es-ES_tradnl"/>
              </w:rPr>
              <w:t>scriminada de la siguiente forma:</w:t>
            </w:r>
          </w:p>
          <w:p w14:paraId="07E3EEB2" w14:textId="77777777" w:rsidR="00EC46AA" w:rsidRPr="00EC46AA" w:rsidRDefault="00EC46AA" w:rsidP="00EC46AA">
            <w:pPr>
              <w:jc w:val="both"/>
              <w:rPr>
                <w:rFonts w:asciiTheme="minorHAnsi" w:hAnsiTheme="minorHAnsi" w:cstheme="minorHAnsi"/>
                <w:sz w:val="20"/>
                <w:szCs w:val="20"/>
                <w:lang w:val="es-ES_tradnl"/>
              </w:rPr>
            </w:pPr>
          </w:p>
          <w:p w14:paraId="4E48E174" w14:textId="67AC1703" w:rsidR="00EC46AA" w:rsidRPr="00EC46AA" w:rsidRDefault="00820526" w:rsidP="00EC46AA">
            <w:pPr>
              <w:jc w:val="both"/>
              <w:rPr>
                <w:rFonts w:asciiTheme="minorHAnsi" w:hAnsiTheme="minorHAnsi" w:cstheme="minorHAnsi"/>
                <w:sz w:val="20"/>
                <w:szCs w:val="20"/>
                <w:lang w:val="es-ES_tradnl"/>
              </w:rPr>
            </w:pPr>
            <w:r w:rsidRPr="00AE2DC1">
              <w:rPr>
                <w:rFonts w:asciiTheme="minorHAnsi" w:hAnsiTheme="minorHAnsi" w:cstheme="minorHAnsi"/>
                <w:b/>
                <w:sz w:val="20"/>
                <w:szCs w:val="20"/>
                <w:lang w:val="es-ES_tradnl"/>
              </w:rPr>
              <w:t>Por concepto de daño moral</w:t>
            </w:r>
            <w:r>
              <w:rPr>
                <w:rFonts w:asciiTheme="minorHAnsi" w:hAnsiTheme="minorHAnsi" w:cstheme="minorHAnsi"/>
                <w:b/>
                <w:sz w:val="20"/>
                <w:szCs w:val="20"/>
                <w:lang w:val="es-ES_tradnl"/>
              </w:rPr>
              <w:t>:</w:t>
            </w:r>
            <w:r w:rsidR="00EC46AA" w:rsidRPr="00EC46AA">
              <w:rPr>
                <w:rFonts w:asciiTheme="minorHAnsi" w:hAnsiTheme="minorHAnsi" w:cstheme="minorHAnsi"/>
                <w:sz w:val="20"/>
                <w:szCs w:val="20"/>
                <w:lang w:val="es-ES_tradnl"/>
              </w:rPr>
              <w:t xml:space="preserve"> La suma de </w:t>
            </w:r>
            <w:r w:rsidR="00EC46AA" w:rsidRPr="00AE2DC1">
              <w:rPr>
                <w:rFonts w:asciiTheme="minorHAnsi" w:hAnsiTheme="minorHAnsi" w:cstheme="minorHAnsi"/>
                <w:b/>
                <w:sz w:val="20"/>
                <w:szCs w:val="20"/>
                <w:lang w:val="es-ES_tradnl"/>
              </w:rPr>
              <w:t xml:space="preserve">$240.000.000, </w:t>
            </w:r>
            <w:proofErr w:type="gramStart"/>
            <w:r w:rsidR="00EC46AA" w:rsidRPr="00EC46AA">
              <w:rPr>
                <w:rFonts w:asciiTheme="minorHAnsi" w:hAnsiTheme="minorHAnsi" w:cstheme="minorHAnsi"/>
                <w:sz w:val="20"/>
                <w:szCs w:val="20"/>
                <w:lang w:val="es-ES_tradnl"/>
              </w:rPr>
              <w:t>ya que</w:t>
            </w:r>
            <w:proofErr w:type="gramEnd"/>
            <w:r w:rsidR="00EC46AA" w:rsidRPr="00EC46AA">
              <w:rPr>
                <w:rFonts w:asciiTheme="minorHAnsi" w:hAnsiTheme="minorHAnsi" w:cstheme="minorHAnsi"/>
                <w:sz w:val="20"/>
                <w:szCs w:val="20"/>
                <w:lang w:val="es-ES_tradnl"/>
              </w:rPr>
              <w:t xml:space="preserve"> respecto a los perjuicios morales, es preciso señalar que el reconocimiento por concepto de daños morales se encuentra deferida al “</w:t>
            </w:r>
            <w:proofErr w:type="spellStart"/>
            <w:r w:rsidR="00EC46AA" w:rsidRPr="00EC46AA">
              <w:rPr>
                <w:rFonts w:asciiTheme="minorHAnsi" w:hAnsiTheme="minorHAnsi" w:cstheme="minorHAnsi"/>
                <w:sz w:val="20"/>
                <w:szCs w:val="20"/>
                <w:lang w:val="es-ES_tradnl"/>
              </w:rPr>
              <w:t>arbitrium</w:t>
            </w:r>
            <w:proofErr w:type="spellEnd"/>
            <w:r w:rsidR="00EC46AA" w:rsidRPr="00EC46AA">
              <w:rPr>
                <w:rFonts w:asciiTheme="minorHAnsi" w:hAnsiTheme="minorHAnsi" w:cstheme="minorHAnsi"/>
                <w:sz w:val="20"/>
                <w:szCs w:val="20"/>
                <w:lang w:val="es-ES_tradnl"/>
              </w:rPr>
              <w:t xml:space="preserve"> </w:t>
            </w:r>
            <w:proofErr w:type="spellStart"/>
            <w:r w:rsidR="00EC46AA" w:rsidRPr="00EC46AA">
              <w:rPr>
                <w:rFonts w:asciiTheme="minorHAnsi" w:hAnsiTheme="minorHAnsi" w:cstheme="minorHAnsi"/>
                <w:sz w:val="20"/>
                <w:szCs w:val="20"/>
                <w:lang w:val="es-ES_tradnl"/>
              </w:rPr>
              <w:t>judicis</w:t>
            </w:r>
            <w:proofErr w:type="spellEnd"/>
            <w:r w:rsidR="00EC46AA" w:rsidRPr="00EC46AA">
              <w:rPr>
                <w:rFonts w:asciiTheme="minorHAnsi" w:hAnsiTheme="minorHAnsi" w:cstheme="minorHAnsi"/>
                <w:sz w:val="20"/>
                <w:szCs w:val="20"/>
                <w:lang w:val="es-ES_tradnl"/>
              </w:rPr>
              <w:t>”; no obstante, en atención a diversos fallos de la Corte Suprema de Justicia como las Sentencias SC15996-2016 y SC9193-2017 se ha establecido como baremo la suma de $60.000.000 en favor de los familiares de primer y segundo grado de consanguinidad ante casos de muerte</w:t>
            </w:r>
            <w:r>
              <w:rPr>
                <w:rFonts w:asciiTheme="minorHAnsi" w:hAnsiTheme="minorHAnsi" w:cstheme="minorHAnsi"/>
                <w:sz w:val="20"/>
                <w:szCs w:val="20"/>
                <w:lang w:val="es-ES_tradnl"/>
              </w:rPr>
              <w:t>.</w:t>
            </w:r>
            <w:r w:rsidR="00EC46AA" w:rsidRPr="00EC46AA">
              <w:rPr>
                <w:rFonts w:asciiTheme="minorHAnsi" w:hAnsiTheme="minorHAnsi" w:cstheme="minorHAnsi"/>
                <w:sz w:val="20"/>
                <w:szCs w:val="20"/>
                <w:lang w:val="es-ES_tradnl"/>
              </w:rPr>
              <w:t xml:space="preserve"> </w:t>
            </w:r>
            <w:r>
              <w:rPr>
                <w:rFonts w:asciiTheme="minorHAnsi" w:hAnsiTheme="minorHAnsi" w:cstheme="minorHAnsi"/>
                <w:sz w:val="20"/>
                <w:szCs w:val="20"/>
                <w:lang w:val="es-ES_tradnl"/>
              </w:rPr>
              <w:t>D</w:t>
            </w:r>
            <w:r w:rsidR="00EC46AA" w:rsidRPr="00EC46AA">
              <w:rPr>
                <w:rFonts w:asciiTheme="minorHAnsi" w:hAnsiTheme="minorHAnsi" w:cstheme="minorHAnsi"/>
                <w:sz w:val="20"/>
                <w:szCs w:val="20"/>
                <w:lang w:val="es-ES_tradnl"/>
              </w:rPr>
              <w:t xml:space="preserve">e tal suerte, bajo la premisa de que </w:t>
            </w:r>
            <w:r>
              <w:rPr>
                <w:rFonts w:asciiTheme="minorHAnsi" w:hAnsiTheme="minorHAnsi" w:cstheme="minorHAnsi"/>
                <w:sz w:val="20"/>
                <w:szCs w:val="20"/>
                <w:lang w:val="es-ES_tradnl"/>
              </w:rPr>
              <w:t xml:space="preserve">el deceso del señor Arbey Medina está probado mediante el registro civil de defunción y que </w:t>
            </w:r>
            <w:r w:rsidR="00EC46AA" w:rsidRPr="00EC46AA">
              <w:rPr>
                <w:rFonts w:asciiTheme="minorHAnsi" w:hAnsiTheme="minorHAnsi" w:cstheme="minorHAnsi"/>
                <w:sz w:val="20"/>
                <w:szCs w:val="20"/>
                <w:lang w:val="es-ES_tradnl"/>
              </w:rPr>
              <w:t xml:space="preserve">la relación de parentesco de los demandantes </w:t>
            </w:r>
            <w:r>
              <w:rPr>
                <w:rFonts w:asciiTheme="minorHAnsi" w:hAnsiTheme="minorHAnsi" w:cstheme="minorHAnsi"/>
                <w:sz w:val="20"/>
                <w:szCs w:val="20"/>
                <w:lang w:val="es-ES_tradnl"/>
              </w:rPr>
              <w:t xml:space="preserve">con aquel </w:t>
            </w:r>
            <w:r w:rsidR="00EC46AA" w:rsidRPr="00EC46AA">
              <w:rPr>
                <w:rFonts w:asciiTheme="minorHAnsi" w:hAnsiTheme="minorHAnsi" w:cstheme="minorHAnsi"/>
                <w:sz w:val="20"/>
                <w:szCs w:val="20"/>
                <w:lang w:val="es-ES_tradnl"/>
              </w:rPr>
              <w:t xml:space="preserve">está probada mediante los respectivos registros civiles de nacimiento, se liquida objetivamente esta suma </w:t>
            </w:r>
            <w:r w:rsidR="006A6BDA">
              <w:rPr>
                <w:rFonts w:asciiTheme="minorHAnsi" w:hAnsiTheme="minorHAnsi" w:cstheme="minorHAnsi"/>
                <w:sz w:val="20"/>
                <w:szCs w:val="20"/>
                <w:lang w:val="es-ES_tradnl"/>
              </w:rPr>
              <w:t xml:space="preserve">($60.000.000) </w:t>
            </w:r>
            <w:r w:rsidR="00EC46AA" w:rsidRPr="00EC46AA">
              <w:rPr>
                <w:rFonts w:asciiTheme="minorHAnsi" w:hAnsiTheme="minorHAnsi" w:cstheme="minorHAnsi"/>
                <w:sz w:val="20"/>
                <w:szCs w:val="20"/>
                <w:lang w:val="es-ES_tradnl"/>
              </w:rPr>
              <w:t xml:space="preserve">a favor </w:t>
            </w:r>
            <w:r w:rsidR="006A6BDA">
              <w:rPr>
                <w:rFonts w:asciiTheme="minorHAnsi" w:hAnsiTheme="minorHAnsi" w:cstheme="minorHAnsi"/>
                <w:sz w:val="20"/>
                <w:szCs w:val="20"/>
                <w:lang w:val="es-ES_tradnl"/>
              </w:rPr>
              <w:t>de cada uno de los 4 demandantes</w:t>
            </w:r>
            <w:r w:rsidR="00EC46AA" w:rsidRPr="00EC46AA">
              <w:rPr>
                <w:rFonts w:asciiTheme="minorHAnsi" w:hAnsiTheme="minorHAnsi" w:cstheme="minorHAnsi"/>
                <w:sz w:val="20"/>
                <w:szCs w:val="20"/>
                <w:lang w:val="es-ES_tradnl"/>
              </w:rPr>
              <w:t xml:space="preserve">.  </w:t>
            </w:r>
          </w:p>
          <w:p w14:paraId="5CFE0138" w14:textId="77777777" w:rsidR="00EC46AA" w:rsidRPr="00EC46AA" w:rsidRDefault="00EC46AA" w:rsidP="00EC46AA">
            <w:pPr>
              <w:jc w:val="both"/>
              <w:rPr>
                <w:rFonts w:asciiTheme="minorHAnsi" w:hAnsiTheme="minorHAnsi" w:cstheme="minorHAnsi"/>
                <w:sz w:val="20"/>
                <w:szCs w:val="20"/>
                <w:lang w:val="es-ES_tradnl"/>
              </w:rPr>
            </w:pPr>
          </w:p>
          <w:p w14:paraId="1781B8A2" w14:textId="354751DD" w:rsidR="00EC46AA" w:rsidRPr="00D123EB" w:rsidRDefault="006A6BDA" w:rsidP="00EC46AA">
            <w:pPr>
              <w:jc w:val="both"/>
              <w:rPr>
                <w:rFonts w:asciiTheme="minorHAnsi" w:hAnsiTheme="minorHAnsi" w:cstheme="minorHAnsi"/>
                <w:bCs/>
                <w:sz w:val="20"/>
                <w:szCs w:val="20"/>
                <w:lang w:val="es-ES_tradnl"/>
              </w:rPr>
            </w:pPr>
            <w:r w:rsidRPr="00AE2DC1">
              <w:rPr>
                <w:rFonts w:asciiTheme="minorHAnsi" w:hAnsiTheme="minorHAnsi" w:cstheme="minorHAnsi"/>
                <w:b/>
                <w:sz w:val="20"/>
                <w:szCs w:val="20"/>
                <w:lang w:val="es-ES_tradnl"/>
              </w:rPr>
              <w:t>Por concepto de lucro cesante</w:t>
            </w:r>
            <w:r w:rsidR="00EC46AA" w:rsidRPr="00EC46AA">
              <w:rPr>
                <w:rFonts w:asciiTheme="minorHAnsi" w:hAnsiTheme="minorHAnsi" w:cstheme="minorHAnsi"/>
                <w:sz w:val="20"/>
                <w:szCs w:val="20"/>
                <w:lang w:val="es-ES_tradnl"/>
              </w:rPr>
              <w:t xml:space="preserve">: la suma de </w:t>
            </w:r>
            <w:r w:rsidR="00EC46AA" w:rsidRPr="00AE2DC1">
              <w:rPr>
                <w:rFonts w:asciiTheme="minorHAnsi" w:hAnsiTheme="minorHAnsi" w:cstheme="minorHAnsi"/>
                <w:b/>
                <w:sz w:val="20"/>
                <w:szCs w:val="20"/>
                <w:lang w:val="es-ES_tradnl"/>
              </w:rPr>
              <w:t>$</w:t>
            </w:r>
            <w:r w:rsidR="00D123EB">
              <w:rPr>
                <w:rFonts w:asciiTheme="minorHAnsi" w:hAnsiTheme="minorHAnsi" w:cstheme="minorHAnsi"/>
                <w:b/>
                <w:sz w:val="20"/>
                <w:szCs w:val="20"/>
                <w:lang w:val="es-ES_tradnl"/>
              </w:rPr>
              <w:t xml:space="preserve">78’379.432, </w:t>
            </w:r>
            <w:r w:rsidR="00D123EB">
              <w:rPr>
                <w:rFonts w:asciiTheme="minorHAnsi" w:hAnsiTheme="minorHAnsi" w:cstheme="minorHAnsi"/>
                <w:bCs/>
                <w:sz w:val="20"/>
                <w:szCs w:val="20"/>
                <w:lang w:val="es-ES_tradnl"/>
              </w:rPr>
              <w:t xml:space="preserve">con relación a esta tipología de perjuicios es necesario señalar que la Póliza si bien brinda únicamente cobertura con relación al lucro cesante en su modalidad consolidada, existe el riesgo que el juez lo declare en la modalidad de lucro cesante futuro, por lo que se liquidan ambos rubros en favor de los demandantes Luz Edith Franco y David Medina. Lo anterior en virtud de que en la etapa probatoria se puede probar el vínculo de dependencia que tenían estos con respecto al señor Arbey Medina. De igual forma, se liquida este perjuicio por instrucción de la compañía. </w:t>
            </w:r>
          </w:p>
          <w:p w14:paraId="6694D8EB" w14:textId="77777777" w:rsidR="00EC46AA" w:rsidRPr="00EC46AA" w:rsidRDefault="00EC46AA" w:rsidP="00EC46AA">
            <w:pPr>
              <w:jc w:val="both"/>
              <w:rPr>
                <w:rFonts w:asciiTheme="minorHAnsi" w:hAnsiTheme="minorHAnsi" w:cstheme="minorHAnsi"/>
                <w:sz w:val="20"/>
                <w:szCs w:val="20"/>
                <w:lang w:val="es-ES_tradnl"/>
              </w:rPr>
            </w:pPr>
          </w:p>
          <w:p w14:paraId="21EF7B18" w14:textId="083786A1" w:rsidR="00C3016C" w:rsidRDefault="00EC46AA" w:rsidP="00EC46AA">
            <w:pPr>
              <w:jc w:val="both"/>
              <w:rPr>
                <w:rFonts w:asciiTheme="minorHAnsi" w:hAnsiTheme="minorHAnsi" w:cstheme="minorHAnsi"/>
                <w:sz w:val="20"/>
                <w:szCs w:val="20"/>
                <w:lang w:val="es-ES_tradnl"/>
              </w:rPr>
            </w:pPr>
            <w:r w:rsidRPr="00AE2DC1">
              <w:rPr>
                <w:rFonts w:asciiTheme="minorHAnsi" w:hAnsiTheme="minorHAnsi" w:cstheme="minorHAnsi"/>
                <w:b/>
                <w:sz w:val="20"/>
                <w:szCs w:val="20"/>
                <w:lang w:val="es-ES_tradnl"/>
              </w:rPr>
              <w:t>Análisis frente a la póliza:</w:t>
            </w:r>
            <w:r w:rsidR="00C8410B">
              <w:rPr>
                <w:rFonts w:asciiTheme="minorHAnsi" w:hAnsiTheme="minorHAnsi" w:cstheme="minorHAnsi"/>
                <w:b/>
                <w:sz w:val="20"/>
                <w:szCs w:val="20"/>
                <w:lang w:val="es-ES_tradnl"/>
              </w:rPr>
              <w:t xml:space="preserve"> </w:t>
            </w:r>
            <w:r w:rsidRPr="00EC46AA">
              <w:rPr>
                <w:rFonts w:asciiTheme="minorHAnsi" w:hAnsiTheme="minorHAnsi" w:cstheme="minorHAnsi"/>
                <w:sz w:val="20"/>
                <w:szCs w:val="20"/>
                <w:lang w:val="es-ES_tradnl"/>
              </w:rPr>
              <w:t>La Póliza de seguros de automóviles No. 4008824, ampara las lesiones o muerte de una persona por un monto máximo asegurado de 1.500’000.000, sobre el cual, no se ha pactado deducible alguno que deba correr a cargo del asegurado</w:t>
            </w:r>
            <w:r w:rsidR="00C8410B">
              <w:rPr>
                <w:rFonts w:asciiTheme="minorHAnsi" w:hAnsiTheme="minorHAnsi" w:cstheme="minorHAnsi"/>
                <w:sz w:val="20"/>
                <w:szCs w:val="20"/>
                <w:lang w:val="es-ES_tradnl"/>
              </w:rPr>
              <w:t>, tampoco tiene coaseguro convenido</w:t>
            </w:r>
            <w:r w:rsidRPr="00EC46AA">
              <w:rPr>
                <w:rFonts w:asciiTheme="minorHAnsi" w:hAnsiTheme="minorHAnsi" w:cstheme="minorHAnsi"/>
                <w:sz w:val="20"/>
                <w:szCs w:val="20"/>
                <w:lang w:val="es-ES_tradnl"/>
              </w:rPr>
              <w:t>; en ese orden de ideas, la suma a la que asciende la liquidación objetiva correspondería al monto máximo a ser reconocido en una eventual condena en contra de la aseguradora.</w:t>
            </w:r>
          </w:p>
          <w:p w14:paraId="7662D052" w14:textId="0DC0364A" w:rsidR="00C8410B" w:rsidRPr="00EB141E" w:rsidRDefault="00C8410B" w:rsidP="00EC46AA">
            <w:pPr>
              <w:jc w:val="both"/>
              <w:rPr>
                <w:rFonts w:asciiTheme="minorHAnsi" w:hAnsiTheme="minorHAnsi" w:cstheme="minorHAnsi"/>
                <w:sz w:val="20"/>
                <w:szCs w:val="20"/>
                <w:lang w:val="es-ES_tradnl"/>
              </w:rPr>
            </w:pPr>
          </w:p>
        </w:tc>
      </w:tr>
      <w:tr w:rsidR="00C3016C" w:rsidRPr="00EB141E" w14:paraId="3AE6DDE7" w14:textId="77777777" w:rsidTr="01B774E0">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0C21C7C6" w:rsidR="00C3016C" w:rsidRPr="00EB141E" w:rsidRDefault="00EC46AA" w:rsidP="00EC46A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Eventual</w:t>
            </w:r>
          </w:p>
        </w:tc>
      </w:tr>
      <w:tr w:rsidR="00C3016C" w:rsidRPr="00EB141E" w14:paraId="1EDA617F" w14:textId="77777777" w:rsidTr="01B774E0">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586DC99A" w14:textId="3853227C" w:rsidR="00EC46AA" w:rsidRPr="00EC46AA" w:rsidRDefault="00EC46AA" w:rsidP="00EC46AA">
            <w:pPr>
              <w:jc w:val="both"/>
              <w:rPr>
                <w:rFonts w:asciiTheme="minorHAnsi" w:hAnsiTheme="minorHAnsi" w:cstheme="minorHAnsi"/>
                <w:sz w:val="20"/>
                <w:szCs w:val="20"/>
                <w:lang w:val="es-ES_tradnl"/>
              </w:rPr>
            </w:pPr>
            <w:r w:rsidRPr="00EC46AA">
              <w:rPr>
                <w:rFonts w:asciiTheme="minorHAnsi" w:hAnsiTheme="minorHAnsi" w:cstheme="minorHAnsi"/>
                <w:sz w:val="20"/>
                <w:szCs w:val="20"/>
                <w:lang w:val="es-ES_tradnl"/>
              </w:rPr>
              <w:t xml:space="preserve">La contingencia de este proceso se califica como </w:t>
            </w:r>
            <w:r w:rsidRPr="00AE2DC1">
              <w:rPr>
                <w:rFonts w:asciiTheme="minorHAnsi" w:hAnsiTheme="minorHAnsi" w:cstheme="minorHAnsi"/>
                <w:b/>
                <w:sz w:val="20"/>
                <w:szCs w:val="20"/>
                <w:lang w:val="es-ES_tradnl"/>
              </w:rPr>
              <w:t xml:space="preserve">EVENTUAL </w:t>
            </w:r>
            <w:r w:rsidRPr="00EC46AA">
              <w:rPr>
                <w:rFonts w:asciiTheme="minorHAnsi" w:hAnsiTheme="minorHAnsi" w:cstheme="minorHAnsi"/>
                <w:sz w:val="20"/>
                <w:szCs w:val="20"/>
                <w:lang w:val="es-ES_tradnl"/>
              </w:rPr>
              <w:t xml:space="preserve">ya que si bien, la póliza presta cobertura material y temporal, la </w:t>
            </w:r>
            <w:r w:rsidR="008B6893">
              <w:rPr>
                <w:rFonts w:asciiTheme="minorHAnsi" w:hAnsiTheme="minorHAnsi" w:cstheme="minorHAnsi"/>
                <w:sz w:val="20"/>
                <w:szCs w:val="20"/>
                <w:lang w:val="es-ES_tradnl"/>
              </w:rPr>
              <w:t xml:space="preserve">acreditación de la responsabilidad del asegurado </w:t>
            </w:r>
            <w:r w:rsidR="008B6893" w:rsidRPr="00EC46AA">
              <w:rPr>
                <w:rFonts w:asciiTheme="minorHAnsi" w:hAnsiTheme="minorHAnsi" w:cstheme="minorHAnsi"/>
                <w:sz w:val="20"/>
                <w:szCs w:val="20"/>
                <w:lang w:val="es-ES_tradnl"/>
              </w:rPr>
              <w:t>está</w:t>
            </w:r>
            <w:r w:rsidRPr="00EC46AA">
              <w:rPr>
                <w:rFonts w:asciiTheme="minorHAnsi" w:hAnsiTheme="minorHAnsi" w:cstheme="minorHAnsi"/>
                <w:sz w:val="20"/>
                <w:szCs w:val="20"/>
                <w:lang w:val="es-ES_tradnl"/>
              </w:rPr>
              <w:t xml:space="preserve"> sometida a la práctica probatoria.</w:t>
            </w:r>
          </w:p>
          <w:p w14:paraId="06DBFE54" w14:textId="77777777" w:rsidR="00EC46AA" w:rsidRPr="00EC46AA" w:rsidRDefault="00EC46AA" w:rsidP="00EC46AA">
            <w:pPr>
              <w:jc w:val="both"/>
              <w:rPr>
                <w:rFonts w:asciiTheme="minorHAnsi" w:hAnsiTheme="minorHAnsi" w:cstheme="minorHAnsi"/>
                <w:sz w:val="20"/>
                <w:szCs w:val="20"/>
                <w:lang w:val="es-ES_tradnl"/>
              </w:rPr>
            </w:pPr>
          </w:p>
          <w:p w14:paraId="40B89529" w14:textId="77777777" w:rsidR="00EC46AA" w:rsidRPr="00EC46AA" w:rsidRDefault="00EC46AA" w:rsidP="00EC46AA">
            <w:pPr>
              <w:jc w:val="both"/>
              <w:rPr>
                <w:rFonts w:asciiTheme="minorHAnsi" w:hAnsiTheme="minorHAnsi" w:cstheme="minorHAnsi"/>
                <w:sz w:val="20"/>
                <w:szCs w:val="20"/>
                <w:lang w:val="es-ES_tradnl"/>
              </w:rPr>
            </w:pPr>
            <w:r w:rsidRPr="00EC46AA">
              <w:rPr>
                <w:rFonts w:asciiTheme="minorHAnsi" w:hAnsiTheme="minorHAnsi" w:cstheme="minorHAnsi"/>
                <w:sz w:val="20"/>
                <w:szCs w:val="20"/>
                <w:lang w:val="es-ES_tradnl"/>
              </w:rPr>
              <w:t>En primer lugar, la Póliza de seguros de automóviles No. 4008824, presta cobertura temporal, toda vez que esta se pactó en modalidad de OCURRENCIA, con una vigencia comprendida entre el 09/03/2022 y el 09/03/2023, y el accidente tuvo lugar el 15 de noviembre de 2022, por lo que habría ocurrido dentro de la vigencia. Igualmente, presta cobertura material en tanto ampara la responsabilidad civil derivada de la conducción del vehículo de placa LCM-843, pretensión que se persigue en la demanda.</w:t>
            </w:r>
          </w:p>
          <w:p w14:paraId="043F2C07" w14:textId="77777777" w:rsidR="00EC46AA" w:rsidRPr="00EC46AA" w:rsidRDefault="00EC46AA" w:rsidP="00EC46AA">
            <w:pPr>
              <w:jc w:val="both"/>
              <w:rPr>
                <w:rFonts w:asciiTheme="minorHAnsi" w:hAnsiTheme="minorHAnsi" w:cstheme="minorHAnsi"/>
                <w:sz w:val="20"/>
                <w:szCs w:val="20"/>
                <w:lang w:val="es-ES_tradnl"/>
              </w:rPr>
            </w:pPr>
          </w:p>
          <w:p w14:paraId="1BB23650" w14:textId="685EC7FC" w:rsidR="00C3016C" w:rsidRPr="00EB141E" w:rsidRDefault="00EC46AA">
            <w:pPr>
              <w:jc w:val="both"/>
              <w:rPr>
                <w:rFonts w:asciiTheme="minorHAnsi" w:hAnsiTheme="minorHAnsi" w:cstheme="minorHAnsi"/>
                <w:sz w:val="20"/>
                <w:szCs w:val="20"/>
                <w:lang w:val="es-ES_tradnl"/>
              </w:rPr>
            </w:pPr>
            <w:r w:rsidRPr="00EC46AA">
              <w:rPr>
                <w:rFonts w:asciiTheme="minorHAnsi" w:hAnsiTheme="minorHAnsi" w:cstheme="minorHAnsi"/>
                <w:sz w:val="20"/>
                <w:szCs w:val="20"/>
                <w:lang w:val="es-ES_tradnl"/>
              </w:rPr>
              <w:t xml:space="preserve">Por otro lado, frente a responsabilidad del asegurado, debe decirse que existen elementos de prueba que deberán ser valorados por el Juez a fin de determinar si ha nacido o no dicha responsabilidad. dicha responsabilidad. Lo anterior, puesto que </w:t>
            </w:r>
            <w:r w:rsidR="00F56225">
              <w:rPr>
                <w:rFonts w:asciiTheme="minorHAnsi" w:hAnsiTheme="minorHAnsi" w:cstheme="minorHAnsi"/>
                <w:sz w:val="20"/>
                <w:szCs w:val="20"/>
                <w:lang w:val="es-ES_tradnl"/>
              </w:rPr>
              <w:t>se tiene que, por un lado, con la demanda se allegó e</w:t>
            </w:r>
            <w:r w:rsidRPr="00EC46AA">
              <w:rPr>
                <w:rFonts w:asciiTheme="minorHAnsi" w:hAnsiTheme="minorHAnsi" w:cstheme="minorHAnsi"/>
                <w:sz w:val="20"/>
                <w:szCs w:val="20"/>
                <w:lang w:val="es-ES_tradnl"/>
              </w:rPr>
              <w:t xml:space="preserve">l IPAT </w:t>
            </w:r>
            <w:r w:rsidR="00F56225">
              <w:rPr>
                <w:rFonts w:asciiTheme="minorHAnsi" w:hAnsiTheme="minorHAnsi" w:cstheme="minorHAnsi"/>
                <w:sz w:val="20"/>
                <w:szCs w:val="20"/>
                <w:lang w:val="es-ES_tradnl"/>
              </w:rPr>
              <w:t xml:space="preserve">en el que </w:t>
            </w:r>
            <w:r w:rsidRPr="00EC46AA">
              <w:rPr>
                <w:rFonts w:asciiTheme="minorHAnsi" w:hAnsiTheme="minorHAnsi" w:cstheme="minorHAnsi"/>
                <w:sz w:val="20"/>
                <w:szCs w:val="20"/>
                <w:lang w:val="es-ES_tradnl"/>
              </w:rPr>
              <w:t xml:space="preserve">se determinó como causa probable del accidente la hipótesis 121 </w:t>
            </w:r>
            <w:r w:rsidR="00F56225">
              <w:rPr>
                <w:rFonts w:asciiTheme="minorHAnsi" w:hAnsiTheme="minorHAnsi" w:cstheme="minorHAnsi"/>
                <w:sz w:val="20"/>
                <w:szCs w:val="20"/>
                <w:lang w:val="es-ES_tradnl"/>
              </w:rPr>
              <w:t>(</w:t>
            </w:r>
            <w:r w:rsidRPr="00EC46AA">
              <w:rPr>
                <w:rFonts w:asciiTheme="minorHAnsi" w:hAnsiTheme="minorHAnsi" w:cstheme="minorHAnsi"/>
                <w:sz w:val="20"/>
                <w:szCs w:val="20"/>
                <w:lang w:val="es-ES_tradnl"/>
              </w:rPr>
              <w:t>correspondiente a no conservar distancia de seguridad</w:t>
            </w:r>
            <w:r w:rsidR="00F56225">
              <w:rPr>
                <w:rFonts w:asciiTheme="minorHAnsi" w:hAnsiTheme="minorHAnsi" w:cstheme="minorHAnsi"/>
                <w:sz w:val="20"/>
                <w:szCs w:val="20"/>
                <w:lang w:val="es-ES_tradnl"/>
              </w:rPr>
              <w:t>)</w:t>
            </w:r>
            <w:r w:rsidRPr="00EC46AA">
              <w:rPr>
                <w:rFonts w:asciiTheme="minorHAnsi" w:hAnsiTheme="minorHAnsi" w:cstheme="minorHAnsi"/>
                <w:sz w:val="20"/>
                <w:szCs w:val="20"/>
                <w:lang w:val="es-ES_tradnl"/>
              </w:rPr>
              <w:t xml:space="preserve"> atribuible al vehículo asegurado de placa LCM-843; sin embargo,</w:t>
            </w:r>
            <w:r w:rsidR="00F56225">
              <w:rPr>
                <w:rFonts w:asciiTheme="minorHAnsi" w:hAnsiTheme="minorHAnsi" w:cstheme="minorHAnsi"/>
                <w:sz w:val="20"/>
                <w:szCs w:val="20"/>
                <w:lang w:val="es-ES_tradnl"/>
              </w:rPr>
              <w:t xml:space="preserve"> por otro lado tenemos que</w:t>
            </w:r>
            <w:r w:rsidRPr="00EC46AA">
              <w:rPr>
                <w:rFonts w:asciiTheme="minorHAnsi" w:hAnsiTheme="minorHAnsi" w:cstheme="minorHAnsi"/>
                <w:sz w:val="20"/>
                <w:szCs w:val="20"/>
                <w:lang w:val="es-ES_tradnl"/>
              </w:rPr>
              <w:t xml:space="preserve"> junto con la contestación de la demanda en representación de HDI Seguros S.A. se aportó dictamen de reconstrucción de accidente de tránsito, a partir del cual se concluye que la causa determinante del accidente obedece a una maniobra de cambio de carril hacia la izquierda sin tomar las medidas de precaución por parte del </w:t>
            </w:r>
            <w:r w:rsidR="00F56225">
              <w:rPr>
                <w:rFonts w:asciiTheme="minorHAnsi" w:hAnsiTheme="minorHAnsi" w:cstheme="minorHAnsi"/>
                <w:sz w:val="20"/>
                <w:szCs w:val="20"/>
                <w:lang w:val="es-ES_tradnl"/>
              </w:rPr>
              <w:t xml:space="preserve">conductor del </w:t>
            </w:r>
            <w:r w:rsidRPr="00EC46AA">
              <w:rPr>
                <w:rFonts w:asciiTheme="minorHAnsi" w:hAnsiTheme="minorHAnsi" w:cstheme="minorHAnsi"/>
                <w:sz w:val="20"/>
                <w:szCs w:val="20"/>
                <w:lang w:val="es-ES_tradnl"/>
              </w:rPr>
              <w:t>vehículo tipo motocicleta</w:t>
            </w:r>
            <w:r w:rsidR="00F56225">
              <w:rPr>
                <w:rFonts w:asciiTheme="minorHAnsi" w:hAnsiTheme="minorHAnsi" w:cstheme="minorHAnsi"/>
                <w:sz w:val="20"/>
                <w:szCs w:val="20"/>
                <w:lang w:val="es-ES_tradnl"/>
              </w:rPr>
              <w:t xml:space="preserve"> de placa FSZ13E</w:t>
            </w:r>
            <w:r w:rsidRPr="00EC46AA">
              <w:rPr>
                <w:rFonts w:asciiTheme="minorHAnsi" w:hAnsiTheme="minorHAnsi" w:cstheme="minorHAnsi"/>
                <w:sz w:val="20"/>
                <w:szCs w:val="20"/>
                <w:lang w:val="es-ES_tradnl"/>
              </w:rPr>
              <w:t xml:space="preserve">, en </w:t>
            </w:r>
            <w:r w:rsidR="00F56225">
              <w:rPr>
                <w:rFonts w:asciiTheme="minorHAnsi" w:hAnsiTheme="minorHAnsi" w:cstheme="minorHAnsi"/>
                <w:sz w:val="20"/>
                <w:szCs w:val="20"/>
                <w:lang w:val="es-ES_tradnl"/>
              </w:rPr>
              <w:t xml:space="preserve">la </w:t>
            </w:r>
            <w:r w:rsidRPr="00EC46AA">
              <w:rPr>
                <w:rFonts w:asciiTheme="minorHAnsi" w:hAnsiTheme="minorHAnsi" w:cstheme="minorHAnsi"/>
                <w:sz w:val="20"/>
                <w:szCs w:val="20"/>
                <w:lang w:val="es-ES_tradnl"/>
              </w:rPr>
              <w:t xml:space="preserve">que se desplazaba el señor Arbey Medina (Q.E.P.D.), lo cual eventualmente configuraría una causa extraña que exima de </w:t>
            </w:r>
            <w:r w:rsidRPr="00EC46AA">
              <w:rPr>
                <w:rFonts w:asciiTheme="minorHAnsi" w:hAnsiTheme="minorHAnsi" w:cstheme="minorHAnsi"/>
                <w:sz w:val="20"/>
                <w:szCs w:val="20"/>
                <w:lang w:val="es-ES_tradnl"/>
              </w:rPr>
              <w:lastRenderedPageBreak/>
              <w:t>responsabilidad a los demandados. De manera que es preciso que se evacué el debate probatorio en aras de determinar el valor probatorio que el Despacho otorgue al IPAT y al dictamen pericial.</w:t>
            </w:r>
          </w:p>
        </w:tc>
      </w:tr>
      <w:tr w:rsidR="00C3016C" w:rsidRPr="00EB141E" w14:paraId="73F5D798" w14:textId="77777777" w:rsidTr="01B774E0">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Excepciones propuestas:</w:t>
            </w:r>
          </w:p>
        </w:tc>
        <w:tc>
          <w:tcPr>
            <w:tcW w:w="7465" w:type="dxa"/>
          </w:tcPr>
          <w:p w14:paraId="73752322" w14:textId="77777777" w:rsidR="009A2488" w:rsidRDefault="009A2488" w:rsidP="009A2488">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Excepciones en contra de la demanda</w:t>
            </w:r>
          </w:p>
          <w:p w14:paraId="7550BF4C" w14:textId="0114F0F1" w:rsidR="009A2488" w:rsidRDefault="009A2488" w:rsidP="009A2488">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br/>
            </w:r>
            <w:r w:rsidR="006F301A">
              <w:rPr>
                <w:rFonts w:asciiTheme="minorHAnsi" w:hAnsiTheme="minorHAnsi" w:cstheme="minorHAnsi"/>
                <w:sz w:val="20"/>
                <w:szCs w:val="20"/>
                <w:lang w:val="es-ES_tradnl"/>
              </w:rPr>
              <w:t xml:space="preserve">1. </w:t>
            </w:r>
            <w:r>
              <w:rPr>
                <w:rFonts w:asciiTheme="minorHAnsi" w:hAnsiTheme="minorHAnsi" w:cstheme="minorHAnsi"/>
                <w:sz w:val="20"/>
                <w:szCs w:val="20"/>
                <w:lang w:val="es-ES_tradnl"/>
              </w:rPr>
              <w:t>Excepciones de fondo frente a la inexistente responsabilidad derivada del accidente de tránsito.</w:t>
            </w:r>
          </w:p>
          <w:p w14:paraId="26CCC9C7" w14:textId="77777777" w:rsidR="009A2488" w:rsidRDefault="009A2488"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Hecho exclusivo de la víctima, como causal eximente de responsabilidad de quienes integran la parte pasiva de la acción. </w:t>
            </w:r>
          </w:p>
          <w:p w14:paraId="587060B2" w14:textId="05447848" w:rsidR="009A2488" w:rsidRDefault="009A2488"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Ausencia de responsabilidad a cargo de los demandados por la inexistencia del nexo causal. </w:t>
            </w:r>
          </w:p>
          <w:p w14:paraId="373473ED" w14:textId="77777777" w:rsidR="009A2488" w:rsidRDefault="009A2488"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Subsidiaria – Reducción de la indemnización e atención a la concurrencia de culpas. </w:t>
            </w:r>
          </w:p>
          <w:p w14:paraId="0B465792" w14:textId="77777777" w:rsidR="009A2488" w:rsidRDefault="009A2488" w:rsidP="009A2488">
            <w:pPr>
              <w:jc w:val="both"/>
              <w:rPr>
                <w:rFonts w:asciiTheme="minorHAnsi" w:hAnsiTheme="minorHAnsi" w:cstheme="minorHAnsi"/>
                <w:sz w:val="20"/>
                <w:szCs w:val="20"/>
                <w:lang w:val="es-ES_tradnl"/>
              </w:rPr>
            </w:pPr>
          </w:p>
          <w:p w14:paraId="4F802314" w14:textId="4CAE09C2" w:rsidR="009A2488" w:rsidRDefault="006F301A" w:rsidP="009A2488">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2. </w:t>
            </w:r>
            <w:r w:rsidR="009A2488">
              <w:rPr>
                <w:rFonts w:asciiTheme="minorHAnsi" w:hAnsiTheme="minorHAnsi" w:cstheme="minorHAnsi"/>
                <w:sz w:val="20"/>
                <w:szCs w:val="20"/>
                <w:lang w:val="es-ES_tradnl"/>
              </w:rPr>
              <w:t xml:space="preserve">Excepciones frente a los perjuicios invocados en la demanda </w:t>
            </w:r>
          </w:p>
          <w:p w14:paraId="6EE531AC" w14:textId="77777777" w:rsidR="009A2488" w:rsidRDefault="009A2488" w:rsidP="009A2488">
            <w:pPr>
              <w:jc w:val="both"/>
              <w:rPr>
                <w:rFonts w:asciiTheme="minorHAnsi" w:hAnsiTheme="minorHAnsi" w:cstheme="minorHAnsi"/>
                <w:sz w:val="20"/>
                <w:szCs w:val="20"/>
                <w:lang w:val="es-ES_tradnl"/>
              </w:rPr>
            </w:pPr>
          </w:p>
          <w:p w14:paraId="345772FE" w14:textId="77777777" w:rsidR="009A2488" w:rsidRDefault="009A2488"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Tasación indebida e injustificada de los perjuicios morales referidos por los demandantes. </w:t>
            </w:r>
          </w:p>
          <w:p w14:paraId="37D0B7F8" w14:textId="172AFFB1" w:rsidR="009A2488" w:rsidRDefault="009A2488"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Inexistencia del lucro cesante pretendido en favor de la señora Luz Edith </w:t>
            </w:r>
            <w:r w:rsidR="00077891">
              <w:rPr>
                <w:rFonts w:asciiTheme="minorHAnsi" w:hAnsiTheme="minorHAnsi" w:cstheme="minorHAnsi"/>
                <w:sz w:val="20"/>
                <w:szCs w:val="20"/>
                <w:lang w:val="es-ES_tradnl"/>
              </w:rPr>
              <w:t>Franco</w:t>
            </w:r>
            <w:r>
              <w:rPr>
                <w:rFonts w:asciiTheme="minorHAnsi" w:hAnsiTheme="minorHAnsi" w:cstheme="minorHAnsi"/>
                <w:sz w:val="20"/>
                <w:szCs w:val="20"/>
                <w:lang w:val="es-ES_tradnl"/>
              </w:rPr>
              <w:t xml:space="preserve"> y el señor David Alejandro Medina. </w:t>
            </w:r>
          </w:p>
          <w:p w14:paraId="1351FD02" w14:textId="77777777" w:rsidR="009A2488" w:rsidRDefault="009A2488" w:rsidP="009A2488">
            <w:pPr>
              <w:jc w:val="both"/>
              <w:rPr>
                <w:rFonts w:asciiTheme="minorHAnsi" w:hAnsiTheme="minorHAnsi" w:cstheme="minorHAnsi"/>
                <w:sz w:val="20"/>
                <w:szCs w:val="20"/>
                <w:lang w:val="es-ES_tradnl"/>
              </w:rPr>
            </w:pPr>
          </w:p>
          <w:p w14:paraId="44722F58" w14:textId="5A64626D" w:rsidR="009A2488" w:rsidRDefault="006F301A" w:rsidP="009A2488">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3. </w:t>
            </w:r>
            <w:r w:rsidR="009A2488">
              <w:rPr>
                <w:rFonts w:asciiTheme="minorHAnsi" w:hAnsiTheme="minorHAnsi" w:cstheme="minorHAnsi"/>
                <w:sz w:val="20"/>
                <w:szCs w:val="20"/>
                <w:lang w:val="es-ES_tradnl"/>
              </w:rPr>
              <w:t xml:space="preserve">Excepciones frente al contrato de seguro </w:t>
            </w:r>
          </w:p>
          <w:p w14:paraId="22480FEE" w14:textId="77777777" w:rsidR="009A2488" w:rsidRDefault="009A2488" w:rsidP="009A2488">
            <w:pPr>
              <w:jc w:val="both"/>
              <w:rPr>
                <w:rFonts w:asciiTheme="minorHAnsi" w:hAnsiTheme="minorHAnsi" w:cstheme="minorHAnsi"/>
                <w:sz w:val="20"/>
                <w:szCs w:val="20"/>
                <w:lang w:val="es-ES_tradnl"/>
              </w:rPr>
            </w:pPr>
          </w:p>
          <w:p w14:paraId="0BFD0756" w14:textId="77777777" w:rsidR="009A2488" w:rsidRDefault="009A2488"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Inexistencia de la obligación indemnizatoria a cargo de HDI Seguros S.A. por el no cumplimiento de las cargas establecidas en el artículo 1077 del Código de Comercio. </w:t>
            </w:r>
          </w:p>
          <w:p w14:paraId="340C1372" w14:textId="77777777" w:rsidR="009A2488" w:rsidRDefault="009A2488"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Riesgos expresamente excluidos en la Póliza de Automóviles No. 4008824</w:t>
            </w:r>
          </w:p>
          <w:p w14:paraId="1B3E7694" w14:textId="77777777" w:rsidR="006F301A" w:rsidRDefault="006F301A"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Carácter indemnizatorio del contrato de seguro </w:t>
            </w:r>
          </w:p>
          <w:p w14:paraId="71DD6067" w14:textId="54C8485A" w:rsidR="006F301A" w:rsidRDefault="006F301A"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Inexistencia de solidaridad - Imposibilidad civil extracontractual en cabeza de HDI Seguros S.A.</w:t>
            </w:r>
          </w:p>
          <w:p w14:paraId="52EE0250" w14:textId="77777777" w:rsidR="006F301A" w:rsidRDefault="006F301A"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De ninguna forma se podrá exceder el límite del valor asegurado en la Póliza</w:t>
            </w:r>
          </w:p>
          <w:p w14:paraId="04BFC06C" w14:textId="77777777" w:rsidR="006F301A" w:rsidRDefault="006F301A"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Falta de cobertura material del contrato de seguro respecto al lucro cesante futuro y el daño emergente. </w:t>
            </w:r>
          </w:p>
          <w:p w14:paraId="076267CD" w14:textId="77777777" w:rsidR="006F301A" w:rsidRDefault="006F301A"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El contrato es ley para las partes </w:t>
            </w:r>
          </w:p>
          <w:p w14:paraId="2ACA2315" w14:textId="77777777" w:rsidR="006F301A" w:rsidRDefault="006F301A"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Genérica</w:t>
            </w:r>
          </w:p>
          <w:p w14:paraId="6B7F798E" w14:textId="77777777" w:rsidR="006F301A" w:rsidRDefault="006F301A" w:rsidP="006F301A">
            <w:pPr>
              <w:jc w:val="both"/>
              <w:rPr>
                <w:rFonts w:asciiTheme="minorHAnsi" w:hAnsiTheme="minorHAnsi" w:cstheme="minorHAnsi"/>
                <w:sz w:val="20"/>
                <w:szCs w:val="20"/>
                <w:lang w:val="es-ES_tradnl"/>
              </w:rPr>
            </w:pPr>
          </w:p>
          <w:p w14:paraId="013BF03E" w14:textId="77777777" w:rsidR="006F301A" w:rsidRDefault="006F301A" w:rsidP="006F301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Excepciones en contra del llamamiento en garantía </w:t>
            </w:r>
          </w:p>
          <w:p w14:paraId="7B68656A" w14:textId="77777777" w:rsidR="006F301A" w:rsidRDefault="006F301A" w:rsidP="006F301A">
            <w:pPr>
              <w:jc w:val="both"/>
              <w:rPr>
                <w:rFonts w:asciiTheme="minorHAnsi" w:hAnsiTheme="minorHAnsi" w:cstheme="minorHAnsi"/>
                <w:sz w:val="20"/>
                <w:szCs w:val="20"/>
                <w:lang w:val="es-ES_tradnl"/>
              </w:rPr>
            </w:pPr>
          </w:p>
          <w:p w14:paraId="24F88F9B" w14:textId="49AD11FE" w:rsidR="006F301A" w:rsidRDefault="006F301A"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Inexistencia de la obligación indemnizatoria a cargo de HDI Seguros S.A. por la realización del riesgo asegurado en la Póliza No. 4008824 de conformidad con el artículo 1072 del Código de Comercio.  </w:t>
            </w:r>
          </w:p>
          <w:p w14:paraId="6EA9F384" w14:textId="77777777" w:rsidR="006F301A" w:rsidRDefault="006F301A"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Riesgos expresamente excluidos en la Póliza de Automóviles No. 4008824</w:t>
            </w:r>
          </w:p>
          <w:p w14:paraId="08EFF05D" w14:textId="77777777" w:rsidR="006F301A" w:rsidRDefault="006F301A"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Carácter indemnizatorio del contrato de seguro </w:t>
            </w:r>
          </w:p>
          <w:p w14:paraId="77E4D85A" w14:textId="77777777" w:rsidR="006F301A" w:rsidRDefault="006F301A"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Inexistencia de solidaridad - Imposibilidad civil extracontractual en cabeza de HDI Seguros S.A.</w:t>
            </w:r>
          </w:p>
          <w:p w14:paraId="214CFA38" w14:textId="77777777" w:rsidR="006F301A" w:rsidRDefault="006F301A"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De ninguna forma se podrá exceder el límite del valor asegurado en la Póliza</w:t>
            </w:r>
          </w:p>
          <w:p w14:paraId="21280432" w14:textId="77777777" w:rsidR="006F301A" w:rsidRDefault="006F301A"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Falta de cobertura material del contrato de seguro respecto al lucro cesante futuro y el daño emergente. </w:t>
            </w:r>
          </w:p>
          <w:p w14:paraId="1735C171" w14:textId="77777777" w:rsidR="006F301A" w:rsidRDefault="006F301A"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El contrato es ley para las partes </w:t>
            </w:r>
          </w:p>
          <w:p w14:paraId="044AC646" w14:textId="77777777" w:rsidR="006F301A" w:rsidRDefault="006F301A" w:rsidP="006F301A">
            <w:pPr>
              <w:pStyle w:val="Prrafodelista"/>
              <w:numPr>
                <w:ilvl w:val="0"/>
                <w:numId w:val="7"/>
              </w:num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Genérica</w:t>
            </w:r>
          </w:p>
          <w:p w14:paraId="01C4BF91" w14:textId="36E87A56" w:rsidR="00C3016C" w:rsidRPr="006F301A" w:rsidRDefault="00C3016C" w:rsidP="006F301A">
            <w:pPr>
              <w:pStyle w:val="Prrafodelista"/>
              <w:ind w:left="1080"/>
              <w:jc w:val="both"/>
              <w:rPr>
                <w:rFonts w:asciiTheme="minorHAnsi" w:hAnsiTheme="minorHAnsi" w:cstheme="minorHAnsi"/>
                <w:sz w:val="20"/>
                <w:szCs w:val="20"/>
                <w:lang w:val="es-ES_tradnl"/>
              </w:rPr>
            </w:pPr>
          </w:p>
        </w:tc>
      </w:tr>
      <w:tr w:rsidR="00C3016C" w:rsidRPr="00EB141E" w14:paraId="7B9E12F7" w14:textId="77777777" w:rsidTr="01B774E0">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 xml:space="preserve">Concepto del abogado sobre la posibilidad de </w:t>
            </w:r>
            <w:r w:rsidRPr="00EB141E">
              <w:rPr>
                <w:rFonts w:asciiTheme="minorHAnsi" w:hAnsiTheme="minorHAnsi" w:cstheme="minorHAnsi"/>
                <w:b/>
                <w:sz w:val="20"/>
                <w:szCs w:val="20"/>
                <w:lang w:val="es-ES_tradnl"/>
              </w:rPr>
              <w:lastRenderedPageBreak/>
              <w:t>conciliar el caso y valor de una propuesta conciliatoria:</w:t>
            </w:r>
          </w:p>
        </w:tc>
        <w:tc>
          <w:tcPr>
            <w:tcW w:w="7465" w:type="dxa"/>
          </w:tcPr>
          <w:p w14:paraId="3800392C" w14:textId="2E76EE7B" w:rsidR="00C3016C" w:rsidRPr="00EB141E" w:rsidRDefault="00EC46AA"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lastRenderedPageBreak/>
              <w:t xml:space="preserve">No se recomienda conciliar hasta ver el resultado de la práctica probatoria. </w:t>
            </w:r>
          </w:p>
        </w:tc>
      </w:tr>
      <w:tr w:rsidR="00C3016C" w:rsidRPr="00EB141E" w14:paraId="4885AFEF" w14:textId="77777777" w:rsidTr="01B774E0">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77777777" w:rsidR="00C3016C" w:rsidRPr="00EB141E" w:rsidRDefault="00C3016C" w:rsidP="00C359FA">
            <w:pPr>
              <w:jc w:val="both"/>
              <w:rPr>
                <w:rFonts w:asciiTheme="minorHAnsi" w:hAnsiTheme="minorHAnsi" w:cstheme="minorHAnsi"/>
                <w:sz w:val="20"/>
                <w:szCs w:val="20"/>
                <w:lang w:val="es-ES_tradnl"/>
              </w:rPr>
            </w:pPr>
          </w:p>
        </w:tc>
      </w:tr>
      <w:tr w:rsidR="00C3016C" w:rsidRPr="00EB141E" w14:paraId="2EE1817E" w14:textId="77777777" w:rsidTr="01B774E0">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45BB8D94" w14:textId="281F8A68" w:rsidR="003C0A38" w:rsidRDefault="003C0A38"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De la demanda: 22 de marzo del 2023 </w:t>
            </w:r>
          </w:p>
          <w:p w14:paraId="696A523B" w14:textId="5C99554A" w:rsidR="00C3016C" w:rsidRPr="00AE2DC1" w:rsidRDefault="003C0A38" w:rsidP="00C359FA">
            <w:pPr>
              <w:jc w:val="both"/>
              <w:rPr>
                <w:rFonts w:asciiTheme="minorHAnsi" w:hAnsiTheme="minorHAnsi" w:cstheme="minorHAnsi"/>
                <w:b/>
                <w:sz w:val="20"/>
                <w:szCs w:val="20"/>
                <w:lang w:val="es-ES_tradnl"/>
              </w:rPr>
            </w:pPr>
            <w:r w:rsidRPr="00AE2DC1">
              <w:rPr>
                <w:rFonts w:asciiTheme="minorHAnsi" w:hAnsiTheme="minorHAnsi" w:cstheme="minorHAnsi"/>
                <w:b/>
                <w:sz w:val="20"/>
                <w:szCs w:val="20"/>
                <w:lang w:val="es-ES_tradnl"/>
              </w:rPr>
              <w:t>Del llamamiento</w:t>
            </w:r>
            <w:r w:rsidR="009A2488" w:rsidRPr="00AE2DC1">
              <w:rPr>
                <w:rFonts w:asciiTheme="minorHAnsi" w:hAnsiTheme="minorHAnsi" w:cstheme="minorHAnsi"/>
                <w:b/>
                <w:sz w:val="20"/>
                <w:szCs w:val="20"/>
                <w:lang w:val="es-ES_tradnl"/>
              </w:rPr>
              <w:t xml:space="preserve"> en garantía</w:t>
            </w:r>
            <w:r w:rsidR="006F301A" w:rsidRPr="00AE2DC1">
              <w:rPr>
                <w:rFonts w:asciiTheme="minorHAnsi" w:hAnsiTheme="minorHAnsi" w:cstheme="minorHAnsi"/>
                <w:b/>
                <w:sz w:val="20"/>
                <w:szCs w:val="20"/>
                <w:lang w:val="es-ES_tradnl"/>
              </w:rPr>
              <w:t xml:space="preserve">: 16 de mayo del 2024. </w:t>
            </w:r>
          </w:p>
        </w:tc>
      </w:tr>
      <w:tr w:rsidR="00C3016C" w:rsidRPr="00EB141E" w14:paraId="5D5354CC" w14:textId="77777777" w:rsidTr="01B774E0">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79E7BF27" w14:textId="77777777" w:rsidR="00EB7711" w:rsidRDefault="00EB7711" w:rsidP="00C359FA">
            <w:pPr>
              <w:jc w:val="both"/>
              <w:rPr>
                <w:rFonts w:asciiTheme="minorHAnsi" w:hAnsiTheme="minorHAnsi" w:cstheme="minorHAnsi"/>
                <w:b/>
                <w:sz w:val="20"/>
                <w:szCs w:val="20"/>
                <w:lang w:val="es-ES_tradnl"/>
              </w:rPr>
            </w:pPr>
          </w:p>
          <w:p w14:paraId="34EF59C3" w14:textId="1E31DC93" w:rsidR="00C3016C" w:rsidRPr="00AE2DC1" w:rsidRDefault="009A2488" w:rsidP="00C359FA">
            <w:pPr>
              <w:jc w:val="both"/>
              <w:rPr>
                <w:rFonts w:asciiTheme="minorHAnsi" w:hAnsiTheme="minorHAnsi" w:cstheme="minorHAnsi"/>
                <w:b/>
                <w:sz w:val="20"/>
                <w:szCs w:val="20"/>
                <w:lang w:val="es-ES_tradnl"/>
              </w:rPr>
            </w:pPr>
            <w:r w:rsidRPr="00AE2DC1">
              <w:rPr>
                <w:rFonts w:asciiTheme="minorHAnsi" w:hAnsiTheme="minorHAnsi" w:cstheme="minorHAnsi"/>
                <w:b/>
                <w:sz w:val="20"/>
                <w:szCs w:val="20"/>
                <w:lang w:val="es-ES_tradnl"/>
              </w:rPr>
              <w:t>Del auto admisorio del llamamiento</w:t>
            </w:r>
            <w:r w:rsidR="006F301A" w:rsidRPr="00AE2DC1">
              <w:rPr>
                <w:rFonts w:asciiTheme="minorHAnsi" w:hAnsiTheme="minorHAnsi" w:cstheme="minorHAnsi"/>
                <w:b/>
                <w:sz w:val="20"/>
                <w:szCs w:val="20"/>
                <w:lang w:val="es-ES_tradnl"/>
              </w:rPr>
              <w:t xml:space="preserve">: 20 de mayo del 2024 </w:t>
            </w:r>
          </w:p>
        </w:tc>
      </w:tr>
      <w:tr w:rsidR="00C3016C" w:rsidRPr="00EB141E" w14:paraId="2F193EE7" w14:textId="77777777" w:rsidTr="01B774E0">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222D9E20" w14:textId="71CAC4F0" w:rsidR="006F301A" w:rsidRDefault="006F301A"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 xml:space="preserve">De la demanda: 11 de julio del 2023 </w:t>
            </w:r>
          </w:p>
          <w:p w14:paraId="635E2E0B" w14:textId="4B17F97B" w:rsidR="00C3016C" w:rsidRPr="00AE2DC1" w:rsidRDefault="006F301A" w:rsidP="00C359FA">
            <w:pPr>
              <w:jc w:val="both"/>
              <w:rPr>
                <w:rFonts w:asciiTheme="minorHAnsi" w:hAnsiTheme="minorHAnsi" w:cstheme="minorHAnsi"/>
                <w:b/>
                <w:sz w:val="20"/>
                <w:szCs w:val="20"/>
                <w:lang w:val="es-ES_tradnl"/>
              </w:rPr>
            </w:pPr>
            <w:r w:rsidRPr="00AE2DC1">
              <w:rPr>
                <w:rFonts w:asciiTheme="minorHAnsi" w:hAnsiTheme="minorHAnsi" w:cstheme="minorHAnsi"/>
                <w:b/>
                <w:sz w:val="20"/>
                <w:szCs w:val="20"/>
                <w:lang w:val="es-ES_tradnl"/>
              </w:rPr>
              <w:t xml:space="preserve">Del llamamiento en garantía: 18 de junio del 2024. </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106D4F1C"/>
    <w:multiLevelType w:val="hybridMultilevel"/>
    <w:tmpl w:val="308816E0"/>
    <w:lvl w:ilvl="0" w:tplc="D62E2AA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BD04B6E"/>
    <w:multiLevelType w:val="hybridMultilevel"/>
    <w:tmpl w:val="CF1AA794"/>
    <w:lvl w:ilvl="0" w:tplc="2A8A3D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D9D79EA"/>
    <w:multiLevelType w:val="hybridMultilevel"/>
    <w:tmpl w:val="AF9EBF84"/>
    <w:lvl w:ilvl="0" w:tplc="2DA8068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4564EC0"/>
    <w:multiLevelType w:val="hybridMultilevel"/>
    <w:tmpl w:val="8E58489C"/>
    <w:lvl w:ilvl="0" w:tplc="E30255F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38755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4240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4432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7481228">
    <w:abstractNumId w:val="4"/>
  </w:num>
  <w:num w:numId="5" w16cid:durableId="868372709">
    <w:abstractNumId w:val="2"/>
  </w:num>
  <w:num w:numId="6" w16cid:durableId="1161310233">
    <w:abstractNumId w:val="5"/>
  </w:num>
  <w:num w:numId="7" w16cid:durableId="1509297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C"/>
    <w:rsid w:val="0001224E"/>
    <w:rsid w:val="000672B1"/>
    <w:rsid w:val="00077891"/>
    <w:rsid w:val="00144A26"/>
    <w:rsid w:val="00203F47"/>
    <w:rsid w:val="0022104B"/>
    <w:rsid w:val="00344FE9"/>
    <w:rsid w:val="003C0A38"/>
    <w:rsid w:val="003F5769"/>
    <w:rsid w:val="00513D5A"/>
    <w:rsid w:val="005D7B82"/>
    <w:rsid w:val="006A6BDA"/>
    <w:rsid w:val="006B19A6"/>
    <w:rsid w:val="006F301A"/>
    <w:rsid w:val="007C4AD3"/>
    <w:rsid w:val="00820526"/>
    <w:rsid w:val="008261C1"/>
    <w:rsid w:val="00891F78"/>
    <w:rsid w:val="008B6893"/>
    <w:rsid w:val="009A2488"/>
    <w:rsid w:val="00AC0786"/>
    <w:rsid w:val="00AE2DC1"/>
    <w:rsid w:val="00B26AB7"/>
    <w:rsid w:val="00B812FF"/>
    <w:rsid w:val="00BC70EC"/>
    <w:rsid w:val="00C3016C"/>
    <w:rsid w:val="00C35645"/>
    <w:rsid w:val="00C8410B"/>
    <w:rsid w:val="00D123EB"/>
    <w:rsid w:val="00DE0B40"/>
    <w:rsid w:val="00E35CD7"/>
    <w:rsid w:val="00E8173D"/>
    <w:rsid w:val="00EB7711"/>
    <w:rsid w:val="00EC46AA"/>
    <w:rsid w:val="00F56225"/>
    <w:rsid w:val="01B774E0"/>
    <w:rsid w:val="1D5C43AD"/>
    <w:rsid w:val="3C4442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44FE9"/>
    <w:rPr>
      <w:sz w:val="16"/>
      <w:szCs w:val="16"/>
    </w:rPr>
  </w:style>
  <w:style w:type="paragraph" w:styleId="Textocomentario">
    <w:name w:val="annotation text"/>
    <w:basedOn w:val="Normal"/>
    <w:link w:val="TextocomentarioCar"/>
    <w:uiPriority w:val="99"/>
    <w:semiHidden/>
    <w:unhideWhenUsed/>
    <w:rsid w:val="00344FE9"/>
    <w:rPr>
      <w:sz w:val="20"/>
      <w:szCs w:val="20"/>
    </w:rPr>
  </w:style>
  <w:style w:type="character" w:customStyle="1" w:styleId="TextocomentarioCar">
    <w:name w:val="Texto comentario Car"/>
    <w:basedOn w:val="Fuentedeprrafopredeter"/>
    <w:link w:val="Textocomentario"/>
    <w:uiPriority w:val="99"/>
    <w:semiHidden/>
    <w:rsid w:val="00344FE9"/>
    <w:rPr>
      <w:rFonts w:ascii="Calibri" w:hAnsi="Calibri" w:cs="Calibri"/>
      <w:kern w:val="0"/>
      <w:sz w:val="20"/>
      <w:szCs w:val="20"/>
      <w:lang w:eastAsia="es-CO"/>
      <w14:ligatures w14:val="none"/>
    </w:rPr>
  </w:style>
  <w:style w:type="paragraph" w:styleId="Asuntodelcomentario">
    <w:name w:val="annotation subject"/>
    <w:basedOn w:val="Textocomentario"/>
    <w:next w:val="Textocomentario"/>
    <w:link w:val="AsuntodelcomentarioCar"/>
    <w:uiPriority w:val="99"/>
    <w:semiHidden/>
    <w:unhideWhenUsed/>
    <w:rsid w:val="00344FE9"/>
    <w:rPr>
      <w:b/>
      <w:bCs/>
    </w:rPr>
  </w:style>
  <w:style w:type="character" w:customStyle="1" w:styleId="AsuntodelcomentarioCar">
    <w:name w:val="Asunto del comentario Car"/>
    <w:basedOn w:val="TextocomentarioCar"/>
    <w:link w:val="Asuntodelcomentario"/>
    <w:uiPriority w:val="99"/>
    <w:semiHidden/>
    <w:rsid w:val="00344FE9"/>
    <w:rPr>
      <w:rFonts w:ascii="Calibri" w:hAnsi="Calibri" w:cs="Calibri"/>
      <w:b/>
      <w:bCs/>
      <w:kern w:val="0"/>
      <w:sz w:val="20"/>
      <w:szCs w:val="20"/>
      <w:lang w:eastAsia="es-CO"/>
      <w14:ligatures w14:val="none"/>
    </w:rPr>
  </w:style>
  <w:style w:type="paragraph" w:styleId="Textodeglobo">
    <w:name w:val="Balloon Text"/>
    <w:basedOn w:val="Normal"/>
    <w:link w:val="TextodegloboCar"/>
    <w:uiPriority w:val="99"/>
    <w:semiHidden/>
    <w:unhideWhenUsed/>
    <w:rsid w:val="00344F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4FE9"/>
    <w:rPr>
      <w:rFonts w:ascii="Segoe UI" w:hAnsi="Segoe UI" w:cs="Segoe UI"/>
      <w:kern w:val="0"/>
      <w:sz w:val="18"/>
      <w:szCs w:val="18"/>
      <w:lang w:eastAsia="es-CO"/>
      <w14:ligatures w14:val="none"/>
    </w:rPr>
  </w:style>
  <w:style w:type="paragraph" w:styleId="Revisin">
    <w:name w:val="Revision"/>
    <w:hidden/>
    <w:uiPriority w:val="99"/>
    <w:semiHidden/>
    <w:rsid w:val="00AE2DC1"/>
    <w:pPr>
      <w:spacing w:after="0" w:line="240" w:lineRule="auto"/>
    </w:pPr>
    <w:rPr>
      <w:rFonts w:ascii="Calibri" w:hAnsi="Calibri" w:cs="Calibri"/>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1422</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Juan David   Vergara Melo</cp:lastModifiedBy>
  <cp:revision>2</cp:revision>
  <dcterms:created xsi:type="dcterms:W3CDTF">2024-07-02T13:46:00Z</dcterms:created>
  <dcterms:modified xsi:type="dcterms:W3CDTF">2024-07-02T13:46:00Z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