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C10F" w14:textId="5E6226E1" w:rsidR="005B6BB9" w:rsidRPr="00735113" w:rsidRDefault="005B6BB9" w:rsidP="005B6BB9">
      <w:pPr>
        <w:suppressAutoHyphens/>
        <w:spacing w:line="360" w:lineRule="auto"/>
        <w:jc w:val="both"/>
        <w:rPr>
          <w:rFonts w:ascii="Arial" w:hAnsi="Arial" w:cs="Arial"/>
        </w:rPr>
      </w:pPr>
      <w:r w:rsidRPr="00735113">
        <w:rPr>
          <w:rFonts w:ascii="Arial" w:hAnsi="Arial" w:cs="Arial"/>
        </w:rPr>
        <w:t xml:space="preserve">Bogotá D.C, </w:t>
      </w:r>
      <w:r w:rsidR="00563F63">
        <w:rPr>
          <w:rFonts w:ascii="Arial" w:hAnsi="Arial" w:cs="Arial"/>
        </w:rPr>
        <w:t>06 de febrero</w:t>
      </w:r>
      <w:r w:rsidRPr="00735113">
        <w:rPr>
          <w:rFonts w:ascii="Arial" w:hAnsi="Arial" w:cs="Arial"/>
        </w:rPr>
        <w:t xml:space="preserve"> de 202</w:t>
      </w:r>
      <w:r w:rsidR="00563F63">
        <w:rPr>
          <w:rFonts w:ascii="Arial" w:hAnsi="Arial" w:cs="Arial"/>
        </w:rPr>
        <w:t>4</w:t>
      </w:r>
    </w:p>
    <w:p w14:paraId="1A25291A" w14:textId="77777777" w:rsidR="005B6BB9" w:rsidRPr="00735113" w:rsidRDefault="005B6BB9" w:rsidP="005B6BB9">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969"/>
      </w:tblGrid>
      <w:tr w:rsidR="005B6BB9" w:rsidRPr="00735113" w14:paraId="5DD7F75B" w14:textId="77777777" w:rsidTr="00E57654">
        <w:tc>
          <w:tcPr>
            <w:tcW w:w="3085" w:type="dxa"/>
            <w:vAlign w:val="center"/>
          </w:tcPr>
          <w:p w14:paraId="1EA69D52" w14:textId="77777777" w:rsidR="005B6BB9" w:rsidRPr="00735113" w:rsidRDefault="005B6BB9" w:rsidP="00E57654">
            <w:pPr>
              <w:spacing w:line="360" w:lineRule="auto"/>
              <w:rPr>
                <w:rFonts w:ascii="Arial" w:hAnsi="Arial" w:cs="Arial"/>
                <w:b/>
                <w:bCs/>
              </w:rPr>
            </w:pPr>
            <w:r w:rsidRPr="00735113">
              <w:rPr>
                <w:rFonts w:ascii="Arial" w:hAnsi="Arial" w:cs="Arial"/>
                <w:b/>
                <w:bCs/>
              </w:rPr>
              <w:t>DESPACHO:</w:t>
            </w:r>
          </w:p>
        </w:tc>
        <w:tc>
          <w:tcPr>
            <w:tcW w:w="5969" w:type="dxa"/>
            <w:vAlign w:val="center"/>
          </w:tcPr>
          <w:p w14:paraId="78EE0237" w14:textId="60FF96B0" w:rsidR="005B6BB9" w:rsidRPr="00735113" w:rsidRDefault="001C7E30" w:rsidP="00E57654">
            <w:pPr>
              <w:spacing w:line="360" w:lineRule="auto"/>
              <w:jc w:val="both"/>
              <w:rPr>
                <w:rFonts w:ascii="Arial" w:hAnsi="Arial" w:cs="Arial"/>
              </w:rPr>
            </w:pPr>
            <w:r w:rsidRPr="001C7E30">
              <w:rPr>
                <w:rFonts w:ascii="Arial" w:hAnsi="Arial" w:cs="Arial"/>
              </w:rPr>
              <w:t xml:space="preserve">JUZGADO </w:t>
            </w:r>
            <w:r>
              <w:rPr>
                <w:rFonts w:ascii="Arial" w:hAnsi="Arial" w:cs="Arial"/>
              </w:rPr>
              <w:t>S</w:t>
            </w:r>
            <w:r w:rsidR="0017243E">
              <w:rPr>
                <w:rFonts w:ascii="Arial" w:hAnsi="Arial" w:cs="Arial"/>
              </w:rPr>
              <w:t>É</w:t>
            </w:r>
            <w:r>
              <w:rPr>
                <w:rFonts w:ascii="Arial" w:hAnsi="Arial" w:cs="Arial"/>
              </w:rPr>
              <w:t>PTIMO (</w:t>
            </w:r>
            <w:r w:rsidRPr="001C7E30">
              <w:rPr>
                <w:rFonts w:ascii="Arial" w:hAnsi="Arial" w:cs="Arial"/>
              </w:rPr>
              <w:t>7</w:t>
            </w:r>
            <w:r w:rsidR="0017243E">
              <w:rPr>
                <w:rFonts w:ascii="Arial" w:hAnsi="Arial" w:cs="Arial"/>
              </w:rPr>
              <w:t>°)</w:t>
            </w:r>
            <w:r w:rsidRPr="001C7E30">
              <w:rPr>
                <w:rFonts w:ascii="Arial" w:hAnsi="Arial" w:cs="Arial"/>
              </w:rPr>
              <w:t xml:space="preserve"> CIVIL DEL CIRCUITO DE BARRANQUILLA</w:t>
            </w:r>
          </w:p>
        </w:tc>
      </w:tr>
      <w:tr w:rsidR="005B6BB9" w:rsidRPr="00735113" w14:paraId="03BF5A4B" w14:textId="77777777" w:rsidTr="00E57654">
        <w:tc>
          <w:tcPr>
            <w:tcW w:w="3085" w:type="dxa"/>
            <w:vAlign w:val="center"/>
          </w:tcPr>
          <w:p w14:paraId="4139562B" w14:textId="77777777" w:rsidR="005B6BB9" w:rsidRPr="00735113" w:rsidRDefault="005B6BB9" w:rsidP="00E57654">
            <w:pPr>
              <w:spacing w:line="360" w:lineRule="auto"/>
              <w:rPr>
                <w:rFonts w:ascii="Arial" w:hAnsi="Arial" w:cs="Arial"/>
                <w:b/>
                <w:bCs/>
              </w:rPr>
            </w:pPr>
            <w:r w:rsidRPr="00735113">
              <w:rPr>
                <w:rFonts w:ascii="Arial" w:hAnsi="Arial" w:cs="Arial"/>
                <w:b/>
                <w:bCs/>
              </w:rPr>
              <w:t>REFERENCIA:</w:t>
            </w:r>
          </w:p>
        </w:tc>
        <w:tc>
          <w:tcPr>
            <w:tcW w:w="5969" w:type="dxa"/>
            <w:vAlign w:val="center"/>
          </w:tcPr>
          <w:p w14:paraId="4FAB8FFA" w14:textId="57B52DEF" w:rsidR="005B6BB9" w:rsidRPr="00735113" w:rsidRDefault="005B6BB9" w:rsidP="00E57654">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p>
        </w:tc>
      </w:tr>
      <w:tr w:rsidR="005B6BB9" w:rsidRPr="00735113" w14:paraId="6A173322" w14:textId="77777777" w:rsidTr="00E57654">
        <w:tc>
          <w:tcPr>
            <w:tcW w:w="3085" w:type="dxa"/>
            <w:vAlign w:val="center"/>
          </w:tcPr>
          <w:p w14:paraId="5EF79502" w14:textId="77777777" w:rsidR="005B6BB9" w:rsidRPr="00735113" w:rsidRDefault="005B6BB9" w:rsidP="00E57654">
            <w:pPr>
              <w:spacing w:line="360" w:lineRule="auto"/>
              <w:rPr>
                <w:rFonts w:ascii="Arial" w:hAnsi="Arial" w:cs="Arial"/>
                <w:b/>
                <w:bCs/>
              </w:rPr>
            </w:pPr>
            <w:r w:rsidRPr="00735113">
              <w:rPr>
                <w:rFonts w:ascii="Arial" w:hAnsi="Arial" w:cs="Arial"/>
                <w:b/>
                <w:bCs/>
              </w:rPr>
              <w:t>RADICADO:</w:t>
            </w:r>
          </w:p>
        </w:tc>
        <w:tc>
          <w:tcPr>
            <w:tcW w:w="5969" w:type="dxa"/>
            <w:vAlign w:val="center"/>
          </w:tcPr>
          <w:p w14:paraId="5B1C5C8B" w14:textId="749A9D2D" w:rsidR="005B6BB9" w:rsidRPr="00735113" w:rsidRDefault="0017243E" w:rsidP="00E57654">
            <w:pPr>
              <w:spacing w:line="360" w:lineRule="auto"/>
              <w:jc w:val="both"/>
              <w:rPr>
                <w:rFonts w:ascii="Arial" w:hAnsi="Arial" w:cs="Arial"/>
                <w:lang w:eastAsia="es-CO"/>
              </w:rPr>
            </w:pPr>
            <w:r w:rsidRPr="0017243E">
              <w:rPr>
                <w:rFonts w:ascii="Arial" w:hAnsi="Arial" w:cs="Arial"/>
              </w:rPr>
              <w:t>080013153007</w:t>
            </w:r>
            <w:r>
              <w:rPr>
                <w:rFonts w:ascii="Arial" w:hAnsi="Arial" w:cs="Arial"/>
              </w:rPr>
              <w:t>-</w:t>
            </w:r>
            <w:r w:rsidRPr="0017243E">
              <w:rPr>
                <w:rFonts w:ascii="Arial" w:hAnsi="Arial" w:cs="Arial"/>
                <w:b/>
                <w:bCs/>
                <w:u w:val="single"/>
              </w:rPr>
              <w:t>2022</w:t>
            </w:r>
            <w:r w:rsidRPr="0017243E">
              <w:rPr>
                <w:rFonts w:ascii="Arial" w:hAnsi="Arial" w:cs="Arial"/>
                <w:b/>
                <w:bCs/>
                <w:u w:val="single"/>
              </w:rPr>
              <w:t>-</w:t>
            </w:r>
            <w:r w:rsidRPr="0017243E">
              <w:rPr>
                <w:rFonts w:ascii="Arial" w:hAnsi="Arial" w:cs="Arial"/>
                <w:b/>
                <w:bCs/>
                <w:u w:val="single"/>
              </w:rPr>
              <w:t>00096</w:t>
            </w:r>
            <w:r>
              <w:rPr>
                <w:rFonts w:ascii="Arial" w:hAnsi="Arial" w:cs="Arial"/>
              </w:rPr>
              <w:t>-</w:t>
            </w:r>
            <w:r w:rsidRPr="0017243E">
              <w:rPr>
                <w:rFonts w:ascii="Arial" w:hAnsi="Arial" w:cs="Arial"/>
              </w:rPr>
              <w:t>00</w:t>
            </w:r>
          </w:p>
        </w:tc>
      </w:tr>
      <w:tr w:rsidR="005B6BB9" w:rsidRPr="00735113" w14:paraId="75C1A264" w14:textId="77777777" w:rsidTr="00E57654">
        <w:tc>
          <w:tcPr>
            <w:tcW w:w="3085" w:type="dxa"/>
            <w:vAlign w:val="center"/>
          </w:tcPr>
          <w:p w14:paraId="17119C1C" w14:textId="77777777" w:rsidR="005B6BB9" w:rsidRPr="00735113" w:rsidRDefault="005B6BB9" w:rsidP="00E57654">
            <w:pPr>
              <w:spacing w:line="360" w:lineRule="auto"/>
              <w:rPr>
                <w:rFonts w:ascii="Arial" w:hAnsi="Arial" w:cs="Arial"/>
                <w:b/>
                <w:bCs/>
              </w:rPr>
            </w:pPr>
            <w:r w:rsidRPr="00735113">
              <w:rPr>
                <w:rFonts w:ascii="Arial" w:hAnsi="Arial" w:cs="Arial"/>
                <w:b/>
                <w:bCs/>
              </w:rPr>
              <w:t>DEMANDANTES:</w:t>
            </w:r>
          </w:p>
        </w:tc>
        <w:tc>
          <w:tcPr>
            <w:tcW w:w="5969" w:type="dxa"/>
            <w:vAlign w:val="center"/>
          </w:tcPr>
          <w:p w14:paraId="199EA236" w14:textId="1489DBA1" w:rsidR="005B6BB9" w:rsidRPr="00735113" w:rsidRDefault="003D428E" w:rsidP="00E57654">
            <w:pPr>
              <w:spacing w:line="360" w:lineRule="auto"/>
              <w:jc w:val="both"/>
              <w:rPr>
                <w:rFonts w:ascii="Arial" w:hAnsi="Arial" w:cs="Arial"/>
              </w:rPr>
            </w:pPr>
            <w:r w:rsidRPr="003D428E">
              <w:rPr>
                <w:rFonts w:ascii="Arial" w:hAnsi="Arial" w:cs="Arial"/>
              </w:rPr>
              <w:t>OMAR EDUARDO ANGULO CARRILLO Y OTROS</w:t>
            </w:r>
          </w:p>
        </w:tc>
      </w:tr>
      <w:tr w:rsidR="005B6BB9" w:rsidRPr="00735113" w14:paraId="2802AD83" w14:textId="77777777" w:rsidTr="00E57654">
        <w:tc>
          <w:tcPr>
            <w:tcW w:w="3085" w:type="dxa"/>
            <w:vAlign w:val="center"/>
          </w:tcPr>
          <w:p w14:paraId="207FE00C" w14:textId="77777777" w:rsidR="005B6BB9" w:rsidRPr="00735113" w:rsidRDefault="005B6BB9" w:rsidP="00E57654">
            <w:pPr>
              <w:spacing w:line="360" w:lineRule="auto"/>
              <w:rPr>
                <w:rFonts w:ascii="Arial" w:hAnsi="Arial" w:cs="Arial"/>
                <w:b/>
                <w:bCs/>
              </w:rPr>
            </w:pPr>
            <w:r w:rsidRPr="00735113">
              <w:rPr>
                <w:rFonts w:ascii="Arial" w:hAnsi="Arial" w:cs="Arial"/>
                <w:b/>
                <w:bCs/>
              </w:rPr>
              <w:t>DEMANDADOS:</w:t>
            </w:r>
          </w:p>
        </w:tc>
        <w:tc>
          <w:tcPr>
            <w:tcW w:w="5969" w:type="dxa"/>
            <w:vAlign w:val="center"/>
          </w:tcPr>
          <w:p w14:paraId="64C300CD" w14:textId="540C5655" w:rsidR="005B6BB9" w:rsidRPr="00735113" w:rsidRDefault="003D428E" w:rsidP="00E57654">
            <w:pPr>
              <w:spacing w:line="360" w:lineRule="auto"/>
              <w:jc w:val="both"/>
              <w:rPr>
                <w:rFonts w:ascii="Arial" w:hAnsi="Arial" w:cs="Arial"/>
              </w:rPr>
            </w:pPr>
            <w:r w:rsidRPr="003D428E">
              <w:rPr>
                <w:rFonts w:ascii="Arial" w:hAnsi="Arial" w:cs="Arial"/>
              </w:rPr>
              <w:t>EPS SANITAS Y OTRO</w:t>
            </w:r>
          </w:p>
        </w:tc>
      </w:tr>
      <w:tr w:rsidR="005B6BB9" w:rsidRPr="00735113" w14:paraId="25AE50C5" w14:textId="77777777" w:rsidTr="00E57654">
        <w:tc>
          <w:tcPr>
            <w:tcW w:w="3085" w:type="dxa"/>
            <w:vAlign w:val="center"/>
          </w:tcPr>
          <w:p w14:paraId="09C749CB" w14:textId="77777777" w:rsidR="005B6BB9" w:rsidRPr="00735113" w:rsidRDefault="005B6BB9" w:rsidP="00E57654">
            <w:pPr>
              <w:spacing w:line="360" w:lineRule="auto"/>
              <w:rPr>
                <w:rFonts w:ascii="Arial" w:hAnsi="Arial" w:cs="Arial"/>
                <w:b/>
                <w:bCs/>
              </w:rPr>
            </w:pPr>
            <w:r>
              <w:rPr>
                <w:rFonts w:ascii="Arial" w:hAnsi="Arial" w:cs="Arial"/>
                <w:b/>
                <w:bCs/>
              </w:rPr>
              <w:t>LLAMADA EN GARANTIA:</w:t>
            </w:r>
          </w:p>
        </w:tc>
        <w:tc>
          <w:tcPr>
            <w:tcW w:w="5969" w:type="dxa"/>
            <w:vAlign w:val="center"/>
          </w:tcPr>
          <w:p w14:paraId="3D66A3FF" w14:textId="788B1672" w:rsidR="005B6BB9" w:rsidRPr="00003C7E" w:rsidRDefault="003D428E" w:rsidP="00E57654">
            <w:pPr>
              <w:spacing w:line="360" w:lineRule="auto"/>
              <w:jc w:val="both"/>
              <w:rPr>
                <w:rFonts w:ascii="Arial" w:hAnsi="Arial" w:cs="Arial"/>
              </w:rPr>
            </w:pPr>
            <w:r>
              <w:rPr>
                <w:rFonts w:ascii="Arial" w:hAnsi="Arial" w:cs="Arial"/>
              </w:rPr>
              <w:t>LA EQUIDAD SEGUROS GENERALES O.C.</w:t>
            </w:r>
          </w:p>
        </w:tc>
      </w:tr>
      <w:tr w:rsidR="005B6BB9" w:rsidRPr="00735113" w14:paraId="74F0CA20" w14:textId="77777777" w:rsidTr="00E57654">
        <w:tc>
          <w:tcPr>
            <w:tcW w:w="3085" w:type="dxa"/>
            <w:vAlign w:val="center"/>
          </w:tcPr>
          <w:p w14:paraId="2B5D54F5" w14:textId="77777777" w:rsidR="005B6BB9" w:rsidRPr="00735113" w:rsidRDefault="005B6BB9" w:rsidP="00E57654">
            <w:pPr>
              <w:spacing w:line="360" w:lineRule="auto"/>
              <w:rPr>
                <w:rFonts w:ascii="Arial" w:hAnsi="Arial" w:cs="Arial"/>
                <w:b/>
                <w:bCs/>
              </w:rPr>
            </w:pPr>
            <w:r w:rsidRPr="00735113">
              <w:rPr>
                <w:rFonts w:ascii="Arial" w:hAnsi="Arial" w:cs="Arial"/>
                <w:b/>
                <w:bCs/>
              </w:rPr>
              <w:t>AUDIENCIA:</w:t>
            </w:r>
          </w:p>
        </w:tc>
        <w:tc>
          <w:tcPr>
            <w:tcW w:w="5969" w:type="dxa"/>
            <w:vAlign w:val="center"/>
          </w:tcPr>
          <w:p w14:paraId="3691081B" w14:textId="34C17A18" w:rsidR="005B6BB9" w:rsidRPr="00735113" w:rsidRDefault="005B6BB9" w:rsidP="00E57654">
            <w:pPr>
              <w:spacing w:line="360" w:lineRule="auto"/>
              <w:jc w:val="both"/>
              <w:rPr>
                <w:rFonts w:ascii="Arial" w:hAnsi="Arial" w:cs="Arial"/>
              </w:rPr>
            </w:pPr>
            <w:r w:rsidRPr="00735113">
              <w:rPr>
                <w:rFonts w:ascii="Arial" w:hAnsi="Arial" w:cs="Arial"/>
              </w:rPr>
              <w:t>IN</w:t>
            </w:r>
            <w:r w:rsidR="003D428E">
              <w:rPr>
                <w:rFonts w:ascii="Arial" w:hAnsi="Arial" w:cs="Arial"/>
              </w:rPr>
              <w:t>STRUCCIÓN Y JUZGAMIENTO</w:t>
            </w:r>
            <w:r w:rsidRPr="00735113">
              <w:rPr>
                <w:rFonts w:ascii="Arial" w:hAnsi="Arial" w:cs="Arial"/>
              </w:rPr>
              <w:t xml:space="preserve"> ART. 37</w:t>
            </w:r>
            <w:r w:rsidR="004D7A23">
              <w:rPr>
                <w:rFonts w:ascii="Arial" w:hAnsi="Arial" w:cs="Arial"/>
              </w:rPr>
              <w:t>3</w:t>
            </w:r>
            <w:r w:rsidRPr="00735113">
              <w:rPr>
                <w:rFonts w:ascii="Arial" w:hAnsi="Arial" w:cs="Arial"/>
              </w:rPr>
              <w:t xml:space="preserve"> C.G.P. </w:t>
            </w:r>
          </w:p>
        </w:tc>
      </w:tr>
      <w:tr w:rsidR="003D428E" w:rsidRPr="00735113" w14:paraId="51BBA5E5" w14:textId="77777777" w:rsidTr="00E57654">
        <w:tc>
          <w:tcPr>
            <w:tcW w:w="3085" w:type="dxa"/>
            <w:vAlign w:val="center"/>
          </w:tcPr>
          <w:p w14:paraId="6093A19D" w14:textId="62AF4B4C" w:rsidR="003D428E" w:rsidRPr="00735113" w:rsidRDefault="003D428E" w:rsidP="00E57654">
            <w:pPr>
              <w:spacing w:line="360" w:lineRule="auto"/>
              <w:rPr>
                <w:rFonts w:ascii="Arial" w:hAnsi="Arial" w:cs="Arial"/>
                <w:b/>
                <w:bCs/>
              </w:rPr>
            </w:pPr>
            <w:r>
              <w:rPr>
                <w:rFonts w:ascii="Arial" w:hAnsi="Arial" w:cs="Arial"/>
                <w:b/>
                <w:bCs/>
              </w:rPr>
              <w:t>FECHA:</w:t>
            </w:r>
          </w:p>
        </w:tc>
        <w:tc>
          <w:tcPr>
            <w:tcW w:w="5969" w:type="dxa"/>
            <w:vAlign w:val="center"/>
          </w:tcPr>
          <w:p w14:paraId="1AABF3FB" w14:textId="392CE9F4" w:rsidR="003D428E" w:rsidRPr="00735113" w:rsidRDefault="003D428E" w:rsidP="00E57654">
            <w:pPr>
              <w:spacing w:line="360" w:lineRule="auto"/>
              <w:jc w:val="both"/>
              <w:rPr>
                <w:rFonts w:ascii="Arial" w:hAnsi="Arial" w:cs="Arial"/>
              </w:rPr>
            </w:pPr>
            <w:r>
              <w:rPr>
                <w:rFonts w:ascii="Arial" w:hAnsi="Arial" w:cs="Arial"/>
              </w:rPr>
              <w:t>05 DE FEBRERO DE 2024</w:t>
            </w:r>
          </w:p>
        </w:tc>
      </w:tr>
    </w:tbl>
    <w:p w14:paraId="5487110E" w14:textId="77777777" w:rsidR="005B6BB9" w:rsidRPr="00003C7E" w:rsidRDefault="005B6BB9" w:rsidP="005B6BB9">
      <w:pPr>
        <w:pStyle w:val="Sinespaciado"/>
        <w:spacing w:line="360" w:lineRule="auto"/>
        <w:rPr>
          <w:rFonts w:ascii="Arial" w:hAnsi="Arial" w:cs="Arial"/>
          <w:b/>
          <w:bCs/>
          <w:u w:val="single"/>
        </w:rPr>
      </w:pPr>
    </w:p>
    <w:p w14:paraId="3F47EAAC" w14:textId="77777777" w:rsidR="00143557" w:rsidRPr="00162B3E" w:rsidRDefault="00143557" w:rsidP="00143557">
      <w:pPr>
        <w:pStyle w:val="Sinespaciado"/>
        <w:spacing w:line="360" w:lineRule="auto"/>
        <w:jc w:val="center"/>
        <w:rPr>
          <w:rFonts w:ascii="Arial" w:hAnsi="Arial" w:cs="Arial"/>
          <w:b/>
          <w:bCs/>
          <w:u w:val="single"/>
        </w:rPr>
      </w:pPr>
      <w:r w:rsidRPr="00162B3E">
        <w:rPr>
          <w:rFonts w:ascii="Arial" w:hAnsi="Arial" w:cs="Arial"/>
          <w:b/>
          <w:bCs/>
          <w:u w:val="single"/>
        </w:rPr>
        <w:t>PRACTICA DE PRUEBAS</w:t>
      </w:r>
    </w:p>
    <w:p w14:paraId="4502A64B" w14:textId="77777777" w:rsidR="00143557" w:rsidRPr="00162B3E" w:rsidRDefault="00143557" w:rsidP="00143557">
      <w:pPr>
        <w:pStyle w:val="Sinespaciado"/>
        <w:spacing w:line="360" w:lineRule="auto"/>
        <w:jc w:val="both"/>
        <w:rPr>
          <w:rFonts w:ascii="Arial" w:hAnsi="Arial" w:cs="Arial"/>
        </w:rPr>
      </w:pPr>
    </w:p>
    <w:p w14:paraId="11B274F9" w14:textId="2DCF4EB2" w:rsidR="00143557" w:rsidRPr="00162B3E" w:rsidRDefault="003D428E" w:rsidP="00143557">
      <w:pPr>
        <w:pStyle w:val="Sinespaciado"/>
        <w:widowControl/>
        <w:numPr>
          <w:ilvl w:val="0"/>
          <w:numId w:val="19"/>
        </w:numPr>
        <w:autoSpaceDE/>
        <w:autoSpaceDN/>
        <w:spacing w:line="360" w:lineRule="auto"/>
        <w:jc w:val="both"/>
        <w:rPr>
          <w:rFonts w:ascii="Arial" w:hAnsi="Arial" w:cs="Arial"/>
          <w:b/>
          <w:bCs/>
        </w:rPr>
      </w:pPr>
      <w:r>
        <w:rPr>
          <w:rFonts w:ascii="Arial" w:hAnsi="Arial" w:cs="Arial"/>
          <w:b/>
          <w:bCs/>
        </w:rPr>
        <w:t>RATIFICACIÓN DE DOCUMENTOS</w:t>
      </w:r>
    </w:p>
    <w:p w14:paraId="79DC48FB" w14:textId="4C7D0DD4" w:rsidR="00D07107" w:rsidRDefault="00D07107" w:rsidP="00EE543C">
      <w:pPr>
        <w:pStyle w:val="Sinespaciado"/>
        <w:spacing w:line="360" w:lineRule="auto"/>
        <w:jc w:val="both"/>
        <w:rPr>
          <w:rFonts w:ascii="Arial" w:hAnsi="Arial" w:cs="Arial"/>
        </w:rPr>
      </w:pPr>
    </w:p>
    <w:p w14:paraId="67BA8021" w14:textId="3F857E7A" w:rsidR="00EE543C" w:rsidRPr="00EE543C" w:rsidRDefault="00E048DE" w:rsidP="00EE543C">
      <w:pPr>
        <w:pStyle w:val="Sinespaciado"/>
        <w:numPr>
          <w:ilvl w:val="0"/>
          <w:numId w:val="20"/>
        </w:numPr>
        <w:spacing w:line="360" w:lineRule="auto"/>
        <w:jc w:val="both"/>
        <w:rPr>
          <w:rFonts w:ascii="Arial" w:hAnsi="Arial" w:cs="Arial"/>
          <w:b/>
          <w:bCs/>
        </w:rPr>
      </w:pPr>
      <w:r>
        <w:rPr>
          <w:rFonts w:ascii="Arial" w:hAnsi="Arial" w:cs="Arial"/>
          <w:b/>
          <w:bCs/>
        </w:rPr>
        <w:t>CERTIFICACIÓN CONTABLE – JAVIER VEGA</w:t>
      </w:r>
    </w:p>
    <w:p w14:paraId="719F2553" w14:textId="77777777" w:rsidR="00731C8A" w:rsidRDefault="00731C8A" w:rsidP="00143557">
      <w:pPr>
        <w:pStyle w:val="Sinespaciado"/>
        <w:spacing w:line="360" w:lineRule="auto"/>
        <w:jc w:val="both"/>
        <w:rPr>
          <w:rFonts w:ascii="Arial" w:hAnsi="Arial" w:cs="Arial"/>
          <w:b/>
          <w:bCs/>
          <w:u w:val="single"/>
        </w:rPr>
      </w:pPr>
    </w:p>
    <w:p w14:paraId="71513B10" w14:textId="77777777" w:rsidR="002A27BE" w:rsidRDefault="00E42925" w:rsidP="00143557">
      <w:pPr>
        <w:pStyle w:val="Sinespaciado"/>
        <w:spacing w:line="360" w:lineRule="auto"/>
        <w:jc w:val="both"/>
        <w:rPr>
          <w:rFonts w:ascii="Arial" w:hAnsi="Arial" w:cs="Arial"/>
        </w:rPr>
      </w:pPr>
      <w:r>
        <w:rPr>
          <w:rFonts w:ascii="Arial" w:hAnsi="Arial" w:cs="Arial"/>
        </w:rPr>
        <w:t>Refiere que</w:t>
      </w:r>
      <w:r w:rsidR="0007025B">
        <w:rPr>
          <w:rFonts w:ascii="Arial" w:hAnsi="Arial" w:cs="Arial"/>
        </w:rPr>
        <w:t xml:space="preserve"> es contador público quien suscribió la respectiva certificación de ingresos del causante con base en la documentación que le fue allegada. No </w:t>
      </w:r>
      <w:r w:rsidR="001908D0">
        <w:rPr>
          <w:rFonts w:ascii="Arial" w:hAnsi="Arial" w:cs="Arial"/>
        </w:rPr>
        <w:t>obstante,</w:t>
      </w:r>
      <w:r w:rsidR="0007025B">
        <w:rPr>
          <w:rFonts w:ascii="Arial" w:hAnsi="Arial" w:cs="Arial"/>
        </w:rPr>
        <w:t xml:space="preserve"> al momento en que se consulta por las </w:t>
      </w:r>
      <w:r w:rsidR="001908D0">
        <w:rPr>
          <w:rFonts w:ascii="Arial" w:hAnsi="Arial" w:cs="Arial"/>
        </w:rPr>
        <w:t>imprecisiones</w:t>
      </w:r>
      <w:r w:rsidR="0007025B">
        <w:rPr>
          <w:rFonts w:ascii="Arial" w:hAnsi="Arial" w:cs="Arial"/>
        </w:rPr>
        <w:t xml:space="preserve"> dispuestas en el documento referente a haber efectuado la certificación a </w:t>
      </w:r>
      <w:r w:rsidR="001908D0">
        <w:rPr>
          <w:rFonts w:ascii="Arial" w:hAnsi="Arial" w:cs="Arial"/>
        </w:rPr>
        <w:t xml:space="preserve">solicitud </w:t>
      </w:r>
      <w:r w:rsidR="0007025B">
        <w:rPr>
          <w:rFonts w:ascii="Arial" w:hAnsi="Arial" w:cs="Arial"/>
        </w:rPr>
        <w:t>del señor</w:t>
      </w:r>
      <w:r w:rsidR="001908D0">
        <w:rPr>
          <w:rFonts w:ascii="Arial" w:hAnsi="Arial" w:cs="Arial"/>
        </w:rPr>
        <w:t xml:space="preserve"> ALFONSO ORLANDO ANGULO MARTINEZ (Q.E.P.D.) quien ya había fallecido para la fecha en se elaboró el mismo, afirma que ello atiende a un error involuntario. Igualmente con su declaración se logra determinar que los únicos documentos tenidos en cuenta </w:t>
      </w:r>
      <w:r w:rsidR="00D4037F">
        <w:rPr>
          <w:rFonts w:ascii="Arial" w:hAnsi="Arial" w:cs="Arial"/>
        </w:rPr>
        <w:t>atendieron a los extractos bancarios del último trimestre</w:t>
      </w:r>
      <w:r w:rsidR="0007025B">
        <w:rPr>
          <w:rFonts w:ascii="Arial" w:hAnsi="Arial" w:cs="Arial"/>
        </w:rPr>
        <w:t xml:space="preserve"> </w:t>
      </w:r>
      <w:r w:rsidR="00BD3CA3">
        <w:rPr>
          <w:rFonts w:ascii="Arial" w:hAnsi="Arial" w:cs="Arial"/>
        </w:rPr>
        <w:t xml:space="preserve">del año 2019 (octubre, noviembre y diciembre), siendo que el causante falleció en a mediados de noviembre de 2019, por lo que solo se tenía información relativa al mes de octubre, no siendo ello sustento suficiente para determinar los ingresos del </w:t>
      </w:r>
      <w:r w:rsidR="00BD3CA3">
        <w:rPr>
          <w:rFonts w:ascii="Arial" w:hAnsi="Arial" w:cs="Arial"/>
        </w:rPr>
        <w:lastRenderedPageBreak/>
        <w:t>causante, máxime cuando dicha información no fue cotejada con algún otro soporte</w:t>
      </w:r>
      <w:r w:rsidR="002A27BE">
        <w:rPr>
          <w:rFonts w:ascii="Arial" w:hAnsi="Arial" w:cs="Arial"/>
        </w:rPr>
        <w:t xml:space="preserve"> y cuando el causante en el Sistema General de Seguridad Social en Salud se encontraba afiliado en calidad de beneficiario y no como cotizante.</w:t>
      </w:r>
    </w:p>
    <w:p w14:paraId="2BB7382A" w14:textId="77777777" w:rsidR="002F11FE" w:rsidRDefault="002F11FE" w:rsidP="00143557">
      <w:pPr>
        <w:pStyle w:val="Sinespaciado"/>
        <w:spacing w:line="360" w:lineRule="auto"/>
        <w:jc w:val="both"/>
        <w:rPr>
          <w:rFonts w:ascii="Arial" w:hAnsi="Arial" w:cs="Arial"/>
        </w:rPr>
      </w:pPr>
    </w:p>
    <w:p w14:paraId="267CA7DA" w14:textId="08E61404" w:rsidR="002F11FE" w:rsidRDefault="00015A37" w:rsidP="00015A37">
      <w:pPr>
        <w:pStyle w:val="Sinespaciado"/>
        <w:numPr>
          <w:ilvl w:val="0"/>
          <w:numId w:val="19"/>
        </w:numPr>
        <w:spacing w:line="360" w:lineRule="auto"/>
        <w:jc w:val="both"/>
        <w:rPr>
          <w:rFonts w:ascii="Arial" w:hAnsi="Arial" w:cs="Arial"/>
          <w:b/>
          <w:bCs/>
        </w:rPr>
      </w:pPr>
      <w:r>
        <w:rPr>
          <w:rFonts w:ascii="Arial" w:hAnsi="Arial" w:cs="Arial"/>
          <w:b/>
          <w:bCs/>
        </w:rPr>
        <w:t>TESTIMONIOS</w:t>
      </w:r>
    </w:p>
    <w:p w14:paraId="2C540C7A" w14:textId="77777777" w:rsidR="002A27BE" w:rsidRDefault="002A27BE" w:rsidP="00143557">
      <w:pPr>
        <w:pStyle w:val="Sinespaciado"/>
        <w:spacing w:line="360" w:lineRule="auto"/>
        <w:jc w:val="both"/>
        <w:rPr>
          <w:rFonts w:ascii="Arial" w:hAnsi="Arial" w:cs="Arial"/>
        </w:rPr>
      </w:pPr>
    </w:p>
    <w:p w14:paraId="7DD43740" w14:textId="42F68253" w:rsidR="00EE055A" w:rsidRDefault="00EE055A" w:rsidP="00EE055A">
      <w:pPr>
        <w:pStyle w:val="Sinespaciado"/>
        <w:numPr>
          <w:ilvl w:val="0"/>
          <w:numId w:val="21"/>
        </w:numPr>
        <w:spacing w:line="360" w:lineRule="auto"/>
        <w:jc w:val="both"/>
        <w:rPr>
          <w:rFonts w:ascii="Arial" w:hAnsi="Arial" w:cs="Arial"/>
          <w:b/>
          <w:bCs/>
        </w:rPr>
      </w:pPr>
      <w:r>
        <w:rPr>
          <w:rFonts w:ascii="Arial" w:hAnsi="Arial" w:cs="Arial"/>
          <w:b/>
          <w:bCs/>
        </w:rPr>
        <w:t>PARTE DEMANDANTE</w:t>
      </w:r>
    </w:p>
    <w:p w14:paraId="41DE6E8B" w14:textId="77777777" w:rsidR="00EE055A" w:rsidRDefault="00EE055A" w:rsidP="00EE055A">
      <w:pPr>
        <w:pStyle w:val="Sinespaciado"/>
        <w:spacing w:line="360" w:lineRule="auto"/>
        <w:jc w:val="both"/>
        <w:rPr>
          <w:rFonts w:ascii="Arial" w:hAnsi="Arial" w:cs="Arial"/>
          <w:b/>
          <w:bCs/>
        </w:rPr>
      </w:pPr>
    </w:p>
    <w:p w14:paraId="7699EDB2" w14:textId="0C9253F2" w:rsidR="00EE055A" w:rsidRDefault="00EE055A" w:rsidP="00EE055A">
      <w:pPr>
        <w:pStyle w:val="Sinespaciado"/>
        <w:spacing w:line="360" w:lineRule="auto"/>
        <w:jc w:val="both"/>
        <w:rPr>
          <w:rFonts w:ascii="Arial" w:hAnsi="Arial" w:cs="Arial"/>
        </w:rPr>
      </w:pPr>
      <w:r>
        <w:rPr>
          <w:rFonts w:ascii="Arial" w:hAnsi="Arial" w:cs="Arial"/>
        </w:rPr>
        <w:t>No solicitó pruebas testimoniales.</w:t>
      </w:r>
    </w:p>
    <w:p w14:paraId="11F6684F" w14:textId="77777777" w:rsidR="00EE055A" w:rsidRDefault="00EE055A" w:rsidP="00EE055A">
      <w:pPr>
        <w:pStyle w:val="Sinespaciado"/>
        <w:spacing w:line="360" w:lineRule="auto"/>
        <w:jc w:val="both"/>
        <w:rPr>
          <w:rFonts w:ascii="Arial" w:hAnsi="Arial" w:cs="Arial"/>
        </w:rPr>
      </w:pPr>
    </w:p>
    <w:p w14:paraId="33E1C3B8" w14:textId="6C013A62" w:rsidR="00EE055A" w:rsidRDefault="00DB4EC3" w:rsidP="00EE055A">
      <w:pPr>
        <w:pStyle w:val="Sinespaciado"/>
        <w:numPr>
          <w:ilvl w:val="0"/>
          <w:numId w:val="21"/>
        </w:numPr>
        <w:spacing w:line="360" w:lineRule="auto"/>
        <w:jc w:val="both"/>
        <w:rPr>
          <w:rFonts w:ascii="Arial" w:hAnsi="Arial" w:cs="Arial"/>
          <w:b/>
          <w:bCs/>
        </w:rPr>
      </w:pPr>
      <w:r>
        <w:rPr>
          <w:rFonts w:ascii="Arial" w:hAnsi="Arial" w:cs="Arial"/>
          <w:b/>
          <w:bCs/>
        </w:rPr>
        <w:t>EPS SANITAS</w:t>
      </w:r>
    </w:p>
    <w:p w14:paraId="0AA97169" w14:textId="77777777" w:rsidR="00DB4EC3" w:rsidRDefault="00DB4EC3" w:rsidP="00DB4EC3">
      <w:pPr>
        <w:pStyle w:val="Sinespaciado"/>
        <w:spacing w:line="360" w:lineRule="auto"/>
        <w:jc w:val="both"/>
        <w:rPr>
          <w:rFonts w:ascii="Arial" w:hAnsi="Arial" w:cs="Arial"/>
          <w:b/>
          <w:bCs/>
        </w:rPr>
      </w:pPr>
    </w:p>
    <w:p w14:paraId="7618B286" w14:textId="3B71FEF9" w:rsidR="00DB4EC3" w:rsidRDefault="00DB4EC3" w:rsidP="00DB4EC3">
      <w:pPr>
        <w:pStyle w:val="Sinespaciado"/>
        <w:spacing w:line="360" w:lineRule="auto"/>
        <w:jc w:val="both"/>
        <w:rPr>
          <w:rFonts w:ascii="Arial" w:hAnsi="Arial" w:cs="Arial"/>
        </w:rPr>
      </w:pPr>
      <w:r>
        <w:rPr>
          <w:rFonts w:ascii="Arial" w:hAnsi="Arial" w:cs="Arial"/>
        </w:rPr>
        <w:t>Desiste de los testimonios decretados.</w:t>
      </w:r>
    </w:p>
    <w:p w14:paraId="4779AF6D" w14:textId="77777777" w:rsidR="00DB4EC3" w:rsidRDefault="00DB4EC3" w:rsidP="00DB4EC3">
      <w:pPr>
        <w:pStyle w:val="Sinespaciado"/>
        <w:spacing w:line="360" w:lineRule="auto"/>
        <w:jc w:val="both"/>
        <w:rPr>
          <w:rFonts w:ascii="Arial" w:hAnsi="Arial" w:cs="Arial"/>
        </w:rPr>
      </w:pPr>
    </w:p>
    <w:p w14:paraId="4E7ABF5A" w14:textId="251F9AD7" w:rsidR="00DB4EC3" w:rsidRDefault="00DB4EC3" w:rsidP="00DB4EC3">
      <w:pPr>
        <w:pStyle w:val="Sinespaciado"/>
        <w:numPr>
          <w:ilvl w:val="0"/>
          <w:numId w:val="21"/>
        </w:numPr>
        <w:spacing w:line="360" w:lineRule="auto"/>
        <w:jc w:val="both"/>
        <w:rPr>
          <w:rFonts w:ascii="Arial" w:hAnsi="Arial" w:cs="Arial"/>
          <w:b/>
          <w:bCs/>
        </w:rPr>
      </w:pPr>
      <w:r>
        <w:rPr>
          <w:rFonts w:ascii="Arial" w:hAnsi="Arial" w:cs="Arial"/>
          <w:b/>
          <w:bCs/>
        </w:rPr>
        <w:t>CLINICA LA MERCED</w:t>
      </w:r>
    </w:p>
    <w:p w14:paraId="084552DF" w14:textId="77777777" w:rsidR="00DB4EC3" w:rsidRDefault="00DB4EC3" w:rsidP="00DB4EC3">
      <w:pPr>
        <w:pStyle w:val="Sinespaciado"/>
        <w:spacing w:line="360" w:lineRule="auto"/>
        <w:jc w:val="both"/>
        <w:rPr>
          <w:rFonts w:ascii="Arial" w:hAnsi="Arial" w:cs="Arial"/>
          <w:b/>
          <w:bCs/>
        </w:rPr>
      </w:pPr>
    </w:p>
    <w:p w14:paraId="2C0FA34F" w14:textId="187621A3" w:rsidR="00DB4EC3" w:rsidRDefault="00DB4EC3" w:rsidP="00DB4EC3">
      <w:pPr>
        <w:pStyle w:val="Sinespaciado"/>
        <w:spacing w:line="360" w:lineRule="auto"/>
        <w:jc w:val="both"/>
        <w:rPr>
          <w:rFonts w:ascii="Arial" w:hAnsi="Arial" w:cs="Arial"/>
        </w:rPr>
      </w:pPr>
      <w:r>
        <w:rPr>
          <w:rFonts w:ascii="Arial" w:hAnsi="Arial" w:cs="Arial"/>
        </w:rPr>
        <w:t>No contestó la demanda.</w:t>
      </w:r>
    </w:p>
    <w:p w14:paraId="0B7D1498" w14:textId="77777777" w:rsidR="00DB4EC3" w:rsidRDefault="00DB4EC3" w:rsidP="00DB4EC3">
      <w:pPr>
        <w:pStyle w:val="Sinespaciado"/>
        <w:spacing w:line="360" w:lineRule="auto"/>
        <w:jc w:val="both"/>
        <w:rPr>
          <w:rFonts w:ascii="Arial" w:hAnsi="Arial" w:cs="Arial"/>
        </w:rPr>
      </w:pPr>
    </w:p>
    <w:p w14:paraId="050ADAC5" w14:textId="15844E8B" w:rsidR="00DB4EC3" w:rsidRDefault="00C559CB" w:rsidP="00DB4EC3">
      <w:pPr>
        <w:pStyle w:val="Sinespaciado"/>
        <w:numPr>
          <w:ilvl w:val="0"/>
          <w:numId w:val="21"/>
        </w:numPr>
        <w:spacing w:line="360" w:lineRule="auto"/>
        <w:jc w:val="both"/>
        <w:rPr>
          <w:rFonts w:ascii="Arial" w:hAnsi="Arial" w:cs="Arial"/>
          <w:b/>
          <w:bCs/>
        </w:rPr>
      </w:pPr>
      <w:r>
        <w:rPr>
          <w:rFonts w:ascii="Arial" w:hAnsi="Arial" w:cs="Arial"/>
          <w:b/>
          <w:bCs/>
        </w:rPr>
        <w:t>CLINICA GENERAL DEL NORTE</w:t>
      </w:r>
    </w:p>
    <w:p w14:paraId="3565A52E" w14:textId="77777777" w:rsidR="00C559CB" w:rsidRDefault="00C559CB" w:rsidP="00C559CB">
      <w:pPr>
        <w:pStyle w:val="Sinespaciado"/>
        <w:spacing w:line="360" w:lineRule="auto"/>
        <w:jc w:val="both"/>
        <w:rPr>
          <w:rFonts w:ascii="Arial" w:hAnsi="Arial" w:cs="Arial"/>
          <w:b/>
          <w:bCs/>
        </w:rPr>
      </w:pPr>
    </w:p>
    <w:p w14:paraId="764D7BE7" w14:textId="15092931" w:rsidR="00C559CB" w:rsidRDefault="00C559CB" w:rsidP="00C559CB">
      <w:pPr>
        <w:pStyle w:val="Sinespaciado"/>
        <w:spacing w:line="360" w:lineRule="auto"/>
        <w:jc w:val="both"/>
        <w:rPr>
          <w:rFonts w:ascii="Arial" w:hAnsi="Arial" w:cs="Arial"/>
          <w:b/>
          <w:bCs/>
          <w:u w:val="single"/>
        </w:rPr>
      </w:pPr>
      <w:r>
        <w:rPr>
          <w:rFonts w:ascii="Arial" w:hAnsi="Arial" w:cs="Arial"/>
          <w:b/>
          <w:bCs/>
          <w:u w:val="single"/>
        </w:rPr>
        <w:t>JOSE JARABA</w:t>
      </w:r>
    </w:p>
    <w:p w14:paraId="490A6A61" w14:textId="77777777" w:rsidR="00C559CB" w:rsidRDefault="00C559CB" w:rsidP="00C559CB">
      <w:pPr>
        <w:pStyle w:val="Sinespaciado"/>
        <w:spacing w:line="360" w:lineRule="auto"/>
        <w:jc w:val="both"/>
        <w:rPr>
          <w:rFonts w:ascii="Arial" w:hAnsi="Arial" w:cs="Arial"/>
          <w:b/>
          <w:bCs/>
          <w:u w:val="single"/>
        </w:rPr>
      </w:pPr>
    </w:p>
    <w:p w14:paraId="345F853E" w14:textId="77777777" w:rsidR="00A44E1A" w:rsidRDefault="001378AB" w:rsidP="001378AB">
      <w:pPr>
        <w:pStyle w:val="Sinespaciado"/>
        <w:spacing w:line="360" w:lineRule="auto"/>
        <w:jc w:val="both"/>
        <w:rPr>
          <w:rFonts w:ascii="Arial" w:hAnsi="Arial" w:cs="Arial"/>
        </w:rPr>
      </w:pPr>
      <w:r>
        <w:rPr>
          <w:rFonts w:ascii="Arial" w:hAnsi="Arial" w:cs="Arial"/>
        </w:rPr>
        <w:t>Indica que</w:t>
      </w:r>
      <w:r w:rsidRPr="001378AB">
        <w:rPr>
          <w:rFonts w:ascii="Arial" w:hAnsi="Arial" w:cs="Arial"/>
        </w:rPr>
        <w:t xml:space="preserve"> atendió al paciente directamente el día 29 de noviembre de 2019. Era un paciente de 61 años con unas patologías y comorbilidades relevantes, como lo es la Hepatitis C (09/2018) y la Cirrosis Hepática (06/2010), sin embargo, dado que el diagnostico de Cirrosis es anterior a la Hepatitis, se trata de una enfermedad derivada del consumo excesivo de alcohol. </w:t>
      </w:r>
      <w:r w:rsidR="00A44E1A">
        <w:rPr>
          <w:rFonts w:ascii="Arial" w:hAnsi="Arial" w:cs="Arial"/>
        </w:rPr>
        <w:t>Expone que el s</w:t>
      </w:r>
      <w:r w:rsidRPr="001378AB">
        <w:rPr>
          <w:rFonts w:ascii="Arial" w:hAnsi="Arial" w:cs="Arial"/>
        </w:rPr>
        <w:t xml:space="preserve">índrome hepatorrenal, atiende a la falla del hígado que conlleva a la falla a otros órganos, por </w:t>
      </w:r>
      <w:r w:rsidRPr="001378AB">
        <w:rPr>
          <w:rFonts w:ascii="Arial" w:hAnsi="Arial" w:cs="Arial"/>
        </w:rPr>
        <w:lastRenderedPageBreak/>
        <w:t xml:space="preserve">ende, al tener un hígado cirroso ello conlleva a un trasplante de órgano, porque no hay otro tratamiento, su falla conlleva a hipertensión abdominal y posteriormente a una peritonitis. </w:t>
      </w:r>
    </w:p>
    <w:p w14:paraId="19697113" w14:textId="77777777" w:rsidR="00A44E1A" w:rsidRDefault="00A44E1A" w:rsidP="001378AB">
      <w:pPr>
        <w:pStyle w:val="Sinespaciado"/>
        <w:spacing w:line="360" w:lineRule="auto"/>
        <w:jc w:val="both"/>
        <w:rPr>
          <w:rFonts w:ascii="Arial" w:hAnsi="Arial" w:cs="Arial"/>
        </w:rPr>
      </w:pPr>
    </w:p>
    <w:p w14:paraId="5192B06A" w14:textId="77777777" w:rsidR="00403097" w:rsidRDefault="00A44E1A" w:rsidP="001378AB">
      <w:pPr>
        <w:pStyle w:val="Sinespaciado"/>
        <w:spacing w:line="360" w:lineRule="auto"/>
        <w:jc w:val="both"/>
        <w:rPr>
          <w:rFonts w:ascii="Arial" w:hAnsi="Arial" w:cs="Arial"/>
        </w:rPr>
      </w:pPr>
      <w:r>
        <w:rPr>
          <w:rFonts w:ascii="Arial" w:hAnsi="Arial" w:cs="Arial"/>
        </w:rPr>
        <w:t>Manifiesta que el paciente ingresa</w:t>
      </w:r>
      <w:r w:rsidR="001378AB" w:rsidRPr="001378AB">
        <w:rPr>
          <w:rFonts w:ascii="Arial" w:hAnsi="Arial" w:cs="Arial"/>
        </w:rPr>
        <w:t xml:space="preserve"> con un cuadro severo a la </w:t>
      </w:r>
      <w:r w:rsidR="00403097" w:rsidRPr="001378AB">
        <w:rPr>
          <w:rFonts w:ascii="Arial" w:hAnsi="Arial" w:cs="Arial"/>
        </w:rPr>
        <w:t>Clínica</w:t>
      </w:r>
      <w:r w:rsidR="001378AB" w:rsidRPr="001378AB">
        <w:rPr>
          <w:rFonts w:ascii="Arial" w:hAnsi="Arial" w:cs="Arial"/>
        </w:rPr>
        <w:t xml:space="preserve"> </w:t>
      </w:r>
      <w:r w:rsidR="00403097">
        <w:rPr>
          <w:rFonts w:ascii="Arial" w:hAnsi="Arial" w:cs="Arial"/>
        </w:rPr>
        <w:t>L</w:t>
      </w:r>
      <w:r w:rsidR="001378AB" w:rsidRPr="001378AB">
        <w:rPr>
          <w:rFonts w:ascii="Arial" w:hAnsi="Arial" w:cs="Arial"/>
        </w:rPr>
        <w:t xml:space="preserve">a Merced y no era posible su intervención quirúrgica por el alto grado de mortalidad, dado que su condición podría ocasionar un sangrado excesivo y por ello debía primero ser atendido y regulado. Cuando llega a la Clínica General del Norte, su </w:t>
      </w:r>
      <w:r w:rsidR="00403097" w:rsidRPr="001378AB">
        <w:rPr>
          <w:rFonts w:ascii="Arial" w:hAnsi="Arial" w:cs="Arial"/>
        </w:rPr>
        <w:t>tasa</w:t>
      </w:r>
      <w:r w:rsidR="001378AB" w:rsidRPr="001378AB">
        <w:rPr>
          <w:rFonts w:ascii="Arial" w:hAnsi="Arial" w:cs="Arial"/>
        </w:rPr>
        <w:t xml:space="preserve"> de mortalidad era bastante alta. E</w:t>
      </w:r>
      <w:r w:rsidR="00403097">
        <w:rPr>
          <w:rFonts w:ascii="Arial" w:hAnsi="Arial" w:cs="Arial"/>
        </w:rPr>
        <w:t>l</w:t>
      </w:r>
      <w:r w:rsidR="001378AB" w:rsidRPr="001378AB">
        <w:rPr>
          <w:rFonts w:ascii="Arial" w:hAnsi="Arial" w:cs="Arial"/>
        </w:rPr>
        <w:t xml:space="preserve"> paciente requería diferentes soportes como soporte renal, soporte hemo dialítico, medicamentos para subir la presión, entre otros y ellos se le brindaron desde Clínica </w:t>
      </w:r>
      <w:r w:rsidR="00403097">
        <w:rPr>
          <w:rFonts w:ascii="Arial" w:hAnsi="Arial" w:cs="Arial"/>
        </w:rPr>
        <w:t>L</w:t>
      </w:r>
      <w:r w:rsidR="001378AB" w:rsidRPr="001378AB">
        <w:rPr>
          <w:rFonts w:ascii="Arial" w:hAnsi="Arial" w:cs="Arial"/>
        </w:rPr>
        <w:t xml:space="preserve">a Merced, pese a no tener disponibilidad de cuidados intensivos, refiere el medico que se le brindo una debida atención y que ellos continuaron con su atención y esos soportes. </w:t>
      </w:r>
    </w:p>
    <w:p w14:paraId="61C2362A" w14:textId="77777777" w:rsidR="00403097" w:rsidRDefault="00403097" w:rsidP="001378AB">
      <w:pPr>
        <w:pStyle w:val="Sinespaciado"/>
        <w:spacing w:line="360" w:lineRule="auto"/>
        <w:jc w:val="both"/>
        <w:rPr>
          <w:rFonts w:ascii="Arial" w:hAnsi="Arial" w:cs="Arial"/>
        </w:rPr>
      </w:pPr>
    </w:p>
    <w:p w14:paraId="160C99A9" w14:textId="77777777" w:rsidR="00E958AC" w:rsidRDefault="00403097" w:rsidP="001378AB">
      <w:pPr>
        <w:pStyle w:val="Sinespaciado"/>
        <w:spacing w:line="360" w:lineRule="auto"/>
        <w:jc w:val="both"/>
        <w:rPr>
          <w:rFonts w:ascii="Arial" w:hAnsi="Arial" w:cs="Arial"/>
        </w:rPr>
      </w:pPr>
      <w:r>
        <w:rPr>
          <w:rFonts w:ascii="Arial" w:hAnsi="Arial" w:cs="Arial"/>
        </w:rPr>
        <w:t>Sostiene que el causante n</w:t>
      </w:r>
      <w:r w:rsidR="001378AB" w:rsidRPr="001378AB">
        <w:rPr>
          <w:rFonts w:ascii="Arial" w:hAnsi="Arial" w:cs="Arial"/>
        </w:rPr>
        <w:t xml:space="preserve">o </w:t>
      </w:r>
      <w:r w:rsidRPr="001378AB">
        <w:rPr>
          <w:rFonts w:ascii="Arial" w:hAnsi="Arial" w:cs="Arial"/>
        </w:rPr>
        <w:t>tenía</w:t>
      </w:r>
      <w:r w:rsidR="001378AB" w:rsidRPr="001378AB">
        <w:rPr>
          <w:rFonts w:ascii="Arial" w:hAnsi="Arial" w:cs="Arial"/>
        </w:rPr>
        <w:t xml:space="preserve"> un proceso agudo bacteriano, sino un proceso isquémico que no se podía comprobar dada la gravedad del paciente y la imposibilidad de intervenir quirúrgicamente. Las patologías previas conllevaron a que la evolución fuera tórpida.</w:t>
      </w:r>
      <w:r w:rsidR="00E958AC">
        <w:rPr>
          <w:rFonts w:ascii="Arial" w:hAnsi="Arial" w:cs="Arial"/>
        </w:rPr>
        <w:t xml:space="preserve"> La atención se basó en un s</w:t>
      </w:r>
      <w:r w:rsidR="001378AB" w:rsidRPr="001378AB">
        <w:rPr>
          <w:rFonts w:ascii="Arial" w:hAnsi="Arial" w:cs="Arial"/>
        </w:rPr>
        <w:t xml:space="preserve">oporte multisistémico que buscaba la recuperación del paciente. Menciona que él no tenía un diagnóstico de apendicitis agudo (su cuadro patológico no atenida al de una apendicitis), sino una sepsis abdominal. Dice que no recuerda un diagnóstico de apendicitis en un paciente con cirrosis. </w:t>
      </w:r>
    </w:p>
    <w:p w14:paraId="60B2EC12" w14:textId="77777777" w:rsidR="00E958AC" w:rsidRDefault="00E958AC" w:rsidP="001378AB">
      <w:pPr>
        <w:pStyle w:val="Sinespaciado"/>
        <w:spacing w:line="360" w:lineRule="auto"/>
        <w:jc w:val="both"/>
        <w:rPr>
          <w:rFonts w:ascii="Arial" w:hAnsi="Arial" w:cs="Arial"/>
        </w:rPr>
      </w:pPr>
    </w:p>
    <w:p w14:paraId="6A61A4AC" w14:textId="1BFF36FA" w:rsidR="001378AB" w:rsidRDefault="00E958AC" w:rsidP="001378AB">
      <w:pPr>
        <w:pStyle w:val="Sinespaciado"/>
        <w:spacing w:line="360" w:lineRule="auto"/>
        <w:jc w:val="both"/>
        <w:rPr>
          <w:rFonts w:ascii="Arial" w:hAnsi="Arial" w:cs="Arial"/>
        </w:rPr>
      </w:pPr>
      <w:r>
        <w:rPr>
          <w:rFonts w:ascii="Arial" w:hAnsi="Arial" w:cs="Arial"/>
        </w:rPr>
        <w:t>Expone que la a</w:t>
      </w:r>
      <w:r w:rsidR="001378AB" w:rsidRPr="001378AB">
        <w:rPr>
          <w:rFonts w:ascii="Arial" w:hAnsi="Arial" w:cs="Arial"/>
        </w:rPr>
        <w:t>cidosis</w:t>
      </w:r>
      <w:r w:rsidR="007B0E15">
        <w:rPr>
          <w:rFonts w:ascii="Arial" w:hAnsi="Arial" w:cs="Arial"/>
        </w:rPr>
        <w:t xml:space="preserve"> concierne a que</w:t>
      </w:r>
      <w:r w:rsidR="001378AB" w:rsidRPr="001378AB">
        <w:rPr>
          <w:rFonts w:ascii="Arial" w:hAnsi="Arial" w:cs="Arial"/>
        </w:rPr>
        <w:t xml:space="preserve"> la sangre debe </w:t>
      </w:r>
      <w:r w:rsidR="007B0E15">
        <w:rPr>
          <w:rFonts w:ascii="Arial" w:hAnsi="Arial" w:cs="Arial"/>
        </w:rPr>
        <w:t>man</w:t>
      </w:r>
      <w:r w:rsidR="001378AB" w:rsidRPr="001378AB">
        <w:rPr>
          <w:rFonts w:ascii="Arial" w:hAnsi="Arial" w:cs="Arial"/>
        </w:rPr>
        <w:t xml:space="preserve">tener un PH y si este no se mantiene genera un líquido ascítico que debe ser drenado porque impide al paciente respirar, pero en el caso del </w:t>
      </w:r>
      <w:r w:rsidR="007B0E15">
        <w:rPr>
          <w:rFonts w:ascii="Arial" w:hAnsi="Arial" w:cs="Arial"/>
        </w:rPr>
        <w:t>causante</w:t>
      </w:r>
      <w:r w:rsidR="001378AB" w:rsidRPr="001378AB">
        <w:rPr>
          <w:rFonts w:ascii="Arial" w:hAnsi="Arial" w:cs="Arial"/>
        </w:rPr>
        <w:t xml:space="preserve"> dado que </w:t>
      </w:r>
      <w:r w:rsidR="007B0E15" w:rsidRPr="001378AB">
        <w:rPr>
          <w:rFonts w:ascii="Arial" w:hAnsi="Arial" w:cs="Arial"/>
        </w:rPr>
        <w:t>tenía</w:t>
      </w:r>
      <w:r w:rsidR="001378AB" w:rsidRPr="001378AB">
        <w:rPr>
          <w:rFonts w:ascii="Arial" w:hAnsi="Arial" w:cs="Arial"/>
        </w:rPr>
        <w:t xml:space="preserve"> ventilación mecánica, esta circunstancia ya se encontraba subsanada, por lo que no era prioridad. </w:t>
      </w:r>
    </w:p>
    <w:p w14:paraId="21595FED" w14:textId="77777777" w:rsidR="007B0E15" w:rsidRPr="001378AB" w:rsidRDefault="007B0E15" w:rsidP="001378AB">
      <w:pPr>
        <w:pStyle w:val="Sinespaciado"/>
        <w:spacing w:line="360" w:lineRule="auto"/>
        <w:jc w:val="both"/>
        <w:rPr>
          <w:rFonts w:ascii="Arial" w:hAnsi="Arial" w:cs="Arial"/>
        </w:rPr>
      </w:pPr>
    </w:p>
    <w:p w14:paraId="6E5D7CE6" w14:textId="5ABD18E5" w:rsidR="007B0E15" w:rsidRDefault="001378AB" w:rsidP="001378AB">
      <w:pPr>
        <w:pStyle w:val="Sinespaciado"/>
        <w:spacing w:line="360" w:lineRule="auto"/>
        <w:jc w:val="both"/>
        <w:rPr>
          <w:rFonts w:ascii="Arial" w:hAnsi="Arial" w:cs="Arial"/>
        </w:rPr>
      </w:pPr>
      <w:r w:rsidRPr="001378AB">
        <w:rPr>
          <w:rFonts w:ascii="Arial" w:hAnsi="Arial" w:cs="Arial"/>
        </w:rPr>
        <w:t xml:space="preserve">Dice que el paciente no cuido su patología de cirrosis lo que conllevo a la hepatitis, circunstancias que comprometían gravemente su estado de salud. </w:t>
      </w:r>
      <w:r w:rsidR="007B0E15">
        <w:rPr>
          <w:rFonts w:ascii="Arial" w:hAnsi="Arial" w:cs="Arial"/>
        </w:rPr>
        <w:t>Posteriormente señala que c</w:t>
      </w:r>
      <w:r w:rsidRPr="001378AB">
        <w:rPr>
          <w:rFonts w:ascii="Arial" w:hAnsi="Arial" w:cs="Arial"/>
        </w:rPr>
        <w:t xml:space="preserve">uando el hígado tiene una falla hetero patica, en el esófago se forman unas varices las cuales efectúan sangrados </w:t>
      </w:r>
      <w:r w:rsidRPr="001378AB">
        <w:rPr>
          <w:rFonts w:ascii="Arial" w:hAnsi="Arial" w:cs="Arial"/>
        </w:rPr>
        <w:lastRenderedPageBreak/>
        <w:t>digestivos (sangrado varicial), cuyo manejo se realiza a través de antibióticos. Después se puede generar ascitis y una baja de defensas, lo que no permite una intervención quirúrgica</w:t>
      </w:r>
      <w:r w:rsidR="007B0E15">
        <w:rPr>
          <w:rFonts w:ascii="Arial" w:hAnsi="Arial" w:cs="Arial"/>
        </w:rPr>
        <w:t>.</w:t>
      </w:r>
    </w:p>
    <w:p w14:paraId="40BC0DCC" w14:textId="77777777" w:rsidR="002E0ED6" w:rsidRPr="001378AB" w:rsidRDefault="002E0ED6" w:rsidP="001378AB">
      <w:pPr>
        <w:pStyle w:val="Sinespaciado"/>
        <w:spacing w:line="360" w:lineRule="auto"/>
        <w:jc w:val="both"/>
        <w:rPr>
          <w:rFonts w:ascii="Arial" w:hAnsi="Arial" w:cs="Arial"/>
        </w:rPr>
      </w:pPr>
    </w:p>
    <w:p w14:paraId="248B7D49" w14:textId="7B2B2CE6" w:rsidR="00C559CB" w:rsidRPr="00C559CB" w:rsidRDefault="001378AB" w:rsidP="001378AB">
      <w:pPr>
        <w:pStyle w:val="Sinespaciado"/>
        <w:spacing w:line="360" w:lineRule="auto"/>
        <w:jc w:val="both"/>
        <w:rPr>
          <w:rFonts w:ascii="Arial" w:hAnsi="Arial" w:cs="Arial"/>
        </w:rPr>
      </w:pPr>
      <w:r w:rsidRPr="001378AB">
        <w:rPr>
          <w:rFonts w:ascii="Arial" w:hAnsi="Arial" w:cs="Arial"/>
        </w:rPr>
        <w:t xml:space="preserve">Dice que la decisión inicial de no operar fue correcta, en tanto, su condición era clínica y no quirúrgica. Adicionalmente, al no tener la capacidad de atender un paciente </w:t>
      </w:r>
      <w:r w:rsidR="002E0ED6" w:rsidRPr="001378AB">
        <w:rPr>
          <w:rFonts w:ascii="Arial" w:hAnsi="Arial" w:cs="Arial"/>
        </w:rPr>
        <w:t>hepático</w:t>
      </w:r>
      <w:r w:rsidRPr="001378AB">
        <w:rPr>
          <w:rFonts w:ascii="Arial" w:hAnsi="Arial" w:cs="Arial"/>
        </w:rPr>
        <w:t xml:space="preserve"> era totalmente viable el haberlo remitido.</w:t>
      </w:r>
      <w:r w:rsidR="002E0ED6">
        <w:rPr>
          <w:rFonts w:ascii="Arial" w:hAnsi="Arial" w:cs="Arial"/>
        </w:rPr>
        <w:t xml:space="preserve"> Refier</w:t>
      </w:r>
      <w:r w:rsidRPr="001378AB">
        <w:rPr>
          <w:rFonts w:ascii="Arial" w:hAnsi="Arial" w:cs="Arial"/>
        </w:rPr>
        <w:t xml:space="preserve">e que no se avizora una indebida intervención médica, la causa de muerte es la falla multiorgánica derivada de sus patologías. </w:t>
      </w:r>
    </w:p>
    <w:p w14:paraId="0333CEF2" w14:textId="77777777" w:rsidR="00DB4EC3" w:rsidRDefault="00DB4EC3" w:rsidP="00DB4EC3">
      <w:pPr>
        <w:pStyle w:val="Sinespaciado"/>
        <w:spacing w:line="360" w:lineRule="auto"/>
        <w:jc w:val="both"/>
        <w:rPr>
          <w:rFonts w:ascii="Arial" w:hAnsi="Arial" w:cs="Arial"/>
        </w:rPr>
      </w:pPr>
    </w:p>
    <w:p w14:paraId="70F1D905" w14:textId="77777777" w:rsidR="008E0D81" w:rsidRPr="008E0D81" w:rsidRDefault="008E0D81" w:rsidP="008E0D81">
      <w:pPr>
        <w:pStyle w:val="Sinespaciado"/>
        <w:spacing w:line="360" w:lineRule="auto"/>
        <w:jc w:val="both"/>
        <w:rPr>
          <w:rFonts w:ascii="Arial" w:hAnsi="Arial" w:cs="Arial"/>
          <w:u w:val="single"/>
        </w:rPr>
      </w:pPr>
      <w:r w:rsidRPr="008E0D81">
        <w:rPr>
          <w:rFonts w:ascii="Arial" w:hAnsi="Arial" w:cs="Arial"/>
          <w:u w:val="single"/>
        </w:rPr>
        <w:t>ALVARO BARRIOS</w:t>
      </w:r>
    </w:p>
    <w:p w14:paraId="091F84D6" w14:textId="77777777" w:rsidR="008E0D81" w:rsidRPr="008E0D81" w:rsidRDefault="008E0D81" w:rsidP="008E0D81">
      <w:pPr>
        <w:pStyle w:val="Sinespaciado"/>
        <w:spacing w:line="360" w:lineRule="auto"/>
        <w:jc w:val="both"/>
        <w:rPr>
          <w:rFonts w:ascii="Arial" w:hAnsi="Arial" w:cs="Arial"/>
        </w:rPr>
      </w:pPr>
    </w:p>
    <w:p w14:paraId="34A5710D" w14:textId="77777777" w:rsidR="008E0D81" w:rsidRDefault="008E0D81" w:rsidP="008E0D81">
      <w:pPr>
        <w:pStyle w:val="Sinespaciado"/>
        <w:spacing w:line="360" w:lineRule="auto"/>
        <w:jc w:val="both"/>
        <w:rPr>
          <w:rFonts w:ascii="Arial" w:hAnsi="Arial" w:cs="Arial"/>
        </w:rPr>
      </w:pPr>
      <w:r w:rsidRPr="008E0D81">
        <w:rPr>
          <w:rFonts w:ascii="Arial" w:hAnsi="Arial" w:cs="Arial"/>
        </w:rPr>
        <w:t>Médico general, especialista en seguridad y salud en el trabajo</w:t>
      </w:r>
      <w:r>
        <w:rPr>
          <w:rFonts w:ascii="Arial" w:hAnsi="Arial" w:cs="Arial"/>
        </w:rPr>
        <w:t xml:space="preserve">, quien se </w:t>
      </w:r>
      <w:r w:rsidRPr="008E0D81">
        <w:rPr>
          <w:rFonts w:ascii="Arial" w:hAnsi="Arial" w:cs="Arial"/>
        </w:rPr>
        <w:t xml:space="preserve">encuentra cursando una maestría en epidemiologia. </w:t>
      </w:r>
      <w:r>
        <w:rPr>
          <w:rFonts w:ascii="Arial" w:hAnsi="Arial" w:cs="Arial"/>
        </w:rPr>
        <w:t>Indica que l</w:t>
      </w:r>
      <w:r w:rsidRPr="008E0D81">
        <w:rPr>
          <w:rFonts w:ascii="Arial" w:hAnsi="Arial" w:cs="Arial"/>
        </w:rPr>
        <w:t xml:space="preserve">os pacientes se </w:t>
      </w:r>
      <w:r w:rsidRPr="008E0D81">
        <w:rPr>
          <w:rFonts w:ascii="Arial" w:hAnsi="Arial" w:cs="Arial"/>
        </w:rPr>
        <w:t>tr</w:t>
      </w:r>
      <w:r>
        <w:rPr>
          <w:rFonts w:ascii="Arial" w:hAnsi="Arial" w:cs="Arial"/>
        </w:rPr>
        <w:t>a</w:t>
      </w:r>
      <w:r w:rsidRPr="008E0D81">
        <w:rPr>
          <w:rFonts w:ascii="Arial" w:hAnsi="Arial" w:cs="Arial"/>
        </w:rPr>
        <w:t>tan</w:t>
      </w:r>
      <w:r w:rsidRPr="008E0D81">
        <w:rPr>
          <w:rFonts w:ascii="Arial" w:hAnsi="Arial" w:cs="Arial"/>
        </w:rPr>
        <w:t xml:space="preserve"> de acuerdo a sus antecedentes y la Historia Clínica con la que lo</w:t>
      </w:r>
      <w:r>
        <w:rPr>
          <w:rFonts w:ascii="Arial" w:hAnsi="Arial" w:cs="Arial"/>
        </w:rPr>
        <w:t>s</w:t>
      </w:r>
      <w:r w:rsidRPr="008E0D81">
        <w:rPr>
          <w:rFonts w:ascii="Arial" w:hAnsi="Arial" w:cs="Arial"/>
        </w:rPr>
        <w:t xml:space="preserve"> remiten, así como con la información que aporta el paciente o sus familiares. Inicialmente al paciente se le manejo la hipoglicemia que presentaba y se </w:t>
      </w:r>
      <w:r w:rsidRPr="008E0D81">
        <w:rPr>
          <w:rFonts w:ascii="Arial" w:hAnsi="Arial" w:cs="Arial"/>
        </w:rPr>
        <w:t>ordenó</w:t>
      </w:r>
      <w:r w:rsidRPr="008E0D81">
        <w:rPr>
          <w:rFonts w:ascii="Arial" w:hAnsi="Arial" w:cs="Arial"/>
        </w:rPr>
        <w:t xml:space="preserve"> liquido intravenoso, pero principalmente el acondicionarlo al ventilador para lo cual se sedo (medidas de estabilización mientras llegaban los resultados de los exámenes). </w:t>
      </w:r>
    </w:p>
    <w:p w14:paraId="68D2D55D" w14:textId="77777777" w:rsidR="008E0D81" w:rsidRDefault="008E0D81" w:rsidP="008E0D81">
      <w:pPr>
        <w:pStyle w:val="Sinespaciado"/>
        <w:spacing w:line="360" w:lineRule="auto"/>
        <w:jc w:val="both"/>
        <w:rPr>
          <w:rFonts w:ascii="Arial" w:hAnsi="Arial" w:cs="Arial"/>
        </w:rPr>
      </w:pPr>
    </w:p>
    <w:p w14:paraId="1937CE80" w14:textId="492F9F01" w:rsidR="008E0D81" w:rsidRPr="008E0D81" w:rsidRDefault="008E0D81" w:rsidP="008E0D81">
      <w:pPr>
        <w:pStyle w:val="Sinespaciado"/>
        <w:spacing w:line="360" w:lineRule="auto"/>
        <w:jc w:val="both"/>
        <w:rPr>
          <w:rFonts w:ascii="Arial" w:hAnsi="Arial" w:cs="Arial"/>
        </w:rPr>
      </w:pPr>
      <w:r w:rsidRPr="008E0D81">
        <w:rPr>
          <w:rFonts w:ascii="Arial" w:hAnsi="Arial" w:cs="Arial"/>
        </w:rPr>
        <w:t xml:space="preserve">El paciente llegó en muy malas condiciones, pues de entrada ya se encontraba con soporte de ventilación por una falla respiratoria, aunado a ello </w:t>
      </w:r>
      <w:r w:rsidR="004E2DD5">
        <w:rPr>
          <w:rFonts w:ascii="Arial" w:hAnsi="Arial" w:cs="Arial"/>
        </w:rPr>
        <w:t>presentaba</w:t>
      </w:r>
      <w:r w:rsidRPr="008E0D81">
        <w:rPr>
          <w:rFonts w:ascii="Arial" w:hAnsi="Arial" w:cs="Arial"/>
        </w:rPr>
        <w:t xml:space="preserve"> hipoglicemia lo que indica que metabólicamente estaba comprometido, presentaba taquicardia y bradicardia, luego se convalido que el paciente se encontraba presentando un choque (falla multiorgánica). La mortalidad era casi inminente con los resultados. </w:t>
      </w:r>
    </w:p>
    <w:p w14:paraId="0CF9C64A" w14:textId="77777777" w:rsidR="008E0D81" w:rsidRPr="008E0D81" w:rsidRDefault="008E0D81" w:rsidP="008E0D81">
      <w:pPr>
        <w:pStyle w:val="Sinespaciado"/>
        <w:spacing w:line="360" w:lineRule="auto"/>
        <w:jc w:val="both"/>
        <w:rPr>
          <w:rFonts w:ascii="Arial" w:hAnsi="Arial" w:cs="Arial"/>
        </w:rPr>
      </w:pPr>
    </w:p>
    <w:p w14:paraId="153B1194" w14:textId="6D469817" w:rsidR="008E0D81" w:rsidRDefault="008E0D81" w:rsidP="008E0D81">
      <w:pPr>
        <w:pStyle w:val="Sinespaciado"/>
        <w:spacing w:line="360" w:lineRule="auto"/>
        <w:jc w:val="both"/>
        <w:rPr>
          <w:rFonts w:ascii="Arial" w:hAnsi="Arial" w:cs="Arial"/>
        </w:rPr>
      </w:pPr>
      <w:r w:rsidRPr="008E0D81">
        <w:rPr>
          <w:rFonts w:ascii="Arial" w:hAnsi="Arial" w:cs="Arial"/>
        </w:rPr>
        <w:t>Determina que en efecto no era un paciente que pudiera ser intervenido quirúrgicamente</w:t>
      </w:r>
      <w:r w:rsidR="004E2DD5">
        <w:rPr>
          <w:rFonts w:ascii="Arial" w:hAnsi="Arial" w:cs="Arial"/>
        </w:rPr>
        <w:t xml:space="preserve">. </w:t>
      </w:r>
      <w:r w:rsidRPr="008E0D81">
        <w:rPr>
          <w:rFonts w:ascii="Arial" w:hAnsi="Arial" w:cs="Arial"/>
        </w:rPr>
        <w:t xml:space="preserve">Dice que la base principal es la cirrosis la cual conllevo a la falla hepática y su posterior falla multiorgánica. </w:t>
      </w:r>
    </w:p>
    <w:p w14:paraId="61F4C69F" w14:textId="77777777" w:rsidR="00B45A62" w:rsidRDefault="00B45A62" w:rsidP="008E0D81">
      <w:pPr>
        <w:pStyle w:val="Sinespaciado"/>
        <w:spacing w:line="360" w:lineRule="auto"/>
        <w:jc w:val="both"/>
        <w:rPr>
          <w:rFonts w:ascii="Arial" w:hAnsi="Arial" w:cs="Arial"/>
        </w:rPr>
      </w:pPr>
    </w:p>
    <w:p w14:paraId="44344117" w14:textId="29D5714B" w:rsidR="00B45A62" w:rsidRPr="00B45A62" w:rsidRDefault="00B45A62" w:rsidP="008E0D81">
      <w:pPr>
        <w:pStyle w:val="Sinespaciado"/>
        <w:spacing w:line="360" w:lineRule="auto"/>
        <w:jc w:val="both"/>
        <w:rPr>
          <w:rFonts w:ascii="Arial" w:hAnsi="Arial" w:cs="Arial"/>
          <w:u w:val="single"/>
        </w:rPr>
      </w:pPr>
      <w:r>
        <w:rPr>
          <w:rFonts w:ascii="Arial" w:hAnsi="Arial" w:cs="Arial"/>
          <w:u w:val="single"/>
        </w:rPr>
        <w:t xml:space="preserve">Nota: El apoderado desiste del testimonio de </w:t>
      </w:r>
      <w:r w:rsidR="00357372">
        <w:rPr>
          <w:rFonts w:ascii="Arial" w:hAnsi="Arial" w:cs="Arial"/>
          <w:u w:val="single"/>
        </w:rPr>
        <w:t>Juany Álvarez</w:t>
      </w:r>
      <w:r w:rsidR="00357372" w:rsidRPr="00357372">
        <w:rPr>
          <w:rFonts w:ascii="Arial" w:hAnsi="Arial" w:cs="Arial"/>
        </w:rPr>
        <w:t>.</w:t>
      </w:r>
    </w:p>
    <w:p w14:paraId="10BB72ED" w14:textId="77777777" w:rsidR="00B45A62" w:rsidRDefault="00B45A62" w:rsidP="008E0D81">
      <w:pPr>
        <w:pStyle w:val="Sinespaciado"/>
        <w:spacing w:line="360" w:lineRule="auto"/>
        <w:jc w:val="both"/>
        <w:rPr>
          <w:rFonts w:ascii="Arial" w:hAnsi="Arial" w:cs="Arial"/>
        </w:rPr>
      </w:pPr>
    </w:p>
    <w:p w14:paraId="6F4DF861" w14:textId="1216CD75" w:rsidR="00B45A62" w:rsidRDefault="00B45A62" w:rsidP="00B45A62">
      <w:pPr>
        <w:pStyle w:val="Sinespaciado"/>
        <w:numPr>
          <w:ilvl w:val="0"/>
          <w:numId w:val="21"/>
        </w:numPr>
        <w:spacing w:line="360" w:lineRule="auto"/>
        <w:jc w:val="both"/>
        <w:rPr>
          <w:rFonts w:ascii="Arial" w:hAnsi="Arial" w:cs="Arial"/>
          <w:b/>
          <w:bCs/>
        </w:rPr>
      </w:pPr>
      <w:r>
        <w:rPr>
          <w:rFonts w:ascii="Arial" w:hAnsi="Arial" w:cs="Arial"/>
          <w:b/>
          <w:bCs/>
        </w:rPr>
        <w:t>LA EQUIDAD SEGUROS GENERALES O.C.</w:t>
      </w:r>
    </w:p>
    <w:p w14:paraId="6DDC769A" w14:textId="77777777" w:rsidR="00B45A62" w:rsidRDefault="00B45A62" w:rsidP="00B45A62">
      <w:pPr>
        <w:pStyle w:val="Sinespaciado"/>
        <w:spacing w:line="360" w:lineRule="auto"/>
        <w:jc w:val="both"/>
        <w:rPr>
          <w:rFonts w:ascii="Arial" w:hAnsi="Arial" w:cs="Arial"/>
          <w:b/>
          <w:bCs/>
        </w:rPr>
      </w:pPr>
    </w:p>
    <w:p w14:paraId="3AD0976D" w14:textId="4E00CE1B" w:rsidR="00B45A62" w:rsidRDefault="00357372" w:rsidP="008E0D81">
      <w:pPr>
        <w:pStyle w:val="Sinespaciado"/>
        <w:spacing w:line="360" w:lineRule="auto"/>
        <w:jc w:val="both"/>
        <w:rPr>
          <w:rFonts w:ascii="Arial" w:hAnsi="Arial" w:cs="Arial"/>
        </w:rPr>
      </w:pPr>
      <w:r>
        <w:rPr>
          <w:rFonts w:ascii="Arial" w:hAnsi="Arial" w:cs="Arial"/>
        </w:rPr>
        <w:t>Se desiste del testimonio de María Camila Agudelo.</w:t>
      </w:r>
    </w:p>
    <w:p w14:paraId="14BF75EA" w14:textId="77777777" w:rsidR="00143557" w:rsidRDefault="00143557" w:rsidP="00680401">
      <w:pPr>
        <w:pStyle w:val="Sinespaciado"/>
        <w:spacing w:line="360" w:lineRule="auto"/>
        <w:rPr>
          <w:rFonts w:ascii="Arial" w:hAnsi="Arial" w:cs="Arial"/>
          <w:b/>
          <w:bCs/>
        </w:rPr>
      </w:pPr>
    </w:p>
    <w:p w14:paraId="101B3FDE" w14:textId="77777777" w:rsidR="00143557" w:rsidRPr="005415FC" w:rsidRDefault="00143557" w:rsidP="00143557">
      <w:pPr>
        <w:pStyle w:val="Sinespaciado"/>
        <w:spacing w:line="360" w:lineRule="auto"/>
        <w:jc w:val="center"/>
        <w:rPr>
          <w:rFonts w:ascii="Arial" w:hAnsi="Arial" w:cs="Arial"/>
          <w:b/>
          <w:bCs/>
          <w:u w:val="single"/>
        </w:rPr>
      </w:pPr>
      <w:r>
        <w:rPr>
          <w:rFonts w:ascii="Arial" w:hAnsi="Arial" w:cs="Arial"/>
          <w:b/>
          <w:bCs/>
          <w:u w:val="single"/>
        </w:rPr>
        <w:t>ALEGATOS DE CONCLUSIÓN</w:t>
      </w:r>
    </w:p>
    <w:p w14:paraId="006DE16C" w14:textId="77777777" w:rsidR="00143557" w:rsidRDefault="00143557" w:rsidP="00143557">
      <w:pPr>
        <w:pStyle w:val="Sinespaciado"/>
        <w:spacing w:line="360" w:lineRule="auto"/>
        <w:jc w:val="both"/>
        <w:rPr>
          <w:rFonts w:ascii="Arial" w:hAnsi="Arial" w:cs="Arial"/>
        </w:rPr>
      </w:pPr>
    </w:p>
    <w:p w14:paraId="126DA170" w14:textId="77777777" w:rsidR="00143557" w:rsidRPr="004C7FB5" w:rsidRDefault="00143557" w:rsidP="00143557">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12D6F7D2" w14:textId="77777777" w:rsidR="00143557" w:rsidRDefault="00143557" w:rsidP="00143557">
      <w:pPr>
        <w:pStyle w:val="Sinespaciado"/>
        <w:spacing w:line="360" w:lineRule="auto"/>
        <w:jc w:val="both"/>
        <w:rPr>
          <w:rFonts w:ascii="Arial" w:hAnsi="Arial" w:cs="Arial"/>
        </w:rPr>
      </w:pPr>
    </w:p>
    <w:p w14:paraId="5BEDDFC2" w14:textId="77777777" w:rsidR="00143557" w:rsidRDefault="00143557" w:rsidP="00143557">
      <w:pPr>
        <w:pStyle w:val="Sinespaciado"/>
        <w:spacing w:line="360" w:lineRule="auto"/>
        <w:jc w:val="center"/>
        <w:rPr>
          <w:rFonts w:ascii="Arial" w:hAnsi="Arial" w:cs="Arial"/>
          <w:b/>
          <w:bCs/>
          <w:u w:val="single"/>
        </w:rPr>
      </w:pPr>
      <w:r>
        <w:rPr>
          <w:rFonts w:ascii="Arial" w:hAnsi="Arial" w:cs="Arial"/>
          <w:b/>
          <w:bCs/>
          <w:u w:val="single"/>
        </w:rPr>
        <w:t>SENTENCIA</w:t>
      </w:r>
    </w:p>
    <w:p w14:paraId="4FADFAF7" w14:textId="77777777" w:rsidR="00143557" w:rsidRDefault="00143557" w:rsidP="00143557">
      <w:pPr>
        <w:pStyle w:val="Sinespaciado"/>
        <w:spacing w:line="360" w:lineRule="auto"/>
        <w:jc w:val="both"/>
        <w:rPr>
          <w:rFonts w:ascii="Arial" w:hAnsi="Arial" w:cs="Arial"/>
        </w:rPr>
      </w:pPr>
    </w:p>
    <w:p w14:paraId="6081C406" w14:textId="77777777" w:rsidR="00143557" w:rsidRDefault="00143557" w:rsidP="00143557">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6D4A0267" w14:textId="77777777" w:rsidR="00143557" w:rsidRDefault="00143557" w:rsidP="00143557">
      <w:pPr>
        <w:widowControl/>
        <w:autoSpaceDE/>
        <w:autoSpaceDN/>
        <w:spacing w:after="160" w:line="259" w:lineRule="auto"/>
      </w:pPr>
    </w:p>
    <w:p w14:paraId="19F2B33F" w14:textId="0C30D644" w:rsidR="00DE69E2" w:rsidRDefault="00143557" w:rsidP="00143557">
      <w:pPr>
        <w:pStyle w:val="Sinespaciado"/>
        <w:spacing w:line="360" w:lineRule="auto"/>
        <w:ind w:left="851" w:right="900"/>
        <w:jc w:val="both"/>
        <w:rPr>
          <w:rFonts w:ascii="Arial" w:hAnsi="Arial" w:cs="Arial"/>
          <w:i/>
          <w:iCs/>
        </w:rPr>
      </w:pPr>
      <w:r w:rsidRPr="005415FC">
        <w:rPr>
          <w:rFonts w:ascii="Arial" w:hAnsi="Arial" w:cs="Arial"/>
          <w:i/>
          <w:iCs/>
        </w:rPr>
        <w:t xml:space="preserve">“PRIMERO: </w:t>
      </w:r>
      <w:r w:rsidR="00A5230F">
        <w:rPr>
          <w:rFonts w:ascii="Arial" w:hAnsi="Arial" w:cs="Arial"/>
          <w:i/>
          <w:iCs/>
        </w:rPr>
        <w:t>Absolver a la parte demandada.</w:t>
      </w:r>
    </w:p>
    <w:p w14:paraId="21954398" w14:textId="77777777" w:rsidR="00524EC2" w:rsidRDefault="00524EC2" w:rsidP="00143557">
      <w:pPr>
        <w:pStyle w:val="Sinespaciado"/>
        <w:spacing w:line="360" w:lineRule="auto"/>
        <w:ind w:left="851" w:right="900"/>
        <w:jc w:val="both"/>
        <w:rPr>
          <w:rFonts w:ascii="Arial" w:hAnsi="Arial" w:cs="Arial"/>
          <w:i/>
          <w:iCs/>
        </w:rPr>
      </w:pPr>
    </w:p>
    <w:p w14:paraId="4BAC6A5C" w14:textId="4A93F61F" w:rsidR="00524EC2" w:rsidRDefault="00524EC2" w:rsidP="007C26F6">
      <w:pPr>
        <w:pStyle w:val="Sinespaciado"/>
        <w:spacing w:line="360" w:lineRule="auto"/>
        <w:ind w:left="851" w:right="900"/>
        <w:jc w:val="both"/>
        <w:rPr>
          <w:rFonts w:ascii="Arial" w:hAnsi="Arial" w:cs="Arial"/>
          <w:i/>
          <w:iCs/>
        </w:rPr>
      </w:pPr>
      <w:r>
        <w:rPr>
          <w:rFonts w:ascii="Arial" w:hAnsi="Arial" w:cs="Arial"/>
          <w:i/>
          <w:iCs/>
        </w:rPr>
        <w:t>SEGUND</w:t>
      </w:r>
      <w:r w:rsidR="008814DD">
        <w:rPr>
          <w:rFonts w:ascii="Arial" w:hAnsi="Arial" w:cs="Arial"/>
          <w:i/>
          <w:iCs/>
        </w:rPr>
        <w:t xml:space="preserve">O: </w:t>
      </w:r>
      <w:r w:rsidR="00A5230F">
        <w:rPr>
          <w:rFonts w:ascii="Arial" w:hAnsi="Arial" w:cs="Arial"/>
          <w:i/>
          <w:iCs/>
        </w:rPr>
        <w:t>Por sustracción en materia</w:t>
      </w:r>
      <w:r w:rsidR="00B96D87">
        <w:rPr>
          <w:rFonts w:ascii="Arial" w:hAnsi="Arial" w:cs="Arial"/>
          <w:i/>
          <w:iCs/>
        </w:rPr>
        <w:t xml:space="preserve"> no</w:t>
      </w:r>
      <w:r w:rsidR="00A45E6F">
        <w:rPr>
          <w:rFonts w:ascii="Arial" w:hAnsi="Arial" w:cs="Arial"/>
          <w:i/>
          <w:iCs/>
        </w:rPr>
        <w:t xml:space="preserve"> </w:t>
      </w:r>
      <w:r w:rsidR="00B96D87">
        <w:rPr>
          <w:rFonts w:ascii="Arial" w:hAnsi="Arial" w:cs="Arial"/>
          <w:i/>
          <w:iCs/>
        </w:rPr>
        <w:t>se emite pronunciamiento sobre las llamadas en garantía.</w:t>
      </w:r>
    </w:p>
    <w:p w14:paraId="55AC9BA7" w14:textId="77777777" w:rsidR="00C25E29" w:rsidRDefault="00C25E29" w:rsidP="007C26F6">
      <w:pPr>
        <w:pStyle w:val="Sinespaciado"/>
        <w:spacing w:line="360" w:lineRule="auto"/>
        <w:ind w:left="851" w:right="900"/>
        <w:jc w:val="both"/>
        <w:rPr>
          <w:rFonts w:ascii="Arial" w:hAnsi="Arial" w:cs="Arial"/>
          <w:i/>
          <w:iCs/>
        </w:rPr>
      </w:pPr>
    </w:p>
    <w:p w14:paraId="4F5CF3DD" w14:textId="6FD0C317" w:rsidR="00143557" w:rsidRDefault="00947086" w:rsidP="00A45E6F">
      <w:pPr>
        <w:pStyle w:val="Sinespaciado"/>
        <w:spacing w:line="360" w:lineRule="auto"/>
        <w:ind w:left="851" w:right="900"/>
        <w:jc w:val="both"/>
        <w:rPr>
          <w:rFonts w:ascii="Arial" w:hAnsi="Arial" w:cs="Arial"/>
          <w:i/>
          <w:iCs/>
        </w:rPr>
      </w:pPr>
      <w:r>
        <w:rPr>
          <w:rFonts w:ascii="Arial" w:hAnsi="Arial" w:cs="Arial"/>
          <w:i/>
          <w:iCs/>
        </w:rPr>
        <w:t xml:space="preserve">TERCERO: </w:t>
      </w:r>
      <w:r w:rsidR="00B96D87">
        <w:rPr>
          <w:rFonts w:ascii="Arial" w:hAnsi="Arial" w:cs="Arial"/>
          <w:i/>
          <w:iCs/>
        </w:rPr>
        <w:t>Se c</w:t>
      </w:r>
      <w:r>
        <w:rPr>
          <w:rFonts w:ascii="Arial" w:hAnsi="Arial" w:cs="Arial"/>
          <w:i/>
          <w:iCs/>
        </w:rPr>
        <w:t>ondena</w:t>
      </w:r>
      <w:r w:rsidR="00B96D87">
        <w:rPr>
          <w:rFonts w:ascii="Arial" w:hAnsi="Arial" w:cs="Arial"/>
          <w:i/>
          <w:iCs/>
        </w:rPr>
        <w:t xml:space="preserve"> en costas a la parte actora y se tas</w:t>
      </w:r>
      <w:r w:rsidR="00A45E6F">
        <w:rPr>
          <w:rFonts w:ascii="Arial" w:hAnsi="Arial" w:cs="Arial"/>
          <w:i/>
          <w:iCs/>
        </w:rPr>
        <w:t>an agencias en derecho en la suma de $9.000.000 en favor de los demandadas y llamadas en garantía”</w:t>
      </w:r>
    </w:p>
    <w:p w14:paraId="3C044D10" w14:textId="77777777" w:rsidR="00143557" w:rsidRPr="0097108E" w:rsidRDefault="00143557" w:rsidP="00143557">
      <w:pPr>
        <w:pStyle w:val="Sinespaciado"/>
        <w:spacing w:line="360" w:lineRule="auto"/>
        <w:jc w:val="both"/>
        <w:rPr>
          <w:rFonts w:ascii="Arial" w:hAnsi="Arial" w:cs="Arial"/>
          <w:b/>
          <w:bCs/>
          <w:u w:val="single"/>
        </w:rPr>
      </w:pPr>
    </w:p>
    <w:p w14:paraId="06177A2D" w14:textId="2F9D4385" w:rsidR="0091615A" w:rsidRPr="0019669E" w:rsidRDefault="00143557" w:rsidP="0019669E">
      <w:pPr>
        <w:pStyle w:val="Sinespaciado"/>
        <w:spacing w:line="360" w:lineRule="auto"/>
        <w:jc w:val="both"/>
        <w:rPr>
          <w:rFonts w:ascii="Arial" w:hAnsi="Arial" w:cs="Arial"/>
        </w:rPr>
      </w:pPr>
      <w:r>
        <w:rPr>
          <w:rFonts w:ascii="Arial" w:hAnsi="Arial" w:cs="Arial"/>
        </w:rPr>
        <w:t xml:space="preserve">Dicha decisión queda notificada en estrados y sobre la misma se interpone recurso de apelación por parte </w:t>
      </w:r>
      <w:r w:rsidR="00FD34C7">
        <w:rPr>
          <w:rFonts w:ascii="Arial" w:hAnsi="Arial" w:cs="Arial"/>
        </w:rPr>
        <w:t>del apoderado de la parte actora</w:t>
      </w:r>
      <w:r w:rsidR="00A45E6F">
        <w:rPr>
          <w:rFonts w:ascii="Arial" w:hAnsi="Arial" w:cs="Arial"/>
        </w:rPr>
        <w:t xml:space="preserve">. </w:t>
      </w:r>
      <w:r>
        <w:rPr>
          <w:rFonts w:ascii="Arial" w:hAnsi="Arial" w:cs="Arial"/>
        </w:rPr>
        <w:t xml:space="preserve">Procede el Despacho a admitir </w:t>
      </w:r>
      <w:r w:rsidR="00A45E6F">
        <w:rPr>
          <w:rFonts w:ascii="Arial" w:hAnsi="Arial" w:cs="Arial"/>
        </w:rPr>
        <w:t>el recurso</w:t>
      </w:r>
      <w:r>
        <w:rPr>
          <w:rFonts w:ascii="Arial" w:hAnsi="Arial" w:cs="Arial"/>
        </w:rPr>
        <w:t xml:space="preserve"> interpuesto</w:t>
      </w:r>
      <w:r w:rsidR="00F312E6">
        <w:rPr>
          <w:rFonts w:ascii="Arial" w:hAnsi="Arial" w:cs="Arial"/>
        </w:rPr>
        <w:t>.</w:t>
      </w:r>
    </w:p>
    <w:sectPr w:rsidR="0091615A" w:rsidRPr="0019669E" w:rsidSect="00D63971">
      <w:headerReference w:type="default" r:id="rId8"/>
      <w:footerReference w:type="default" r:id="rId9"/>
      <w:pgSz w:w="12240" w:h="15840" w:code="1"/>
      <w:pgMar w:top="2269" w:right="1304" w:bottom="3119"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821" w14:textId="77777777" w:rsidR="00420DA2" w:rsidRDefault="00420DA2" w:rsidP="0025591F">
      <w:r>
        <w:separator/>
      </w:r>
    </w:p>
  </w:endnote>
  <w:endnote w:type="continuationSeparator" w:id="0">
    <w:p w14:paraId="2E4E8631" w14:textId="77777777" w:rsidR="00420DA2" w:rsidRDefault="00420DA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880500064" name="Imagen 188050006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942630937" name="Imagen 94263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080261870" name="Imagen 108026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CA6B" w14:textId="77777777" w:rsidR="00420DA2" w:rsidRDefault="00420DA2" w:rsidP="0025591F">
      <w:r>
        <w:separator/>
      </w:r>
    </w:p>
  </w:footnote>
  <w:footnote w:type="continuationSeparator" w:id="0">
    <w:p w14:paraId="3FA73BA4" w14:textId="77777777" w:rsidR="00420DA2" w:rsidRDefault="00420DA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539828621" name="Imagen 5398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07554F"/>
    <w:multiLevelType w:val="hybridMultilevel"/>
    <w:tmpl w:val="99F272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B30D23"/>
    <w:multiLevelType w:val="hybridMultilevel"/>
    <w:tmpl w:val="47B43AAA"/>
    <w:lvl w:ilvl="0" w:tplc="1D440B2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1"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E0284C"/>
    <w:multiLevelType w:val="hybridMultilevel"/>
    <w:tmpl w:val="47B43AA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1C24DB"/>
    <w:multiLevelType w:val="hybridMultilevel"/>
    <w:tmpl w:val="FFFFFFFF"/>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6"/>
  </w:num>
  <w:num w:numId="2" w16cid:durableId="1290089495">
    <w:abstractNumId w:val="1"/>
  </w:num>
  <w:num w:numId="3" w16cid:durableId="1710060684">
    <w:abstractNumId w:val="9"/>
  </w:num>
  <w:num w:numId="4" w16cid:durableId="1594783019">
    <w:abstractNumId w:val="21"/>
  </w:num>
  <w:num w:numId="5" w16cid:durableId="859900943">
    <w:abstractNumId w:val="0"/>
  </w:num>
  <w:num w:numId="6" w16cid:durableId="2030057700">
    <w:abstractNumId w:val="11"/>
  </w:num>
  <w:num w:numId="7" w16cid:durableId="1059019617">
    <w:abstractNumId w:val="19"/>
  </w:num>
  <w:num w:numId="8" w16cid:durableId="1028724682">
    <w:abstractNumId w:val="15"/>
  </w:num>
  <w:num w:numId="9" w16cid:durableId="1404067052">
    <w:abstractNumId w:val="12"/>
  </w:num>
  <w:num w:numId="10" w16cid:durableId="1400061049">
    <w:abstractNumId w:val="20"/>
  </w:num>
  <w:num w:numId="11" w16cid:durableId="1922062181">
    <w:abstractNumId w:val="7"/>
  </w:num>
  <w:num w:numId="12" w16cid:durableId="1701278643">
    <w:abstractNumId w:val="10"/>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8"/>
  </w:num>
  <w:num w:numId="15" w16cid:durableId="1520847337">
    <w:abstractNumId w:val="2"/>
  </w:num>
  <w:num w:numId="16" w16cid:durableId="1267805999">
    <w:abstractNumId w:val="13"/>
  </w:num>
  <w:num w:numId="17" w16cid:durableId="996345416">
    <w:abstractNumId w:val="6"/>
  </w:num>
  <w:num w:numId="18" w16cid:durableId="1029259050">
    <w:abstractNumId w:val="17"/>
  </w:num>
  <w:num w:numId="19" w16cid:durableId="2026207782">
    <w:abstractNumId w:val="18"/>
  </w:num>
  <w:num w:numId="20" w16cid:durableId="169293527">
    <w:abstractNumId w:val="5"/>
  </w:num>
  <w:num w:numId="21" w16cid:durableId="1835493421">
    <w:abstractNumId w:val="4"/>
  </w:num>
  <w:num w:numId="22" w16cid:durableId="79136766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15A37"/>
    <w:rsid w:val="000238E4"/>
    <w:rsid w:val="000251FF"/>
    <w:rsid w:val="000254C2"/>
    <w:rsid w:val="0003111F"/>
    <w:rsid w:val="000343C9"/>
    <w:rsid w:val="0004759B"/>
    <w:rsid w:val="00052152"/>
    <w:rsid w:val="00053A4A"/>
    <w:rsid w:val="0006238F"/>
    <w:rsid w:val="00062519"/>
    <w:rsid w:val="00063563"/>
    <w:rsid w:val="000640F8"/>
    <w:rsid w:val="0007025B"/>
    <w:rsid w:val="000704F7"/>
    <w:rsid w:val="00073C6E"/>
    <w:rsid w:val="00075615"/>
    <w:rsid w:val="00075624"/>
    <w:rsid w:val="000849E8"/>
    <w:rsid w:val="00084D79"/>
    <w:rsid w:val="000855BE"/>
    <w:rsid w:val="00092A03"/>
    <w:rsid w:val="00097C25"/>
    <w:rsid w:val="000C2815"/>
    <w:rsid w:val="000F5029"/>
    <w:rsid w:val="00101E55"/>
    <w:rsid w:val="0011173A"/>
    <w:rsid w:val="001145D9"/>
    <w:rsid w:val="0012190A"/>
    <w:rsid w:val="00124D23"/>
    <w:rsid w:val="001378AB"/>
    <w:rsid w:val="00143557"/>
    <w:rsid w:val="00143646"/>
    <w:rsid w:val="0014700A"/>
    <w:rsid w:val="00147F53"/>
    <w:rsid w:val="00155C86"/>
    <w:rsid w:val="00160A62"/>
    <w:rsid w:val="00170261"/>
    <w:rsid w:val="0017109E"/>
    <w:rsid w:val="00171B10"/>
    <w:rsid w:val="0017243E"/>
    <w:rsid w:val="001824E3"/>
    <w:rsid w:val="00187BE6"/>
    <w:rsid w:val="001908D0"/>
    <w:rsid w:val="001925A0"/>
    <w:rsid w:val="00192D10"/>
    <w:rsid w:val="00194536"/>
    <w:rsid w:val="00194DAC"/>
    <w:rsid w:val="0019669E"/>
    <w:rsid w:val="001B0B51"/>
    <w:rsid w:val="001B26AC"/>
    <w:rsid w:val="001B4457"/>
    <w:rsid w:val="001C7E30"/>
    <w:rsid w:val="001D3C85"/>
    <w:rsid w:val="001F4B73"/>
    <w:rsid w:val="002023D9"/>
    <w:rsid w:val="0020265F"/>
    <w:rsid w:val="00215607"/>
    <w:rsid w:val="00220538"/>
    <w:rsid w:val="00220909"/>
    <w:rsid w:val="00221193"/>
    <w:rsid w:val="00222947"/>
    <w:rsid w:val="00224CD4"/>
    <w:rsid w:val="0022605B"/>
    <w:rsid w:val="00230DCB"/>
    <w:rsid w:val="0023253E"/>
    <w:rsid w:val="00234F3F"/>
    <w:rsid w:val="002358F8"/>
    <w:rsid w:val="00241924"/>
    <w:rsid w:val="00245F40"/>
    <w:rsid w:val="00246A17"/>
    <w:rsid w:val="00254E27"/>
    <w:rsid w:val="0025591F"/>
    <w:rsid w:val="002568C0"/>
    <w:rsid w:val="00261F5C"/>
    <w:rsid w:val="00263310"/>
    <w:rsid w:val="00263695"/>
    <w:rsid w:val="00265B06"/>
    <w:rsid w:val="00267DDC"/>
    <w:rsid w:val="00273814"/>
    <w:rsid w:val="00280E93"/>
    <w:rsid w:val="00281D90"/>
    <w:rsid w:val="002858E9"/>
    <w:rsid w:val="00294EDC"/>
    <w:rsid w:val="00295EDD"/>
    <w:rsid w:val="0029705D"/>
    <w:rsid w:val="002A210A"/>
    <w:rsid w:val="002A27BE"/>
    <w:rsid w:val="002B4C38"/>
    <w:rsid w:val="002B5E76"/>
    <w:rsid w:val="002E0ED6"/>
    <w:rsid w:val="002E24ED"/>
    <w:rsid w:val="002E4355"/>
    <w:rsid w:val="002E5834"/>
    <w:rsid w:val="002F11FE"/>
    <w:rsid w:val="002F1340"/>
    <w:rsid w:val="002F7FAC"/>
    <w:rsid w:val="00304AEE"/>
    <w:rsid w:val="00305C2C"/>
    <w:rsid w:val="00310569"/>
    <w:rsid w:val="0031083B"/>
    <w:rsid w:val="003119B1"/>
    <w:rsid w:val="00320C6B"/>
    <w:rsid w:val="003218FB"/>
    <w:rsid w:val="00321951"/>
    <w:rsid w:val="00323266"/>
    <w:rsid w:val="0033036A"/>
    <w:rsid w:val="003462CB"/>
    <w:rsid w:val="003536D3"/>
    <w:rsid w:val="00354FF7"/>
    <w:rsid w:val="00357372"/>
    <w:rsid w:val="003739BE"/>
    <w:rsid w:val="00375AFE"/>
    <w:rsid w:val="003804C0"/>
    <w:rsid w:val="00381CA8"/>
    <w:rsid w:val="00383D35"/>
    <w:rsid w:val="00391D06"/>
    <w:rsid w:val="0039587D"/>
    <w:rsid w:val="003A3671"/>
    <w:rsid w:val="003A6726"/>
    <w:rsid w:val="003C1762"/>
    <w:rsid w:val="003C5BCE"/>
    <w:rsid w:val="003D428E"/>
    <w:rsid w:val="003D62E2"/>
    <w:rsid w:val="003F1E77"/>
    <w:rsid w:val="003F26B0"/>
    <w:rsid w:val="003F4BD0"/>
    <w:rsid w:val="00401649"/>
    <w:rsid w:val="004029D9"/>
    <w:rsid w:val="00403097"/>
    <w:rsid w:val="004032FD"/>
    <w:rsid w:val="00405432"/>
    <w:rsid w:val="00405476"/>
    <w:rsid w:val="00407A14"/>
    <w:rsid w:val="00412306"/>
    <w:rsid w:val="00412821"/>
    <w:rsid w:val="00416F84"/>
    <w:rsid w:val="00420DA2"/>
    <w:rsid w:val="0042497F"/>
    <w:rsid w:val="0043586F"/>
    <w:rsid w:val="00437EEF"/>
    <w:rsid w:val="00447597"/>
    <w:rsid w:val="004506AB"/>
    <w:rsid w:val="00453F42"/>
    <w:rsid w:val="00461721"/>
    <w:rsid w:val="00470810"/>
    <w:rsid w:val="00475C7C"/>
    <w:rsid w:val="00485776"/>
    <w:rsid w:val="00490181"/>
    <w:rsid w:val="00493795"/>
    <w:rsid w:val="004A356B"/>
    <w:rsid w:val="004A7E53"/>
    <w:rsid w:val="004C01CE"/>
    <w:rsid w:val="004C2778"/>
    <w:rsid w:val="004D1474"/>
    <w:rsid w:val="004D171A"/>
    <w:rsid w:val="004D28D4"/>
    <w:rsid w:val="004D7A23"/>
    <w:rsid w:val="004E2DD5"/>
    <w:rsid w:val="004E6963"/>
    <w:rsid w:val="004F2C90"/>
    <w:rsid w:val="004F47D2"/>
    <w:rsid w:val="004F59A5"/>
    <w:rsid w:val="00502390"/>
    <w:rsid w:val="00502C5F"/>
    <w:rsid w:val="00505F3C"/>
    <w:rsid w:val="005077EA"/>
    <w:rsid w:val="005153A5"/>
    <w:rsid w:val="0051555D"/>
    <w:rsid w:val="00515982"/>
    <w:rsid w:val="00524EC2"/>
    <w:rsid w:val="00524F92"/>
    <w:rsid w:val="00542DCC"/>
    <w:rsid w:val="00543F6F"/>
    <w:rsid w:val="00545C7F"/>
    <w:rsid w:val="00552EE6"/>
    <w:rsid w:val="00554576"/>
    <w:rsid w:val="0056057E"/>
    <w:rsid w:val="0056144D"/>
    <w:rsid w:val="00563F63"/>
    <w:rsid w:val="00565246"/>
    <w:rsid w:val="00572542"/>
    <w:rsid w:val="00572B55"/>
    <w:rsid w:val="00574CBB"/>
    <w:rsid w:val="00575033"/>
    <w:rsid w:val="00575F66"/>
    <w:rsid w:val="00581816"/>
    <w:rsid w:val="00582A0D"/>
    <w:rsid w:val="00590E9C"/>
    <w:rsid w:val="0059597F"/>
    <w:rsid w:val="005A3F2C"/>
    <w:rsid w:val="005A431E"/>
    <w:rsid w:val="005A5B42"/>
    <w:rsid w:val="005A5BCE"/>
    <w:rsid w:val="005B69ED"/>
    <w:rsid w:val="005B6BB9"/>
    <w:rsid w:val="005C35DE"/>
    <w:rsid w:val="005C3FC0"/>
    <w:rsid w:val="005C4D9D"/>
    <w:rsid w:val="005D7117"/>
    <w:rsid w:val="005E30DC"/>
    <w:rsid w:val="005E4B9E"/>
    <w:rsid w:val="005F5469"/>
    <w:rsid w:val="00601BD5"/>
    <w:rsid w:val="00614744"/>
    <w:rsid w:val="00623636"/>
    <w:rsid w:val="00624927"/>
    <w:rsid w:val="00635676"/>
    <w:rsid w:val="00637020"/>
    <w:rsid w:val="00654A26"/>
    <w:rsid w:val="00654EA8"/>
    <w:rsid w:val="00654FCF"/>
    <w:rsid w:val="00660832"/>
    <w:rsid w:val="0066266F"/>
    <w:rsid w:val="00673CD6"/>
    <w:rsid w:val="00675DA9"/>
    <w:rsid w:val="00680401"/>
    <w:rsid w:val="00681963"/>
    <w:rsid w:val="00682AA2"/>
    <w:rsid w:val="006923AE"/>
    <w:rsid w:val="006934AD"/>
    <w:rsid w:val="006947C8"/>
    <w:rsid w:val="006A0A8C"/>
    <w:rsid w:val="006A1C11"/>
    <w:rsid w:val="006B6DDA"/>
    <w:rsid w:val="006D59CA"/>
    <w:rsid w:val="006E0EA6"/>
    <w:rsid w:val="006E19F7"/>
    <w:rsid w:val="006E4B76"/>
    <w:rsid w:val="006F3F7B"/>
    <w:rsid w:val="006F682C"/>
    <w:rsid w:val="00701207"/>
    <w:rsid w:val="00701336"/>
    <w:rsid w:val="00705286"/>
    <w:rsid w:val="007063C8"/>
    <w:rsid w:val="007148C2"/>
    <w:rsid w:val="00730B86"/>
    <w:rsid w:val="00731C8A"/>
    <w:rsid w:val="007369D2"/>
    <w:rsid w:val="0074793D"/>
    <w:rsid w:val="00752860"/>
    <w:rsid w:val="00756C39"/>
    <w:rsid w:val="0077064A"/>
    <w:rsid w:val="00791B21"/>
    <w:rsid w:val="00793C8E"/>
    <w:rsid w:val="00794E23"/>
    <w:rsid w:val="007A6591"/>
    <w:rsid w:val="007B0E15"/>
    <w:rsid w:val="007C1A65"/>
    <w:rsid w:val="007C1D25"/>
    <w:rsid w:val="007C26F6"/>
    <w:rsid w:val="007E76E0"/>
    <w:rsid w:val="007F1A71"/>
    <w:rsid w:val="007F632D"/>
    <w:rsid w:val="007F674B"/>
    <w:rsid w:val="007F6A39"/>
    <w:rsid w:val="00802491"/>
    <w:rsid w:val="00802DAE"/>
    <w:rsid w:val="00806709"/>
    <w:rsid w:val="008159A9"/>
    <w:rsid w:val="00823A98"/>
    <w:rsid w:val="0082571B"/>
    <w:rsid w:val="00826CA0"/>
    <w:rsid w:val="00831C5E"/>
    <w:rsid w:val="008457E4"/>
    <w:rsid w:val="00854C7E"/>
    <w:rsid w:val="008679DA"/>
    <w:rsid w:val="0087456F"/>
    <w:rsid w:val="00876FC5"/>
    <w:rsid w:val="00877092"/>
    <w:rsid w:val="00880BC1"/>
    <w:rsid w:val="00881325"/>
    <w:rsid w:val="008814DD"/>
    <w:rsid w:val="00881D82"/>
    <w:rsid w:val="008830A7"/>
    <w:rsid w:val="00885426"/>
    <w:rsid w:val="008A3EE5"/>
    <w:rsid w:val="008A731D"/>
    <w:rsid w:val="008B0325"/>
    <w:rsid w:val="008C1B37"/>
    <w:rsid w:val="008C3244"/>
    <w:rsid w:val="008C5F27"/>
    <w:rsid w:val="008D19A0"/>
    <w:rsid w:val="008D45A6"/>
    <w:rsid w:val="008E0D81"/>
    <w:rsid w:val="008E303B"/>
    <w:rsid w:val="008E4E08"/>
    <w:rsid w:val="008E5AB7"/>
    <w:rsid w:val="008F1E2F"/>
    <w:rsid w:val="008F5A11"/>
    <w:rsid w:val="00900188"/>
    <w:rsid w:val="00912669"/>
    <w:rsid w:val="00915521"/>
    <w:rsid w:val="0091615A"/>
    <w:rsid w:val="00917CC7"/>
    <w:rsid w:val="00923BAE"/>
    <w:rsid w:val="009332AA"/>
    <w:rsid w:val="00947086"/>
    <w:rsid w:val="00952292"/>
    <w:rsid w:val="00962381"/>
    <w:rsid w:val="009630C9"/>
    <w:rsid w:val="00980610"/>
    <w:rsid w:val="0098619E"/>
    <w:rsid w:val="00997C0E"/>
    <w:rsid w:val="009A6728"/>
    <w:rsid w:val="009B1124"/>
    <w:rsid w:val="009B2BE9"/>
    <w:rsid w:val="009B58A8"/>
    <w:rsid w:val="009B6EFA"/>
    <w:rsid w:val="009C23F2"/>
    <w:rsid w:val="009C5E33"/>
    <w:rsid w:val="009D3803"/>
    <w:rsid w:val="009D6592"/>
    <w:rsid w:val="009D6F79"/>
    <w:rsid w:val="009E1AA4"/>
    <w:rsid w:val="009F2BD8"/>
    <w:rsid w:val="00A15A13"/>
    <w:rsid w:val="00A21609"/>
    <w:rsid w:val="00A2436E"/>
    <w:rsid w:val="00A37D77"/>
    <w:rsid w:val="00A44E1A"/>
    <w:rsid w:val="00A45E6F"/>
    <w:rsid w:val="00A50EA0"/>
    <w:rsid w:val="00A5230F"/>
    <w:rsid w:val="00A525A1"/>
    <w:rsid w:val="00A5396B"/>
    <w:rsid w:val="00A5506C"/>
    <w:rsid w:val="00A60352"/>
    <w:rsid w:val="00A63C20"/>
    <w:rsid w:val="00A65A38"/>
    <w:rsid w:val="00A679D7"/>
    <w:rsid w:val="00A67CFC"/>
    <w:rsid w:val="00A701E9"/>
    <w:rsid w:val="00A702AC"/>
    <w:rsid w:val="00A7292F"/>
    <w:rsid w:val="00A8175C"/>
    <w:rsid w:val="00A81D3B"/>
    <w:rsid w:val="00A8333B"/>
    <w:rsid w:val="00A877E6"/>
    <w:rsid w:val="00A9288A"/>
    <w:rsid w:val="00AA06A4"/>
    <w:rsid w:val="00AB3A2C"/>
    <w:rsid w:val="00AB66AC"/>
    <w:rsid w:val="00AD03AA"/>
    <w:rsid w:val="00AD278F"/>
    <w:rsid w:val="00AD5D1E"/>
    <w:rsid w:val="00AE19B4"/>
    <w:rsid w:val="00AE21FE"/>
    <w:rsid w:val="00AE2BC7"/>
    <w:rsid w:val="00AE3479"/>
    <w:rsid w:val="00AE3AC5"/>
    <w:rsid w:val="00AE5B62"/>
    <w:rsid w:val="00AF0C7B"/>
    <w:rsid w:val="00B000A0"/>
    <w:rsid w:val="00B20189"/>
    <w:rsid w:val="00B234A9"/>
    <w:rsid w:val="00B23CB7"/>
    <w:rsid w:val="00B30DC9"/>
    <w:rsid w:val="00B45A62"/>
    <w:rsid w:val="00B5177D"/>
    <w:rsid w:val="00B54DCC"/>
    <w:rsid w:val="00B60524"/>
    <w:rsid w:val="00B61793"/>
    <w:rsid w:val="00B61C98"/>
    <w:rsid w:val="00B7378F"/>
    <w:rsid w:val="00B7795F"/>
    <w:rsid w:val="00B77F91"/>
    <w:rsid w:val="00B81E76"/>
    <w:rsid w:val="00B837E3"/>
    <w:rsid w:val="00B90D09"/>
    <w:rsid w:val="00B96D87"/>
    <w:rsid w:val="00BA33E1"/>
    <w:rsid w:val="00BB2D37"/>
    <w:rsid w:val="00BB4860"/>
    <w:rsid w:val="00BB7105"/>
    <w:rsid w:val="00BC5FCA"/>
    <w:rsid w:val="00BC65D4"/>
    <w:rsid w:val="00BC7FB8"/>
    <w:rsid w:val="00BD3B13"/>
    <w:rsid w:val="00BD3CA3"/>
    <w:rsid w:val="00BE6214"/>
    <w:rsid w:val="00BF183B"/>
    <w:rsid w:val="00BF1A90"/>
    <w:rsid w:val="00BF5085"/>
    <w:rsid w:val="00BF6E12"/>
    <w:rsid w:val="00C00393"/>
    <w:rsid w:val="00C14331"/>
    <w:rsid w:val="00C23E84"/>
    <w:rsid w:val="00C2430F"/>
    <w:rsid w:val="00C25E29"/>
    <w:rsid w:val="00C311B8"/>
    <w:rsid w:val="00C43636"/>
    <w:rsid w:val="00C454F4"/>
    <w:rsid w:val="00C53500"/>
    <w:rsid w:val="00C559CB"/>
    <w:rsid w:val="00C70FF5"/>
    <w:rsid w:val="00C74786"/>
    <w:rsid w:val="00C7766B"/>
    <w:rsid w:val="00C83C3B"/>
    <w:rsid w:val="00C87AE5"/>
    <w:rsid w:val="00C900AE"/>
    <w:rsid w:val="00CA0DC8"/>
    <w:rsid w:val="00CC23D1"/>
    <w:rsid w:val="00CC419C"/>
    <w:rsid w:val="00CC7F98"/>
    <w:rsid w:val="00CD007D"/>
    <w:rsid w:val="00CD2278"/>
    <w:rsid w:val="00CE0D30"/>
    <w:rsid w:val="00CE4DCB"/>
    <w:rsid w:val="00CF1B46"/>
    <w:rsid w:val="00D06922"/>
    <w:rsid w:val="00D07107"/>
    <w:rsid w:val="00D07968"/>
    <w:rsid w:val="00D13D6C"/>
    <w:rsid w:val="00D15D1E"/>
    <w:rsid w:val="00D15FCA"/>
    <w:rsid w:val="00D20E5E"/>
    <w:rsid w:val="00D23A48"/>
    <w:rsid w:val="00D25D72"/>
    <w:rsid w:val="00D37F0E"/>
    <w:rsid w:val="00D4037F"/>
    <w:rsid w:val="00D5187B"/>
    <w:rsid w:val="00D544DB"/>
    <w:rsid w:val="00D57F6D"/>
    <w:rsid w:val="00D63971"/>
    <w:rsid w:val="00D8117C"/>
    <w:rsid w:val="00D9257B"/>
    <w:rsid w:val="00DA2A11"/>
    <w:rsid w:val="00DA49FC"/>
    <w:rsid w:val="00DA4E40"/>
    <w:rsid w:val="00DA75CE"/>
    <w:rsid w:val="00DB2CA2"/>
    <w:rsid w:val="00DB4EC3"/>
    <w:rsid w:val="00DB72E0"/>
    <w:rsid w:val="00DB75D2"/>
    <w:rsid w:val="00DC2AED"/>
    <w:rsid w:val="00DC6676"/>
    <w:rsid w:val="00DD5122"/>
    <w:rsid w:val="00DE0582"/>
    <w:rsid w:val="00DE69E2"/>
    <w:rsid w:val="00DE7EAD"/>
    <w:rsid w:val="00DE7EC0"/>
    <w:rsid w:val="00E02346"/>
    <w:rsid w:val="00E048DE"/>
    <w:rsid w:val="00E20102"/>
    <w:rsid w:val="00E23DED"/>
    <w:rsid w:val="00E25E79"/>
    <w:rsid w:val="00E2663D"/>
    <w:rsid w:val="00E3209D"/>
    <w:rsid w:val="00E349D2"/>
    <w:rsid w:val="00E42925"/>
    <w:rsid w:val="00E43BA7"/>
    <w:rsid w:val="00E52136"/>
    <w:rsid w:val="00E611AF"/>
    <w:rsid w:val="00E63CC0"/>
    <w:rsid w:val="00E77617"/>
    <w:rsid w:val="00E8420D"/>
    <w:rsid w:val="00E958AC"/>
    <w:rsid w:val="00E97A48"/>
    <w:rsid w:val="00EA750E"/>
    <w:rsid w:val="00EB0085"/>
    <w:rsid w:val="00EB06B6"/>
    <w:rsid w:val="00EB258E"/>
    <w:rsid w:val="00EB5B37"/>
    <w:rsid w:val="00EC168C"/>
    <w:rsid w:val="00EC434B"/>
    <w:rsid w:val="00ED3C1E"/>
    <w:rsid w:val="00ED3CCA"/>
    <w:rsid w:val="00ED4791"/>
    <w:rsid w:val="00ED72F8"/>
    <w:rsid w:val="00EE055A"/>
    <w:rsid w:val="00EE29D7"/>
    <w:rsid w:val="00EE40E3"/>
    <w:rsid w:val="00EE543C"/>
    <w:rsid w:val="00EF0023"/>
    <w:rsid w:val="00EF6A0A"/>
    <w:rsid w:val="00F138A0"/>
    <w:rsid w:val="00F16705"/>
    <w:rsid w:val="00F212C3"/>
    <w:rsid w:val="00F250A9"/>
    <w:rsid w:val="00F312E6"/>
    <w:rsid w:val="00F35693"/>
    <w:rsid w:val="00F376E6"/>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3760"/>
    <w:rsid w:val="00F854BA"/>
    <w:rsid w:val="00F95354"/>
    <w:rsid w:val="00FA0686"/>
    <w:rsid w:val="00FA4FFB"/>
    <w:rsid w:val="00FA537D"/>
    <w:rsid w:val="00FA6C45"/>
    <w:rsid w:val="00FC019E"/>
    <w:rsid w:val="00FC22F1"/>
    <w:rsid w:val="00FD04E1"/>
    <w:rsid w:val="00FD34C7"/>
    <w:rsid w:val="00FD6ECA"/>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arkagfuh47xp">
    <w:name w:val="markagfuh47xp"/>
    <w:basedOn w:val="Fuentedeprrafopredeter"/>
    <w:rsid w:val="006E19F7"/>
  </w:style>
  <w:style w:type="character" w:customStyle="1" w:styleId="markq41jimz4a">
    <w:name w:val="markq41jimz4a"/>
    <w:basedOn w:val="Fuentedeprrafopredeter"/>
    <w:rsid w:val="006E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1018</TotalTime>
  <Pages>5</Pages>
  <Words>1064</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91</cp:revision>
  <dcterms:created xsi:type="dcterms:W3CDTF">2023-09-25T15:02:00Z</dcterms:created>
  <dcterms:modified xsi:type="dcterms:W3CDTF">2024-02-06T06:32:00Z</dcterms:modified>
</cp:coreProperties>
</file>