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CFB2" w14:textId="77777777" w:rsidR="00F57F67" w:rsidRDefault="00F57F67" w:rsidP="001922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República de Colombia</w:t>
      </w:r>
    </w:p>
    <w:p w14:paraId="6732A7BE" w14:textId="77777777" w:rsidR="00F57F67" w:rsidRDefault="00F57F67" w:rsidP="001922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Rama Judicial del Poder Público</w:t>
      </w:r>
    </w:p>
    <w:p w14:paraId="29944502" w14:textId="77777777" w:rsidR="00192236" w:rsidRDefault="00192236" w:rsidP="001922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1D5A1A30" w14:textId="1C9209F2" w:rsidR="00F57F67" w:rsidRDefault="00F57F67" w:rsidP="001922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JUZGADO VEINTITRÉS CIVIL DEL CIRCUITO</w:t>
      </w:r>
    </w:p>
    <w:p w14:paraId="24AB6813" w14:textId="77777777" w:rsidR="00F57F67" w:rsidRDefault="00F57F67" w:rsidP="001922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FF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FF"/>
          <w:kern w:val="0"/>
          <w:sz w:val="24"/>
          <w:szCs w:val="24"/>
          <w:lang w:val="es-CO"/>
        </w:rPr>
        <w:t>ccto23bt@cendoj.ramajudicial.gov.co</w:t>
      </w:r>
    </w:p>
    <w:p w14:paraId="780B5CD0" w14:textId="77777777" w:rsidR="00192236" w:rsidRDefault="00192236" w:rsidP="001922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5EC46310" w14:textId="38282B21" w:rsidR="00F57F67" w:rsidRDefault="00F57F67" w:rsidP="001922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Bogotá D.C., marzo siete (7) de dos mil veinticuatro (2024)</w:t>
      </w:r>
    </w:p>
    <w:p w14:paraId="4F6697D9" w14:textId="77777777" w:rsidR="00192236" w:rsidRDefault="00192236" w:rsidP="001922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2F194590" w14:textId="66F490DF" w:rsidR="00F57F67" w:rsidRDefault="00F57F67" w:rsidP="001922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Expediente 1100131030232022 00165 00</w:t>
      </w:r>
    </w:p>
    <w:p w14:paraId="244ABA0B" w14:textId="77777777" w:rsidR="00192236" w:rsidRDefault="00192236" w:rsidP="00F5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02411ED9" w14:textId="77777777" w:rsidR="00192236" w:rsidRDefault="00192236" w:rsidP="00F5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688A4BFD" w14:textId="77777777" w:rsidR="00192236" w:rsidRDefault="00192236" w:rsidP="00F57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304F113D" w14:textId="56DEBEF1" w:rsidR="00F57F67" w:rsidRDefault="00F57F67" w:rsidP="001922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Resuelta la excepción previa impetrada por la parte pasiva en auto de esta misma</w:t>
      </w:r>
      <w:r w:rsidR="00192236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data, e integrado como se encuentra el contradictorio, para continuar con el trámite</w:t>
      </w:r>
    </w:p>
    <w:p w14:paraId="304E8878" w14:textId="0395867F" w:rsidR="00F57F67" w:rsidRDefault="00F57F67" w:rsidP="001922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se convida a las partes a la </w:t>
      </w:r>
      <w:r w:rsidRPr="00CA535E">
        <w:rPr>
          <w:rFonts w:ascii="Arial" w:hAnsi="Arial" w:cs="Arial"/>
          <w:b/>
          <w:bCs/>
          <w:color w:val="000000"/>
          <w:kern w:val="0"/>
          <w:sz w:val="24"/>
          <w:szCs w:val="24"/>
          <w:lang w:val="es-CO"/>
        </w:rPr>
        <w:t>audiencia inicial que prevé el artículo 372 del código</w:t>
      </w:r>
      <w:r w:rsidR="00192236" w:rsidRPr="00CA535E">
        <w:rPr>
          <w:rFonts w:ascii="Arial" w:hAnsi="Arial" w:cs="Arial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 w:rsidRPr="00CA535E">
        <w:rPr>
          <w:rFonts w:ascii="Arial" w:hAnsi="Arial" w:cs="Arial"/>
          <w:b/>
          <w:bCs/>
          <w:color w:val="000000"/>
          <w:kern w:val="0"/>
          <w:sz w:val="24"/>
          <w:szCs w:val="24"/>
          <w:lang w:val="es-CO"/>
        </w:rPr>
        <w:t>General del Proceso, señalando para tal fin, las 10:00 horas de octubre 23 de 2024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.</w:t>
      </w:r>
    </w:p>
    <w:p w14:paraId="74EAE9A9" w14:textId="77777777" w:rsidR="00192236" w:rsidRDefault="00192236" w:rsidP="001922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67956D4A" w14:textId="2D256F8F" w:rsidR="00F57F67" w:rsidRDefault="00F57F67" w:rsidP="001922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Se advierte a las partes y apoderados que la inasistencia injustificada a esta</w:t>
      </w:r>
      <w:r w:rsidR="00192236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audiencia, acarreará las sanciones previstas en el numeral 4º del referido artículo.</w:t>
      </w:r>
    </w:p>
    <w:p w14:paraId="3A59316F" w14:textId="77777777" w:rsidR="00192236" w:rsidRDefault="00192236" w:rsidP="001922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7C48AD37" w14:textId="6F0ADC65" w:rsidR="00F57F67" w:rsidRDefault="00F57F67" w:rsidP="001922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En todo caso, puntualizase que en esta audiencia se llevarán a cabo los</w:t>
      </w:r>
      <w:r w:rsidR="00192236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interrogatorios de parte, se proveerá sobre el decreto y práctica de las pruebas que</w:t>
      </w:r>
    </w:p>
    <w:p w14:paraId="39C744E9" w14:textId="7253433D" w:rsidR="00F57F67" w:rsidRDefault="00F57F67" w:rsidP="001922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oportunamente hayan solicitado las partes, de ser el caso, se recibirán los</w:t>
      </w:r>
      <w:r w:rsidR="00192236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testimonios solicitados por los extremos de la litis, prescindiendo de los que no se</w:t>
      </w:r>
      <w:r w:rsidR="00192236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encuentre presentes </w:t>
      </w:r>
      <w:r>
        <w:rPr>
          <w:rFonts w:ascii="Arial" w:hAnsi="Arial" w:cs="Arial"/>
          <w:i/>
          <w:iCs/>
          <w:color w:val="000000"/>
          <w:kern w:val="0"/>
          <w:sz w:val="24"/>
          <w:szCs w:val="24"/>
          <w:lang w:val="es-CO"/>
        </w:rPr>
        <w:t>(</w:t>
      </w:r>
      <w:proofErr w:type="spellStart"/>
      <w:r>
        <w:rPr>
          <w:rFonts w:ascii="Arial" w:hAnsi="Arial" w:cs="Arial"/>
          <w:i/>
          <w:iCs/>
          <w:color w:val="000000"/>
          <w:kern w:val="0"/>
          <w:sz w:val="24"/>
          <w:szCs w:val="24"/>
          <w:lang w:val="es-CO"/>
        </w:rPr>
        <w:t>lit.</w:t>
      </w:r>
      <w:proofErr w:type="spellEnd"/>
      <w:r>
        <w:rPr>
          <w:rFonts w:ascii="Arial" w:hAnsi="Arial" w:cs="Arial"/>
          <w:i/>
          <w:iCs/>
          <w:color w:val="000000"/>
          <w:kern w:val="0"/>
          <w:sz w:val="24"/>
          <w:szCs w:val="24"/>
          <w:lang w:val="es-CO"/>
        </w:rPr>
        <w:t xml:space="preserve"> b), </w:t>
      </w:r>
      <w:proofErr w:type="spellStart"/>
      <w:r>
        <w:rPr>
          <w:rFonts w:ascii="Arial" w:hAnsi="Arial" w:cs="Arial"/>
          <w:i/>
          <w:iCs/>
          <w:color w:val="000000"/>
          <w:kern w:val="0"/>
          <w:sz w:val="24"/>
          <w:szCs w:val="24"/>
          <w:lang w:val="es-CO"/>
        </w:rPr>
        <w:t>num</w:t>
      </w:r>
      <w:proofErr w:type="spellEnd"/>
      <w:r>
        <w:rPr>
          <w:rFonts w:ascii="Arial" w:hAnsi="Arial" w:cs="Arial"/>
          <w:i/>
          <w:iCs/>
          <w:color w:val="000000"/>
          <w:kern w:val="0"/>
          <w:sz w:val="24"/>
          <w:szCs w:val="24"/>
          <w:lang w:val="es-CO"/>
        </w:rPr>
        <w:t xml:space="preserve">. 3º, art. 373 </w:t>
      </w:r>
      <w:proofErr w:type="spellStart"/>
      <w:r>
        <w:rPr>
          <w:rFonts w:ascii="Arial" w:hAnsi="Arial" w:cs="Arial"/>
          <w:i/>
          <w:iCs/>
          <w:color w:val="000000"/>
          <w:kern w:val="0"/>
          <w:sz w:val="24"/>
          <w:szCs w:val="24"/>
          <w:lang w:val="es-CO"/>
        </w:rPr>
        <w:t>ibídem</w:t>
      </w:r>
      <w:proofErr w:type="spellEnd"/>
      <w:r>
        <w:rPr>
          <w:rFonts w:ascii="Arial" w:hAnsi="Arial" w:cs="Arial"/>
          <w:i/>
          <w:iCs/>
          <w:color w:val="000000"/>
          <w:kern w:val="0"/>
          <w:sz w:val="24"/>
          <w:szCs w:val="24"/>
          <w:lang w:val="es-CO"/>
        </w:rPr>
        <w:t>)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, asimismo, se hará la fijación</w:t>
      </w:r>
      <w:r w:rsidR="00192236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del litigio y, de ser procedente se emitirá el respectivo fallo de conformidad con lo</w:t>
      </w:r>
      <w:r w:rsidR="00192236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establecido por el numeral 9º del articulado mencionado.</w:t>
      </w:r>
    </w:p>
    <w:p w14:paraId="0E4B9796" w14:textId="77777777" w:rsidR="00192236" w:rsidRDefault="00192236" w:rsidP="001922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47E10E3D" w14:textId="70DC3891" w:rsidR="00F57F67" w:rsidRPr="00CA535E" w:rsidRDefault="00F57F67" w:rsidP="001922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  <w:lang w:val="es-CO"/>
        </w:rPr>
      </w:pPr>
      <w:r w:rsidRPr="00CA535E">
        <w:rPr>
          <w:rFonts w:ascii="Arial" w:hAnsi="Arial" w:cs="Arial"/>
          <w:b/>
          <w:bCs/>
          <w:color w:val="000000"/>
          <w:kern w:val="0"/>
          <w:sz w:val="24"/>
          <w:szCs w:val="24"/>
          <w:lang w:val="es-CO"/>
        </w:rPr>
        <w:t>Por secretaría, infórmese a los intervinientes el medio a través del cual se</w:t>
      </w:r>
      <w:r w:rsidR="00192236" w:rsidRPr="00CA535E">
        <w:rPr>
          <w:rFonts w:ascii="Arial" w:hAnsi="Arial" w:cs="Arial"/>
          <w:b/>
          <w:bCs/>
          <w:color w:val="000000"/>
          <w:kern w:val="0"/>
          <w:sz w:val="24"/>
          <w:szCs w:val="24"/>
          <w:lang w:val="es-CO"/>
        </w:rPr>
        <w:t xml:space="preserve"> </w:t>
      </w:r>
      <w:r w:rsidRPr="00CA535E">
        <w:rPr>
          <w:rFonts w:ascii="Arial" w:hAnsi="Arial" w:cs="Arial"/>
          <w:b/>
          <w:bCs/>
          <w:color w:val="000000"/>
          <w:kern w:val="0"/>
          <w:sz w:val="24"/>
          <w:szCs w:val="24"/>
          <w:lang w:val="es-CO"/>
        </w:rPr>
        <w:t>desarrollará la diligencia.</w:t>
      </w:r>
    </w:p>
    <w:p w14:paraId="62C089A4" w14:textId="77777777" w:rsidR="00192236" w:rsidRDefault="00192236" w:rsidP="001922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14EE3308" w14:textId="7B9712BA" w:rsidR="00F57F67" w:rsidRDefault="00F57F67" w:rsidP="001922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Por otro lado, téngase en cuenta que la parte demandada al contestar la demanda,</w:t>
      </w:r>
      <w:r w:rsidR="00192236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solicitó la comparecencia del perito que emitió el dictamen pericial allegado con la</w:t>
      </w:r>
      <w:r w:rsidR="00192236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demanda inaugural (posición 20), para los efectos señalados en el artículo 228 del</w:t>
      </w:r>
      <w:r w:rsidR="00192236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código General del Proceso; en consecuencia, se pone en conocimiento de la parte</w:t>
      </w:r>
    </w:p>
    <w:p w14:paraId="58D644CE" w14:textId="06670C53" w:rsidR="00F57F67" w:rsidRDefault="00F57F67" w:rsidP="001922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actora que para a la fecha y hora fijadas, procure la comparecencia del perito que</w:t>
      </w:r>
      <w:r w:rsidR="00192236">
        <w:rPr>
          <w:rFonts w:ascii="Arial" w:hAnsi="Arial" w:cs="Arial"/>
          <w:color w:val="000000"/>
          <w:kern w:val="0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rindió su dictamen (inciso 1º del articulo 228 y Literal a, numeral 3º del articulo 373</w:t>
      </w:r>
    </w:p>
    <w:p w14:paraId="2F1A72AC" w14:textId="77777777" w:rsidR="00F57F67" w:rsidRDefault="00F57F67" w:rsidP="001922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C.G.P).</w:t>
      </w:r>
    </w:p>
    <w:p w14:paraId="6CDD7166" w14:textId="77777777" w:rsidR="00192236" w:rsidRDefault="00192236" w:rsidP="001922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</w:p>
    <w:p w14:paraId="24ADF02D" w14:textId="0F6D3D83" w:rsidR="00F57F67" w:rsidRDefault="00F57F67" w:rsidP="001922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Notifíquese,</w:t>
      </w:r>
    </w:p>
    <w:p w14:paraId="6D022DC6" w14:textId="77777777" w:rsidR="00192236" w:rsidRDefault="00192236" w:rsidP="001922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  <w:lang w:val="es-CO"/>
        </w:rPr>
      </w:pPr>
    </w:p>
    <w:p w14:paraId="3FE3B0F6" w14:textId="065459B5" w:rsidR="00F57F67" w:rsidRDefault="00F57F67" w:rsidP="001922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  <w:lang w:val="es-CO"/>
        </w:rPr>
        <w:t>TIRSO PEÑA HERNÁNDEZ</w:t>
      </w:r>
    </w:p>
    <w:p w14:paraId="1D089334" w14:textId="77777777" w:rsidR="00F57F67" w:rsidRDefault="00F57F67" w:rsidP="001922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Juez</w:t>
      </w:r>
    </w:p>
    <w:p w14:paraId="6D03F074" w14:textId="07A2E78A" w:rsidR="00F57F67" w:rsidRDefault="00F57F67" w:rsidP="001922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  <w:lang w:val="es-CO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s-CO"/>
        </w:rPr>
        <w:t>(2)</w:t>
      </w:r>
    </w:p>
    <w:p w14:paraId="14A5252D" w14:textId="77777777" w:rsidR="00192236" w:rsidRDefault="00192236" w:rsidP="001922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</w:p>
    <w:p w14:paraId="105F7171" w14:textId="77777777" w:rsidR="00192236" w:rsidRDefault="00192236" w:rsidP="001922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</w:p>
    <w:p w14:paraId="7AB54691" w14:textId="77777777" w:rsidR="00192236" w:rsidRDefault="00192236" w:rsidP="001922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</w:p>
    <w:p w14:paraId="4B2C85AE" w14:textId="388FAB8E" w:rsidR="00F57F67" w:rsidRDefault="00F57F67" w:rsidP="001922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lastRenderedPageBreak/>
        <w:t>Firmado Por:</w:t>
      </w:r>
    </w:p>
    <w:p w14:paraId="061141A6" w14:textId="77777777" w:rsidR="00F57F67" w:rsidRDefault="00F57F67" w:rsidP="001922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Tirso Pena Hernandez</w:t>
      </w:r>
    </w:p>
    <w:p w14:paraId="5F10442F" w14:textId="77777777" w:rsidR="00F57F67" w:rsidRDefault="00F57F67" w:rsidP="001922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Juez Circuito</w:t>
      </w:r>
    </w:p>
    <w:p w14:paraId="0E14B8D6" w14:textId="77777777" w:rsidR="00F57F67" w:rsidRDefault="00F57F67" w:rsidP="001922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Juzgado De Circuito</w:t>
      </w:r>
    </w:p>
    <w:p w14:paraId="4C03A396" w14:textId="77777777" w:rsidR="00F57F67" w:rsidRDefault="00F57F67" w:rsidP="001922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Civil 023</w:t>
      </w:r>
    </w:p>
    <w:p w14:paraId="42A79406" w14:textId="77777777" w:rsidR="00F57F67" w:rsidRDefault="00F57F67" w:rsidP="001922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Bogotá, D.C. - Bogotá D.C.,</w:t>
      </w:r>
    </w:p>
    <w:p w14:paraId="31E67E8D" w14:textId="77777777" w:rsidR="00F57F67" w:rsidRDefault="00F57F67" w:rsidP="001922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Este documento fue generado con firma electrónica y cuenta con plena validez jurídica,</w:t>
      </w:r>
    </w:p>
    <w:p w14:paraId="7291AEED" w14:textId="77777777" w:rsidR="00F57F67" w:rsidRDefault="00F57F67" w:rsidP="001922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conforme a lo dispuesto en la Ley 527/99 y el decreto reglamentario 2364/12</w:t>
      </w:r>
    </w:p>
    <w:p w14:paraId="59F0B3C8" w14:textId="77777777" w:rsidR="00F57F67" w:rsidRDefault="00F57F67" w:rsidP="001922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Código de verificación: ab126ee42308191a14035a5d4c9b5ada046d6e62c567e481f9075d59412f03c9</w:t>
      </w:r>
    </w:p>
    <w:p w14:paraId="022DD8E6" w14:textId="77777777" w:rsidR="00F57F67" w:rsidRDefault="00F57F67" w:rsidP="001922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16"/>
          <w:szCs w:val="16"/>
          <w:lang w:val="es-CO"/>
        </w:rPr>
      </w:pPr>
      <w:r>
        <w:rPr>
          <w:rFonts w:ascii="Arial" w:hAnsi="Arial" w:cs="Arial"/>
          <w:color w:val="000000"/>
          <w:kern w:val="0"/>
          <w:sz w:val="16"/>
          <w:szCs w:val="16"/>
          <w:lang w:val="es-CO"/>
        </w:rPr>
        <w:t>Documento generado en 07/03/2024 04:08:27 PM</w:t>
      </w:r>
    </w:p>
    <w:p w14:paraId="33E6AFD8" w14:textId="77777777" w:rsidR="00F57F67" w:rsidRDefault="00F57F67" w:rsidP="001922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val="es-CO"/>
        </w:rPr>
      </w:pP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Descargue el archivo y valide </w:t>
      </w:r>
      <w:proofErr w:type="gramStart"/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éste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 xml:space="preserve"> documento electrónico en la siguiente URL:</w:t>
      </w:r>
    </w:p>
    <w:p w14:paraId="652057E4" w14:textId="33F4C577" w:rsidR="00B9243D" w:rsidRDefault="00F57F67" w:rsidP="00192236">
      <w:pPr>
        <w:jc w:val="both"/>
      </w:pPr>
      <w:r>
        <w:rPr>
          <w:rFonts w:ascii="Arial" w:hAnsi="Arial" w:cs="Arial"/>
          <w:color w:val="000000"/>
          <w:kern w:val="0"/>
          <w:sz w:val="20"/>
          <w:szCs w:val="20"/>
          <w:lang w:val="es-CO"/>
        </w:rPr>
        <w:t>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67"/>
    <w:rsid w:val="00192236"/>
    <w:rsid w:val="00737460"/>
    <w:rsid w:val="00B9243D"/>
    <w:rsid w:val="00CA535E"/>
    <w:rsid w:val="00DA03DC"/>
    <w:rsid w:val="00F5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887E"/>
  <w15:chartTrackingRefBased/>
  <w15:docId w15:val="{C1E29400-C8CF-41D9-84C5-C1F3829A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3</cp:revision>
  <dcterms:created xsi:type="dcterms:W3CDTF">2024-03-08T15:27:00Z</dcterms:created>
  <dcterms:modified xsi:type="dcterms:W3CDTF">2024-03-08T15:56:00Z</dcterms:modified>
</cp:coreProperties>
</file>