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CDBB" w14:textId="2FE221D1" w:rsidR="00194DAC" w:rsidRPr="00B769A0" w:rsidRDefault="23D28C4F" w:rsidP="00B769A0">
      <w:pPr>
        <w:widowControl w:val="0"/>
        <w:spacing w:line="360" w:lineRule="auto"/>
        <w:rPr>
          <w:rFonts w:ascii="Arial" w:eastAsia="Arial Nova" w:hAnsi="Arial" w:cs="Arial"/>
          <w:color w:val="000000" w:themeColor="text1"/>
          <w:sz w:val="22"/>
          <w:szCs w:val="22"/>
        </w:rPr>
      </w:pPr>
      <w:r w:rsidRPr="00B769A0">
        <w:rPr>
          <w:rFonts w:ascii="Arial" w:eastAsia="Arial Nova" w:hAnsi="Arial" w:cs="Arial"/>
          <w:color w:val="000000" w:themeColor="text1"/>
          <w:sz w:val="22"/>
          <w:szCs w:val="22"/>
        </w:rPr>
        <w:t>Señores</w:t>
      </w:r>
    </w:p>
    <w:p w14:paraId="08FB749B" w14:textId="1B050033" w:rsidR="00194DAC" w:rsidRPr="00B769A0" w:rsidRDefault="23D28C4F" w:rsidP="00B769A0">
      <w:pPr>
        <w:widowControl w:val="0"/>
        <w:spacing w:line="360" w:lineRule="auto"/>
        <w:rPr>
          <w:rFonts w:ascii="Arial" w:eastAsia="Arial Nova" w:hAnsi="Arial" w:cs="Arial"/>
          <w:b/>
          <w:bCs/>
          <w:color w:val="000000" w:themeColor="text1"/>
          <w:sz w:val="22"/>
          <w:szCs w:val="22"/>
        </w:rPr>
      </w:pPr>
      <w:r w:rsidRPr="00B769A0">
        <w:rPr>
          <w:rFonts w:ascii="Arial" w:eastAsia="Arial Nova" w:hAnsi="Arial" w:cs="Arial"/>
          <w:b/>
          <w:bCs/>
          <w:color w:val="000000" w:themeColor="text1"/>
          <w:sz w:val="22"/>
          <w:szCs w:val="22"/>
        </w:rPr>
        <w:t xml:space="preserve">JUZGADO SEXTO ADMINISTRATIVO ORAL DE CIRCUITO DE CALI </w:t>
      </w:r>
    </w:p>
    <w:p w14:paraId="69CEE8E9" w14:textId="41B4E9B0" w:rsidR="384C8B59" w:rsidRPr="00B769A0" w:rsidRDefault="00000000" w:rsidP="00B769A0">
      <w:pPr>
        <w:widowControl w:val="0"/>
        <w:spacing w:line="360" w:lineRule="auto"/>
        <w:ind w:right="49"/>
        <w:jc w:val="both"/>
        <w:rPr>
          <w:rFonts w:ascii="Arial" w:eastAsia="Arial Nova" w:hAnsi="Arial" w:cs="Arial"/>
          <w:sz w:val="22"/>
          <w:szCs w:val="22"/>
        </w:rPr>
      </w:pPr>
      <w:hyperlink r:id="rId11">
        <w:r w:rsidR="384C8B59" w:rsidRPr="00B769A0">
          <w:rPr>
            <w:rStyle w:val="Hipervnculo"/>
            <w:rFonts w:ascii="Arial" w:eastAsia="Arial Nova" w:hAnsi="Arial" w:cs="Arial"/>
            <w:sz w:val="22"/>
            <w:szCs w:val="22"/>
          </w:rPr>
          <w:t>of02admcali@cendoj.ramajudicial.gov.co</w:t>
        </w:r>
      </w:hyperlink>
    </w:p>
    <w:p w14:paraId="3705E405" w14:textId="1332BC7F" w:rsidR="633B7D61" w:rsidRPr="00B769A0" w:rsidRDefault="633B7D61" w:rsidP="00B769A0">
      <w:pPr>
        <w:widowControl w:val="0"/>
        <w:spacing w:before="168" w:line="360" w:lineRule="auto"/>
        <w:ind w:right="49"/>
        <w:jc w:val="both"/>
        <w:rPr>
          <w:rFonts w:ascii="Arial" w:eastAsia="Arial Nova" w:hAnsi="Arial" w:cs="Arial"/>
          <w:sz w:val="22"/>
          <w:szCs w:val="22"/>
        </w:rPr>
      </w:pPr>
    </w:p>
    <w:p w14:paraId="5367328E" w14:textId="49038890" w:rsidR="00194DAC" w:rsidRPr="00B769A0" w:rsidRDefault="23D28C4F" w:rsidP="00B769A0">
      <w:pPr>
        <w:widowControl w:val="0"/>
        <w:spacing w:line="360" w:lineRule="auto"/>
        <w:ind w:left="708" w:right="49"/>
        <w:jc w:val="both"/>
        <w:rPr>
          <w:rFonts w:ascii="Arial" w:eastAsia="Arial Nova" w:hAnsi="Arial" w:cs="Arial"/>
          <w:color w:val="000000" w:themeColor="text1"/>
          <w:sz w:val="22"/>
          <w:szCs w:val="22"/>
        </w:rPr>
      </w:pPr>
      <w:r w:rsidRPr="00B769A0">
        <w:rPr>
          <w:rFonts w:ascii="Arial" w:eastAsia="Arial Nova" w:hAnsi="Arial" w:cs="Arial"/>
          <w:b/>
          <w:bCs/>
          <w:color w:val="000000" w:themeColor="text1"/>
          <w:sz w:val="22"/>
          <w:szCs w:val="22"/>
        </w:rPr>
        <w:t>MEDIO DE CONTRO</w:t>
      </w:r>
      <w:r w:rsidR="1994A8F0" w:rsidRPr="00B769A0">
        <w:rPr>
          <w:rFonts w:ascii="Arial" w:eastAsia="Arial Nova" w:hAnsi="Arial" w:cs="Arial"/>
          <w:b/>
          <w:bCs/>
          <w:color w:val="000000" w:themeColor="text1"/>
          <w:sz w:val="22"/>
          <w:szCs w:val="22"/>
        </w:rPr>
        <w:t>L</w:t>
      </w:r>
      <w:r w:rsidRPr="00B769A0">
        <w:rPr>
          <w:rFonts w:ascii="Arial" w:eastAsia="Arial Nova" w:hAnsi="Arial" w:cs="Arial"/>
          <w:color w:val="000000" w:themeColor="text1"/>
          <w:sz w:val="22"/>
          <w:szCs w:val="22"/>
        </w:rPr>
        <w:t>: NULIDAD Y RESTABLECIMIENTO DEL DERECHO</w:t>
      </w:r>
    </w:p>
    <w:p w14:paraId="02F7DCA9" w14:textId="293E7902" w:rsidR="00194DAC" w:rsidRPr="00B769A0" w:rsidRDefault="23D28C4F" w:rsidP="00B769A0">
      <w:pPr>
        <w:widowControl w:val="0"/>
        <w:spacing w:line="360" w:lineRule="auto"/>
        <w:ind w:left="708" w:right="49"/>
        <w:jc w:val="both"/>
        <w:rPr>
          <w:rFonts w:ascii="Arial" w:eastAsia="Arial Nova" w:hAnsi="Arial" w:cs="Arial"/>
          <w:color w:val="000000" w:themeColor="text1"/>
          <w:sz w:val="22"/>
          <w:szCs w:val="22"/>
        </w:rPr>
      </w:pPr>
      <w:r w:rsidRPr="00B769A0">
        <w:rPr>
          <w:rFonts w:ascii="Arial" w:eastAsia="Arial Nova" w:hAnsi="Arial" w:cs="Arial"/>
          <w:b/>
          <w:bCs/>
          <w:color w:val="000000" w:themeColor="text1"/>
          <w:sz w:val="22"/>
          <w:szCs w:val="22"/>
        </w:rPr>
        <w:t>RADICA</w:t>
      </w:r>
      <w:r w:rsidR="34F20F61" w:rsidRPr="00B769A0">
        <w:rPr>
          <w:rFonts w:ascii="Arial" w:eastAsia="Arial Nova" w:hAnsi="Arial" w:cs="Arial"/>
          <w:b/>
          <w:bCs/>
          <w:color w:val="000000" w:themeColor="text1"/>
          <w:sz w:val="22"/>
          <w:szCs w:val="22"/>
        </w:rPr>
        <w:t>DO</w:t>
      </w:r>
      <w:r w:rsidRPr="00B769A0">
        <w:rPr>
          <w:rFonts w:ascii="Arial" w:eastAsia="Arial Nova" w:hAnsi="Arial" w:cs="Arial"/>
          <w:color w:val="000000" w:themeColor="text1"/>
          <w:sz w:val="22"/>
          <w:szCs w:val="22"/>
        </w:rPr>
        <w:t>: 76001</w:t>
      </w:r>
      <w:r w:rsidR="00D865BC">
        <w:rPr>
          <w:rFonts w:ascii="Arial" w:eastAsia="Arial Nova" w:hAnsi="Arial" w:cs="Arial"/>
          <w:color w:val="000000" w:themeColor="text1"/>
          <w:sz w:val="22"/>
          <w:szCs w:val="22"/>
        </w:rPr>
        <w:t>-</w:t>
      </w:r>
      <w:r w:rsidRPr="00B769A0">
        <w:rPr>
          <w:rFonts w:ascii="Arial" w:eastAsia="Arial Nova" w:hAnsi="Arial" w:cs="Arial"/>
          <w:color w:val="000000" w:themeColor="text1"/>
          <w:sz w:val="22"/>
          <w:szCs w:val="22"/>
        </w:rPr>
        <w:t>33</w:t>
      </w:r>
      <w:r w:rsidR="00D865BC">
        <w:rPr>
          <w:rFonts w:ascii="Arial" w:eastAsia="Arial Nova" w:hAnsi="Arial" w:cs="Arial"/>
          <w:color w:val="000000" w:themeColor="text1"/>
          <w:sz w:val="22"/>
          <w:szCs w:val="22"/>
        </w:rPr>
        <w:t>-</w:t>
      </w:r>
      <w:r w:rsidRPr="00B769A0">
        <w:rPr>
          <w:rFonts w:ascii="Arial" w:eastAsia="Arial Nova" w:hAnsi="Arial" w:cs="Arial"/>
          <w:color w:val="000000" w:themeColor="text1"/>
          <w:sz w:val="22"/>
          <w:szCs w:val="22"/>
        </w:rPr>
        <w:t>33</w:t>
      </w:r>
      <w:r w:rsidR="00D865BC">
        <w:rPr>
          <w:rFonts w:ascii="Arial" w:eastAsia="Arial Nova" w:hAnsi="Arial" w:cs="Arial"/>
          <w:color w:val="000000" w:themeColor="text1"/>
          <w:sz w:val="22"/>
          <w:szCs w:val="22"/>
        </w:rPr>
        <w:t>-</w:t>
      </w:r>
      <w:r w:rsidRPr="00B769A0">
        <w:rPr>
          <w:rFonts w:ascii="Arial" w:eastAsia="Arial Nova" w:hAnsi="Arial" w:cs="Arial"/>
          <w:color w:val="000000" w:themeColor="text1"/>
          <w:sz w:val="22"/>
          <w:szCs w:val="22"/>
        </w:rPr>
        <w:t>006</w:t>
      </w:r>
      <w:r w:rsidR="00D865BC">
        <w:rPr>
          <w:rFonts w:ascii="Arial" w:eastAsia="Arial Nova" w:hAnsi="Arial" w:cs="Arial"/>
          <w:color w:val="000000" w:themeColor="text1"/>
          <w:sz w:val="22"/>
          <w:szCs w:val="22"/>
        </w:rPr>
        <w:t>-</w:t>
      </w:r>
      <w:r w:rsidRPr="00B769A0">
        <w:rPr>
          <w:rFonts w:ascii="Arial" w:eastAsia="Arial Nova" w:hAnsi="Arial" w:cs="Arial"/>
          <w:color w:val="000000" w:themeColor="text1"/>
          <w:sz w:val="22"/>
          <w:szCs w:val="22"/>
        </w:rPr>
        <w:t>2019</w:t>
      </w:r>
      <w:r w:rsidR="00D865BC">
        <w:rPr>
          <w:rFonts w:ascii="Arial" w:eastAsia="Arial Nova" w:hAnsi="Arial" w:cs="Arial"/>
          <w:color w:val="000000" w:themeColor="text1"/>
          <w:sz w:val="22"/>
          <w:szCs w:val="22"/>
        </w:rPr>
        <w:t>-</w:t>
      </w:r>
      <w:r w:rsidRPr="00B769A0">
        <w:rPr>
          <w:rFonts w:ascii="Arial" w:eastAsia="Arial Nova" w:hAnsi="Arial" w:cs="Arial"/>
          <w:color w:val="000000" w:themeColor="text1"/>
          <w:sz w:val="22"/>
          <w:szCs w:val="22"/>
        </w:rPr>
        <w:t>00259</w:t>
      </w:r>
      <w:r w:rsidR="00D865BC">
        <w:rPr>
          <w:rFonts w:ascii="Arial" w:eastAsia="Arial Nova" w:hAnsi="Arial" w:cs="Arial"/>
          <w:color w:val="000000" w:themeColor="text1"/>
          <w:sz w:val="22"/>
          <w:szCs w:val="22"/>
        </w:rPr>
        <w:t>-</w:t>
      </w:r>
      <w:r w:rsidRPr="00B769A0">
        <w:rPr>
          <w:rFonts w:ascii="Arial" w:eastAsia="Arial Nova" w:hAnsi="Arial" w:cs="Arial"/>
          <w:color w:val="000000" w:themeColor="text1"/>
          <w:sz w:val="22"/>
          <w:szCs w:val="22"/>
        </w:rPr>
        <w:t>00</w:t>
      </w:r>
    </w:p>
    <w:p w14:paraId="0122D669" w14:textId="09CEF2DA" w:rsidR="00194DAC" w:rsidRPr="00B769A0" w:rsidRDefault="23D28C4F" w:rsidP="00B769A0">
      <w:pPr>
        <w:widowControl w:val="0"/>
        <w:spacing w:line="360" w:lineRule="auto"/>
        <w:ind w:left="708" w:right="49"/>
        <w:jc w:val="both"/>
        <w:rPr>
          <w:rFonts w:ascii="Arial" w:eastAsia="Arial Nova" w:hAnsi="Arial" w:cs="Arial"/>
          <w:color w:val="000000" w:themeColor="text1"/>
          <w:sz w:val="22"/>
          <w:szCs w:val="22"/>
        </w:rPr>
      </w:pPr>
      <w:r w:rsidRPr="00B769A0">
        <w:rPr>
          <w:rFonts w:ascii="Arial" w:eastAsia="Arial Nova" w:hAnsi="Arial" w:cs="Arial"/>
          <w:b/>
          <w:bCs/>
          <w:color w:val="000000" w:themeColor="text1"/>
          <w:sz w:val="22"/>
          <w:szCs w:val="22"/>
        </w:rPr>
        <w:t>DEMANDANTE:</w:t>
      </w:r>
      <w:r w:rsidRPr="00B769A0">
        <w:rPr>
          <w:rFonts w:ascii="Arial" w:eastAsia="Arial Nova" w:hAnsi="Arial" w:cs="Arial"/>
          <w:color w:val="000000" w:themeColor="text1"/>
          <w:sz w:val="22"/>
          <w:szCs w:val="22"/>
        </w:rPr>
        <w:t xml:space="preserve"> JOSÉ LUIS MURILLO BONILLA</w:t>
      </w:r>
    </w:p>
    <w:p w14:paraId="2B6E629B" w14:textId="308103FE" w:rsidR="00194DAC" w:rsidRPr="00B769A0" w:rsidRDefault="23D28C4F" w:rsidP="00B769A0">
      <w:pPr>
        <w:widowControl w:val="0"/>
        <w:spacing w:line="360" w:lineRule="auto"/>
        <w:ind w:left="708" w:right="49"/>
        <w:jc w:val="both"/>
        <w:rPr>
          <w:rFonts w:ascii="Arial" w:eastAsia="Arial Nova" w:hAnsi="Arial" w:cs="Arial"/>
          <w:color w:val="000000" w:themeColor="text1"/>
          <w:sz w:val="22"/>
          <w:szCs w:val="22"/>
        </w:rPr>
      </w:pPr>
      <w:r w:rsidRPr="00B769A0">
        <w:rPr>
          <w:rFonts w:ascii="Arial" w:eastAsia="Arial Nova" w:hAnsi="Arial" w:cs="Arial"/>
          <w:b/>
          <w:bCs/>
          <w:color w:val="000000" w:themeColor="text1"/>
          <w:sz w:val="22"/>
          <w:szCs w:val="22"/>
        </w:rPr>
        <w:t>DEMANDADO:</w:t>
      </w:r>
      <w:r w:rsidRPr="00B769A0">
        <w:rPr>
          <w:rFonts w:ascii="Arial" w:eastAsia="Arial Nova" w:hAnsi="Arial" w:cs="Arial"/>
          <w:color w:val="000000" w:themeColor="text1"/>
          <w:sz w:val="22"/>
          <w:szCs w:val="22"/>
        </w:rPr>
        <w:t xml:space="preserve"> RED DE SALUD DEL NORTE E.S.E.</w:t>
      </w:r>
      <w:r w:rsidR="144481FA" w:rsidRPr="00B769A0">
        <w:rPr>
          <w:rFonts w:ascii="Arial" w:eastAsia="Arial Nova" w:hAnsi="Arial" w:cs="Arial"/>
          <w:color w:val="000000" w:themeColor="text1"/>
          <w:sz w:val="22"/>
          <w:szCs w:val="22"/>
        </w:rPr>
        <w:t xml:space="preserve"> HOSPITAL JOAQUÍN PAZ BORRERO</w:t>
      </w:r>
    </w:p>
    <w:p w14:paraId="675885CA" w14:textId="1D4D75BF" w:rsidR="00194DAC" w:rsidRPr="00B769A0" w:rsidRDefault="23D28C4F" w:rsidP="00B769A0">
      <w:pPr>
        <w:widowControl w:val="0"/>
        <w:spacing w:line="360" w:lineRule="auto"/>
        <w:ind w:left="708" w:right="49"/>
        <w:jc w:val="both"/>
        <w:rPr>
          <w:rFonts w:ascii="Arial" w:eastAsia="Arial Nova" w:hAnsi="Arial" w:cs="Arial"/>
          <w:color w:val="000000" w:themeColor="text1"/>
          <w:sz w:val="22"/>
          <w:szCs w:val="22"/>
        </w:rPr>
      </w:pPr>
      <w:r w:rsidRPr="00B769A0">
        <w:rPr>
          <w:rFonts w:ascii="Arial" w:eastAsia="Arial Nova" w:hAnsi="Arial" w:cs="Arial"/>
          <w:b/>
          <w:bCs/>
          <w:color w:val="000000" w:themeColor="text1"/>
          <w:sz w:val="22"/>
          <w:szCs w:val="22"/>
        </w:rPr>
        <w:t>LLAMADA EN GARANTÍA:</w:t>
      </w:r>
      <w:r w:rsidRPr="00B769A0">
        <w:rPr>
          <w:rFonts w:ascii="Arial" w:eastAsia="Arial Nova" w:hAnsi="Arial" w:cs="Arial"/>
          <w:color w:val="000000" w:themeColor="text1"/>
          <w:sz w:val="22"/>
          <w:szCs w:val="22"/>
        </w:rPr>
        <w:t xml:space="preserve"> ASEGURADORA SOLIDARIA DE COLOMBIA E.C. Y OTRO.</w:t>
      </w:r>
    </w:p>
    <w:p w14:paraId="06247078" w14:textId="212342BF" w:rsidR="00194DAC" w:rsidRPr="00B769A0" w:rsidRDefault="00194DAC" w:rsidP="00B769A0">
      <w:pPr>
        <w:widowControl w:val="0"/>
        <w:spacing w:before="168" w:line="360" w:lineRule="auto"/>
        <w:ind w:right="49"/>
        <w:jc w:val="both"/>
        <w:rPr>
          <w:rFonts w:ascii="Arial" w:eastAsia="Arial Nova" w:hAnsi="Arial" w:cs="Arial"/>
          <w:color w:val="000000" w:themeColor="text1"/>
          <w:sz w:val="22"/>
          <w:szCs w:val="22"/>
        </w:rPr>
      </w:pPr>
    </w:p>
    <w:p w14:paraId="1E02AE3A" w14:textId="006A54CA" w:rsidR="00194DAC" w:rsidRPr="00B769A0" w:rsidRDefault="23D28C4F" w:rsidP="00B769A0">
      <w:pPr>
        <w:spacing w:line="360" w:lineRule="auto"/>
        <w:jc w:val="both"/>
        <w:rPr>
          <w:rFonts w:ascii="Arial" w:eastAsia="Arial Nova" w:hAnsi="Arial" w:cs="Arial"/>
          <w:color w:val="000000" w:themeColor="text1"/>
          <w:sz w:val="22"/>
          <w:szCs w:val="22"/>
        </w:rPr>
      </w:pPr>
      <w:r w:rsidRPr="00B769A0">
        <w:rPr>
          <w:rFonts w:ascii="Arial" w:eastAsia="Arial Nova" w:hAnsi="Arial" w:cs="Arial"/>
          <w:b/>
          <w:bCs/>
          <w:color w:val="000000" w:themeColor="text1"/>
          <w:sz w:val="22"/>
          <w:szCs w:val="22"/>
        </w:rPr>
        <w:t>GUSTAVO ALBERTO HERRERA ÁVILA</w:t>
      </w:r>
      <w:r w:rsidRPr="00B769A0">
        <w:rPr>
          <w:rFonts w:ascii="Arial" w:eastAsia="Arial Nova" w:hAnsi="Arial" w:cs="Arial"/>
          <w:color w:val="000000" w:themeColor="text1"/>
          <w:sz w:val="22"/>
          <w:szCs w:val="22"/>
        </w:rPr>
        <w:t xml:space="preserve">, mayor de edad, domiciliado en Bogotá D.C., identificado con cédula de ciudadanía No. 19.395.114 de Bogotá, abogado en ejercicio, portador de la tarjeta profesional No. 39.116 del Consejo Superior de la Judicatura, actuando en mi calidad de apoderado especial de </w:t>
      </w:r>
      <w:r w:rsidRPr="00B769A0">
        <w:rPr>
          <w:rFonts w:ascii="Arial" w:eastAsia="Arial Nova" w:hAnsi="Arial" w:cs="Arial"/>
          <w:b/>
          <w:bCs/>
          <w:color w:val="000000" w:themeColor="text1"/>
          <w:sz w:val="22"/>
          <w:szCs w:val="22"/>
        </w:rPr>
        <w:t>ASEGURADORA SOLIDARIA DE COLOMBIA E.C</w:t>
      </w:r>
      <w:r w:rsidRPr="00B769A0">
        <w:rPr>
          <w:rFonts w:ascii="Arial" w:eastAsia="Arial Nova" w:hAnsi="Arial" w:cs="Arial"/>
          <w:color w:val="000000" w:themeColor="text1"/>
          <w:sz w:val="22"/>
          <w:szCs w:val="22"/>
        </w:rPr>
        <w:t>.</w:t>
      </w:r>
      <w:r w:rsidR="5A91A2D1" w:rsidRPr="00B769A0">
        <w:rPr>
          <w:rFonts w:ascii="Arial" w:eastAsia="Arial Nova" w:hAnsi="Arial" w:cs="Arial"/>
          <w:color w:val="000000" w:themeColor="text1"/>
          <w:sz w:val="22"/>
          <w:szCs w:val="22"/>
        </w:rPr>
        <w:t xml:space="preserve"> </w:t>
      </w:r>
      <w:r w:rsidRPr="00B769A0">
        <w:rPr>
          <w:rFonts w:ascii="Arial" w:eastAsia="Arial Nova" w:hAnsi="Arial" w:cs="Arial"/>
          <w:color w:val="000000" w:themeColor="text1"/>
          <w:sz w:val="22"/>
          <w:szCs w:val="22"/>
        </w:rPr>
        <w:t xml:space="preserve">identificada con NIT 860.524.654-6, presento </w:t>
      </w:r>
      <w:r w:rsidRPr="00B769A0">
        <w:rPr>
          <w:rFonts w:ascii="Arial" w:eastAsia="Arial Nova" w:hAnsi="Arial" w:cs="Arial"/>
          <w:b/>
          <w:bCs/>
          <w:color w:val="000000" w:themeColor="text1"/>
          <w:sz w:val="22"/>
          <w:szCs w:val="22"/>
          <w:u w:val="single"/>
        </w:rPr>
        <w:t>ALEGATOS DE CONCLUSIÓN</w:t>
      </w:r>
      <w:r w:rsidRPr="00B769A0">
        <w:rPr>
          <w:rFonts w:ascii="Arial" w:eastAsia="Arial Nova" w:hAnsi="Arial" w:cs="Arial"/>
          <w:color w:val="000000" w:themeColor="text1"/>
          <w:sz w:val="22"/>
          <w:szCs w:val="22"/>
        </w:rPr>
        <w:t>,</w:t>
      </w:r>
      <w:r w:rsidRPr="00B769A0">
        <w:rPr>
          <w:rFonts w:ascii="Arial" w:eastAsia="Arial Nova" w:hAnsi="Arial" w:cs="Arial"/>
          <w:b/>
          <w:bCs/>
          <w:color w:val="000000" w:themeColor="text1"/>
          <w:sz w:val="22"/>
          <w:szCs w:val="22"/>
        </w:rPr>
        <w:t xml:space="preserve"> </w:t>
      </w:r>
      <w:r w:rsidRPr="00B769A0">
        <w:rPr>
          <w:rFonts w:ascii="Arial" w:eastAsia="Arial Nova" w:hAnsi="Arial" w:cs="Arial"/>
          <w:color w:val="000000" w:themeColor="text1"/>
          <w:sz w:val="22"/>
          <w:szCs w:val="22"/>
        </w:rPr>
        <w:t>solicitando desde ya, se profiera sentencia favorable a los intereses de mi representada</w:t>
      </w:r>
      <w:r w:rsidR="2B61E6EB" w:rsidRPr="00B769A0">
        <w:rPr>
          <w:rFonts w:ascii="Arial" w:eastAsia="Arial Nova" w:hAnsi="Arial" w:cs="Arial"/>
          <w:color w:val="000000" w:themeColor="text1"/>
          <w:sz w:val="22"/>
          <w:szCs w:val="22"/>
        </w:rPr>
        <w:t>,</w:t>
      </w:r>
      <w:r w:rsidRPr="00B769A0">
        <w:rPr>
          <w:rFonts w:ascii="Arial" w:eastAsia="Arial Nova" w:hAnsi="Arial" w:cs="Arial"/>
          <w:color w:val="000000" w:themeColor="text1"/>
          <w:sz w:val="22"/>
          <w:szCs w:val="22"/>
        </w:rPr>
        <w:t xml:space="preserve"> negando las pretensiones de la demanda</w:t>
      </w:r>
      <w:r w:rsidR="22E179B8" w:rsidRPr="00B769A0">
        <w:rPr>
          <w:rFonts w:ascii="Arial" w:eastAsia="Arial Nova" w:hAnsi="Arial" w:cs="Arial"/>
          <w:color w:val="000000" w:themeColor="text1"/>
          <w:sz w:val="22"/>
          <w:szCs w:val="22"/>
        </w:rPr>
        <w:t xml:space="preserve"> y del llamamiento en garantía</w:t>
      </w:r>
      <w:r w:rsidRPr="00B769A0">
        <w:rPr>
          <w:rFonts w:ascii="Arial" w:eastAsia="Arial Nova" w:hAnsi="Arial" w:cs="Arial"/>
          <w:color w:val="000000" w:themeColor="text1"/>
          <w:sz w:val="22"/>
          <w:szCs w:val="22"/>
        </w:rPr>
        <w:t>. Lo anterior, con fundamento en los argumentos que concretaré en los siguientes acápites:</w:t>
      </w:r>
    </w:p>
    <w:p w14:paraId="282C0841" w14:textId="7B5AC691" w:rsidR="63EB5BFD" w:rsidRPr="00B769A0" w:rsidRDefault="63EB5BFD" w:rsidP="00B769A0">
      <w:pPr>
        <w:spacing w:line="360" w:lineRule="auto"/>
        <w:jc w:val="both"/>
        <w:rPr>
          <w:rFonts w:ascii="Arial" w:eastAsia="Arial Nova" w:hAnsi="Arial" w:cs="Arial"/>
          <w:color w:val="000000" w:themeColor="text1"/>
          <w:sz w:val="22"/>
          <w:szCs w:val="22"/>
        </w:rPr>
      </w:pPr>
    </w:p>
    <w:p w14:paraId="465F7601" w14:textId="1C464FE5" w:rsidR="1914DAD0" w:rsidRPr="00B769A0" w:rsidRDefault="10B8E719" w:rsidP="00B769A0">
      <w:pPr>
        <w:pStyle w:val="Ttulo1"/>
        <w:spacing w:line="360" w:lineRule="auto"/>
        <w:jc w:val="center"/>
        <w:rPr>
          <w:rFonts w:ascii="Arial" w:eastAsia="Arial Nova" w:hAnsi="Arial" w:cs="Arial"/>
          <w:sz w:val="22"/>
          <w:szCs w:val="22"/>
          <w:u w:val="single"/>
          <w:lang w:val="es"/>
        </w:rPr>
      </w:pPr>
      <w:r w:rsidRPr="00B769A0">
        <w:rPr>
          <w:rFonts w:ascii="Arial" w:eastAsia="Arial Nova" w:hAnsi="Arial" w:cs="Arial"/>
          <w:sz w:val="22"/>
          <w:szCs w:val="22"/>
          <w:u w:val="single"/>
          <w:lang w:val="es"/>
        </w:rPr>
        <w:t>CAPÍTULO I</w:t>
      </w:r>
      <w:r w:rsidR="33E1A01C" w:rsidRPr="00B769A0">
        <w:rPr>
          <w:rFonts w:ascii="Arial" w:eastAsia="Arial Nova" w:hAnsi="Arial" w:cs="Arial"/>
          <w:sz w:val="22"/>
          <w:szCs w:val="22"/>
          <w:u w:val="single"/>
          <w:lang w:val="es"/>
        </w:rPr>
        <w:t>.</w:t>
      </w:r>
      <w:r w:rsidR="3BF7FAB6" w:rsidRPr="00B769A0">
        <w:rPr>
          <w:rFonts w:ascii="Arial" w:eastAsia="Arial Nova" w:hAnsi="Arial" w:cs="Arial"/>
          <w:sz w:val="22"/>
          <w:szCs w:val="22"/>
          <w:u w:val="single"/>
          <w:lang w:val="es"/>
        </w:rPr>
        <w:t xml:space="preserve"> </w:t>
      </w:r>
    </w:p>
    <w:p w14:paraId="1C087001" w14:textId="138B24D9" w:rsidR="1914DAD0" w:rsidRPr="00B769A0" w:rsidRDefault="10B8E719" w:rsidP="00B769A0">
      <w:pPr>
        <w:pStyle w:val="Ttulo1"/>
        <w:spacing w:line="360" w:lineRule="auto"/>
        <w:jc w:val="center"/>
        <w:rPr>
          <w:rFonts w:ascii="Arial" w:eastAsia="Arial Nova" w:hAnsi="Arial" w:cs="Arial"/>
          <w:sz w:val="22"/>
          <w:szCs w:val="22"/>
          <w:u w:val="single"/>
          <w:lang w:val="es"/>
        </w:rPr>
      </w:pPr>
      <w:r w:rsidRPr="00B769A0">
        <w:rPr>
          <w:rFonts w:ascii="Arial" w:eastAsia="Arial Nova" w:hAnsi="Arial" w:cs="Arial"/>
          <w:sz w:val="22"/>
          <w:szCs w:val="22"/>
          <w:u w:val="single"/>
          <w:lang w:val="es"/>
        </w:rPr>
        <w:t>OPORTUNIDAD</w:t>
      </w:r>
    </w:p>
    <w:p w14:paraId="203518FE" w14:textId="4768D357" w:rsidR="1914DAD0" w:rsidRPr="00B769A0" w:rsidRDefault="10B8E719" w:rsidP="00B769A0">
      <w:pPr>
        <w:spacing w:line="360" w:lineRule="auto"/>
        <w:jc w:val="both"/>
        <w:rPr>
          <w:rFonts w:ascii="Arial" w:eastAsia="Arial Nova" w:hAnsi="Arial" w:cs="Arial"/>
          <w:b/>
          <w:bCs/>
          <w:sz w:val="22"/>
          <w:szCs w:val="22"/>
          <w:lang w:val="es"/>
        </w:rPr>
      </w:pPr>
      <w:r w:rsidRPr="00B769A0">
        <w:rPr>
          <w:rFonts w:ascii="Arial" w:eastAsia="Arial Nova" w:hAnsi="Arial" w:cs="Arial"/>
          <w:b/>
          <w:bCs/>
          <w:sz w:val="22"/>
          <w:szCs w:val="22"/>
          <w:lang w:val="es"/>
        </w:rPr>
        <w:t xml:space="preserve"> </w:t>
      </w:r>
    </w:p>
    <w:p w14:paraId="52BA6256" w14:textId="14D8D72F" w:rsidR="1914DAD0" w:rsidRDefault="10B8E719" w:rsidP="00D865BC">
      <w:pPr>
        <w:spacing w:line="360" w:lineRule="auto"/>
        <w:ind w:right="49"/>
        <w:jc w:val="both"/>
        <w:rPr>
          <w:rFonts w:ascii="Arial" w:eastAsia="Arial Nova" w:hAnsi="Arial" w:cs="Arial"/>
          <w:sz w:val="22"/>
          <w:szCs w:val="22"/>
        </w:rPr>
      </w:pPr>
      <w:r w:rsidRPr="00B769A0">
        <w:rPr>
          <w:rFonts w:ascii="Arial" w:eastAsia="Arial Nova" w:hAnsi="Arial" w:cs="Arial"/>
          <w:sz w:val="22"/>
          <w:szCs w:val="22"/>
        </w:rPr>
        <w:t xml:space="preserve">El </w:t>
      </w:r>
      <w:r w:rsidR="1C75FA33" w:rsidRPr="00B769A0">
        <w:rPr>
          <w:rFonts w:ascii="Arial" w:eastAsia="Arial Nova" w:hAnsi="Arial" w:cs="Arial"/>
          <w:sz w:val="22"/>
          <w:szCs w:val="22"/>
        </w:rPr>
        <w:t>diecisiete (17)</w:t>
      </w:r>
      <w:r w:rsidRPr="00B769A0">
        <w:rPr>
          <w:rFonts w:ascii="Arial" w:eastAsia="Arial Nova" w:hAnsi="Arial" w:cs="Arial"/>
          <w:sz w:val="22"/>
          <w:szCs w:val="22"/>
        </w:rPr>
        <w:t xml:space="preserve"> de </w:t>
      </w:r>
      <w:r w:rsidR="28D92F40" w:rsidRPr="00B769A0">
        <w:rPr>
          <w:rFonts w:ascii="Arial" w:eastAsia="Arial Nova" w:hAnsi="Arial" w:cs="Arial"/>
          <w:sz w:val="22"/>
          <w:szCs w:val="22"/>
        </w:rPr>
        <w:t>mayo</w:t>
      </w:r>
      <w:r w:rsidRPr="00B769A0">
        <w:rPr>
          <w:rFonts w:ascii="Arial" w:eastAsia="Arial Nova" w:hAnsi="Arial" w:cs="Arial"/>
          <w:sz w:val="22"/>
          <w:szCs w:val="22"/>
        </w:rPr>
        <w:t xml:space="preserve"> de 202</w:t>
      </w:r>
      <w:r w:rsidR="14743075" w:rsidRPr="00B769A0">
        <w:rPr>
          <w:rFonts w:ascii="Arial" w:eastAsia="Arial Nova" w:hAnsi="Arial" w:cs="Arial"/>
          <w:sz w:val="22"/>
          <w:szCs w:val="22"/>
        </w:rPr>
        <w:t>4</w:t>
      </w:r>
      <w:r w:rsidRPr="00B769A0">
        <w:rPr>
          <w:rFonts w:ascii="Arial" w:eastAsia="Arial Nova" w:hAnsi="Arial" w:cs="Arial"/>
          <w:sz w:val="22"/>
          <w:szCs w:val="22"/>
        </w:rPr>
        <w:t xml:space="preserve">, </w:t>
      </w:r>
      <w:r w:rsidR="50DECCBC" w:rsidRPr="00B769A0">
        <w:rPr>
          <w:rFonts w:ascii="Arial" w:eastAsia="Arial Nova" w:hAnsi="Arial" w:cs="Arial"/>
          <w:sz w:val="22"/>
          <w:szCs w:val="22"/>
        </w:rPr>
        <w:t>en audiencia de pruebas</w:t>
      </w:r>
      <w:r w:rsidR="0101836F" w:rsidRPr="00B769A0">
        <w:rPr>
          <w:rFonts w:ascii="Arial" w:eastAsia="Arial Nova" w:hAnsi="Arial" w:cs="Arial"/>
          <w:sz w:val="22"/>
          <w:szCs w:val="22"/>
        </w:rPr>
        <w:t xml:space="preserve"> del</w:t>
      </w:r>
      <w:r w:rsidR="50DECCBC" w:rsidRPr="00B769A0">
        <w:rPr>
          <w:rFonts w:ascii="Arial" w:eastAsia="Arial Nova" w:hAnsi="Arial" w:cs="Arial"/>
          <w:sz w:val="22"/>
          <w:szCs w:val="22"/>
        </w:rPr>
        <w:t xml:space="preserve"> artículo 181 de la Ley 1437 de 2011, </w:t>
      </w:r>
      <w:r w:rsidRPr="00B769A0">
        <w:rPr>
          <w:rFonts w:ascii="Arial" w:eastAsia="Arial Nova" w:hAnsi="Arial" w:cs="Arial"/>
          <w:sz w:val="22"/>
          <w:szCs w:val="22"/>
        </w:rPr>
        <w:t xml:space="preserve">se profirió </w:t>
      </w:r>
      <w:r w:rsidR="2FAD0D33" w:rsidRPr="00B769A0">
        <w:rPr>
          <w:rFonts w:ascii="Arial" w:eastAsia="Arial Nova" w:hAnsi="Arial" w:cs="Arial"/>
          <w:sz w:val="22"/>
          <w:szCs w:val="22"/>
        </w:rPr>
        <w:t>A</w:t>
      </w:r>
      <w:r w:rsidRPr="00B769A0">
        <w:rPr>
          <w:rFonts w:ascii="Arial" w:eastAsia="Arial Nova" w:hAnsi="Arial" w:cs="Arial"/>
          <w:sz w:val="22"/>
          <w:szCs w:val="22"/>
        </w:rPr>
        <w:t xml:space="preserve">uto de </w:t>
      </w:r>
      <w:r w:rsidR="443B06ED" w:rsidRPr="00B769A0">
        <w:rPr>
          <w:rFonts w:ascii="Arial" w:eastAsia="Arial Nova" w:hAnsi="Arial" w:cs="Arial"/>
          <w:sz w:val="22"/>
          <w:szCs w:val="22"/>
        </w:rPr>
        <w:t>S</w:t>
      </w:r>
      <w:r w:rsidRPr="00B769A0">
        <w:rPr>
          <w:rFonts w:ascii="Arial" w:eastAsia="Arial Nova" w:hAnsi="Arial" w:cs="Arial"/>
          <w:sz w:val="22"/>
          <w:szCs w:val="22"/>
        </w:rPr>
        <w:t>ustanciación N°</w:t>
      </w:r>
      <w:r w:rsidR="04937D0C" w:rsidRPr="00B769A0">
        <w:rPr>
          <w:rFonts w:ascii="Arial" w:eastAsia="Arial Nova" w:hAnsi="Arial" w:cs="Arial"/>
          <w:sz w:val="22"/>
          <w:szCs w:val="22"/>
        </w:rPr>
        <w:t>458</w:t>
      </w:r>
      <w:r w:rsidRPr="00B769A0">
        <w:rPr>
          <w:rFonts w:ascii="Arial" w:eastAsia="Arial Nova" w:hAnsi="Arial" w:cs="Arial"/>
          <w:sz w:val="22"/>
          <w:szCs w:val="22"/>
        </w:rPr>
        <w:t>, por medio del cual,</w:t>
      </w:r>
      <w:r w:rsidR="0F3B28BA" w:rsidRPr="00B769A0">
        <w:rPr>
          <w:rFonts w:ascii="Arial" w:eastAsia="Arial Nova" w:hAnsi="Arial" w:cs="Arial"/>
          <w:sz w:val="22"/>
          <w:szCs w:val="22"/>
        </w:rPr>
        <w:t xml:space="preserve"> se corrió traslado común a las partes por el término de diez (10) días hábiles, contados a partir del día siguiente </w:t>
      </w:r>
      <w:r w:rsidR="726181A5" w:rsidRPr="00B769A0">
        <w:rPr>
          <w:rFonts w:ascii="Arial" w:eastAsia="Arial Nova" w:hAnsi="Arial" w:cs="Arial"/>
          <w:sz w:val="22"/>
          <w:szCs w:val="22"/>
        </w:rPr>
        <w:t xml:space="preserve">a </w:t>
      </w:r>
      <w:r w:rsidR="0F3B28BA" w:rsidRPr="00B769A0">
        <w:rPr>
          <w:rFonts w:ascii="Arial" w:eastAsia="Arial Nova" w:hAnsi="Arial" w:cs="Arial"/>
          <w:sz w:val="22"/>
          <w:szCs w:val="22"/>
        </w:rPr>
        <w:t xml:space="preserve">la celebración de la audiencia, para formular </w:t>
      </w:r>
      <w:r w:rsidR="523E2FE5" w:rsidRPr="00B769A0">
        <w:rPr>
          <w:rFonts w:ascii="Arial" w:eastAsia="Arial Nova" w:hAnsi="Arial" w:cs="Arial"/>
          <w:sz w:val="22"/>
          <w:szCs w:val="22"/>
        </w:rPr>
        <w:t xml:space="preserve">los </w:t>
      </w:r>
      <w:r w:rsidR="0F3B28BA" w:rsidRPr="00B769A0">
        <w:rPr>
          <w:rFonts w:ascii="Arial" w:eastAsia="Arial Nova" w:hAnsi="Arial" w:cs="Arial"/>
          <w:sz w:val="22"/>
          <w:szCs w:val="22"/>
        </w:rPr>
        <w:t>alegatos de conclusión</w:t>
      </w:r>
      <w:r w:rsidR="4E1BB23C" w:rsidRPr="00B769A0">
        <w:rPr>
          <w:rFonts w:ascii="Arial" w:eastAsia="Arial Nova" w:hAnsi="Arial" w:cs="Arial"/>
          <w:sz w:val="22"/>
          <w:szCs w:val="22"/>
        </w:rPr>
        <w:t xml:space="preserve"> </w:t>
      </w:r>
      <w:r w:rsidR="15EA4852" w:rsidRPr="00B769A0">
        <w:rPr>
          <w:rFonts w:ascii="Arial" w:eastAsia="Arial Nova" w:hAnsi="Arial" w:cs="Arial"/>
          <w:sz w:val="22"/>
          <w:szCs w:val="22"/>
        </w:rPr>
        <w:t>dentro</w:t>
      </w:r>
      <w:r w:rsidR="4E1BB23C" w:rsidRPr="00B769A0">
        <w:rPr>
          <w:rFonts w:ascii="Arial" w:eastAsia="Arial Nova" w:hAnsi="Arial" w:cs="Arial"/>
          <w:sz w:val="22"/>
          <w:szCs w:val="22"/>
        </w:rPr>
        <w:t xml:space="preserve"> </w:t>
      </w:r>
      <w:r w:rsidR="321BE729" w:rsidRPr="00B769A0">
        <w:rPr>
          <w:rFonts w:ascii="Arial" w:eastAsia="Arial Nova" w:hAnsi="Arial" w:cs="Arial"/>
          <w:sz w:val="22"/>
          <w:szCs w:val="22"/>
        </w:rPr>
        <w:t>d</w:t>
      </w:r>
      <w:r w:rsidR="4E1BB23C" w:rsidRPr="00B769A0">
        <w:rPr>
          <w:rFonts w:ascii="Arial" w:eastAsia="Arial Nova" w:hAnsi="Arial" w:cs="Arial"/>
          <w:sz w:val="22"/>
          <w:szCs w:val="22"/>
        </w:rPr>
        <w:t xml:space="preserve">el proceso de la referencia. A la fecha, </w:t>
      </w:r>
      <w:r w:rsidRPr="00B769A0">
        <w:rPr>
          <w:rFonts w:ascii="Arial" w:eastAsia="Arial Nova" w:hAnsi="Arial" w:cs="Arial"/>
          <w:sz w:val="22"/>
          <w:szCs w:val="22"/>
        </w:rPr>
        <w:t>me encuentro en término para presentar e</w:t>
      </w:r>
      <w:r w:rsidR="14E9146C" w:rsidRPr="00B769A0">
        <w:rPr>
          <w:rFonts w:ascii="Arial" w:eastAsia="Arial Nova" w:hAnsi="Arial" w:cs="Arial"/>
          <w:sz w:val="22"/>
          <w:szCs w:val="22"/>
        </w:rPr>
        <w:t>l presente</w:t>
      </w:r>
      <w:r w:rsidR="2C4E0CEF" w:rsidRPr="00B769A0">
        <w:rPr>
          <w:rFonts w:ascii="Arial" w:eastAsia="Arial Nova" w:hAnsi="Arial" w:cs="Arial"/>
          <w:sz w:val="22"/>
          <w:szCs w:val="22"/>
        </w:rPr>
        <w:t xml:space="preserve"> </w:t>
      </w:r>
      <w:r w:rsidRPr="00B769A0">
        <w:rPr>
          <w:rFonts w:ascii="Arial" w:eastAsia="Arial Nova" w:hAnsi="Arial" w:cs="Arial"/>
          <w:sz w:val="22"/>
          <w:szCs w:val="22"/>
        </w:rPr>
        <w:t>escrito.</w:t>
      </w:r>
    </w:p>
    <w:p w14:paraId="4D9AF5BE" w14:textId="77777777" w:rsidR="00D865BC" w:rsidRPr="00B769A0" w:rsidRDefault="00D865BC" w:rsidP="00B769A0">
      <w:pPr>
        <w:spacing w:line="360" w:lineRule="auto"/>
        <w:ind w:right="49"/>
        <w:jc w:val="both"/>
        <w:rPr>
          <w:rFonts w:ascii="Arial" w:eastAsia="Arial Nova" w:hAnsi="Arial" w:cs="Arial"/>
          <w:sz w:val="22"/>
          <w:szCs w:val="22"/>
        </w:rPr>
      </w:pPr>
    </w:p>
    <w:p w14:paraId="40EE203A" w14:textId="75F24F5B" w:rsidR="01E64CDD" w:rsidRPr="00B769A0" w:rsidRDefault="01E64CDD" w:rsidP="00B769A0">
      <w:pPr>
        <w:spacing w:line="360" w:lineRule="auto"/>
        <w:ind w:right="49"/>
        <w:jc w:val="both"/>
        <w:rPr>
          <w:rFonts w:ascii="Arial" w:eastAsia="Arial Nova" w:hAnsi="Arial" w:cs="Arial"/>
          <w:sz w:val="22"/>
          <w:szCs w:val="22"/>
        </w:rPr>
      </w:pPr>
    </w:p>
    <w:p w14:paraId="17A6A283" w14:textId="17E69749" w:rsidR="63EB5BFD" w:rsidRDefault="1B2F8C3B" w:rsidP="00B769A0">
      <w:pPr>
        <w:spacing w:line="360" w:lineRule="auto"/>
        <w:ind w:right="49"/>
        <w:jc w:val="center"/>
        <w:rPr>
          <w:rFonts w:ascii="Arial" w:eastAsia="Arial Nova" w:hAnsi="Arial" w:cs="Arial"/>
          <w:b/>
          <w:bCs/>
          <w:sz w:val="22"/>
          <w:szCs w:val="22"/>
          <w:u w:val="single"/>
          <w:lang w:val="es"/>
        </w:rPr>
      </w:pPr>
      <w:r w:rsidRPr="00B769A0">
        <w:rPr>
          <w:rFonts w:ascii="Arial" w:eastAsia="Arial Nova" w:hAnsi="Arial" w:cs="Arial"/>
          <w:b/>
          <w:bCs/>
          <w:sz w:val="22"/>
          <w:szCs w:val="22"/>
          <w:u w:val="single"/>
          <w:lang w:val="es"/>
        </w:rPr>
        <w:t>CAPÍTULO II</w:t>
      </w:r>
      <w:r w:rsidR="65EDC39C" w:rsidRPr="00B769A0">
        <w:rPr>
          <w:rFonts w:ascii="Arial" w:eastAsia="Arial Nova" w:hAnsi="Arial" w:cs="Arial"/>
          <w:b/>
          <w:bCs/>
          <w:sz w:val="22"/>
          <w:szCs w:val="22"/>
          <w:u w:val="single"/>
          <w:lang w:val="es"/>
        </w:rPr>
        <w:t>.</w:t>
      </w:r>
    </w:p>
    <w:p w14:paraId="3904B6C0" w14:textId="55B9D831" w:rsidR="588B6F6F" w:rsidRPr="00BD4CCD" w:rsidRDefault="00BD4CCD" w:rsidP="00BD4CCD">
      <w:pPr>
        <w:spacing w:line="360" w:lineRule="auto"/>
        <w:ind w:right="49"/>
        <w:jc w:val="center"/>
        <w:rPr>
          <w:rFonts w:ascii="Arial" w:eastAsia="Arial Nova" w:hAnsi="Arial" w:cs="Arial"/>
          <w:b/>
          <w:bCs/>
          <w:sz w:val="22"/>
          <w:szCs w:val="22"/>
          <w:u w:val="single"/>
          <w:lang w:val="es"/>
        </w:rPr>
      </w:pPr>
      <w:r w:rsidRPr="00BD4CCD">
        <w:rPr>
          <w:rFonts w:ascii="Arial" w:eastAsia="Arial Nova" w:hAnsi="Arial" w:cs="Arial"/>
          <w:b/>
          <w:bCs/>
          <w:sz w:val="22"/>
          <w:szCs w:val="22"/>
          <w:u w:val="single"/>
          <w:lang w:val="es"/>
        </w:rPr>
        <w:t>ANÁLISIS DE LO PROBADO FRENTE AL LLAMAMIENTO EN GARANTÍA EFECTUADO A ASEGURADORA SOLIDARIA DE COLOMBIA E.C.</w:t>
      </w:r>
      <w:r w:rsidR="588B6F6F" w:rsidRPr="00B769A0">
        <w:rPr>
          <w:rFonts w:ascii="Arial" w:hAnsi="Arial" w:cs="Arial"/>
          <w:sz w:val="22"/>
          <w:szCs w:val="22"/>
        </w:rPr>
        <w:br/>
      </w:r>
    </w:p>
    <w:p w14:paraId="36E7FC3E" w14:textId="6F3E20A6" w:rsidR="01E64CDD" w:rsidRDefault="10D9050D" w:rsidP="00C953B3">
      <w:pPr>
        <w:pStyle w:val="Ttulo1"/>
        <w:numPr>
          <w:ilvl w:val="0"/>
          <w:numId w:val="6"/>
        </w:numPr>
        <w:tabs>
          <w:tab w:val="left" w:pos="942"/>
          <w:tab w:val="left" w:pos="943"/>
        </w:tabs>
        <w:spacing w:line="360" w:lineRule="auto"/>
        <w:jc w:val="both"/>
        <w:rPr>
          <w:rFonts w:ascii="Arial" w:eastAsia="Arial Nova" w:hAnsi="Arial" w:cs="Arial"/>
          <w:sz w:val="22"/>
          <w:szCs w:val="22"/>
        </w:rPr>
      </w:pPr>
      <w:r w:rsidRPr="00B769A0">
        <w:rPr>
          <w:rFonts w:ascii="Arial" w:eastAsia="Arial Nova" w:hAnsi="Arial" w:cs="Arial"/>
          <w:color w:val="000000" w:themeColor="text1"/>
          <w:sz w:val="22"/>
          <w:szCs w:val="22"/>
        </w:rPr>
        <w:t>SE ACREDITÓ LA PRESCRIPCIÓN DE LA ACCIÓN ORDINARIA DERIVADA DEL CONTRATO DE SEGURO</w:t>
      </w:r>
    </w:p>
    <w:p w14:paraId="2C89CCFA" w14:textId="77777777" w:rsidR="00C953B3" w:rsidRPr="00C953B3" w:rsidRDefault="00C953B3" w:rsidP="00C953B3">
      <w:pPr>
        <w:pStyle w:val="Ttulo1"/>
        <w:tabs>
          <w:tab w:val="left" w:pos="942"/>
          <w:tab w:val="left" w:pos="943"/>
        </w:tabs>
        <w:spacing w:line="360" w:lineRule="auto"/>
        <w:ind w:left="720"/>
        <w:jc w:val="both"/>
        <w:rPr>
          <w:rFonts w:ascii="Arial" w:eastAsia="Arial Nova" w:hAnsi="Arial" w:cs="Arial"/>
          <w:sz w:val="22"/>
          <w:szCs w:val="22"/>
        </w:rPr>
      </w:pPr>
    </w:p>
    <w:p w14:paraId="7859B3EF" w14:textId="2CDEC48E" w:rsidR="623F8604" w:rsidRPr="00B769A0" w:rsidRDefault="623F8604" w:rsidP="00B769A0">
      <w:pPr>
        <w:spacing w:line="360" w:lineRule="auto"/>
        <w:jc w:val="both"/>
        <w:rPr>
          <w:rFonts w:ascii="Arial" w:eastAsia="Arial Nova" w:hAnsi="Arial" w:cs="Arial"/>
          <w:sz w:val="22"/>
          <w:szCs w:val="22"/>
        </w:rPr>
      </w:pPr>
      <w:r w:rsidRPr="00B769A0">
        <w:rPr>
          <w:rFonts w:ascii="Arial" w:eastAsia="Arial Nova" w:hAnsi="Arial" w:cs="Arial"/>
          <w:sz w:val="22"/>
          <w:szCs w:val="22"/>
        </w:rPr>
        <w:t xml:space="preserve">A través </w:t>
      </w:r>
      <w:r w:rsidR="58DED8E8" w:rsidRPr="00B769A0">
        <w:rPr>
          <w:rFonts w:ascii="Arial" w:eastAsia="Arial Nova" w:hAnsi="Arial" w:cs="Arial"/>
          <w:sz w:val="22"/>
          <w:szCs w:val="22"/>
        </w:rPr>
        <w:t xml:space="preserve">de la contestación realizada </w:t>
      </w:r>
      <w:r w:rsidR="1A967064" w:rsidRPr="00B769A0">
        <w:rPr>
          <w:rFonts w:ascii="Arial" w:eastAsia="Arial Nova" w:hAnsi="Arial" w:cs="Arial"/>
          <w:sz w:val="22"/>
          <w:szCs w:val="22"/>
        </w:rPr>
        <w:t>a</w:t>
      </w:r>
      <w:r w:rsidR="58DED8E8" w:rsidRPr="00B769A0">
        <w:rPr>
          <w:rFonts w:ascii="Arial" w:eastAsia="Arial Nova" w:hAnsi="Arial" w:cs="Arial"/>
          <w:sz w:val="22"/>
          <w:szCs w:val="22"/>
        </w:rPr>
        <w:t xml:space="preserve"> los hechos y pretensiones de la </w:t>
      </w:r>
      <w:r w:rsidR="7D4E5121" w:rsidRPr="00B769A0">
        <w:rPr>
          <w:rFonts w:ascii="Arial" w:eastAsia="Arial Nova" w:hAnsi="Arial" w:cs="Arial"/>
          <w:sz w:val="22"/>
          <w:szCs w:val="22"/>
        </w:rPr>
        <w:t xml:space="preserve">demanda, </w:t>
      </w:r>
      <w:r w:rsidR="330262F4" w:rsidRPr="00B769A0">
        <w:rPr>
          <w:rFonts w:ascii="Arial" w:eastAsia="Arial Nova" w:hAnsi="Arial" w:cs="Arial"/>
          <w:sz w:val="22"/>
          <w:szCs w:val="22"/>
        </w:rPr>
        <w:t xml:space="preserve">así </w:t>
      </w:r>
      <w:r w:rsidR="7D4E5121" w:rsidRPr="00B769A0">
        <w:rPr>
          <w:rFonts w:ascii="Arial" w:eastAsia="Arial Nova" w:hAnsi="Arial" w:cs="Arial"/>
          <w:sz w:val="22"/>
          <w:szCs w:val="22"/>
        </w:rPr>
        <w:t xml:space="preserve">como </w:t>
      </w:r>
      <w:r w:rsidR="58DED8E8" w:rsidRPr="00B769A0">
        <w:rPr>
          <w:rFonts w:ascii="Arial" w:eastAsia="Arial Nova" w:hAnsi="Arial" w:cs="Arial"/>
          <w:sz w:val="22"/>
          <w:szCs w:val="22"/>
        </w:rPr>
        <w:t>a los del llamamiento en garantía</w:t>
      </w:r>
      <w:r w:rsidRPr="00B769A0">
        <w:rPr>
          <w:rFonts w:ascii="Arial" w:eastAsia="Arial Nova" w:hAnsi="Arial" w:cs="Arial"/>
          <w:sz w:val="22"/>
          <w:szCs w:val="22"/>
        </w:rPr>
        <w:t xml:space="preserve">, se </w:t>
      </w:r>
      <w:r w:rsidR="62EAFAF2" w:rsidRPr="00B769A0">
        <w:rPr>
          <w:rFonts w:ascii="Arial" w:eastAsia="Arial Nova" w:hAnsi="Arial" w:cs="Arial"/>
          <w:sz w:val="22"/>
          <w:szCs w:val="22"/>
        </w:rPr>
        <w:t xml:space="preserve">logró </w:t>
      </w:r>
      <w:r w:rsidRPr="00B769A0">
        <w:rPr>
          <w:rFonts w:ascii="Arial" w:eastAsia="Arial Nova" w:hAnsi="Arial" w:cs="Arial"/>
          <w:sz w:val="22"/>
          <w:szCs w:val="22"/>
        </w:rPr>
        <w:t>acredit</w:t>
      </w:r>
      <w:r w:rsidR="1CA42FD4" w:rsidRPr="00B769A0">
        <w:rPr>
          <w:rFonts w:ascii="Arial" w:eastAsia="Arial Nova" w:hAnsi="Arial" w:cs="Arial"/>
          <w:sz w:val="22"/>
          <w:szCs w:val="22"/>
        </w:rPr>
        <w:t>ar</w:t>
      </w:r>
      <w:r w:rsidRPr="00B769A0">
        <w:rPr>
          <w:rFonts w:ascii="Arial" w:eastAsia="Arial Nova" w:hAnsi="Arial" w:cs="Arial"/>
          <w:sz w:val="22"/>
          <w:szCs w:val="22"/>
        </w:rPr>
        <w:t xml:space="preserve"> </w:t>
      </w:r>
      <w:r w:rsidR="25F351F9" w:rsidRPr="00B769A0">
        <w:rPr>
          <w:rFonts w:ascii="Arial" w:eastAsia="Arial Nova" w:hAnsi="Arial" w:cs="Arial"/>
          <w:sz w:val="22"/>
          <w:szCs w:val="22"/>
        </w:rPr>
        <w:t>la configuración de</w:t>
      </w:r>
      <w:r w:rsidR="518C1E49" w:rsidRPr="00B769A0">
        <w:rPr>
          <w:rFonts w:ascii="Arial" w:eastAsia="Arial Nova" w:hAnsi="Arial" w:cs="Arial"/>
          <w:sz w:val="22"/>
          <w:szCs w:val="22"/>
        </w:rPr>
        <w:t xml:space="preserve"> la prescripción de </w:t>
      </w:r>
      <w:r w:rsidR="71E10C11" w:rsidRPr="00B769A0">
        <w:rPr>
          <w:rFonts w:ascii="Arial" w:eastAsia="Arial Nova" w:hAnsi="Arial" w:cs="Arial"/>
          <w:sz w:val="22"/>
          <w:szCs w:val="22"/>
        </w:rPr>
        <w:t>la acción</w:t>
      </w:r>
      <w:r w:rsidR="66095767" w:rsidRPr="00B769A0">
        <w:rPr>
          <w:rFonts w:ascii="Arial" w:eastAsia="Arial Nova" w:hAnsi="Arial" w:cs="Arial"/>
          <w:sz w:val="22"/>
          <w:szCs w:val="22"/>
        </w:rPr>
        <w:t xml:space="preserve"> ordinaria</w:t>
      </w:r>
      <w:r w:rsidR="71E10C11" w:rsidRPr="00B769A0">
        <w:rPr>
          <w:rFonts w:ascii="Arial" w:eastAsia="Arial Nova" w:hAnsi="Arial" w:cs="Arial"/>
          <w:sz w:val="22"/>
          <w:szCs w:val="22"/>
        </w:rPr>
        <w:t xml:space="preserve"> derivada</w:t>
      </w:r>
      <w:r w:rsidR="518C1E49" w:rsidRPr="00B769A0">
        <w:rPr>
          <w:rFonts w:ascii="Arial" w:eastAsia="Arial Nova" w:hAnsi="Arial" w:cs="Arial"/>
          <w:sz w:val="22"/>
          <w:szCs w:val="22"/>
        </w:rPr>
        <w:t xml:space="preserve"> del contrato de seguro, en tanto</w:t>
      </w:r>
      <w:r w:rsidR="6020E000" w:rsidRPr="00B769A0">
        <w:rPr>
          <w:rFonts w:ascii="Arial" w:eastAsia="Arial Nova" w:hAnsi="Arial" w:cs="Arial"/>
          <w:sz w:val="22"/>
          <w:szCs w:val="22"/>
        </w:rPr>
        <w:t>,</w:t>
      </w:r>
      <w:r w:rsidR="1284B1F7" w:rsidRPr="00B769A0">
        <w:rPr>
          <w:rFonts w:ascii="Arial" w:eastAsia="Arial Nova" w:hAnsi="Arial" w:cs="Arial"/>
          <w:sz w:val="22"/>
          <w:szCs w:val="22"/>
        </w:rPr>
        <w:t xml:space="preserve"> </w:t>
      </w:r>
      <w:r w:rsidR="6020E000" w:rsidRPr="00B769A0">
        <w:rPr>
          <w:rFonts w:ascii="Arial" w:eastAsia="Arial Nova" w:hAnsi="Arial" w:cs="Arial"/>
          <w:sz w:val="22"/>
          <w:szCs w:val="22"/>
        </w:rPr>
        <w:t xml:space="preserve">Red de Salud del Norte E.S.E. sobrepasó el </w:t>
      </w:r>
      <w:r w:rsidR="6020E000" w:rsidRPr="00B769A0">
        <w:rPr>
          <w:rFonts w:ascii="Arial" w:eastAsia="Arial Nova" w:hAnsi="Arial" w:cs="Arial"/>
          <w:sz w:val="22"/>
          <w:szCs w:val="22"/>
        </w:rPr>
        <w:lastRenderedPageBreak/>
        <w:t>término d</w:t>
      </w:r>
      <w:r w:rsidR="63988F6A" w:rsidRPr="00B769A0">
        <w:rPr>
          <w:rFonts w:ascii="Arial" w:eastAsia="Arial Nova" w:hAnsi="Arial" w:cs="Arial"/>
          <w:sz w:val="22"/>
          <w:szCs w:val="22"/>
        </w:rPr>
        <w:t>e dos (02) años</w:t>
      </w:r>
      <w:r w:rsidR="3DCD190A" w:rsidRPr="00B769A0">
        <w:rPr>
          <w:rFonts w:ascii="Arial" w:eastAsia="Arial Nova" w:hAnsi="Arial" w:cs="Arial"/>
          <w:sz w:val="22"/>
          <w:szCs w:val="22"/>
        </w:rPr>
        <w:t xml:space="preserve"> que </w:t>
      </w:r>
      <w:r w:rsidR="63988F6A" w:rsidRPr="00B769A0">
        <w:rPr>
          <w:rFonts w:ascii="Arial" w:eastAsia="Arial Nova" w:hAnsi="Arial" w:cs="Arial"/>
          <w:sz w:val="22"/>
          <w:szCs w:val="22"/>
        </w:rPr>
        <w:t>estable</w:t>
      </w:r>
      <w:r w:rsidR="0768012C" w:rsidRPr="00B769A0">
        <w:rPr>
          <w:rFonts w:ascii="Arial" w:eastAsia="Arial Nova" w:hAnsi="Arial" w:cs="Arial"/>
          <w:sz w:val="22"/>
          <w:szCs w:val="22"/>
        </w:rPr>
        <w:t>ce</w:t>
      </w:r>
      <w:r w:rsidR="63988F6A" w:rsidRPr="00B769A0">
        <w:rPr>
          <w:rFonts w:ascii="Arial" w:eastAsia="Arial Nova" w:hAnsi="Arial" w:cs="Arial"/>
          <w:sz w:val="22"/>
          <w:szCs w:val="22"/>
        </w:rPr>
        <w:t xml:space="preserve"> </w:t>
      </w:r>
      <w:r w:rsidR="3FAAD5F4" w:rsidRPr="00B769A0">
        <w:rPr>
          <w:rFonts w:ascii="Arial" w:eastAsia="Arial Nova" w:hAnsi="Arial" w:cs="Arial"/>
          <w:sz w:val="22"/>
          <w:szCs w:val="22"/>
        </w:rPr>
        <w:t xml:space="preserve">el </w:t>
      </w:r>
      <w:r w:rsidR="63988F6A" w:rsidRPr="00B769A0">
        <w:rPr>
          <w:rFonts w:ascii="Arial" w:eastAsia="Arial Nova" w:hAnsi="Arial" w:cs="Arial"/>
          <w:sz w:val="22"/>
          <w:szCs w:val="22"/>
        </w:rPr>
        <w:t>artículo 1081 del Código de C</w:t>
      </w:r>
      <w:r w:rsidR="47E23041" w:rsidRPr="00B769A0">
        <w:rPr>
          <w:rFonts w:ascii="Arial" w:eastAsia="Arial Nova" w:hAnsi="Arial" w:cs="Arial"/>
          <w:sz w:val="22"/>
          <w:szCs w:val="22"/>
        </w:rPr>
        <w:t>omercio,</w:t>
      </w:r>
      <w:r w:rsidR="44852230" w:rsidRPr="00B769A0">
        <w:rPr>
          <w:rFonts w:ascii="Arial" w:eastAsia="Arial Nova" w:hAnsi="Arial" w:cs="Arial"/>
          <w:sz w:val="22"/>
          <w:szCs w:val="22"/>
        </w:rPr>
        <w:t xml:space="preserve"> para </w:t>
      </w:r>
      <w:r w:rsidR="7F9744C8" w:rsidRPr="00B769A0">
        <w:rPr>
          <w:rFonts w:ascii="Arial" w:eastAsia="Arial Nova" w:hAnsi="Arial" w:cs="Arial"/>
          <w:sz w:val="22"/>
          <w:szCs w:val="22"/>
        </w:rPr>
        <w:t xml:space="preserve">que </w:t>
      </w:r>
      <w:r w:rsidR="00B75545" w:rsidRPr="00B75545">
        <w:rPr>
          <w:rFonts w:ascii="Arial" w:eastAsia="Arial Nova" w:hAnsi="Arial" w:cs="Arial"/>
          <w:sz w:val="22"/>
          <w:szCs w:val="22"/>
        </w:rPr>
        <w:t>exig</w:t>
      </w:r>
      <w:r w:rsidR="00B75545">
        <w:rPr>
          <w:rFonts w:ascii="Arial" w:eastAsia="Arial Nova" w:hAnsi="Arial" w:cs="Arial"/>
          <w:sz w:val="22"/>
          <w:szCs w:val="22"/>
        </w:rPr>
        <w:t>ier</w:t>
      </w:r>
      <w:r w:rsidR="00B75545" w:rsidRPr="00B75545">
        <w:rPr>
          <w:rFonts w:ascii="Arial" w:eastAsia="Arial Nova" w:hAnsi="Arial" w:cs="Arial"/>
          <w:sz w:val="22"/>
          <w:szCs w:val="22"/>
        </w:rPr>
        <w:t>a</w:t>
      </w:r>
      <w:r w:rsidR="045DB5C2" w:rsidRPr="00B769A0">
        <w:rPr>
          <w:rFonts w:ascii="Arial" w:eastAsia="Arial Nova" w:hAnsi="Arial" w:cs="Arial"/>
          <w:sz w:val="22"/>
          <w:szCs w:val="22"/>
        </w:rPr>
        <w:t xml:space="preserve"> la afectación de la </w:t>
      </w:r>
      <w:r w:rsidR="1F715473" w:rsidRPr="00B769A0">
        <w:rPr>
          <w:rFonts w:ascii="Arial" w:eastAsia="Arial Nova" w:hAnsi="Arial" w:cs="Arial"/>
          <w:sz w:val="22"/>
          <w:szCs w:val="22"/>
        </w:rPr>
        <w:t>póliza.</w:t>
      </w:r>
    </w:p>
    <w:p w14:paraId="5B6E7723" w14:textId="5BAA6506" w:rsidR="01E64CDD" w:rsidRPr="00B769A0" w:rsidRDefault="01E64CDD" w:rsidP="00B769A0">
      <w:pPr>
        <w:spacing w:line="360" w:lineRule="auto"/>
        <w:jc w:val="both"/>
        <w:rPr>
          <w:rFonts w:ascii="Arial" w:eastAsia="Arial Nova" w:hAnsi="Arial" w:cs="Arial"/>
          <w:sz w:val="22"/>
          <w:szCs w:val="22"/>
        </w:rPr>
      </w:pPr>
    </w:p>
    <w:p w14:paraId="4615B7DF" w14:textId="792744CA" w:rsidR="4B462341" w:rsidRPr="00B769A0" w:rsidRDefault="4B462341" w:rsidP="006B37E1">
      <w:pPr>
        <w:spacing w:line="276" w:lineRule="auto"/>
        <w:ind w:left="709" w:right="843"/>
        <w:jc w:val="both"/>
        <w:rPr>
          <w:rFonts w:ascii="Arial" w:eastAsia="Arial Nova" w:hAnsi="Arial" w:cs="Arial"/>
          <w:b/>
          <w:bCs/>
          <w:sz w:val="20"/>
          <w:szCs w:val="20"/>
          <w:u w:val="single"/>
        </w:rPr>
      </w:pPr>
      <w:r w:rsidRPr="00B769A0">
        <w:rPr>
          <w:rFonts w:ascii="Arial" w:eastAsia="Arial Nova" w:hAnsi="Arial" w:cs="Arial"/>
          <w:b/>
          <w:bCs/>
          <w:sz w:val="20"/>
          <w:szCs w:val="20"/>
          <w:lang w:val="es"/>
        </w:rPr>
        <w:t>ARTÍCULO 1081. PRESCRIPCIÓN DE ACCIONES:</w:t>
      </w:r>
      <w:r w:rsidRPr="00B769A0">
        <w:rPr>
          <w:rFonts w:ascii="Arial" w:eastAsia="Arial Nova" w:hAnsi="Arial" w:cs="Arial"/>
          <w:sz w:val="20"/>
          <w:szCs w:val="20"/>
          <w:lang w:val="es"/>
        </w:rPr>
        <w:t xml:space="preserve"> La prescripción de las acciones que se derivan del contrato de seguro o de las disposiciones que lo rigen podrá ser ordinaria o extraordinaria. </w:t>
      </w:r>
    </w:p>
    <w:p w14:paraId="11AEBAA8" w14:textId="014196CB" w:rsidR="4B462341" w:rsidRPr="00B769A0" w:rsidRDefault="4B462341" w:rsidP="006B37E1">
      <w:pPr>
        <w:spacing w:line="276" w:lineRule="auto"/>
        <w:ind w:left="709" w:right="843"/>
        <w:jc w:val="both"/>
        <w:rPr>
          <w:rFonts w:ascii="Arial" w:eastAsia="Arial Nova" w:hAnsi="Arial" w:cs="Arial"/>
          <w:sz w:val="20"/>
          <w:szCs w:val="20"/>
          <w:lang w:val="es"/>
        </w:rPr>
      </w:pPr>
      <w:bookmarkStart w:id="0" w:name="_Int_RJ48QBWd"/>
      <w:r w:rsidRPr="00B769A0">
        <w:rPr>
          <w:rFonts w:ascii="Arial" w:eastAsia="Arial Nova" w:hAnsi="Arial" w:cs="Arial"/>
          <w:sz w:val="20"/>
          <w:szCs w:val="20"/>
        </w:rPr>
        <w:t xml:space="preserve">La prescripción ordinaria </w:t>
      </w:r>
      <w:r w:rsidRPr="00B769A0">
        <w:rPr>
          <w:rFonts w:ascii="Arial" w:eastAsia="Arial Nova" w:hAnsi="Arial" w:cs="Arial"/>
          <w:b/>
          <w:bCs/>
          <w:sz w:val="20"/>
          <w:szCs w:val="20"/>
          <w:u w:val="single"/>
        </w:rPr>
        <w:t>será de dos años y empezará a correr desde el momento en que el interesado haya tenido o debido tener conocimiento del hecho que da base a la acción.</w:t>
      </w:r>
      <w:bookmarkEnd w:id="0"/>
      <w:r w:rsidRPr="00B769A0">
        <w:rPr>
          <w:rFonts w:ascii="Arial" w:eastAsia="Arial Nova" w:hAnsi="Arial" w:cs="Arial"/>
          <w:b/>
          <w:bCs/>
          <w:sz w:val="20"/>
          <w:szCs w:val="20"/>
        </w:rPr>
        <w:t xml:space="preserve"> </w:t>
      </w:r>
    </w:p>
    <w:p w14:paraId="36D3A513" w14:textId="6B544852" w:rsidR="4B462341" w:rsidRPr="00B769A0" w:rsidRDefault="4B462341" w:rsidP="006B37E1">
      <w:pPr>
        <w:spacing w:line="276" w:lineRule="auto"/>
        <w:ind w:left="709" w:right="843"/>
        <w:jc w:val="both"/>
        <w:rPr>
          <w:rFonts w:ascii="Arial" w:eastAsia="Arial Nova" w:hAnsi="Arial" w:cs="Arial"/>
          <w:sz w:val="20"/>
          <w:szCs w:val="20"/>
          <w:lang w:val="es"/>
        </w:rPr>
      </w:pPr>
      <w:r w:rsidRPr="00B769A0">
        <w:rPr>
          <w:rFonts w:ascii="Arial" w:eastAsia="Arial Nova" w:hAnsi="Arial" w:cs="Arial"/>
          <w:sz w:val="20"/>
          <w:szCs w:val="20"/>
          <w:lang w:val="es"/>
        </w:rPr>
        <w:t xml:space="preserve">La prescripción extraordinaria será de cinco años, correrá contra toda clase de personas y empezará a contarse desde el momento en que nace el respectivo derecho. </w:t>
      </w:r>
    </w:p>
    <w:p w14:paraId="0C376327" w14:textId="4C307B93" w:rsidR="4B462341" w:rsidRPr="00B769A0" w:rsidRDefault="4B462341" w:rsidP="006B37E1">
      <w:pPr>
        <w:spacing w:line="276" w:lineRule="auto"/>
        <w:ind w:left="709" w:right="843"/>
        <w:jc w:val="both"/>
        <w:rPr>
          <w:rFonts w:ascii="Arial" w:eastAsia="Arial Nova" w:hAnsi="Arial" w:cs="Arial"/>
          <w:sz w:val="22"/>
          <w:szCs w:val="22"/>
          <w:lang w:val="es"/>
        </w:rPr>
      </w:pPr>
      <w:r w:rsidRPr="00B769A0">
        <w:rPr>
          <w:rFonts w:ascii="Arial" w:eastAsia="Arial Nova" w:hAnsi="Arial" w:cs="Arial"/>
          <w:sz w:val="20"/>
          <w:szCs w:val="20"/>
          <w:lang w:val="es"/>
        </w:rPr>
        <w:t>Estos términos no pueden ser modificados por las partes</w:t>
      </w:r>
      <w:r w:rsidRPr="00B769A0">
        <w:rPr>
          <w:rFonts w:ascii="Arial" w:eastAsia="Arial Nova" w:hAnsi="Arial" w:cs="Arial"/>
          <w:i/>
          <w:iCs/>
          <w:sz w:val="22"/>
          <w:szCs w:val="22"/>
          <w:lang w:val="es"/>
        </w:rPr>
        <w:t xml:space="preserve">. </w:t>
      </w:r>
      <w:r w:rsidRPr="00B769A0">
        <w:rPr>
          <w:rFonts w:ascii="Arial" w:eastAsia="Arial Nova" w:hAnsi="Arial" w:cs="Arial"/>
          <w:sz w:val="22"/>
          <w:szCs w:val="22"/>
          <w:lang w:val="es"/>
        </w:rPr>
        <w:t>(Subrayado y negrilla fuera del texto original).</w:t>
      </w:r>
    </w:p>
    <w:p w14:paraId="0159003A" w14:textId="6CDDE3C7" w:rsidR="01E64CDD" w:rsidRPr="00B769A0" w:rsidRDefault="01E64CDD" w:rsidP="00B769A0">
      <w:pPr>
        <w:spacing w:line="360" w:lineRule="auto"/>
        <w:jc w:val="both"/>
        <w:rPr>
          <w:rFonts w:ascii="Arial" w:eastAsia="Arial Nova" w:hAnsi="Arial" w:cs="Arial"/>
          <w:sz w:val="22"/>
          <w:szCs w:val="22"/>
        </w:rPr>
      </w:pPr>
    </w:p>
    <w:p w14:paraId="639ACE84" w14:textId="4E9C21FF" w:rsidR="2F71110C" w:rsidRPr="00B769A0" w:rsidRDefault="2F71110C" w:rsidP="00B769A0">
      <w:pPr>
        <w:spacing w:line="360" w:lineRule="auto"/>
        <w:jc w:val="both"/>
        <w:rPr>
          <w:rFonts w:ascii="Arial" w:eastAsia="Arial Nova" w:hAnsi="Arial" w:cs="Arial"/>
          <w:sz w:val="22"/>
          <w:szCs w:val="22"/>
        </w:rPr>
      </w:pPr>
      <w:r w:rsidRPr="00B769A0">
        <w:rPr>
          <w:rFonts w:ascii="Arial" w:eastAsia="Arial Nova" w:hAnsi="Arial" w:cs="Arial"/>
          <w:sz w:val="22"/>
          <w:szCs w:val="22"/>
        </w:rPr>
        <w:t>Del texto normativo, destaca el conocimiento real o presunto del hecho que da base a la acción, como rasgo que diferencia la prescripción ordinaria de la extraordinaria, pues en tanto la primera exige la presencia de este elemento subjetivo, en la segunda no se efectúa esa distinción. Sobre este particular y en especial para establecer la diferencia entre los dos tipos de prescripciones derivadas del contrato de seguro, la Corte Suprema de Justicia, Sala Civil ha manifestado lo siguiente:</w:t>
      </w:r>
    </w:p>
    <w:p w14:paraId="00EDF7A5" w14:textId="5126C6F1" w:rsidR="01E64CDD" w:rsidRPr="00B769A0" w:rsidRDefault="01E64CDD" w:rsidP="00B769A0">
      <w:pPr>
        <w:spacing w:line="360" w:lineRule="auto"/>
        <w:jc w:val="both"/>
        <w:rPr>
          <w:rFonts w:ascii="Arial" w:eastAsia="Arial Nova" w:hAnsi="Arial" w:cs="Arial"/>
          <w:sz w:val="22"/>
          <w:szCs w:val="22"/>
        </w:rPr>
      </w:pPr>
    </w:p>
    <w:p w14:paraId="27C43BD2" w14:textId="7B019DCD" w:rsidR="2F71110C" w:rsidRPr="00B769A0" w:rsidRDefault="2F71110C" w:rsidP="00B75545">
      <w:pPr>
        <w:spacing w:line="276" w:lineRule="auto"/>
        <w:ind w:left="709" w:right="843"/>
        <w:jc w:val="both"/>
        <w:rPr>
          <w:rFonts w:ascii="Arial" w:eastAsia="Arial Nova" w:hAnsi="Arial" w:cs="Arial"/>
          <w:sz w:val="20"/>
          <w:szCs w:val="20"/>
          <w:lang w:val="es"/>
        </w:rPr>
      </w:pPr>
      <w:r w:rsidRPr="00B769A0">
        <w:rPr>
          <w:rFonts w:ascii="Arial" w:eastAsia="Arial Nova" w:hAnsi="Arial" w:cs="Arial"/>
          <w:sz w:val="20"/>
          <w:szCs w:val="20"/>
          <w:lang w:val="es"/>
        </w:rPr>
        <w:t xml:space="preserve">(...) En este orden de ideas, resulta claro que el legislador colombiano del año 1971, siguiendo un criterio ciertamente diferente al establecido por la legislación civil nacional y buena parte de la comparada –en general-, prohijó para el contrato de seguro dos tipos de prescripción divergentes: la ordinaria y la extraordinaria (...)  </w:t>
      </w:r>
    </w:p>
    <w:p w14:paraId="0D78C1AF" w14:textId="3856BDDB" w:rsidR="2F71110C" w:rsidRPr="00B769A0" w:rsidRDefault="2F71110C" w:rsidP="139AB819">
      <w:pPr>
        <w:spacing w:line="276" w:lineRule="auto"/>
        <w:ind w:left="709" w:right="843"/>
        <w:jc w:val="both"/>
        <w:rPr>
          <w:rFonts w:ascii="Arial" w:eastAsia="Arial Nova" w:hAnsi="Arial" w:cs="Arial"/>
          <w:i/>
          <w:iCs/>
          <w:sz w:val="22"/>
          <w:szCs w:val="22"/>
        </w:rPr>
      </w:pPr>
      <w:r w:rsidRPr="139AB819">
        <w:rPr>
          <w:rFonts w:ascii="Arial" w:eastAsia="Arial Nova" w:hAnsi="Arial" w:cs="Arial"/>
          <w:sz w:val="20"/>
          <w:szCs w:val="20"/>
        </w:rPr>
        <w:t xml:space="preserve">Es así, se reitera, cómo en punto tocante al inicio del referido decurso, se tiene establecido que </w:t>
      </w:r>
      <w:r w:rsidRPr="139AB819">
        <w:rPr>
          <w:rFonts w:ascii="Arial" w:eastAsia="Arial Nova" w:hAnsi="Arial" w:cs="Arial"/>
          <w:b/>
          <w:bCs/>
          <w:sz w:val="20"/>
          <w:szCs w:val="20"/>
          <w:u w:val="single"/>
        </w:rPr>
        <w:t xml:space="preserve">la ordinaria correrá desde que se haya producido el conocimiento real o presunto del hecho que da base a la acción (el siniestro, el impago de la prima, el incumplimiento de la garantía, (...), </w:t>
      </w:r>
      <w:r w:rsidRPr="139AB819">
        <w:rPr>
          <w:rFonts w:ascii="Arial" w:eastAsia="Arial Nova" w:hAnsi="Arial" w:cs="Arial"/>
          <w:sz w:val="20"/>
          <w:szCs w:val="20"/>
        </w:rPr>
        <w:t xml:space="preserve">al paso que la extraordinaria, justamente por ser objetiva, correrá sin consideración alguna el precitado conocimiento. De allí que, expirado el lustro, indefectiblemente, irrumpirán los efectos extintivos o letales inherentes a la prescripción en </w:t>
      </w:r>
      <w:r w:rsidR="733AEE70" w:rsidRPr="139AB819">
        <w:rPr>
          <w:rFonts w:ascii="Arial" w:eastAsia="Arial Nova" w:hAnsi="Arial" w:cs="Arial"/>
          <w:sz w:val="20"/>
          <w:szCs w:val="20"/>
        </w:rPr>
        <w:t>comento</w:t>
      </w:r>
      <w:r w:rsidR="001D1438">
        <w:rPr>
          <w:rStyle w:val="Refdenotaalpie"/>
          <w:rFonts w:ascii="Arial" w:eastAsia="Arial Nova" w:hAnsi="Arial" w:cs="Arial"/>
          <w:sz w:val="20"/>
          <w:szCs w:val="20"/>
        </w:rPr>
        <w:footnoteReference w:id="1"/>
      </w:r>
      <w:r w:rsidR="733AEE70" w:rsidRPr="139AB819">
        <w:rPr>
          <w:rFonts w:ascii="Arial" w:eastAsia="Arial Nova" w:hAnsi="Arial" w:cs="Arial"/>
          <w:sz w:val="20"/>
          <w:szCs w:val="20"/>
        </w:rPr>
        <w:t>. (</w:t>
      </w:r>
      <w:r w:rsidRPr="139AB819">
        <w:rPr>
          <w:rFonts w:ascii="Arial" w:eastAsia="Arial Nova" w:hAnsi="Arial" w:cs="Arial"/>
          <w:sz w:val="22"/>
          <w:szCs w:val="22"/>
        </w:rPr>
        <w:t>Subrayado y negrilla fuera del texto original)</w:t>
      </w:r>
    </w:p>
    <w:p w14:paraId="1078C7E3" w14:textId="15385A04" w:rsidR="01E64CDD" w:rsidRPr="00B769A0" w:rsidRDefault="01E64CDD" w:rsidP="00B769A0">
      <w:pPr>
        <w:pStyle w:val="Ttulo1"/>
        <w:tabs>
          <w:tab w:val="left" w:pos="942"/>
          <w:tab w:val="left" w:pos="943"/>
        </w:tabs>
        <w:spacing w:line="360" w:lineRule="auto"/>
        <w:jc w:val="both"/>
        <w:rPr>
          <w:rFonts w:ascii="Arial" w:eastAsia="Arial Nova" w:hAnsi="Arial" w:cs="Arial"/>
          <w:sz w:val="22"/>
          <w:szCs w:val="22"/>
        </w:rPr>
      </w:pPr>
    </w:p>
    <w:p w14:paraId="6798F14C" w14:textId="77777777" w:rsidR="00B75545" w:rsidRPr="0007628A" w:rsidRDefault="4FE081BC" w:rsidP="00B75545">
      <w:pPr>
        <w:spacing w:line="360" w:lineRule="auto"/>
        <w:jc w:val="both"/>
        <w:rPr>
          <w:rFonts w:ascii="Arial" w:eastAsia="Arial Nova" w:hAnsi="Arial" w:cs="Arial"/>
          <w:i/>
          <w:iCs/>
          <w:sz w:val="22"/>
          <w:szCs w:val="22"/>
          <w:lang w:val="es"/>
        </w:rPr>
      </w:pPr>
      <w:r w:rsidRPr="00B769A0">
        <w:rPr>
          <w:rFonts w:ascii="Arial" w:eastAsia="Arial Nova" w:hAnsi="Arial" w:cs="Arial"/>
          <w:sz w:val="22"/>
          <w:szCs w:val="22"/>
        </w:rPr>
        <w:t xml:space="preserve">Ahora bien, el artículo 1131 del Código de Comercio, indica la forma en la que </w:t>
      </w:r>
      <w:r w:rsidR="5C5929C8" w:rsidRPr="00B769A0">
        <w:rPr>
          <w:rFonts w:ascii="Arial" w:eastAsia="Arial Nova" w:hAnsi="Arial" w:cs="Arial"/>
          <w:sz w:val="22"/>
          <w:szCs w:val="22"/>
        </w:rPr>
        <w:t>s</w:t>
      </w:r>
      <w:r w:rsidRPr="00B769A0">
        <w:rPr>
          <w:rFonts w:ascii="Arial" w:eastAsia="Arial Nova" w:hAnsi="Arial" w:cs="Arial"/>
          <w:sz w:val="22"/>
          <w:szCs w:val="22"/>
        </w:rPr>
        <w:t>e determin</w:t>
      </w:r>
      <w:r w:rsidR="2DBAFC67" w:rsidRPr="00B769A0">
        <w:rPr>
          <w:rFonts w:ascii="Arial" w:eastAsia="Arial Nova" w:hAnsi="Arial" w:cs="Arial"/>
          <w:sz w:val="22"/>
          <w:szCs w:val="22"/>
        </w:rPr>
        <w:t>a</w:t>
      </w:r>
      <w:r w:rsidRPr="00B769A0">
        <w:rPr>
          <w:rFonts w:ascii="Arial" w:eastAsia="Arial Nova" w:hAnsi="Arial" w:cs="Arial"/>
          <w:sz w:val="22"/>
          <w:szCs w:val="22"/>
        </w:rPr>
        <w:t xml:space="preserve"> el momento a partir del cual corren los términos de prescripción: </w:t>
      </w:r>
      <w:r w:rsidR="00B75545" w:rsidRPr="00B769A0">
        <w:rPr>
          <w:rFonts w:ascii="Arial" w:eastAsia="Arial Nova" w:hAnsi="Arial" w:cs="Arial"/>
          <w:i/>
          <w:iCs/>
          <w:sz w:val="22"/>
          <w:szCs w:val="22"/>
        </w:rPr>
        <w:t>“</w:t>
      </w:r>
      <w:r w:rsidR="00B75545" w:rsidRPr="00B75545">
        <w:rPr>
          <w:rFonts w:ascii="Arial" w:eastAsia="Arial Nova" w:hAnsi="Arial" w:cs="Arial"/>
          <w:i/>
          <w:iCs/>
          <w:sz w:val="22"/>
          <w:szCs w:val="22"/>
        </w:rPr>
        <w:t xml:space="preserve">“(…) Artículo 1131: OCURRENCIA DEL SINIESTRO: En el seguro de responsabilidad se entenderá ocurrido el siniestro en el momento en que acaezca el hecho externo imputable al asegurado, fecha a partir de la cual correrá la prescripción respecto de la víctima. </w:t>
      </w:r>
      <w:r w:rsidR="00B75545" w:rsidRPr="00B75545">
        <w:rPr>
          <w:rFonts w:ascii="Arial" w:eastAsia="Arial Nova" w:hAnsi="Arial" w:cs="Arial"/>
          <w:b/>
          <w:bCs/>
          <w:i/>
          <w:iCs/>
          <w:sz w:val="22"/>
          <w:szCs w:val="22"/>
          <w:u w:val="single"/>
        </w:rPr>
        <w:t>Frente al asegurado ello ocurrirá desde cuando la víctima le formula la petición judicial o extrajudicial</w:t>
      </w:r>
      <w:r w:rsidR="00B75545" w:rsidRPr="00B75545">
        <w:rPr>
          <w:rFonts w:ascii="Arial" w:eastAsia="Arial Nova" w:hAnsi="Arial" w:cs="Arial"/>
          <w:i/>
          <w:iCs/>
          <w:sz w:val="22"/>
          <w:szCs w:val="22"/>
          <w:u w:val="single"/>
        </w:rPr>
        <w:t xml:space="preserve"> </w:t>
      </w:r>
      <w:r w:rsidR="00B75545" w:rsidRPr="00B75545">
        <w:rPr>
          <w:rFonts w:ascii="Arial" w:eastAsia="Arial Nova" w:hAnsi="Arial" w:cs="Arial"/>
          <w:i/>
          <w:iCs/>
          <w:sz w:val="22"/>
          <w:szCs w:val="22"/>
        </w:rPr>
        <w:t>(…)”</w:t>
      </w:r>
      <w:r w:rsidR="00B75545" w:rsidRPr="0007628A">
        <w:rPr>
          <w:rFonts w:ascii="Arial" w:eastAsia="Arial Nova" w:hAnsi="Arial" w:cs="Arial"/>
          <w:i/>
          <w:iCs/>
          <w:sz w:val="22"/>
          <w:szCs w:val="22"/>
        </w:rPr>
        <w:t xml:space="preserve"> </w:t>
      </w:r>
      <w:r w:rsidR="00B75545" w:rsidRPr="0007628A">
        <w:rPr>
          <w:rFonts w:ascii="Arial" w:eastAsia="Arial Nova" w:hAnsi="Arial" w:cs="Arial"/>
          <w:sz w:val="22"/>
          <w:szCs w:val="22"/>
          <w:lang w:val="es"/>
        </w:rPr>
        <w:t>(Subrayado y negrilla fuera del texto original)</w:t>
      </w:r>
    </w:p>
    <w:p w14:paraId="0F0BAF02" w14:textId="60AC4891" w:rsidR="01E64CDD" w:rsidRPr="00B769A0" w:rsidRDefault="01E64CDD" w:rsidP="00B769A0">
      <w:pPr>
        <w:spacing w:line="360" w:lineRule="auto"/>
        <w:jc w:val="both"/>
        <w:rPr>
          <w:rFonts w:ascii="Arial" w:eastAsia="Arial Nova" w:hAnsi="Arial" w:cs="Arial"/>
          <w:sz w:val="22"/>
          <w:szCs w:val="22"/>
        </w:rPr>
      </w:pPr>
    </w:p>
    <w:p w14:paraId="05762C4B" w14:textId="12AD222E" w:rsidR="4FE081BC" w:rsidRPr="00B769A0" w:rsidRDefault="4FE081BC" w:rsidP="00B769A0">
      <w:pPr>
        <w:spacing w:line="360" w:lineRule="auto"/>
        <w:jc w:val="both"/>
        <w:rPr>
          <w:rFonts w:ascii="Arial" w:eastAsia="Arial Nova" w:hAnsi="Arial" w:cs="Arial"/>
          <w:sz w:val="22"/>
          <w:szCs w:val="22"/>
        </w:rPr>
      </w:pPr>
      <w:bookmarkStart w:id="1" w:name="_Int_7NJqyN7b"/>
      <w:r w:rsidRPr="139AB819">
        <w:rPr>
          <w:rFonts w:ascii="Arial" w:eastAsia="Arial Nova" w:hAnsi="Arial" w:cs="Arial"/>
          <w:sz w:val="22"/>
          <w:szCs w:val="22"/>
        </w:rPr>
        <w:t xml:space="preserve">Al respecto, y en un ejercicio de </w:t>
      </w:r>
      <w:r w:rsidR="3343BB9B" w:rsidRPr="139AB819">
        <w:rPr>
          <w:rFonts w:ascii="Arial" w:eastAsia="Arial Nova" w:hAnsi="Arial" w:cs="Arial"/>
          <w:sz w:val="22"/>
          <w:szCs w:val="22"/>
        </w:rPr>
        <w:t>contraste</w:t>
      </w:r>
      <w:r w:rsidR="20584D78" w:rsidRPr="139AB819">
        <w:rPr>
          <w:rFonts w:ascii="Arial" w:eastAsia="Arial Nova" w:hAnsi="Arial" w:cs="Arial"/>
          <w:sz w:val="22"/>
          <w:szCs w:val="22"/>
        </w:rPr>
        <w:t xml:space="preserve"> </w:t>
      </w:r>
      <w:r w:rsidRPr="139AB819">
        <w:rPr>
          <w:rFonts w:ascii="Arial" w:eastAsia="Arial Nova" w:hAnsi="Arial" w:cs="Arial"/>
          <w:sz w:val="22"/>
          <w:szCs w:val="22"/>
        </w:rPr>
        <w:t xml:space="preserve">con el artículo 1081 del Código de Comercio, </w:t>
      </w:r>
      <w:r w:rsidR="5495DB65" w:rsidRPr="139AB819">
        <w:rPr>
          <w:rFonts w:ascii="Arial" w:eastAsia="Arial Nova" w:hAnsi="Arial" w:cs="Arial"/>
          <w:sz w:val="22"/>
          <w:szCs w:val="22"/>
        </w:rPr>
        <w:t xml:space="preserve">se logra </w:t>
      </w:r>
      <w:r w:rsidRPr="139AB819">
        <w:rPr>
          <w:rFonts w:ascii="Arial" w:eastAsia="Arial Nova" w:hAnsi="Arial" w:cs="Arial"/>
          <w:sz w:val="22"/>
          <w:szCs w:val="22"/>
        </w:rPr>
        <w:t xml:space="preserve">advertir que de la documentación aportada </w:t>
      </w:r>
      <w:r w:rsidR="0BA5C2ED" w:rsidRPr="139AB819">
        <w:rPr>
          <w:rFonts w:ascii="Arial" w:eastAsia="Arial Nova" w:hAnsi="Arial" w:cs="Arial"/>
          <w:sz w:val="22"/>
          <w:szCs w:val="22"/>
        </w:rPr>
        <w:t>al expediente</w:t>
      </w:r>
      <w:r w:rsidRPr="139AB819">
        <w:rPr>
          <w:rFonts w:ascii="Arial" w:eastAsia="Arial Nova" w:hAnsi="Arial" w:cs="Arial"/>
          <w:sz w:val="22"/>
          <w:szCs w:val="22"/>
        </w:rPr>
        <w:t xml:space="preserve"> se </w:t>
      </w:r>
      <w:r w:rsidR="3962C295" w:rsidRPr="139AB819">
        <w:rPr>
          <w:rFonts w:ascii="Arial" w:eastAsia="Arial Nova" w:hAnsi="Arial" w:cs="Arial"/>
          <w:sz w:val="22"/>
          <w:szCs w:val="22"/>
        </w:rPr>
        <w:t>acredit</w:t>
      </w:r>
      <w:r w:rsidR="00B75545" w:rsidRPr="139AB819">
        <w:rPr>
          <w:rFonts w:ascii="Arial" w:eastAsia="Arial Nova" w:hAnsi="Arial" w:cs="Arial"/>
          <w:sz w:val="22"/>
          <w:szCs w:val="22"/>
        </w:rPr>
        <w:t>ó</w:t>
      </w:r>
      <w:r w:rsidR="3962C295" w:rsidRPr="139AB819">
        <w:rPr>
          <w:rFonts w:ascii="Arial" w:eastAsia="Arial Nova" w:hAnsi="Arial" w:cs="Arial"/>
          <w:sz w:val="22"/>
          <w:szCs w:val="22"/>
        </w:rPr>
        <w:t xml:space="preserve"> la </w:t>
      </w:r>
      <w:r w:rsidR="68A41030" w:rsidRPr="139AB819">
        <w:rPr>
          <w:rFonts w:ascii="Arial" w:eastAsia="Arial Nova" w:hAnsi="Arial" w:cs="Arial"/>
          <w:sz w:val="22"/>
          <w:szCs w:val="22"/>
        </w:rPr>
        <w:t xml:space="preserve">configuración </w:t>
      </w:r>
      <w:r w:rsidRPr="139AB819">
        <w:rPr>
          <w:rFonts w:ascii="Arial" w:eastAsia="Arial Nova" w:hAnsi="Arial" w:cs="Arial"/>
          <w:sz w:val="22"/>
          <w:szCs w:val="22"/>
        </w:rPr>
        <w:t>del término prescriptivo de la acción y que este yace ineludible dentro del proceso</w:t>
      </w:r>
      <w:r w:rsidR="2BC85F12" w:rsidRPr="139AB819">
        <w:rPr>
          <w:rFonts w:ascii="Arial" w:eastAsia="Arial Nova" w:hAnsi="Arial" w:cs="Arial"/>
          <w:sz w:val="22"/>
          <w:szCs w:val="22"/>
        </w:rPr>
        <w:t xml:space="preserve"> que aquí nos ocupa</w:t>
      </w:r>
      <w:r w:rsidRPr="139AB819">
        <w:rPr>
          <w:rFonts w:ascii="Arial" w:eastAsia="Arial Nova" w:hAnsi="Arial" w:cs="Arial"/>
          <w:sz w:val="22"/>
          <w:szCs w:val="22"/>
        </w:rPr>
        <w:t>, en tanto,  Red de Salud del Norte E.S.E. c</w:t>
      </w:r>
      <w:r w:rsidRPr="139AB819">
        <w:rPr>
          <w:rFonts w:ascii="Arial" w:eastAsia="Arial Nova" w:hAnsi="Arial" w:cs="Arial"/>
          <w:color w:val="000000" w:themeColor="text1"/>
          <w:sz w:val="22"/>
          <w:szCs w:val="22"/>
        </w:rPr>
        <w:t xml:space="preserve">ompareció a audiencia de conciliación extrajudicial el </w:t>
      </w:r>
      <w:r w:rsidRPr="139AB819">
        <w:rPr>
          <w:rFonts w:ascii="Arial" w:eastAsia="Arial Nova" w:hAnsi="Arial" w:cs="Arial"/>
          <w:b/>
          <w:bCs/>
          <w:color w:val="000000" w:themeColor="text1"/>
          <w:sz w:val="22"/>
          <w:szCs w:val="22"/>
          <w:u w:val="single"/>
        </w:rPr>
        <w:t>21 de agosto de 2019</w:t>
      </w:r>
      <w:r w:rsidRPr="139AB819">
        <w:rPr>
          <w:rFonts w:ascii="Arial" w:eastAsia="Arial Nova" w:hAnsi="Arial" w:cs="Arial"/>
          <w:color w:val="000000" w:themeColor="text1"/>
          <w:sz w:val="22"/>
          <w:szCs w:val="22"/>
        </w:rPr>
        <w:t xml:space="preserve">, oportunidad en la que tuvo conocimiento del hecho que da base a la acción y que </w:t>
      </w:r>
      <w:r w:rsidRPr="139AB819">
        <w:rPr>
          <w:rFonts w:ascii="Arial" w:eastAsia="Arial Nova" w:hAnsi="Arial" w:cs="Arial"/>
          <w:color w:val="000000" w:themeColor="text1"/>
          <w:sz w:val="22"/>
          <w:szCs w:val="22"/>
        </w:rPr>
        <w:lastRenderedPageBreak/>
        <w:t xml:space="preserve">constituyó la fecha exacta en la que el término </w:t>
      </w:r>
      <w:r w:rsidRPr="139AB819">
        <w:rPr>
          <w:rFonts w:ascii="Arial" w:eastAsia="Arial Nova" w:hAnsi="Arial" w:cs="Arial"/>
          <w:sz w:val="22"/>
          <w:szCs w:val="22"/>
        </w:rPr>
        <w:t>com</w:t>
      </w:r>
      <w:r w:rsidR="64371304" w:rsidRPr="139AB819">
        <w:rPr>
          <w:rFonts w:ascii="Arial" w:eastAsia="Arial Nova" w:hAnsi="Arial" w:cs="Arial"/>
          <w:sz w:val="22"/>
          <w:szCs w:val="22"/>
        </w:rPr>
        <w:t>enzó</w:t>
      </w:r>
      <w:r w:rsidRPr="139AB819">
        <w:rPr>
          <w:rFonts w:ascii="Arial" w:eastAsia="Arial Nova" w:hAnsi="Arial" w:cs="Arial"/>
          <w:sz w:val="22"/>
          <w:szCs w:val="22"/>
        </w:rPr>
        <w:t xml:space="preserve"> a correr para el asegurado llamante en garantía, es decir, desde el </w:t>
      </w:r>
      <w:r w:rsidRPr="139AB819">
        <w:rPr>
          <w:rFonts w:ascii="Arial" w:eastAsia="Arial Nova" w:hAnsi="Arial" w:cs="Arial"/>
          <w:b/>
          <w:bCs/>
          <w:color w:val="000000" w:themeColor="text1"/>
          <w:sz w:val="22"/>
          <w:szCs w:val="22"/>
          <w:u w:val="single"/>
        </w:rPr>
        <w:t>21 de agosto de 2019</w:t>
      </w:r>
      <w:r w:rsidRPr="139AB819">
        <w:rPr>
          <w:rFonts w:ascii="Arial" w:eastAsia="Arial Nova" w:hAnsi="Arial" w:cs="Arial"/>
          <w:color w:val="000000" w:themeColor="text1"/>
          <w:sz w:val="22"/>
          <w:szCs w:val="22"/>
        </w:rPr>
        <w:t xml:space="preserve">  hasta el </w:t>
      </w:r>
      <w:r w:rsidRPr="139AB819">
        <w:rPr>
          <w:rFonts w:ascii="Arial" w:eastAsia="Arial Nova" w:hAnsi="Arial" w:cs="Arial"/>
          <w:b/>
          <w:bCs/>
          <w:color w:val="000000" w:themeColor="text1"/>
          <w:sz w:val="22"/>
          <w:szCs w:val="22"/>
          <w:u w:val="single"/>
        </w:rPr>
        <w:t>21 de agosto de 2021.</w:t>
      </w:r>
      <w:bookmarkEnd w:id="1"/>
      <w:r w:rsidR="3C1CB985" w:rsidRPr="139AB819">
        <w:rPr>
          <w:rFonts w:ascii="Arial" w:eastAsia="Arial Nova" w:hAnsi="Arial" w:cs="Arial"/>
          <w:color w:val="000000" w:themeColor="text1"/>
          <w:sz w:val="22"/>
          <w:szCs w:val="22"/>
        </w:rPr>
        <w:t xml:space="preserve"> No obstante, </w:t>
      </w:r>
      <w:r w:rsidR="4BF5E85A" w:rsidRPr="139AB819">
        <w:rPr>
          <w:rFonts w:ascii="Arial" w:eastAsia="Arial Nova" w:hAnsi="Arial" w:cs="Arial"/>
          <w:sz w:val="22"/>
          <w:szCs w:val="22"/>
        </w:rPr>
        <w:t>solo</w:t>
      </w:r>
      <w:r w:rsidR="5BD00A82" w:rsidRPr="139AB819">
        <w:rPr>
          <w:rFonts w:ascii="Arial" w:eastAsia="Arial Nova" w:hAnsi="Arial" w:cs="Arial"/>
          <w:sz w:val="22"/>
          <w:szCs w:val="22"/>
        </w:rPr>
        <w:t xml:space="preserve"> </w:t>
      </w:r>
      <w:r w:rsidR="4BF5E85A" w:rsidRPr="139AB819">
        <w:rPr>
          <w:rFonts w:ascii="Arial" w:eastAsia="Arial Nova" w:hAnsi="Arial" w:cs="Arial"/>
          <w:sz w:val="22"/>
          <w:szCs w:val="22"/>
        </w:rPr>
        <w:t xml:space="preserve">hasta el </w:t>
      </w:r>
      <w:r w:rsidR="4BF5E85A" w:rsidRPr="139AB819">
        <w:rPr>
          <w:rFonts w:ascii="Arial" w:eastAsia="Arial Nova" w:hAnsi="Arial" w:cs="Arial"/>
          <w:b/>
          <w:bCs/>
          <w:sz w:val="22"/>
          <w:szCs w:val="22"/>
          <w:u w:val="single"/>
        </w:rPr>
        <w:t xml:space="preserve">09 de mayo de </w:t>
      </w:r>
      <w:r w:rsidR="48980ED8" w:rsidRPr="139AB819">
        <w:rPr>
          <w:rFonts w:ascii="Arial" w:eastAsia="Arial Nova" w:hAnsi="Arial" w:cs="Arial"/>
          <w:b/>
          <w:bCs/>
          <w:sz w:val="22"/>
          <w:szCs w:val="22"/>
          <w:u w:val="single"/>
        </w:rPr>
        <w:t>2022</w:t>
      </w:r>
      <w:r w:rsidR="54529D4C" w:rsidRPr="139AB819">
        <w:rPr>
          <w:rFonts w:ascii="Arial" w:eastAsia="Arial Nova" w:hAnsi="Arial" w:cs="Arial"/>
          <w:sz w:val="22"/>
          <w:szCs w:val="22"/>
        </w:rPr>
        <w:t xml:space="preserve"> </w:t>
      </w:r>
      <w:r w:rsidR="48980ED8" w:rsidRPr="139AB819">
        <w:rPr>
          <w:rFonts w:ascii="Arial" w:eastAsia="Arial Nova" w:hAnsi="Arial" w:cs="Arial"/>
          <w:sz w:val="22"/>
          <w:szCs w:val="22"/>
        </w:rPr>
        <w:t>ASEGURADORA</w:t>
      </w:r>
      <w:r w:rsidR="56EF1C9B" w:rsidRPr="139AB819">
        <w:rPr>
          <w:rFonts w:ascii="Arial" w:eastAsia="Arial Nova" w:hAnsi="Arial" w:cs="Arial"/>
          <w:sz w:val="22"/>
          <w:szCs w:val="22"/>
        </w:rPr>
        <w:t xml:space="preserve"> SOLIDARIA DE COLOMBIA E.C. es </w:t>
      </w:r>
      <w:r w:rsidR="5F23F7DD" w:rsidRPr="139AB819">
        <w:rPr>
          <w:rFonts w:ascii="Arial" w:eastAsia="Arial Nova" w:hAnsi="Arial" w:cs="Arial"/>
          <w:sz w:val="22"/>
          <w:szCs w:val="22"/>
        </w:rPr>
        <w:t>requerida</w:t>
      </w:r>
      <w:r w:rsidR="00B75545" w:rsidRPr="139AB819">
        <w:rPr>
          <w:rFonts w:ascii="Arial" w:eastAsia="Arial Nova" w:hAnsi="Arial" w:cs="Arial"/>
          <w:sz w:val="22"/>
          <w:szCs w:val="22"/>
        </w:rPr>
        <w:t xml:space="preserve"> mediante el llamamiento en garantía formulado</w:t>
      </w:r>
      <w:r w:rsidR="5F23F7DD" w:rsidRPr="139AB819">
        <w:rPr>
          <w:rFonts w:ascii="Arial" w:eastAsia="Arial Nova" w:hAnsi="Arial" w:cs="Arial"/>
          <w:sz w:val="22"/>
          <w:szCs w:val="22"/>
        </w:rPr>
        <w:t>.</w:t>
      </w:r>
    </w:p>
    <w:p w14:paraId="23815B27" w14:textId="206EA44A" w:rsidR="01E64CDD" w:rsidRPr="00B769A0" w:rsidRDefault="01E64CDD" w:rsidP="00B769A0">
      <w:pPr>
        <w:spacing w:line="360" w:lineRule="auto"/>
        <w:jc w:val="both"/>
        <w:rPr>
          <w:rFonts w:ascii="Arial" w:eastAsia="Arial Nova" w:hAnsi="Arial" w:cs="Arial"/>
          <w:b/>
          <w:bCs/>
          <w:sz w:val="22"/>
          <w:szCs w:val="22"/>
          <w:u w:val="single"/>
        </w:rPr>
      </w:pPr>
    </w:p>
    <w:p w14:paraId="3E3112D6" w14:textId="0503FF90" w:rsidR="3F111683" w:rsidRPr="00B769A0" w:rsidRDefault="3F111683" w:rsidP="00B769A0">
      <w:pPr>
        <w:pStyle w:val="Ttulo1"/>
        <w:spacing w:line="360" w:lineRule="auto"/>
        <w:ind w:left="0"/>
        <w:jc w:val="both"/>
        <w:rPr>
          <w:rFonts w:ascii="Arial" w:eastAsia="Arial Nova" w:hAnsi="Arial" w:cs="Arial"/>
          <w:sz w:val="22"/>
          <w:szCs w:val="22"/>
          <w:u w:val="single"/>
        </w:rPr>
      </w:pPr>
      <w:r w:rsidRPr="00B769A0">
        <w:rPr>
          <w:rFonts w:ascii="Arial" w:eastAsia="Arial Nova" w:hAnsi="Arial" w:cs="Arial"/>
          <w:b w:val="0"/>
          <w:bCs w:val="0"/>
          <w:sz w:val="22"/>
          <w:szCs w:val="22"/>
        </w:rPr>
        <w:t>El acta de audiencia de conciliación extrajudicial puede apreciarse en la siguiente imagen:</w:t>
      </w:r>
    </w:p>
    <w:p w14:paraId="30349A87" w14:textId="6B388FA6" w:rsidR="4FE081BC" w:rsidRPr="00B769A0" w:rsidRDefault="4FE081BC" w:rsidP="00B769A0">
      <w:pPr>
        <w:pStyle w:val="Ttulo1"/>
        <w:tabs>
          <w:tab w:val="left" w:pos="942"/>
          <w:tab w:val="left" w:pos="943"/>
        </w:tabs>
        <w:spacing w:line="360" w:lineRule="auto"/>
        <w:jc w:val="both"/>
        <w:rPr>
          <w:rFonts w:ascii="Arial" w:eastAsia="Arial Nova" w:hAnsi="Arial" w:cs="Arial"/>
          <w:sz w:val="22"/>
          <w:szCs w:val="22"/>
        </w:rPr>
      </w:pPr>
      <w:r w:rsidRPr="00B769A0">
        <w:rPr>
          <w:rFonts w:ascii="Arial" w:hAnsi="Arial" w:cs="Arial"/>
          <w:noProof/>
          <w:sz w:val="22"/>
          <w:szCs w:val="22"/>
        </w:rPr>
        <w:drawing>
          <wp:inline distT="0" distB="0" distL="0" distR="0" wp14:anchorId="5D3FC446" wp14:editId="19BBE64F">
            <wp:extent cx="4810808" cy="3148044"/>
            <wp:effectExtent l="6350" t="6350" r="6350" b="6350"/>
            <wp:docPr id="1028899421" name="Imagen 102889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810808" cy="3148044"/>
                    </a:xfrm>
                    <a:prstGeom prst="rect">
                      <a:avLst/>
                    </a:prstGeom>
                    <a:ln w="6350">
                      <a:solidFill>
                        <a:schemeClr val="tx1"/>
                      </a:solidFill>
                      <a:prstDash val="solid"/>
                    </a:ln>
                  </pic:spPr>
                </pic:pic>
              </a:graphicData>
            </a:graphic>
          </wp:inline>
        </w:drawing>
      </w:r>
    </w:p>
    <w:p w14:paraId="1F2F74A4" w14:textId="4B0CEA63" w:rsidR="01E64CDD" w:rsidRPr="00B769A0" w:rsidRDefault="01E64CDD" w:rsidP="00B769A0">
      <w:pPr>
        <w:pStyle w:val="Ttulo1"/>
        <w:tabs>
          <w:tab w:val="left" w:pos="942"/>
          <w:tab w:val="left" w:pos="943"/>
        </w:tabs>
        <w:spacing w:line="360" w:lineRule="auto"/>
        <w:jc w:val="both"/>
        <w:rPr>
          <w:rFonts w:ascii="Arial" w:eastAsia="Arial Nova" w:hAnsi="Arial" w:cs="Arial"/>
          <w:sz w:val="22"/>
          <w:szCs w:val="22"/>
        </w:rPr>
      </w:pPr>
    </w:p>
    <w:p w14:paraId="7CEC592A" w14:textId="168F3912" w:rsidR="4FE081BC" w:rsidRPr="00B769A0" w:rsidRDefault="4FE081BC" w:rsidP="00B769A0">
      <w:pPr>
        <w:spacing w:line="360" w:lineRule="auto"/>
        <w:jc w:val="both"/>
        <w:rPr>
          <w:rFonts w:ascii="Arial" w:eastAsia="Arial Nova" w:hAnsi="Arial" w:cs="Arial"/>
          <w:sz w:val="22"/>
          <w:szCs w:val="22"/>
        </w:rPr>
      </w:pPr>
      <w:bookmarkStart w:id="2" w:name="_Int_UvbroUYg"/>
      <w:r w:rsidRPr="139AB819">
        <w:rPr>
          <w:rFonts w:ascii="Arial" w:eastAsia="Arial Nova" w:hAnsi="Arial" w:cs="Arial"/>
          <w:sz w:val="22"/>
          <w:szCs w:val="22"/>
        </w:rPr>
        <w:t xml:space="preserve">En conclusión, y como se probó a través de las documentales aportadas, el término de prescripción ordinaria inició a partir del momento en </w:t>
      </w:r>
      <w:r w:rsidR="1B587D3F" w:rsidRPr="139AB819">
        <w:rPr>
          <w:rFonts w:ascii="Arial" w:eastAsia="Arial Nova" w:hAnsi="Arial" w:cs="Arial"/>
          <w:sz w:val="22"/>
          <w:szCs w:val="22"/>
        </w:rPr>
        <w:t>l</w:t>
      </w:r>
      <w:r w:rsidRPr="139AB819">
        <w:rPr>
          <w:rFonts w:ascii="Arial" w:eastAsia="Arial Nova" w:hAnsi="Arial" w:cs="Arial"/>
          <w:sz w:val="22"/>
          <w:szCs w:val="22"/>
        </w:rPr>
        <w:t>a</w:t>
      </w:r>
      <w:r w:rsidR="755BEF76" w:rsidRPr="139AB819">
        <w:rPr>
          <w:rFonts w:ascii="Arial" w:eastAsia="Arial Nova" w:hAnsi="Arial" w:cs="Arial"/>
          <w:sz w:val="22"/>
          <w:szCs w:val="22"/>
        </w:rPr>
        <w:t xml:space="preserve"> que</w:t>
      </w:r>
      <w:r w:rsidRPr="139AB819">
        <w:rPr>
          <w:rFonts w:ascii="Arial" w:eastAsia="Arial Nova" w:hAnsi="Arial" w:cs="Arial"/>
          <w:sz w:val="22"/>
          <w:szCs w:val="22"/>
        </w:rPr>
        <w:t xml:space="preserve"> Red de Salud del Norte E.S.E.</w:t>
      </w:r>
      <w:r w:rsidR="00106189" w:rsidRPr="139AB819">
        <w:rPr>
          <w:rFonts w:ascii="Arial" w:eastAsia="Arial Nova" w:hAnsi="Arial" w:cs="Arial"/>
          <w:sz w:val="22"/>
          <w:szCs w:val="22"/>
        </w:rPr>
        <w:t>, conoció de la primera reclamación, es decir</w:t>
      </w:r>
      <w:r w:rsidRPr="139AB819">
        <w:rPr>
          <w:rFonts w:ascii="Arial" w:eastAsia="Arial Nova" w:hAnsi="Arial" w:cs="Arial"/>
          <w:sz w:val="22"/>
          <w:szCs w:val="22"/>
        </w:rPr>
        <w:t xml:space="preserve"> </w:t>
      </w:r>
      <w:r w:rsidR="00106189" w:rsidRPr="139AB819">
        <w:rPr>
          <w:rFonts w:ascii="Arial" w:eastAsia="Arial Nova" w:hAnsi="Arial" w:cs="Arial"/>
          <w:sz w:val="22"/>
          <w:szCs w:val="22"/>
        </w:rPr>
        <w:t>en</w:t>
      </w:r>
      <w:r w:rsidR="4C0ADCB4" w:rsidRPr="139AB819">
        <w:rPr>
          <w:rFonts w:ascii="Arial" w:eastAsia="Arial Nova" w:hAnsi="Arial" w:cs="Arial"/>
          <w:sz w:val="22"/>
          <w:szCs w:val="22"/>
        </w:rPr>
        <w:t xml:space="preserve"> </w:t>
      </w:r>
      <w:r w:rsidRPr="139AB819">
        <w:rPr>
          <w:rFonts w:ascii="Arial" w:eastAsia="Arial Nova" w:hAnsi="Arial" w:cs="Arial"/>
          <w:sz w:val="22"/>
          <w:szCs w:val="22"/>
        </w:rPr>
        <w:t>la audiencia de conciliación extrajudicial</w:t>
      </w:r>
      <w:r w:rsidR="00106189" w:rsidRPr="139AB819">
        <w:rPr>
          <w:rFonts w:ascii="Arial" w:eastAsia="Arial Nova" w:hAnsi="Arial" w:cs="Arial"/>
          <w:sz w:val="22"/>
          <w:szCs w:val="22"/>
        </w:rPr>
        <w:t xml:space="preserve"> ante la procuraduría</w:t>
      </w:r>
      <w:r w:rsidRPr="139AB819">
        <w:rPr>
          <w:rFonts w:ascii="Arial" w:eastAsia="Arial Nova" w:hAnsi="Arial" w:cs="Arial"/>
          <w:sz w:val="22"/>
          <w:szCs w:val="22"/>
        </w:rPr>
        <w:t xml:space="preserve">, esto es, desde el día </w:t>
      </w:r>
      <w:r w:rsidRPr="139AB819">
        <w:rPr>
          <w:rFonts w:ascii="Arial" w:eastAsia="Arial Nova" w:hAnsi="Arial" w:cs="Arial"/>
          <w:b/>
          <w:bCs/>
          <w:color w:val="000000" w:themeColor="text1"/>
          <w:sz w:val="22"/>
          <w:szCs w:val="22"/>
          <w:u w:val="single"/>
        </w:rPr>
        <w:t>21 de agosto de 2019,</w:t>
      </w:r>
      <w:r w:rsidRPr="139AB819">
        <w:rPr>
          <w:rFonts w:ascii="Arial" w:eastAsia="Arial Nova" w:hAnsi="Arial" w:cs="Arial"/>
          <w:color w:val="000000" w:themeColor="text1"/>
          <w:sz w:val="22"/>
          <w:szCs w:val="22"/>
        </w:rPr>
        <w:t xml:space="preserve"> y</w:t>
      </w:r>
      <w:r w:rsidRPr="139AB819">
        <w:rPr>
          <w:rFonts w:ascii="Arial" w:eastAsia="Arial Nova" w:hAnsi="Arial" w:cs="Arial"/>
          <w:sz w:val="22"/>
          <w:szCs w:val="22"/>
        </w:rPr>
        <w:t xml:space="preserve"> en vista de que </w:t>
      </w:r>
      <w:r w:rsidR="53CED02F" w:rsidRPr="139AB819">
        <w:rPr>
          <w:rFonts w:ascii="Arial" w:eastAsia="Arial Nova" w:hAnsi="Arial" w:cs="Arial"/>
          <w:sz w:val="22"/>
          <w:szCs w:val="22"/>
        </w:rPr>
        <w:t>cuando</w:t>
      </w:r>
      <w:r w:rsidRPr="139AB819">
        <w:rPr>
          <w:rFonts w:ascii="Arial" w:eastAsia="Arial Nova" w:hAnsi="Arial" w:cs="Arial"/>
          <w:sz w:val="22"/>
          <w:szCs w:val="22"/>
        </w:rPr>
        <w:t xml:space="preserve"> se presentó escrito de llamamiento en garantía a mi representada ya habían transcurrido más de dos años</w:t>
      </w:r>
      <w:r w:rsidR="28E0873C" w:rsidRPr="139AB819">
        <w:rPr>
          <w:rFonts w:ascii="Arial" w:eastAsia="Arial Nova" w:hAnsi="Arial" w:cs="Arial"/>
          <w:sz w:val="22"/>
          <w:szCs w:val="22"/>
        </w:rPr>
        <w:t>,</w:t>
      </w:r>
      <w:r w:rsidRPr="139AB819">
        <w:rPr>
          <w:rFonts w:ascii="Arial" w:eastAsia="Arial Nova" w:hAnsi="Arial" w:cs="Arial"/>
          <w:sz w:val="22"/>
          <w:szCs w:val="22"/>
        </w:rPr>
        <w:t xml:space="preserve"> se configuró por creces la prescripción </w:t>
      </w:r>
      <w:r w:rsidR="3E4E7613" w:rsidRPr="139AB819">
        <w:rPr>
          <w:rFonts w:ascii="Arial" w:eastAsia="Arial Nova" w:hAnsi="Arial" w:cs="Arial"/>
          <w:sz w:val="22"/>
          <w:szCs w:val="22"/>
        </w:rPr>
        <w:t>de la acción derivada del contrato de seguro</w:t>
      </w:r>
      <w:r w:rsidR="00106189" w:rsidRPr="139AB819">
        <w:rPr>
          <w:rFonts w:ascii="Arial" w:eastAsia="Arial Nova" w:hAnsi="Arial" w:cs="Arial"/>
          <w:sz w:val="22"/>
          <w:szCs w:val="22"/>
        </w:rPr>
        <w:t xml:space="preserve"> </w:t>
      </w:r>
      <w:r w:rsidR="3E4E7613" w:rsidRPr="139AB819">
        <w:rPr>
          <w:rFonts w:ascii="Arial" w:eastAsia="Arial Nova" w:hAnsi="Arial" w:cs="Arial"/>
          <w:sz w:val="22"/>
          <w:szCs w:val="22"/>
        </w:rPr>
        <w:t xml:space="preserve">de que trata </w:t>
      </w:r>
      <w:r w:rsidR="73CEE6E7" w:rsidRPr="139AB819">
        <w:rPr>
          <w:rFonts w:ascii="Arial" w:eastAsia="Arial Nova" w:hAnsi="Arial" w:cs="Arial"/>
          <w:sz w:val="22"/>
          <w:szCs w:val="22"/>
        </w:rPr>
        <w:t>el artículo</w:t>
      </w:r>
      <w:r w:rsidR="0E80E7F9" w:rsidRPr="139AB819">
        <w:rPr>
          <w:rFonts w:ascii="Arial" w:eastAsia="Arial Nova" w:hAnsi="Arial" w:cs="Arial"/>
          <w:sz w:val="22"/>
          <w:szCs w:val="22"/>
        </w:rPr>
        <w:t xml:space="preserve"> 1081 del Código de Comercio.</w:t>
      </w:r>
      <w:bookmarkEnd w:id="2"/>
      <w:r w:rsidR="0E5FFFF2" w:rsidRPr="139AB819">
        <w:rPr>
          <w:rFonts w:ascii="Arial" w:eastAsia="Arial Nova" w:hAnsi="Arial" w:cs="Arial"/>
          <w:sz w:val="22"/>
          <w:szCs w:val="22"/>
        </w:rPr>
        <w:t xml:space="preserve">   </w:t>
      </w:r>
    </w:p>
    <w:p w14:paraId="56AC47B6" w14:textId="03E4BF39" w:rsidR="01E64CDD" w:rsidRPr="00B769A0" w:rsidRDefault="01E64CDD" w:rsidP="00B769A0">
      <w:pPr>
        <w:spacing w:line="360" w:lineRule="auto"/>
        <w:jc w:val="both"/>
        <w:rPr>
          <w:rFonts w:ascii="Arial" w:eastAsia="Arial Nova" w:hAnsi="Arial" w:cs="Arial"/>
          <w:sz w:val="22"/>
          <w:szCs w:val="22"/>
        </w:rPr>
      </w:pPr>
    </w:p>
    <w:p w14:paraId="1D22641E" w14:textId="40C4F123" w:rsidR="4FE081BC" w:rsidRDefault="4FE081BC" w:rsidP="00D865BC">
      <w:pPr>
        <w:spacing w:line="360" w:lineRule="auto"/>
        <w:jc w:val="both"/>
        <w:rPr>
          <w:rFonts w:ascii="Arial" w:eastAsia="Arial Nova" w:hAnsi="Arial" w:cs="Arial"/>
          <w:sz w:val="22"/>
          <w:szCs w:val="22"/>
        </w:rPr>
      </w:pPr>
      <w:bookmarkStart w:id="3" w:name="_Int_unfZ5iOq"/>
      <w:r w:rsidRPr="00B769A0">
        <w:rPr>
          <w:rFonts w:ascii="Arial" w:eastAsia="Arial Nova" w:hAnsi="Arial" w:cs="Arial"/>
          <w:sz w:val="22"/>
          <w:szCs w:val="22"/>
        </w:rPr>
        <w:t xml:space="preserve">Por lo expuesto, solicito respetuosamente señor </w:t>
      </w:r>
      <w:r w:rsidR="00106189">
        <w:rPr>
          <w:rFonts w:ascii="Arial" w:eastAsia="Arial Nova" w:hAnsi="Arial" w:cs="Arial"/>
          <w:sz w:val="22"/>
          <w:szCs w:val="22"/>
        </w:rPr>
        <w:t>j</w:t>
      </w:r>
      <w:r w:rsidRPr="00B769A0">
        <w:rPr>
          <w:rFonts w:ascii="Arial" w:eastAsia="Arial Nova" w:hAnsi="Arial" w:cs="Arial"/>
          <w:sz w:val="22"/>
          <w:szCs w:val="22"/>
        </w:rPr>
        <w:t>uez, tener como</w:t>
      </w:r>
      <w:r w:rsidR="4A0BFFD5" w:rsidRPr="00B769A0">
        <w:rPr>
          <w:rFonts w:ascii="Arial" w:eastAsia="Arial Nova" w:hAnsi="Arial" w:cs="Arial"/>
          <w:sz w:val="22"/>
          <w:szCs w:val="22"/>
        </w:rPr>
        <w:t xml:space="preserve"> cierto este alegato</w:t>
      </w:r>
      <w:r w:rsidRPr="00B769A0">
        <w:rPr>
          <w:rFonts w:ascii="Arial" w:eastAsia="Arial Nova" w:hAnsi="Arial" w:cs="Arial"/>
          <w:sz w:val="22"/>
          <w:szCs w:val="22"/>
        </w:rPr>
        <w:t xml:space="preserve"> al momento de emitir fallo</w:t>
      </w:r>
      <w:r w:rsidR="3705372F" w:rsidRPr="00B769A0">
        <w:rPr>
          <w:rFonts w:ascii="Arial" w:eastAsia="Arial Nova" w:hAnsi="Arial" w:cs="Arial"/>
          <w:sz w:val="22"/>
          <w:szCs w:val="22"/>
        </w:rPr>
        <w:t>.</w:t>
      </w:r>
      <w:bookmarkEnd w:id="3"/>
    </w:p>
    <w:p w14:paraId="330BA553" w14:textId="7DA243C7" w:rsidR="01E64CDD" w:rsidRPr="00B769A0" w:rsidRDefault="01E64CDD" w:rsidP="139AB819">
      <w:pPr>
        <w:pStyle w:val="Ttulo1"/>
        <w:spacing w:line="360" w:lineRule="auto"/>
        <w:jc w:val="both"/>
        <w:rPr>
          <w:rFonts w:ascii="Arial" w:eastAsia="Arial Nova" w:hAnsi="Arial" w:cs="Arial"/>
          <w:sz w:val="22"/>
          <w:szCs w:val="22"/>
        </w:rPr>
      </w:pPr>
    </w:p>
    <w:p w14:paraId="639F6318" w14:textId="67E491A6" w:rsidR="28431973" w:rsidRPr="00B769A0" w:rsidRDefault="28431973" w:rsidP="00B769A0">
      <w:pPr>
        <w:pStyle w:val="Ttulo1"/>
        <w:numPr>
          <w:ilvl w:val="0"/>
          <w:numId w:val="6"/>
        </w:numPr>
        <w:tabs>
          <w:tab w:val="left" w:pos="942"/>
          <w:tab w:val="left" w:pos="943"/>
        </w:tabs>
        <w:spacing w:line="360" w:lineRule="auto"/>
        <w:jc w:val="both"/>
        <w:rPr>
          <w:rFonts w:ascii="Arial" w:eastAsia="Arial Nova" w:hAnsi="Arial" w:cs="Arial"/>
          <w:color w:val="000000" w:themeColor="text1"/>
          <w:sz w:val="22"/>
          <w:szCs w:val="22"/>
        </w:rPr>
      </w:pPr>
      <w:r w:rsidRPr="00B769A0">
        <w:rPr>
          <w:rFonts w:ascii="Arial" w:eastAsia="Aptos" w:hAnsi="Arial" w:cs="Arial"/>
          <w:color w:val="000000" w:themeColor="text1"/>
          <w:sz w:val="22"/>
          <w:szCs w:val="22"/>
        </w:rPr>
        <w:t xml:space="preserve">SE ACREDITÓ LA </w:t>
      </w:r>
      <w:r w:rsidRPr="00B769A0">
        <w:rPr>
          <w:rFonts w:ascii="Arial" w:eastAsia="Arial Nova" w:hAnsi="Arial" w:cs="Arial"/>
          <w:color w:val="000000" w:themeColor="text1"/>
          <w:sz w:val="22"/>
          <w:szCs w:val="22"/>
        </w:rPr>
        <w:t>INEXISTENCIA DE COBERTURA MATERIAL DE LA PÓLIZA No. 376-47- 994000006631 FRENTE AL OBJETO DE LITIGIO</w:t>
      </w:r>
    </w:p>
    <w:p w14:paraId="6D10484D" w14:textId="210A839D" w:rsidR="01E64CDD" w:rsidRPr="00B769A0" w:rsidRDefault="01E64CDD" w:rsidP="00B769A0">
      <w:pPr>
        <w:pStyle w:val="Ttulo1"/>
        <w:tabs>
          <w:tab w:val="left" w:pos="942"/>
          <w:tab w:val="left" w:pos="943"/>
        </w:tabs>
        <w:spacing w:line="360" w:lineRule="auto"/>
        <w:ind w:left="0"/>
        <w:jc w:val="both"/>
        <w:rPr>
          <w:rFonts w:ascii="Arial" w:eastAsia="Arial Nova" w:hAnsi="Arial" w:cs="Arial"/>
          <w:color w:val="000000" w:themeColor="text1"/>
          <w:sz w:val="22"/>
          <w:szCs w:val="22"/>
        </w:rPr>
      </w:pPr>
    </w:p>
    <w:p w14:paraId="6D906766" w14:textId="639603B4" w:rsidR="5FD72424" w:rsidRPr="00B769A0" w:rsidRDefault="5FD72424" w:rsidP="00B769A0">
      <w:pPr>
        <w:pStyle w:val="Ttulo1"/>
        <w:tabs>
          <w:tab w:val="left" w:pos="942"/>
          <w:tab w:val="left" w:pos="943"/>
        </w:tabs>
        <w:spacing w:line="360" w:lineRule="auto"/>
        <w:ind w:left="0"/>
        <w:jc w:val="both"/>
        <w:rPr>
          <w:rFonts w:ascii="Arial" w:eastAsia="Arial Nova" w:hAnsi="Arial" w:cs="Arial"/>
          <w:b w:val="0"/>
          <w:bCs w:val="0"/>
          <w:sz w:val="22"/>
          <w:szCs w:val="22"/>
        </w:rPr>
      </w:pPr>
      <w:r w:rsidRPr="00B769A0">
        <w:rPr>
          <w:rFonts w:ascii="Arial" w:eastAsia="Arial Nova" w:hAnsi="Arial" w:cs="Arial"/>
          <w:b w:val="0"/>
          <w:bCs w:val="0"/>
          <w:sz w:val="22"/>
          <w:szCs w:val="22"/>
        </w:rPr>
        <w:t xml:space="preserve">Mediante póliza adjunta como prueba documental por mi representada, </w:t>
      </w:r>
      <w:r w:rsidR="1E7C0956" w:rsidRPr="00B769A0">
        <w:rPr>
          <w:rFonts w:ascii="Arial" w:eastAsia="Arial Nova" w:hAnsi="Arial" w:cs="Arial"/>
          <w:b w:val="0"/>
          <w:bCs w:val="0"/>
          <w:sz w:val="22"/>
          <w:szCs w:val="22"/>
        </w:rPr>
        <w:t>qued</w:t>
      </w:r>
      <w:r w:rsidR="00106189">
        <w:rPr>
          <w:rFonts w:ascii="Arial" w:eastAsia="Arial Nova" w:hAnsi="Arial" w:cs="Arial"/>
          <w:b w:val="0"/>
          <w:bCs w:val="0"/>
          <w:sz w:val="22"/>
          <w:szCs w:val="22"/>
        </w:rPr>
        <w:t>ó</w:t>
      </w:r>
      <w:r w:rsidR="1E7C0956" w:rsidRPr="00B769A0">
        <w:rPr>
          <w:rFonts w:ascii="Arial" w:eastAsia="Arial Nova" w:hAnsi="Arial" w:cs="Arial"/>
          <w:b w:val="0"/>
          <w:bCs w:val="0"/>
          <w:sz w:val="22"/>
          <w:szCs w:val="22"/>
        </w:rPr>
        <w:t xml:space="preserve"> acreditada </w:t>
      </w:r>
      <w:r w:rsidR="5DF808D3" w:rsidRPr="00B769A0">
        <w:rPr>
          <w:rFonts w:ascii="Arial" w:eastAsia="Arial Nova" w:hAnsi="Arial" w:cs="Arial"/>
          <w:b w:val="0"/>
          <w:bCs w:val="0"/>
          <w:sz w:val="22"/>
          <w:szCs w:val="22"/>
        </w:rPr>
        <w:t xml:space="preserve">en el proceso que aquí nos ocupa, </w:t>
      </w:r>
      <w:r w:rsidR="1E7C0956" w:rsidRPr="00B769A0">
        <w:rPr>
          <w:rFonts w:ascii="Arial" w:eastAsia="Arial Nova" w:hAnsi="Arial" w:cs="Arial"/>
          <w:b w:val="0"/>
          <w:bCs w:val="0"/>
          <w:sz w:val="22"/>
          <w:szCs w:val="22"/>
        </w:rPr>
        <w:t xml:space="preserve">la inexistencia de </w:t>
      </w:r>
      <w:r w:rsidR="3B096637" w:rsidRPr="00B769A0">
        <w:rPr>
          <w:rFonts w:ascii="Arial" w:eastAsia="Arial Nova" w:hAnsi="Arial" w:cs="Arial"/>
          <w:b w:val="0"/>
          <w:bCs w:val="0"/>
          <w:sz w:val="22"/>
          <w:szCs w:val="22"/>
        </w:rPr>
        <w:t xml:space="preserve">cobertura material de la Póliza No. </w:t>
      </w:r>
      <w:r w:rsidR="3B096637" w:rsidRPr="00B769A0">
        <w:rPr>
          <w:rFonts w:ascii="Arial" w:eastAsia="Arial Nova" w:hAnsi="Arial" w:cs="Arial"/>
          <w:b w:val="0"/>
          <w:bCs w:val="0"/>
          <w:color w:val="000000" w:themeColor="text1"/>
          <w:sz w:val="22"/>
          <w:szCs w:val="22"/>
        </w:rPr>
        <w:t>376-47- 994000006631</w:t>
      </w:r>
      <w:r w:rsidR="3D4A7B6C" w:rsidRPr="00B769A0">
        <w:rPr>
          <w:rFonts w:ascii="Arial" w:eastAsia="Arial Nova" w:hAnsi="Arial" w:cs="Arial"/>
          <w:b w:val="0"/>
          <w:bCs w:val="0"/>
          <w:color w:val="000000" w:themeColor="text1"/>
          <w:sz w:val="22"/>
          <w:szCs w:val="22"/>
        </w:rPr>
        <w:t xml:space="preserve">, </w:t>
      </w:r>
      <w:r w:rsidRPr="00B769A0">
        <w:rPr>
          <w:rFonts w:ascii="Arial" w:eastAsia="Arial Nova" w:hAnsi="Arial" w:cs="Arial"/>
          <w:b w:val="0"/>
          <w:bCs w:val="0"/>
          <w:sz w:val="22"/>
          <w:szCs w:val="22"/>
        </w:rPr>
        <w:t xml:space="preserve">toda vez que no ha sido tachada de falsa </w:t>
      </w:r>
      <w:r w:rsidR="7D8C472E" w:rsidRPr="00B769A0">
        <w:rPr>
          <w:rFonts w:ascii="Arial" w:eastAsia="Arial Nova" w:hAnsi="Arial" w:cs="Arial"/>
          <w:b w:val="0"/>
          <w:bCs w:val="0"/>
          <w:sz w:val="22"/>
          <w:szCs w:val="22"/>
        </w:rPr>
        <w:t xml:space="preserve">y por cuanto precisa que </w:t>
      </w:r>
      <w:r w:rsidR="4EB229C7" w:rsidRPr="00B769A0">
        <w:rPr>
          <w:rFonts w:ascii="Arial" w:eastAsia="Arial Nova" w:hAnsi="Arial" w:cs="Arial"/>
          <w:b w:val="0"/>
          <w:bCs w:val="0"/>
          <w:sz w:val="22"/>
          <w:szCs w:val="22"/>
        </w:rPr>
        <w:t xml:space="preserve">la responsabilidad de </w:t>
      </w:r>
      <w:r w:rsidR="61243778" w:rsidRPr="00B769A0">
        <w:rPr>
          <w:rFonts w:ascii="Arial" w:eastAsia="Arial Nova" w:hAnsi="Arial" w:cs="Arial"/>
          <w:b w:val="0"/>
          <w:bCs w:val="0"/>
          <w:sz w:val="22"/>
          <w:szCs w:val="22"/>
        </w:rPr>
        <w:t xml:space="preserve">ASEGURADORA SOLIDARIA DE COLOMBIA E.C. </w:t>
      </w:r>
      <w:r w:rsidR="4EB229C7" w:rsidRPr="00B769A0">
        <w:rPr>
          <w:rFonts w:ascii="Arial" w:eastAsia="Arial Nova" w:hAnsi="Arial" w:cs="Arial"/>
          <w:b w:val="0"/>
          <w:bCs w:val="0"/>
          <w:sz w:val="22"/>
          <w:szCs w:val="22"/>
        </w:rPr>
        <w:t>está delimitada estrictamente por lo estipulado en el contrato de seguro</w:t>
      </w:r>
      <w:r w:rsidR="6FAEA4CF" w:rsidRPr="00B769A0">
        <w:rPr>
          <w:rFonts w:ascii="Arial" w:eastAsia="Arial Nova" w:hAnsi="Arial" w:cs="Arial"/>
          <w:b w:val="0"/>
          <w:bCs w:val="0"/>
          <w:sz w:val="22"/>
          <w:szCs w:val="22"/>
        </w:rPr>
        <w:t>.</w:t>
      </w:r>
      <w:r w:rsidR="4EB229C7" w:rsidRPr="00B769A0">
        <w:rPr>
          <w:rFonts w:ascii="Arial" w:eastAsia="Arial Nova" w:hAnsi="Arial" w:cs="Arial"/>
          <w:b w:val="0"/>
          <w:bCs w:val="0"/>
          <w:sz w:val="22"/>
          <w:szCs w:val="22"/>
        </w:rPr>
        <w:t xml:space="preserve"> </w:t>
      </w:r>
      <w:r w:rsidR="19628646" w:rsidRPr="00B769A0">
        <w:rPr>
          <w:rFonts w:ascii="Arial" w:eastAsia="Arial Nova" w:hAnsi="Arial" w:cs="Arial"/>
          <w:b w:val="0"/>
          <w:bCs w:val="0"/>
          <w:sz w:val="22"/>
          <w:szCs w:val="22"/>
        </w:rPr>
        <w:t>P</w:t>
      </w:r>
      <w:r w:rsidR="4EB229C7" w:rsidRPr="00B769A0">
        <w:rPr>
          <w:rFonts w:ascii="Arial" w:eastAsia="Arial Nova" w:hAnsi="Arial" w:cs="Arial"/>
          <w:b w:val="0"/>
          <w:bCs w:val="0"/>
          <w:sz w:val="22"/>
          <w:szCs w:val="22"/>
        </w:rPr>
        <w:t xml:space="preserve">or ende, es necesario recordar en qué consiste </w:t>
      </w:r>
      <w:r w:rsidR="380D9167" w:rsidRPr="00B769A0">
        <w:rPr>
          <w:rFonts w:ascii="Arial" w:eastAsia="Arial Nova" w:hAnsi="Arial" w:cs="Arial"/>
          <w:b w:val="0"/>
          <w:bCs w:val="0"/>
          <w:sz w:val="22"/>
          <w:szCs w:val="22"/>
        </w:rPr>
        <w:t>el amparo</w:t>
      </w:r>
      <w:r w:rsidR="4EB229C7" w:rsidRPr="00B769A0">
        <w:rPr>
          <w:rFonts w:ascii="Arial" w:eastAsia="Arial Nova" w:hAnsi="Arial" w:cs="Arial"/>
          <w:b w:val="0"/>
          <w:bCs w:val="0"/>
          <w:sz w:val="22"/>
          <w:szCs w:val="22"/>
        </w:rPr>
        <w:t>:</w:t>
      </w:r>
      <w:r w:rsidR="07F7FDCC" w:rsidRPr="00B769A0">
        <w:rPr>
          <w:rFonts w:ascii="Arial" w:eastAsia="Arial Nova" w:hAnsi="Arial" w:cs="Arial"/>
          <w:b w:val="0"/>
          <w:bCs w:val="0"/>
          <w:sz w:val="22"/>
          <w:szCs w:val="22"/>
        </w:rPr>
        <w:t xml:space="preserve"> </w:t>
      </w:r>
    </w:p>
    <w:p w14:paraId="762B00CE" w14:textId="4FEF351B" w:rsidR="01E64CDD" w:rsidRPr="00B769A0" w:rsidRDefault="01E64CDD" w:rsidP="00B769A0">
      <w:pPr>
        <w:pStyle w:val="Ttulo1"/>
        <w:tabs>
          <w:tab w:val="left" w:pos="942"/>
          <w:tab w:val="left" w:pos="943"/>
        </w:tabs>
        <w:spacing w:line="360" w:lineRule="auto"/>
        <w:ind w:left="0"/>
        <w:jc w:val="both"/>
        <w:rPr>
          <w:rFonts w:ascii="Arial" w:eastAsia="Arial Nova" w:hAnsi="Arial" w:cs="Arial"/>
          <w:b w:val="0"/>
          <w:bCs w:val="0"/>
          <w:sz w:val="22"/>
          <w:szCs w:val="22"/>
        </w:rPr>
      </w:pPr>
    </w:p>
    <w:p w14:paraId="282CFB2D" w14:textId="620E9FAD" w:rsidR="4EB229C7" w:rsidRPr="00B769A0" w:rsidRDefault="4EB229C7" w:rsidP="00B769A0">
      <w:pPr>
        <w:pStyle w:val="Ttulo1"/>
        <w:tabs>
          <w:tab w:val="left" w:pos="942"/>
          <w:tab w:val="left" w:pos="943"/>
        </w:tabs>
        <w:spacing w:line="360" w:lineRule="auto"/>
        <w:ind w:left="0"/>
        <w:jc w:val="center"/>
        <w:rPr>
          <w:rFonts w:ascii="Arial" w:eastAsia="Arial Nova" w:hAnsi="Arial" w:cs="Arial"/>
          <w:sz w:val="22"/>
          <w:szCs w:val="22"/>
        </w:rPr>
      </w:pPr>
      <w:r w:rsidRPr="00B769A0">
        <w:rPr>
          <w:rFonts w:ascii="Arial" w:hAnsi="Arial" w:cs="Arial"/>
          <w:noProof/>
          <w:sz w:val="22"/>
          <w:szCs w:val="22"/>
        </w:rPr>
        <w:drawing>
          <wp:inline distT="0" distB="0" distL="0" distR="0" wp14:anchorId="37136A14" wp14:editId="3B8AB91D">
            <wp:extent cx="5591954" cy="952633"/>
            <wp:effectExtent l="9525" t="9525" r="9525" b="9525"/>
            <wp:docPr id="486561151" name="Imagen 48656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591954" cy="952633"/>
                    </a:xfrm>
                    <a:prstGeom prst="rect">
                      <a:avLst/>
                    </a:prstGeom>
                    <a:ln w="9525">
                      <a:solidFill>
                        <a:schemeClr val="tx1"/>
                      </a:solidFill>
                      <a:prstDash val="solid"/>
                    </a:ln>
                  </pic:spPr>
                </pic:pic>
              </a:graphicData>
            </a:graphic>
          </wp:inline>
        </w:drawing>
      </w:r>
    </w:p>
    <w:p w14:paraId="3A99F0D3" w14:textId="58AEA3C6" w:rsidR="4EB229C7" w:rsidRPr="00B769A0" w:rsidRDefault="4EB229C7" w:rsidP="00B769A0">
      <w:pPr>
        <w:pStyle w:val="Ttulo1"/>
        <w:tabs>
          <w:tab w:val="left" w:pos="942"/>
          <w:tab w:val="left" w:pos="943"/>
        </w:tabs>
        <w:spacing w:line="360" w:lineRule="auto"/>
        <w:ind w:left="0"/>
        <w:jc w:val="both"/>
        <w:rPr>
          <w:rFonts w:ascii="Arial" w:eastAsia="Arial Nova" w:hAnsi="Arial" w:cs="Arial"/>
          <w:b w:val="0"/>
          <w:bCs w:val="0"/>
          <w:sz w:val="22"/>
          <w:szCs w:val="22"/>
        </w:rPr>
      </w:pPr>
      <w:r w:rsidRPr="00B769A0">
        <w:rPr>
          <w:rFonts w:ascii="Arial" w:eastAsia="Arial Nova" w:hAnsi="Arial" w:cs="Arial"/>
          <w:b w:val="0"/>
          <w:bCs w:val="0"/>
          <w:sz w:val="22"/>
          <w:szCs w:val="22"/>
        </w:rPr>
        <w:t xml:space="preserve"> </w:t>
      </w:r>
    </w:p>
    <w:p w14:paraId="6E0CCA0E" w14:textId="0D76322B" w:rsidR="4EB229C7" w:rsidRPr="00B769A0" w:rsidRDefault="4EB229C7" w:rsidP="00B769A0">
      <w:pPr>
        <w:spacing w:line="360" w:lineRule="auto"/>
        <w:jc w:val="both"/>
        <w:rPr>
          <w:rFonts w:ascii="Arial" w:eastAsia="Arial Nova" w:hAnsi="Arial" w:cs="Arial"/>
          <w:color w:val="000000" w:themeColor="text1"/>
          <w:sz w:val="22"/>
          <w:szCs w:val="22"/>
        </w:rPr>
      </w:pPr>
      <w:r w:rsidRPr="00B769A0">
        <w:rPr>
          <w:rFonts w:ascii="Arial" w:eastAsia="Arial Nova" w:hAnsi="Arial" w:cs="Arial"/>
          <w:sz w:val="22"/>
          <w:szCs w:val="22"/>
        </w:rPr>
        <w:t>En otras palabras,</w:t>
      </w:r>
      <w:r w:rsidR="49B889C2" w:rsidRPr="00B769A0">
        <w:rPr>
          <w:rFonts w:ascii="Arial" w:eastAsia="Arial Nova" w:hAnsi="Arial" w:cs="Arial"/>
          <w:sz w:val="22"/>
          <w:szCs w:val="22"/>
        </w:rPr>
        <w:t xml:space="preserve"> es</w:t>
      </w:r>
      <w:r w:rsidRPr="00B769A0">
        <w:rPr>
          <w:rFonts w:ascii="Arial" w:eastAsia="Arial Nova" w:hAnsi="Arial" w:cs="Arial"/>
          <w:sz w:val="22"/>
          <w:szCs w:val="22"/>
        </w:rPr>
        <w:t xml:space="preserve"> </w:t>
      </w:r>
      <w:r w:rsidR="18E78919" w:rsidRPr="00B769A0">
        <w:rPr>
          <w:rFonts w:ascii="Arial" w:eastAsia="Arial Nova" w:hAnsi="Arial" w:cs="Arial"/>
          <w:sz w:val="22"/>
          <w:szCs w:val="22"/>
        </w:rPr>
        <w:t xml:space="preserve">claro que la </w:t>
      </w:r>
      <w:r w:rsidRPr="00B769A0">
        <w:rPr>
          <w:rFonts w:ascii="Arial" w:eastAsia="Arial Nova" w:hAnsi="Arial" w:cs="Arial"/>
          <w:color w:val="000000" w:themeColor="text1"/>
          <w:sz w:val="22"/>
          <w:szCs w:val="22"/>
        </w:rPr>
        <w:t xml:space="preserve">cobertura de la póliza </w:t>
      </w:r>
      <w:r w:rsidR="5A21F3C8" w:rsidRPr="00B769A0">
        <w:rPr>
          <w:rFonts w:ascii="Arial" w:eastAsia="Arial Nova" w:hAnsi="Arial" w:cs="Arial"/>
          <w:color w:val="000000" w:themeColor="text1"/>
          <w:sz w:val="22"/>
          <w:szCs w:val="22"/>
        </w:rPr>
        <w:t xml:space="preserve">cubre el incumplimiento y garantiza el pago de salarios, prestaciones sociales e indemnizaciones </w:t>
      </w:r>
      <w:r w:rsidR="5A21F3C8" w:rsidRPr="00B769A0">
        <w:rPr>
          <w:rFonts w:ascii="Arial" w:eastAsia="Arial Nova" w:hAnsi="Arial" w:cs="Arial"/>
          <w:b/>
          <w:bCs/>
          <w:color w:val="000000" w:themeColor="text1"/>
          <w:sz w:val="22"/>
          <w:szCs w:val="22"/>
          <w:u w:val="single"/>
        </w:rPr>
        <w:t>que se encontraban a cargo del contratista</w:t>
      </w:r>
      <w:r w:rsidR="5A21F3C8" w:rsidRPr="00B769A0">
        <w:rPr>
          <w:rFonts w:ascii="Arial" w:eastAsia="Arial Nova" w:hAnsi="Arial" w:cs="Arial"/>
          <w:color w:val="000000" w:themeColor="text1"/>
          <w:sz w:val="22"/>
          <w:szCs w:val="22"/>
        </w:rPr>
        <w:t xml:space="preserve"> pero que generaron un perjuicio económico para el contratante. </w:t>
      </w:r>
    </w:p>
    <w:p w14:paraId="33E5D7F5" w14:textId="2AF58E3F" w:rsidR="01E64CDD" w:rsidRPr="00B769A0" w:rsidRDefault="01E64CDD" w:rsidP="00B769A0">
      <w:pPr>
        <w:spacing w:line="360" w:lineRule="auto"/>
        <w:jc w:val="both"/>
        <w:rPr>
          <w:rFonts w:ascii="Arial" w:eastAsia="Aptos" w:hAnsi="Arial" w:cs="Arial"/>
          <w:color w:val="000000" w:themeColor="text1"/>
          <w:sz w:val="22"/>
          <w:szCs w:val="22"/>
        </w:rPr>
      </w:pPr>
    </w:p>
    <w:p w14:paraId="03993A15" w14:textId="0C8D1C3B" w:rsidR="5A21F3C8" w:rsidRPr="00B769A0" w:rsidRDefault="5A21F3C8" w:rsidP="00B769A0">
      <w:pPr>
        <w:spacing w:line="360" w:lineRule="auto"/>
        <w:jc w:val="both"/>
        <w:rPr>
          <w:rFonts w:ascii="Arial" w:eastAsia="Arial Nova" w:hAnsi="Arial" w:cs="Arial"/>
          <w:sz w:val="22"/>
          <w:szCs w:val="22"/>
        </w:rPr>
      </w:pPr>
      <w:r w:rsidRPr="00B769A0">
        <w:rPr>
          <w:rFonts w:ascii="Arial" w:eastAsia="Aptos" w:hAnsi="Arial" w:cs="Arial"/>
          <w:color w:val="000000" w:themeColor="text1"/>
          <w:sz w:val="22"/>
          <w:szCs w:val="22"/>
        </w:rPr>
        <w:t>En este orden de ideas,</w:t>
      </w:r>
      <w:r w:rsidR="6642F3AE" w:rsidRPr="00B769A0">
        <w:rPr>
          <w:rFonts w:ascii="Arial" w:eastAsia="Aptos" w:hAnsi="Arial" w:cs="Arial"/>
          <w:color w:val="000000" w:themeColor="text1"/>
          <w:sz w:val="22"/>
          <w:szCs w:val="22"/>
        </w:rPr>
        <w:t xml:space="preserve"> p</w:t>
      </w:r>
      <w:r w:rsidR="6642F3AE" w:rsidRPr="00B769A0">
        <w:rPr>
          <w:rFonts w:ascii="Arial" w:eastAsia="Arial Nova" w:hAnsi="Arial" w:cs="Arial"/>
          <w:color w:val="000000" w:themeColor="text1"/>
          <w:sz w:val="22"/>
          <w:szCs w:val="22"/>
        </w:rPr>
        <w:t xml:space="preserve">ara afectar la póliza y que ASEGURADORA SOLIDARIA DE COLOMBIA genere indemnización, se requiere, además de </w:t>
      </w:r>
      <w:r w:rsidR="32B9824F" w:rsidRPr="00B769A0">
        <w:rPr>
          <w:rFonts w:ascii="Arial" w:eastAsia="Arial Nova" w:hAnsi="Arial" w:cs="Arial"/>
          <w:color w:val="000000" w:themeColor="text1"/>
          <w:sz w:val="22"/>
          <w:szCs w:val="22"/>
        </w:rPr>
        <w:t xml:space="preserve">que el siniestro haya ocurrido en la vigencia temporal de la póliza -esto es entre el </w:t>
      </w:r>
      <w:r w:rsidR="32B9824F" w:rsidRPr="00B769A0">
        <w:rPr>
          <w:rFonts w:ascii="Arial" w:eastAsia="Aptos" w:hAnsi="Arial" w:cs="Arial"/>
          <w:color w:val="000000" w:themeColor="text1"/>
          <w:sz w:val="22"/>
          <w:szCs w:val="22"/>
        </w:rPr>
        <w:t xml:space="preserve">01 de febrero de 2017 al 01 de marzo de 2020-, </w:t>
      </w:r>
      <w:r w:rsidR="6642F3AE" w:rsidRPr="00B769A0">
        <w:rPr>
          <w:rFonts w:ascii="Arial" w:eastAsia="Arial Nova" w:hAnsi="Arial" w:cs="Arial"/>
          <w:color w:val="000000" w:themeColor="text1"/>
          <w:sz w:val="22"/>
          <w:szCs w:val="22"/>
        </w:rPr>
        <w:t>que</w:t>
      </w:r>
      <w:r w:rsidR="10B2713D" w:rsidRPr="00B769A0">
        <w:rPr>
          <w:rFonts w:ascii="Arial" w:eastAsia="Arial Nova" w:hAnsi="Arial" w:cs="Arial"/>
          <w:color w:val="000000" w:themeColor="text1"/>
          <w:sz w:val="22"/>
          <w:szCs w:val="22"/>
        </w:rPr>
        <w:t xml:space="preserve"> el amparo de </w:t>
      </w:r>
      <w:r w:rsidR="791376BC" w:rsidRPr="00B769A0">
        <w:rPr>
          <w:rFonts w:ascii="Arial" w:eastAsia="Arial Nova" w:hAnsi="Arial" w:cs="Arial"/>
          <w:color w:val="000000" w:themeColor="text1"/>
          <w:sz w:val="22"/>
          <w:szCs w:val="22"/>
        </w:rPr>
        <w:t xml:space="preserve">las </w:t>
      </w:r>
      <w:r w:rsidR="36C56122" w:rsidRPr="00B769A0">
        <w:rPr>
          <w:rFonts w:ascii="Arial" w:eastAsia="Arial Nova" w:hAnsi="Arial" w:cs="Arial"/>
          <w:color w:val="000000" w:themeColor="text1"/>
          <w:sz w:val="22"/>
          <w:szCs w:val="22"/>
        </w:rPr>
        <w:t>obligaciones laborale</w:t>
      </w:r>
      <w:r w:rsidR="49E3BAD6" w:rsidRPr="00B769A0">
        <w:rPr>
          <w:rFonts w:ascii="Arial" w:eastAsia="Arial Nova" w:hAnsi="Arial" w:cs="Arial"/>
          <w:color w:val="000000" w:themeColor="text1"/>
          <w:sz w:val="22"/>
          <w:szCs w:val="22"/>
        </w:rPr>
        <w:t xml:space="preserve">s siempre </w:t>
      </w:r>
      <w:r w:rsidR="18CA2EE3" w:rsidRPr="00B769A0">
        <w:rPr>
          <w:rFonts w:ascii="Arial" w:eastAsia="Arial Nova" w:hAnsi="Arial" w:cs="Arial"/>
          <w:color w:val="000000" w:themeColor="text1"/>
          <w:sz w:val="22"/>
          <w:szCs w:val="22"/>
        </w:rPr>
        <w:t xml:space="preserve">que </w:t>
      </w:r>
      <w:r w:rsidR="49E3BAD6" w:rsidRPr="00B769A0">
        <w:rPr>
          <w:rFonts w:ascii="Arial" w:eastAsia="Arial Nova" w:hAnsi="Arial" w:cs="Arial"/>
          <w:color w:val="000000" w:themeColor="text1"/>
          <w:sz w:val="22"/>
          <w:szCs w:val="22"/>
        </w:rPr>
        <w:t>haya</w:t>
      </w:r>
      <w:r w:rsidR="713BA960" w:rsidRPr="00B769A0">
        <w:rPr>
          <w:rFonts w:ascii="Arial" w:eastAsia="Arial Nova" w:hAnsi="Arial" w:cs="Arial"/>
          <w:color w:val="000000" w:themeColor="text1"/>
          <w:sz w:val="22"/>
          <w:szCs w:val="22"/>
        </w:rPr>
        <w:t>n</w:t>
      </w:r>
      <w:r w:rsidR="49E3BAD6" w:rsidRPr="00B769A0">
        <w:rPr>
          <w:rFonts w:ascii="Arial" w:eastAsia="Arial Nova" w:hAnsi="Arial" w:cs="Arial"/>
          <w:color w:val="000000" w:themeColor="text1"/>
          <w:sz w:val="22"/>
          <w:szCs w:val="22"/>
        </w:rPr>
        <w:t xml:space="preserve"> estado en cabeza de la </w:t>
      </w:r>
      <w:r w:rsidR="49E3BAD6" w:rsidRPr="00B769A0">
        <w:rPr>
          <w:rFonts w:ascii="Arial" w:eastAsia="Arial Nova" w:hAnsi="Arial" w:cs="Arial"/>
          <w:sz w:val="22"/>
          <w:szCs w:val="22"/>
        </w:rPr>
        <w:t>ASOCIACIÓN GREMIAL ESPECIALIZADA EN SERVICIOS DE SALUD DEL OCCIDENTE “AGESOC”</w:t>
      </w:r>
      <w:r w:rsidR="463A8A6D" w:rsidRPr="00B769A0">
        <w:rPr>
          <w:rFonts w:ascii="Arial" w:eastAsia="Arial Nova" w:hAnsi="Arial" w:cs="Arial"/>
          <w:sz w:val="22"/>
          <w:szCs w:val="22"/>
        </w:rPr>
        <w:t>,</w:t>
      </w:r>
      <w:r w:rsidR="5DD5AA78" w:rsidRPr="00B769A0">
        <w:rPr>
          <w:rFonts w:ascii="Arial" w:eastAsia="Arial Nova" w:hAnsi="Arial" w:cs="Arial"/>
          <w:sz w:val="22"/>
          <w:szCs w:val="22"/>
        </w:rPr>
        <w:t xml:space="preserve"> </w:t>
      </w:r>
      <w:r w:rsidR="213D484C" w:rsidRPr="00B769A0">
        <w:rPr>
          <w:rFonts w:ascii="Arial" w:eastAsia="Arial Nova" w:hAnsi="Arial" w:cs="Arial"/>
          <w:sz w:val="22"/>
          <w:szCs w:val="22"/>
        </w:rPr>
        <w:t>y que con ocasión al incumplimiento de este último, s</w:t>
      </w:r>
      <w:r w:rsidR="213D484C" w:rsidRPr="00B769A0">
        <w:rPr>
          <w:rFonts w:ascii="Arial" w:eastAsia="Arial Nova" w:hAnsi="Arial" w:cs="Arial"/>
          <w:color w:val="000000" w:themeColor="text1"/>
          <w:sz w:val="22"/>
          <w:szCs w:val="22"/>
        </w:rPr>
        <w:t>e afecte el patrimonio de Red de Salud del Norte E.S.E</w:t>
      </w:r>
      <w:r w:rsidR="213D484C" w:rsidRPr="00B769A0">
        <w:rPr>
          <w:rFonts w:ascii="Arial" w:eastAsia="Arial Nova" w:hAnsi="Arial" w:cs="Arial"/>
          <w:sz w:val="22"/>
          <w:szCs w:val="22"/>
        </w:rPr>
        <w:t xml:space="preserve"> única </w:t>
      </w:r>
      <w:r w:rsidR="6101D91D" w:rsidRPr="00B769A0">
        <w:rPr>
          <w:rFonts w:ascii="Arial" w:eastAsia="Arial Nova" w:hAnsi="Arial" w:cs="Arial"/>
          <w:sz w:val="22"/>
          <w:szCs w:val="22"/>
        </w:rPr>
        <w:t>asegurada y beneficiaria.</w:t>
      </w:r>
    </w:p>
    <w:p w14:paraId="7FA6686D" w14:textId="688A8A03" w:rsidR="01E64CDD" w:rsidRPr="00B769A0" w:rsidRDefault="01E64CDD" w:rsidP="00B769A0">
      <w:pPr>
        <w:spacing w:line="360" w:lineRule="auto"/>
        <w:jc w:val="both"/>
        <w:rPr>
          <w:rFonts w:ascii="Arial" w:eastAsia="Arial Nova" w:hAnsi="Arial" w:cs="Arial"/>
          <w:color w:val="000000" w:themeColor="text1"/>
          <w:sz w:val="22"/>
          <w:szCs w:val="22"/>
        </w:rPr>
      </w:pPr>
    </w:p>
    <w:p w14:paraId="63A705F2" w14:textId="46010539" w:rsidR="6838D728" w:rsidRPr="00B769A0" w:rsidRDefault="6838D728" w:rsidP="00B769A0">
      <w:pPr>
        <w:spacing w:line="360" w:lineRule="auto"/>
        <w:jc w:val="both"/>
        <w:rPr>
          <w:rFonts w:ascii="Arial" w:eastAsia="Arial Nova" w:hAnsi="Arial" w:cs="Arial"/>
          <w:color w:val="000000" w:themeColor="text1"/>
          <w:sz w:val="22"/>
          <w:szCs w:val="22"/>
        </w:rPr>
      </w:pPr>
      <w:r w:rsidRPr="00B769A0">
        <w:rPr>
          <w:rFonts w:ascii="Arial" w:eastAsia="Arial Nova" w:hAnsi="Arial" w:cs="Arial"/>
          <w:color w:val="000000" w:themeColor="text1"/>
          <w:sz w:val="22"/>
          <w:szCs w:val="22"/>
        </w:rPr>
        <w:t>Una vez aclarado lo anterior, resulta aún más evidente</w:t>
      </w:r>
      <w:r w:rsidR="68F92B19" w:rsidRPr="00B769A0">
        <w:rPr>
          <w:rFonts w:ascii="Arial" w:eastAsia="Arial Nova" w:hAnsi="Arial" w:cs="Arial"/>
          <w:color w:val="000000" w:themeColor="text1"/>
          <w:sz w:val="22"/>
          <w:szCs w:val="22"/>
        </w:rPr>
        <w:t xml:space="preserve"> la acreditación de</w:t>
      </w:r>
      <w:r w:rsidRPr="00B769A0">
        <w:rPr>
          <w:rFonts w:ascii="Arial" w:eastAsia="Arial Nova" w:hAnsi="Arial" w:cs="Arial"/>
          <w:color w:val="000000" w:themeColor="text1"/>
          <w:sz w:val="22"/>
          <w:szCs w:val="22"/>
        </w:rPr>
        <w:t xml:space="preserve"> la </w:t>
      </w:r>
      <w:r w:rsidRPr="00B769A0">
        <w:rPr>
          <w:rFonts w:ascii="Arial" w:eastAsia="Arial Nova" w:hAnsi="Arial" w:cs="Arial"/>
          <w:sz w:val="22"/>
          <w:szCs w:val="22"/>
        </w:rPr>
        <w:t xml:space="preserve">inexistencia de cobertura material de la Póliza No. </w:t>
      </w:r>
      <w:r w:rsidRPr="00B769A0">
        <w:rPr>
          <w:rFonts w:ascii="Arial" w:eastAsia="Arial Nova" w:hAnsi="Arial" w:cs="Arial"/>
          <w:color w:val="000000" w:themeColor="text1"/>
          <w:sz w:val="22"/>
          <w:szCs w:val="22"/>
        </w:rPr>
        <w:t xml:space="preserve">376-47- 994000006631 frente al objeto del litigio del presente proceso, </w:t>
      </w:r>
      <w:r w:rsidR="484B9DB2" w:rsidRPr="00B769A0">
        <w:rPr>
          <w:rFonts w:ascii="Arial" w:eastAsia="Arial Nova" w:hAnsi="Arial" w:cs="Arial"/>
          <w:color w:val="000000" w:themeColor="text1"/>
          <w:sz w:val="22"/>
          <w:szCs w:val="22"/>
        </w:rPr>
        <w:t>por cua</w:t>
      </w:r>
      <w:r w:rsidR="2C376475" w:rsidRPr="00B769A0">
        <w:rPr>
          <w:rFonts w:ascii="Arial" w:eastAsia="Arial Nova" w:hAnsi="Arial" w:cs="Arial"/>
          <w:color w:val="000000" w:themeColor="text1"/>
          <w:sz w:val="22"/>
          <w:szCs w:val="22"/>
        </w:rPr>
        <w:t>n</w:t>
      </w:r>
      <w:r w:rsidR="484B9DB2" w:rsidRPr="00B769A0">
        <w:rPr>
          <w:rFonts w:ascii="Arial" w:eastAsia="Arial Nova" w:hAnsi="Arial" w:cs="Arial"/>
          <w:color w:val="000000" w:themeColor="text1"/>
          <w:sz w:val="22"/>
          <w:szCs w:val="22"/>
        </w:rPr>
        <w:t xml:space="preserve">to en Acta de Audiencia Inicial No. </w:t>
      </w:r>
      <w:r w:rsidR="0089EC80" w:rsidRPr="00B769A0">
        <w:rPr>
          <w:rFonts w:ascii="Arial" w:eastAsia="Arial Nova" w:hAnsi="Arial" w:cs="Arial"/>
          <w:color w:val="000000" w:themeColor="text1"/>
          <w:sz w:val="22"/>
          <w:szCs w:val="22"/>
        </w:rPr>
        <w:t xml:space="preserve">128, </w:t>
      </w:r>
      <w:r w:rsidR="10761E40" w:rsidRPr="00B769A0">
        <w:rPr>
          <w:rFonts w:ascii="Arial" w:eastAsia="Arial Nova" w:hAnsi="Arial" w:cs="Arial"/>
          <w:color w:val="000000" w:themeColor="text1"/>
          <w:sz w:val="22"/>
          <w:szCs w:val="22"/>
        </w:rPr>
        <w:t xml:space="preserve">el Juzgado Sexto Administrativo del Circuito de Cali </w:t>
      </w:r>
      <w:r w:rsidR="1C421722" w:rsidRPr="00B769A0">
        <w:rPr>
          <w:rFonts w:ascii="Arial" w:eastAsia="Arial Nova" w:hAnsi="Arial" w:cs="Arial"/>
          <w:color w:val="000000" w:themeColor="text1"/>
          <w:sz w:val="22"/>
          <w:szCs w:val="22"/>
        </w:rPr>
        <w:t>determinó que</w:t>
      </w:r>
      <w:r w:rsidR="0089EC80" w:rsidRPr="00B769A0">
        <w:rPr>
          <w:rFonts w:ascii="Arial" w:eastAsia="Arial Nova" w:hAnsi="Arial" w:cs="Arial"/>
          <w:color w:val="000000" w:themeColor="text1"/>
          <w:sz w:val="22"/>
          <w:szCs w:val="22"/>
        </w:rPr>
        <w:t xml:space="preserve">: </w:t>
      </w:r>
    </w:p>
    <w:p w14:paraId="3D5E1BF1" w14:textId="0123B153" w:rsidR="01E64CDD" w:rsidRPr="00B769A0" w:rsidRDefault="01E64CDD" w:rsidP="00B769A0">
      <w:pPr>
        <w:spacing w:line="360" w:lineRule="auto"/>
        <w:jc w:val="both"/>
        <w:rPr>
          <w:rFonts w:ascii="Arial" w:eastAsia="Arial Nova" w:hAnsi="Arial" w:cs="Arial"/>
          <w:color w:val="000000" w:themeColor="text1"/>
          <w:sz w:val="22"/>
          <w:szCs w:val="22"/>
        </w:rPr>
      </w:pPr>
    </w:p>
    <w:p w14:paraId="6DC39C2C" w14:textId="6C430E83" w:rsidR="7B9B9276" w:rsidRPr="00B769A0" w:rsidRDefault="7B9B9276" w:rsidP="00106189">
      <w:pPr>
        <w:spacing w:line="276" w:lineRule="auto"/>
        <w:ind w:left="708"/>
        <w:jc w:val="both"/>
        <w:rPr>
          <w:rFonts w:ascii="Arial" w:eastAsia="Arial Nova" w:hAnsi="Arial" w:cs="Arial"/>
          <w:b/>
          <w:bCs/>
          <w:color w:val="000000" w:themeColor="text1"/>
          <w:sz w:val="20"/>
          <w:szCs w:val="20"/>
          <w:u w:val="single"/>
        </w:rPr>
      </w:pPr>
      <w:r w:rsidRPr="00B769A0">
        <w:rPr>
          <w:rFonts w:ascii="Arial" w:eastAsia="Arial Nova" w:hAnsi="Arial" w:cs="Arial"/>
          <w:color w:val="000000" w:themeColor="text1"/>
          <w:sz w:val="20"/>
          <w:szCs w:val="20"/>
        </w:rPr>
        <w:t xml:space="preserve">Teniendo en cuenta lo anterior y en virtud de lo consignado en la demanda y en su contestación, en este estado de la diligencia, el suscrito Juez determina que el objeto de controversia en este asunto se circunscribe a establecer si hay lugar a declarar la nulidad del Acto Administrativo contenido en el Oficio No. 1.8.262.2019 del 17 de julio de 2019 expedido por la Red de Salud del Norte E.S.E.; así como en </w:t>
      </w:r>
      <w:r w:rsidRPr="00B769A0">
        <w:rPr>
          <w:rFonts w:ascii="Arial" w:eastAsia="Arial Nova" w:hAnsi="Arial" w:cs="Arial"/>
          <w:b/>
          <w:bCs/>
          <w:color w:val="000000" w:themeColor="text1"/>
          <w:sz w:val="20"/>
          <w:szCs w:val="20"/>
          <w:u w:val="single"/>
        </w:rPr>
        <w:t>determinar si al demandante le asiste el derecho que se declare que existió un contrato realidad desde el 01 de noviembre de 2011 hasta el 31 de enero de 2019 y si por lo tanto, es merecedor del pago de las prestaciones sociales, aportes de seguridad social y demás acreencias laborales e indemnizaciones y reparaciones del daño (perjuicios morales y materiales) solicitadas, o si por el contrario no hay lugar a ello como lo alega la entidad demandada.</w:t>
      </w:r>
    </w:p>
    <w:p w14:paraId="7BC87808" w14:textId="2C272EE2" w:rsidR="3A4077A8" w:rsidRPr="00B769A0" w:rsidRDefault="3A4077A8" w:rsidP="00106189">
      <w:pPr>
        <w:spacing w:line="276" w:lineRule="auto"/>
        <w:ind w:left="708"/>
        <w:jc w:val="both"/>
        <w:rPr>
          <w:rFonts w:ascii="Arial" w:eastAsia="Arial Nova" w:hAnsi="Arial" w:cs="Arial"/>
          <w:i/>
          <w:iCs/>
          <w:color w:val="000000" w:themeColor="text1"/>
          <w:sz w:val="22"/>
          <w:szCs w:val="22"/>
        </w:rPr>
      </w:pPr>
      <w:r w:rsidRPr="00B769A0">
        <w:rPr>
          <w:rFonts w:ascii="Arial" w:eastAsia="Arial Nova" w:hAnsi="Arial" w:cs="Arial"/>
          <w:color w:val="000000" w:themeColor="text1"/>
          <w:sz w:val="20"/>
          <w:szCs w:val="20"/>
        </w:rPr>
        <w:t>De otra parte, y en caso de declararse la responsabilidad y disponerse el reconocimiento y pago de perjuicios, deberá resolverse si las llamadas en garantía deben concurrir al pago total o parcial de la condena en virtud de la relación legal, contractual o sustancial, en que se sustentan los llamamientos en garantía</w:t>
      </w:r>
      <w:r w:rsidRPr="00B769A0">
        <w:rPr>
          <w:rFonts w:ascii="Arial" w:eastAsia="Arial Nova" w:hAnsi="Arial" w:cs="Arial"/>
          <w:i/>
          <w:iCs/>
          <w:color w:val="000000" w:themeColor="text1"/>
          <w:sz w:val="22"/>
          <w:szCs w:val="22"/>
        </w:rPr>
        <w:t xml:space="preserve">. </w:t>
      </w:r>
      <w:r w:rsidRPr="00B769A0">
        <w:rPr>
          <w:rFonts w:ascii="Arial" w:eastAsia="Arial Nova" w:hAnsi="Arial" w:cs="Arial"/>
          <w:color w:val="000000" w:themeColor="text1"/>
          <w:sz w:val="22"/>
          <w:szCs w:val="22"/>
        </w:rPr>
        <w:t>(Subrayado y negrilla fuera del texto original)</w:t>
      </w:r>
      <w:r w:rsidR="4EB229C7" w:rsidRPr="00B769A0">
        <w:rPr>
          <w:rFonts w:ascii="Arial" w:eastAsia="Arial Nova" w:hAnsi="Arial" w:cs="Arial"/>
          <w:i/>
          <w:iCs/>
          <w:color w:val="000000" w:themeColor="text1"/>
          <w:sz w:val="22"/>
          <w:szCs w:val="22"/>
        </w:rPr>
        <w:t xml:space="preserve"> </w:t>
      </w:r>
    </w:p>
    <w:p w14:paraId="5206F440" w14:textId="0D880A69" w:rsidR="01E64CDD" w:rsidRPr="00B769A0" w:rsidRDefault="01E64CDD" w:rsidP="00B769A0">
      <w:pPr>
        <w:spacing w:line="360" w:lineRule="auto"/>
        <w:jc w:val="both"/>
        <w:rPr>
          <w:rFonts w:ascii="Arial" w:eastAsia="Arial Nova" w:hAnsi="Arial" w:cs="Arial"/>
          <w:color w:val="000000" w:themeColor="text1"/>
          <w:sz w:val="22"/>
          <w:szCs w:val="22"/>
        </w:rPr>
      </w:pPr>
    </w:p>
    <w:p w14:paraId="76FE43F9" w14:textId="06DAF460" w:rsidR="4EB229C7" w:rsidRPr="00B769A0" w:rsidRDefault="4EB229C7" w:rsidP="00B769A0">
      <w:pPr>
        <w:spacing w:line="360" w:lineRule="auto"/>
        <w:jc w:val="both"/>
        <w:rPr>
          <w:rFonts w:ascii="Arial" w:eastAsia="Arial Nova" w:hAnsi="Arial" w:cs="Arial"/>
          <w:sz w:val="22"/>
          <w:szCs w:val="22"/>
        </w:rPr>
      </w:pPr>
      <w:r w:rsidRPr="00B769A0">
        <w:rPr>
          <w:rFonts w:ascii="Arial" w:eastAsia="Arial Nova" w:hAnsi="Arial" w:cs="Arial"/>
          <w:color w:val="000000" w:themeColor="text1"/>
          <w:sz w:val="22"/>
          <w:szCs w:val="22"/>
        </w:rPr>
        <w:t>En ese orden de ideas, de resultar probada la pretensión de existencia de relación laboral entre el demandante José Luis Murillo Bonilla y Red de Salud del Norte E.S.E.</w:t>
      </w:r>
      <w:r w:rsidR="07DD8461" w:rsidRPr="00B769A0">
        <w:rPr>
          <w:rFonts w:ascii="Arial" w:eastAsia="Arial Nova" w:hAnsi="Arial" w:cs="Arial"/>
          <w:color w:val="000000" w:themeColor="text1"/>
          <w:sz w:val="22"/>
          <w:szCs w:val="22"/>
        </w:rPr>
        <w:t xml:space="preserve">, </w:t>
      </w:r>
      <w:r w:rsidR="07DD8461" w:rsidRPr="00B769A0">
        <w:rPr>
          <w:rFonts w:ascii="Arial" w:eastAsia="Arial Nova" w:hAnsi="Arial" w:cs="Arial"/>
          <w:b/>
          <w:bCs/>
          <w:color w:val="000000" w:themeColor="text1"/>
          <w:sz w:val="22"/>
          <w:szCs w:val="22"/>
          <w:u w:val="single"/>
        </w:rPr>
        <w:t xml:space="preserve">pretensión </w:t>
      </w:r>
      <w:r w:rsidR="42D208CB" w:rsidRPr="00B769A0">
        <w:rPr>
          <w:rFonts w:ascii="Arial" w:eastAsia="Arial Nova" w:hAnsi="Arial" w:cs="Arial"/>
          <w:b/>
          <w:bCs/>
          <w:color w:val="000000" w:themeColor="text1"/>
          <w:sz w:val="22"/>
          <w:szCs w:val="22"/>
          <w:u w:val="single"/>
        </w:rPr>
        <w:t>objeto de</w:t>
      </w:r>
      <w:r w:rsidR="401BD32E" w:rsidRPr="00B769A0">
        <w:rPr>
          <w:rFonts w:ascii="Arial" w:eastAsia="Arial Nova" w:hAnsi="Arial" w:cs="Arial"/>
          <w:b/>
          <w:bCs/>
          <w:color w:val="000000" w:themeColor="text1"/>
          <w:sz w:val="22"/>
          <w:szCs w:val="22"/>
          <w:u w:val="single"/>
        </w:rPr>
        <w:t xml:space="preserve">l </w:t>
      </w:r>
      <w:r w:rsidR="42D208CB" w:rsidRPr="00B769A0">
        <w:rPr>
          <w:rFonts w:ascii="Arial" w:eastAsia="Arial Nova" w:hAnsi="Arial" w:cs="Arial"/>
          <w:b/>
          <w:bCs/>
          <w:color w:val="000000" w:themeColor="text1"/>
          <w:sz w:val="22"/>
          <w:szCs w:val="22"/>
          <w:u w:val="single"/>
        </w:rPr>
        <w:t>litigi</w:t>
      </w:r>
      <w:r w:rsidR="727BC104" w:rsidRPr="00B769A0">
        <w:rPr>
          <w:rFonts w:ascii="Arial" w:eastAsia="Arial Nova" w:hAnsi="Arial" w:cs="Arial"/>
          <w:b/>
          <w:bCs/>
          <w:color w:val="000000" w:themeColor="text1"/>
          <w:sz w:val="22"/>
          <w:szCs w:val="22"/>
          <w:u w:val="single"/>
        </w:rPr>
        <w:t>o</w:t>
      </w:r>
      <w:r w:rsidRPr="00B769A0">
        <w:rPr>
          <w:rFonts w:ascii="Arial" w:eastAsia="Arial Nova" w:hAnsi="Arial" w:cs="Arial"/>
          <w:color w:val="000000" w:themeColor="text1"/>
          <w:sz w:val="22"/>
          <w:szCs w:val="22"/>
        </w:rPr>
        <w:t xml:space="preserve">, no habría lugar a afectar la póliza por cuanto ASEGURADORA SOLIDARIA DE COLOMBIA no </w:t>
      </w:r>
      <w:r w:rsidR="2BB7406D" w:rsidRPr="00B769A0">
        <w:rPr>
          <w:rFonts w:ascii="Arial" w:eastAsia="Arial Nova" w:hAnsi="Arial" w:cs="Arial"/>
          <w:color w:val="000000" w:themeColor="text1"/>
          <w:sz w:val="22"/>
          <w:szCs w:val="22"/>
        </w:rPr>
        <w:t xml:space="preserve">cubre ni </w:t>
      </w:r>
      <w:r w:rsidRPr="00B769A0">
        <w:rPr>
          <w:rFonts w:ascii="Arial" w:eastAsia="Arial Nova" w:hAnsi="Arial" w:cs="Arial"/>
          <w:color w:val="000000" w:themeColor="text1"/>
          <w:sz w:val="22"/>
          <w:szCs w:val="22"/>
        </w:rPr>
        <w:t xml:space="preserve">responde por el incumplimiento de las obligaciones laborales a cargo de su asegurada, sino, de los perjuicios patrimoniales que sufra esta Red de Salud del Norte E.S.E. por el </w:t>
      </w:r>
      <w:r w:rsidRPr="00B769A0">
        <w:rPr>
          <w:rFonts w:ascii="Arial" w:eastAsia="Arial Nova" w:hAnsi="Arial" w:cs="Arial"/>
          <w:color w:val="000000" w:themeColor="text1"/>
          <w:sz w:val="22"/>
          <w:szCs w:val="22"/>
        </w:rPr>
        <w:lastRenderedPageBreak/>
        <w:t xml:space="preserve">incumplimiento </w:t>
      </w:r>
      <w:r w:rsidR="0A9439B3" w:rsidRPr="00B769A0">
        <w:rPr>
          <w:rFonts w:ascii="Arial" w:eastAsia="Arial Nova" w:hAnsi="Arial" w:cs="Arial"/>
          <w:color w:val="000000" w:themeColor="text1"/>
          <w:sz w:val="22"/>
          <w:szCs w:val="22"/>
        </w:rPr>
        <w:t xml:space="preserve">en las obligaciones laborales </w:t>
      </w:r>
      <w:r w:rsidRPr="00B769A0">
        <w:rPr>
          <w:rFonts w:ascii="Arial" w:eastAsia="Arial Nova" w:hAnsi="Arial" w:cs="Arial"/>
          <w:color w:val="000000" w:themeColor="text1"/>
          <w:sz w:val="22"/>
          <w:szCs w:val="22"/>
        </w:rPr>
        <w:t xml:space="preserve">de la entidad contratista </w:t>
      </w:r>
      <w:r w:rsidR="254AA805" w:rsidRPr="00B769A0">
        <w:rPr>
          <w:rFonts w:ascii="Arial" w:eastAsia="Arial Nova" w:hAnsi="Arial" w:cs="Arial"/>
          <w:sz w:val="22"/>
          <w:szCs w:val="22"/>
        </w:rPr>
        <w:t>ASOCIACIÓN GREMIAL ESPECIALIZADA EN SERVICIOS DE SALUD DEL OCCIDENTE “AGESOC”.</w:t>
      </w:r>
    </w:p>
    <w:p w14:paraId="18F7EB6C" w14:textId="73E57D1B" w:rsidR="01E64CDD" w:rsidRPr="00B769A0" w:rsidRDefault="01E64CDD" w:rsidP="00B769A0">
      <w:pPr>
        <w:pStyle w:val="Ttulo1"/>
        <w:tabs>
          <w:tab w:val="left" w:pos="942"/>
          <w:tab w:val="left" w:pos="943"/>
        </w:tabs>
        <w:spacing w:line="360" w:lineRule="auto"/>
        <w:ind w:left="0"/>
        <w:jc w:val="both"/>
        <w:rPr>
          <w:rFonts w:ascii="Arial" w:eastAsia="Arial Nova" w:hAnsi="Arial" w:cs="Arial"/>
          <w:b w:val="0"/>
          <w:bCs w:val="0"/>
          <w:sz w:val="22"/>
          <w:szCs w:val="22"/>
        </w:rPr>
      </w:pPr>
    </w:p>
    <w:p w14:paraId="04A67DA3" w14:textId="763E5656" w:rsidR="00111ACA" w:rsidRPr="00B769A0" w:rsidRDefault="00111ACA" w:rsidP="00B769A0">
      <w:pPr>
        <w:spacing w:line="360" w:lineRule="auto"/>
        <w:jc w:val="both"/>
        <w:rPr>
          <w:rFonts w:ascii="Arial" w:eastAsia="Arial Nova" w:hAnsi="Arial" w:cs="Arial"/>
          <w:sz w:val="22"/>
          <w:szCs w:val="22"/>
        </w:rPr>
      </w:pPr>
      <w:r w:rsidRPr="00B769A0">
        <w:rPr>
          <w:rFonts w:ascii="Arial" w:eastAsia="Arial Nova" w:hAnsi="Arial" w:cs="Arial"/>
          <w:sz w:val="22"/>
          <w:szCs w:val="22"/>
        </w:rPr>
        <w:t xml:space="preserve">Por lo expuesto, solicito respetuosamente señor </w:t>
      </w:r>
      <w:r w:rsidR="009E7B9C">
        <w:rPr>
          <w:rFonts w:ascii="Arial" w:eastAsia="Arial Nova" w:hAnsi="Arial" w:cs="Arial"/>
          <w:sz w:val="22"/>
          <w:szCs w:val="22"/>
        </w:rPr>
        <w:t>j</w:t>
      </w:r>
      <w:r w:rsidRPr="00B769A0">
        <w:rPr>
          <w:rFonts w:ascii="Arial" w:eastAsia="Arial Nova" w:hAnsi="Arial" w:cs="Arial"/>
          <w:sz w:val="22"/>
          <w:szCs w:val="22"/>
        </w:rPr>
        <w:t>uez, tener como cierto este alegato al momento de emitir fallo.</w:t>
      </w:r>
    </w:p>
    <w:p w14:paraId="63CF5E43" w14:textId="2C5E9C7B" w:rsidR="01E64CDD" w:rsidRPr="00B769A0" w:rsidRDefault="01E64CDD" w:rsidP="00B769A0">
      <w:pPr>
        <w:pStyle w:val="Ttulo1"/>
        <w:tabs>
          <w:tab w:val="left" w:pos="942"/>
          <w:tab w:val="left" w:pos="943"/>
        </w:tabs>
        <w:spacing w:line="360" w:lineRule="auto"/>
        <w:ind w:left="0"/>
        <w:jc w:val="both"/>
        <w:rPr>
          <w:rFonts w:ascii="Arial" w:eastAsia="Arial Nova" w:hAnsi="Arial" w:cs="Arial"/>
          <w:color w:val="000000" w:themeColor="text1"/>
          <w:sz w:val="22"/>
          <w:szCs w:val="22"/>
        </w:rPr>
      </w:pPr>
    </w:p>
    <w:p w14:paraId="6CC0CB1C" w14:textId="45EC65B8" w:rsidR="28431973" w:rsidRPr="00B769A0" w:rsidRDefault="28431973" w:rsidP="00B769A0">
      <w:pPr>
        <w:pStyle w:val="Prrafodelista"/>
        <w:numPr>
          <w:ilvl w:val="0"/>
          <w:numId w:val="6"/>
        </w:numPr>
        <w:spacing w:line="360" w:lineRule="auto"/>
        <w:jc w:val="both"/>
        <w:rPr>
          <w:rFonts w:ascii="Arial" w:eastAsia="Aptos" w:hAnsi="Arial" w:cs="Arial"/>
          <w:b/>
          <w:bCs/>
          <w:color w:val="000000" w:themeColor="text1"/>
          <w:sz w:val="22"/>
          <w:szCs w:val="22"/>
        </w:rPr>
      </w:pPr>
      <w:r w:rsidRPr="00B769A0">
        <w:rPr>
          <w:rFonts w:ascii="Arial" w:eastAsia="Aptos" w:hAnsi="Arial" w:cs="Arial"/>
          <w:b/>
          <w:bCs/>
          <w:color w:val="000000" w:themeColor="text1"/>
          <w:sz w:val="22"/>
          <w:szCs w:val="22"/>
        </w:rPr>
        <w:t>SE ACREDITARON LOS LÍMITES MÁXIMOS DE RESPONSABILIDAD DEL ASEGURADOR Y CONDICIONES PACTADOS EN EL CONTRATO DE SEGURO DOCUMENTADO EN LA PÓLIZA No. 376-47- 994000006631.</w:t>
      </w:r>
    </w:p>
    <w:p w14:paraId="1589FB65" w14:textId="71FB7ACB" w:rsidR="01E64CDD" w:rsidRPr="00B769A0" w:rsidRDefault="01E64CDD" w:rsidP="00B769A0">
      <w:pPr>
        <w:spacing w:line="360" w:lineRule="auto"/>
        <w:jc w:val="both"/>
        <w:rPr>
          <w:rFonts w:ascii="Arial" w:eastAsia="Aptos" w:hAnsi="Arial" w:cs="Arial"/>
          <w:b/>
          <w:bCs/>
          <w:color w:val="000000" w:themeColor="text1"/>
          <w:sz w:val="22"/>
          <w:szCs w:val="22"/>
        </w:rPr>
      </w:pPr>
    </w:p>
    <w:p w14:paraId="2983320C" w14:textId="0150D32C" w:rsidR="5E964DAD" w:rsidRPr="00B769A0" w:rsidRDefault="5E964DAD" w:rsidP="00B769A0">
      <w:pPr>
        <w:spacing w:line="360" w:lineRule="auto"/>
        <w:jc w:val="both"/>
        <w:rPr>
          <w:rFonts w:ascii="Arial" w:eastAsia="Arial Nova" w:hAnsi="Arial" w:cs="Arial"/>
          <w:color w:val="000000" w:themeColor="text1"/>
          <w:sz w:val="22"/>
          <w:szCs w:val="22"/>
        </w:rPr>
      </w:pPr>
      <w:r w:rsidRPr="00B769A0">
        <w:rPr>
          <w:rFonts w:ascii="Arial" w:eastAsia="Arial Nova" w:hAnsi="Arial" w:cs="Arial"/>
          <w:color w:val="000000" w:themeColor="text1"/>
          <w:sz w:val="22"/>
          <w:szCs w:val="22"/>
        </w:rPr>
        <w:t xml:space="preserve">En el mismo sentido de la excepción anterior, </w:t>
      </w:r>
      <w:r w:rsidR="2EF444BF" w:rsidRPr="00B769A0">
        <w:rPr>
          <w:rFonts w:ascii="Arial" w:eastAsia="Arial Nova" w:hAnsi="Arial" w:cs="Arial"/>
          <w:color w:val="000000" w:themeColor="text1"/>
          <w:sz w:val="22"/>
          <w:szCs w:val="22"/>
        </w:rPr>
        <w:t xml:space="preserve">es claro que </w:t>
      </w:r>
      <w:r w:rsidR="252D6AB6" w:rsidRPr="00B769A0">
        <w:rPr>
          <w:rFonts w:ascii="Arial" w:eastAsia="Arial Nova" w:hAnsi="Arial" w:cs="Arial"/>
          <w:color w:val="000000" w:themeColor="text1"/>
          <w:sz w:val="22"/>
          <w:szCs w:val="22"/>
        </w:rPr>
        <w:t xml:space="preserve">el riesgo que se cubre por medio de Póliza de Garantía Única de Cumplimiento en Favor de Entidades Estatales No. 376-47-994000006631 </w:t>
      </w:r>
      <w:r w:rsidR="0E12A258" w:rsidRPr="00B769A0">
        <w:rPr>
          <w:rFonts w:ascii="Arial" w:eastAsia="Arial Nova" w:hAnsi="Arial" w:cs="Arial"/>
          <w:color w:val="000000" w:themeColor="text1"/>
          <w:sz w:val="22"/>
          <w:szCs w:val="22"/>
        </w:rPr>
        <w:t>-</w:t>
      </w:r>
      <w:r w:rsidR="252D6AB6" w:rsidRPr="00B769A0">
        <w:rPr>
          <w:rFonts w:ascii="Arial" w:eastAsia="Arial Nova" w:hAnsi="Arial" w:cs="Arial"/>
          <w:color w:val="000000" w:themeColor="text1"/>
          <w:sz w:val="22"/>
          <w:szCs w:val="22"/>
        </w:rPr>
        <w:t>vigen</w:t>
      </w:r>
      <w:r w:rsidR="4FDA6861" w:rsidRPr="00B769A0">
        <w:rPr>
          <w:rFonts w:ascii="Arial" w:eastAsia="Arial Nova" w:hAnsi="Arial" w:cs="Arial"/>
          <w:color w:val="000000" w:themeColor="text1"/>
          <w:sz w:val="22"/>
          <w:szCs w:val="22"/>
        </w:rPr>
        <w:t>te</w:t>
      </w:r>
      <w:r w:rsidR="252D6AB6" w:rsidRPr="00B769A0">
        <w:rPr>
          <w:rFonts w:ascii="Arial" w:eastAsia="Arial Nova" w:hAnsi="Arial" w:cs="Arial"/>
          <w:color w:val="000000" w:themeColor="text1"/>
          <w:sz w:val="22"/>
          <w:szCs w:val="22"/>
        </w:rPr>
        <w:t xml:space="preserve"> desde el 01 de febrero de 2017 al 01 de marzo de 2020</w:t>
      </w:r>
      <w:r w:rsidR="2CD0F817" w:rsidRPr="00B769A0">
        <w:rPr>
          <w:rFonts w:ascii="Arial" w:eastAsia="Arial Nova" w:hAnsi="Arial" w:cs="Arial"/>
          <w:color w:val="000000" w:themeColor="text1"/>
          <w:sz w:val="22"/>
          <w:szCs w:val="22"/>
        </w:rPr>
        <w:t xml:space="preserve">- </w:t>
      </w:r>
      <w:r w:rsidR="252D6AB6" w:rsidRPr="00B769A0">
        <w:rPr>
          <w:rFonts w:ascii="Arial" w:eastAsia="Arial Nova" w:hAnsi="Arial" w:cs="Arial"/>
          <w:color w:val="000000" w:themeColor="text1"/>
          <w:sz w:val="22"/>
          <w:szCs w:val="22"/>
        </w:rPr>
        <w:t xml:space="preserve">es la afectación que llegaré a sufrir el patrimonio de Red </w:t>
      </w:r>
      <w:r w:rsidR="6A38E64B" w:rsidRPr="00B769A0">
        <w:rPr>
          <w:rFonts w:ascii="Arial" w:eastAsia="Arial Nova" w:hAnsi="Arial" w:cs="Arial"/>
          <w:color w:val="000000" w:themeColor="text1"/>
          <w:sz w:val="22"/>
          <w:szCs w:val="22"/>
        </w:rPr>
        <w:t>d</w:t>
      </w:r>
      <w:r w:rsidR="252D6AB6" w:rsidRPr="00B769A0">
        <w:rPr>
          <w:rFonts w:ascii="Arial" w:eastAsia="Arial Nova" w:hAnsi="Arial" w:cs="Arial"/>
          <w:color w:val="000000" w:themeColor="text1"/>
          <w:sz w:val="22"/>
          <w:szCs w:val="22"/>
        </w:rPr>
        <w:t xml:space="preserve">e Salud </w:t>
      </w:r>
      <w:r w:rsidR="5DB80AC0" w:rsidRPr="00B769A0">
        <w:rPr>
          <w:rFonts w:ascii="Arial" w:eastAsia="Arial Nova" w:hAnsi="Arial" w:cs="Arial"/>
          <w:color w:val="000000" w:themeColor="text1"/>
          <w:sz w:val="22"/>
          <w:szCs w:val="22"/>
        </w:rPr>
        <w:t>d</w:t>
      </w:r>
      <w:r w:rsidR="252D6AB6" w:rsidRPr="00B769A0">
        <w:rPr>
          <w:rFonts w:ascii="Arial" w:eastAsia="Arial Nova" w:hAnsi="Arial" w:cs="Arial"/>
          <w:color w:val="000000" w:themeColor="text1"/>
          <w:sz w:val="22"/>
          <w:szCs w:val="22"/>
        </w:rPr>
        <w:t>el Norte E.S.E. ante la declaratoria de solidaridad frente al pago de salarios y prestaciones sociales que hubiere incumplido la entidad contratista, esto es, ASOCIACIÓN GREMIAL ESPECIALIZADA EN SERVICIOS DE SALUD DEL OCCIDENTE “AGESOC”, de cara a los trabajadores que ésta última vincule para la ejecución del contrato asegurado</w:t>
      </w:r>
      <w:r w:rsidR="2A45AFE4" w:rsidRPr="00B769A0">
        <w:rPr>
          <w:rFonts w:ascii="Arial" w:eastAsia="Arial Nova" w:hAnsi="Arial" w:cs="Arial"/>
          <w:color w:val="000000" w:themeColor="text1"/>
          <w:sz w:val="22"/>
          <w:szCs w:val="22"/>
        </w:rPr>
        <w:t>; a</w:t>
      </w:r>
      <w:r w:rsidR="621D4E30" w:rsidRPr="00B769A0">
        <w:rPr>
          <w:rFonts w:ascii="Arial" w:eastAsia="Arial Nova" w:hAnsi="Arial" w:cs="Arial"/>
          <w:color w:val="000000" w:themeColor="text1"/>
          <w:sz w:val="22"/>
          <w:szCs w:val="22"/>
        </w:rPr>
        <w:t>creditando así,</w:t>
      </w:r>
      <w:r w:rsidR="2A6C9B37" w:rsidRPr="00B769A0">
        <w:rPr>
          <w:rFonts w:ascii="Arial" w:eastAsia="Arial Nova" w:hAnsi="Arial" w:cs="Arial"/>
          <w:color w:val="000000" w:themeColor="text1"/>
          <w:sz w:val="22"/>
          <w:szCs w:val="22"/>
        </w:rPr>
        <w:t xml:space="preserve"> el límite máximo de responsabilidad de mi prohijad</w:t>
      </w:r>
      <w:r w:rsidR="470B4914" w:rsidRPr="00B769A0">
        <w:rPr>
          <w:rFonts w:ascii="Arial" w:eastAsia="Arial Nova" w:hAnsi="Arial" w:cs="Arial"/>
          <w:color w:val="000000" w:themeColor="text1"/>
          <w:sz w:val="22"/>
          <w:szCs w:val="22"/>
        </w:rPr>
        <w:t>a ASEGURADORA SOLIDARIA DE COLOMBIA.</w:t>
      </w:r>
    </w:p>
    <w:p w14:paraId="3E18CFAB" w14:textId="09E360D3" w:rsidR="01E64CDD" w:rsidRPr="00B769A0" w:rsidRDefault="01E64CDD" w:rsidP="00B769A0">
      <w:pPr>
        <w:spacing w:line="360" w:lineRule="auto"/>
        <w:jc w:val="both"/>
        <w:rPr>
          <w:rFonts w:ascii="Arial" w:eastAsia="Arial Nova" w:hAnsi="Arial" w:cs="Arial"/>
          <w:color w:val="000000" w:themeColor="text1"/>
          <w:sz w:val="22"/>
          <w:szCs w:val="22"/>
        </w:rPr>
      </w:pPr>
    </w:p>
    <w:p w14:paraId="788D181E" w14:textId="547DA9F2" w:rsidR="00C25D3E" w:rsidRPr="0007628A" w:rsidRDefault="470B4914" w:rsidP="00B769A0">
      <w:pPr>
        <w:spacing w:line="360" w:lineRule="auto"/>
        <w:jc w:val="both"/>
        <w:rPr>
          <w:rFonts w:ascii="Arial" w:eastAsia="Arial Nova" w:hAnsi="Arial" w:cs="Arial"/>
          <w:color w:val="000000" w:themeColor="text1"/>
          <w:sz w:val="22"/>
          <w:szCs w:val="22"/>
        </w:rPr>
      </w:pPr>
      <w:r w:rsidRPr="00B769A0">
        <w:rPr>
          <w:rFonts w:ascii="Arial" w:eastAsia="Arial Nova" w:hAnsi="Arial" w:cs="Arial"/>
          <w:color w:val="000000" w:themeColor="text1"/>
          <w:sz w:val="22"/>
          <w:szCs w:val="22"/>
        </w:rPr>
        <w:t>Adicional a esto, para el caso concreto, se estableció un límite para el amparo de cumplimiento y de pago de salarios, prestaciones e indemnizaciones</w:t>
      </w:r>
      <w:r w:rsidR="6883414A" w:rsidRPr="00B769A0">
        <w:rPr>
          <w:rFonts w:ascii="Arial" w:eastAsia="Arial Nova" w:hAnsi="Arial" w:cs="Arial"/>
          <w:color w:val="000000" w:themeColor="text1"/>
          <w:sz w:val="22"/>
          <w:szCs w:val="22"/>
        </w:rPr>
        <w:t>,</w:t>
      </w:r>
      <w:r w:rsidRPr="00B769A0">
        <w:rPr>
          <w:rFonts w:ascii="Arial" w:eastAsia="Arial Nova" w:hAnsi="Arial" w:cs="Arial"/>
          <w:color w:val="000000" w:themeColor="text1"/>
          <w:sz w:val="22"/>
          <w:szCs w:val="22"/>
        </w:rPr>
        <w:t xml:space="preserve"> los cuales se encuentran sujetos a la disponibilidad de la suma asegurada</w:t>
      </w:r>
      <w:r w:rsidR="754D5161" w:rsidRPr="00B769A0">
        <w:rPr>
          <w:rFonts w:ascii="Arial" w:eastAsia="Arial Nova" w:hAnsi="Arial" w:cs="Arial"/>
          <w:color w:val="000000" w:themeColor="text1"/>
          <w:sz w:val="22"/>
          <w:szCs w:val="22"/>
        </w:rPr>
        <w:t xml:space="preserve">, tal y como lo establece </w:t>
      </w:r>
      <w:r w:rsidR="1A712E18" w:rsidRPr="00B769A0">
        <w:rPr>
          <w:rFonts w:ascii="Arial" w:eastAsia="Arial Nova" w:hAnsi="Arial" w:cs="Arial"/>
          <w:color w:val="000000" w:themeColor="text1"/>
          <w:sz w:val="22"/>
          <w:szCs w:val="22"/>
        </w:rPr>
        <w:t>el Código de Comercio:</w:t>
      </w:r>
      <w:r w:rsidR="00C25D3E">
        <w:rPr>
          <w:rFonts w:ascii="Arial" w:eastAsia="Arial Nova" w:hAnsi="Arial" w:cs="Arial"/>
          <w:color w:val="000000" w:themeColor="text1"/>
          <w:sz w:val="22"/>
          <w:szCs w:val="22"/>
        </w:rPr>
        <w:t xml:space="preserve"> </w:t>
      </w:r>
      <w:r w:rsidR="00C25D3E" w:rsidRPr="0007628A">
        <w:rPr>
          <w:rFonts w:ascii="Arial" w:eastAsia="Arial Nova" w:hAnsi="Arial" w:cs="Arial"/>
          <w:i/>
          <w:iCs/>
          <w:color w:val="000000" w:themeColor="text1"/>
          <w:sz w:val="22"/>
          <w:szCs w:val="22"/>
        </w:rPr>
        <w:t>“</w:t>
      </w:r>
      <w:r w:rsidR="00C25D3E" w:rsidRPr="0007628A">
        <w:rPr>
          <w:rFonts w:ascii="Arial" w:eastAsia="Arial Nova" w:hAnsi="Arial" w:cs="Arial"/>
          <w:b/>
          <w:bCs/>
          <w:i/>
          <w:iCs/>
          <w:color w:val="000000" w:themeColor="text1"/>
          <w:sz w:val="22"/>
          <w:szCs w:val="22"/>
        </w:rPr>
        <w:t>ARTÍCULO 1079. RESPONSABILIDAD HASTA LA CONCURRENCIA DE LA SUMA ASEGURADA.</w:t>
      </w:r>
      <w:r w:rsidR="00C25D3E" w:rsidRPr="0007628A">
        <w:rPr>
          <w:rFonts w:ascii="Arial" w:eastAsia="Arial Nova" w:hAnsi="Arial" w:cs="Arial"/>
          <w:i/>
          <w:iCs/>
          <w:color w:val="000000" w:themeColor="text1"/>
          <w:sz w:val="22"/>
          <w:szCs w:val="22"/>
        </w:rPr>
        <w:t xml:space="preserve"> </w:t>
      </w:r>
      <w:r w:rsidR="00C25D3E" w:rsidRPr="0007628A">
        <w:rPr>
          <w:rFonts w:ascii="Arial" w:eastAsia="Arial Nova" w:hAnsi="Arial" w:cs="Arial"/>
          <w:b/>
          <w:bCs/>
          <w:i/>
          <w:iCs/>
          <w:color w:val="000000" w:themeColor="text1"/>
          <w:sz w:val="22"/>
          <w:szCs w:val="22"/>
          <w:u w:val="single"/>
        </w:rPr>
        <w:t>El asegurador no estará obligado a responder si no hasta concurrencia de la suma asegurada</w:t>
      </w:r>
      <w:r w:rsidR="00C25D3E" w:rsidRPr="0007628A">
        <w:rPr>
          <w:rFonts w:ascii="Arial" w:eastAsia="Arial Nova" w:hAnsi="Arial" w:cs="Arial"/>
          <w:i/>
          <w:iCs/>
          <w:color w:val="000000" w:themeColor="text1"/>
          <w:sz w:val="22"/>
          <w:szCs w:val="22"/>
        </w:rPr>
        <w:t xml:space="preserve">, sin perjuicio de lo dispuesto en el inciso segundo del artículo 1074.” </w:t>
      </w:r>
      <w:r w:rsidR="00C25D3E" w:rsidRPr="0007628A">
        <w:rPr>
          <w:rFonts w:ascii="Arial" w:eastAsia="Arial Nova" w:hAnsi="Arial" w:cs="Arial"/>
          <w:color w:val="000000" w:themeColor="text1"/>
          <w:sz w:val="22"/>
          <w:szCs w:val="22"/>
        </w:rPr>
        <w:t>(Subrayado y negrilla fuera del texto original)</w:t>
      </w:r>
    </w:p>
    <w:p w14:paraId="3731D9E5" w14:textId="47300185" w:rsidR="01E64CDD" w:rsidRPr="00B769A0" w:rsidRDefault="01E64CDD" w:rsidP="139AB819">
      <w:pPr>
        <w:spacing w:line="360" w:lineRule="auto"/>
        <w:jc w:val="both"/>
        <w:rPr>
          <w:rFonts w:ascii="Arial" w:eastAsia="Arial Nova" w:hAnsi="Arial" w:cs="Arial"/>
          <w:color w:val="000000" w:themeColor="text1"/>
          <w:sz w:val="22"/>
          <w:szCs w:val="22"/>
        </w:rPr>
      </w:pPr>
    </w:p>
    <w:p w14:paraId="35426A80" w14:textId="096A1AE7" w:rsidR="3E4AEA24" w:rsidRPr="00B769A0" w:rsidRDefault="3E4AEA24" w:rsidP="00B769A0">
      <w:pPr>
        <w:spacing w:line="360" w:lineRule="auto"/>
        <w:jc w:val="both"/>
        <w:rPr>
          <w:rFonts w:ascii="Arial" w:eastAsia="Arial Nova" w:hAnsi="Arial" w:cs="Arial"/>
          <w:color w:val="000000" w:themeColor="text1"/>
          <w:sz w:val="22"/>
          <w:szCs w:val="22"/>
        </w:rPr>
      </w:pPr>
      <w:r w:rsidRPr="00B769A0">
        <w:rPr>
          <w:rFonts w:ascii="Arial" w:eastAsia="Arial Nova" w:hAnsi="Arial" w:cs="Arial"/>
          <w:color w:val="000000" w:themeColor="text1"/>
          <w:sz w:val="22"/>
          <w:szCs w:val="22"/>
        </w:rPr>
        <w:t>De acuerdo con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ibidem, que establece que los seguros de daños serán contratos de mera indemnización y jamás podrán constituirse en fuente de enriquecimiento.</w:t>
      </w:r>
    </w:p>
    <w:p w14:paraId="39CFE4A7" w14:textId="2A985458" w:rsidR="01E64CDD" w:rsidRPr="00B769A0" w:rsidRDefault="01E64CDD" w:rsidP="00B769A0">
      <w:pPr>
        <w:spacing w:line="360" w:lineRule="auto"/>
        <w:jc w:val="both"/>
        <w:rPr>
          <w:rFonts w:ascii="Arial" w:eastAsia="Arial Nova" w:hAnsi="Arial" w:cs="Arial"/>
          <w:color w:val="000000" w:themeColor="text1"/>
          <w:sz w:val="22"/>
          <w:szCs w:val="22"/>
        </w:rPr>
      </w:pPr>
    </w:p>
    <w:p w14:paraId="4121773F" w14:textId="62246F59" w:rsidR="55DBAB8A" w:rsidRPr="00B769A0" w:rsidRDefault="55DBAB8A" w:rsidP="00B769A0">
      <w:pPr>
        <w:spacing w:line="360" w:lineRule="auto"/>
        <w:jc w:val="both"/>
        <w:rPr>
          <w:rFonts w:ascii="Arial" w:eastAsia="Arial Nova" w:hAnsi="Arial" w:cs="Arial"/>
          <w:color w:val="000000" w:themeColor="text1"/>
          <w:sz w:val="22"/>
          <w:szCs w:val="22"/>
        </w:rPr>
      </w:pPr>
      <w:r w:rsidRPr="00B769A0">
        <w:rPr>
          <w:rFonts w:ascii="Arial" w:eastAsia="Arial Nova" w:hAnsi="Arial" w:cs="Arial"/>
          <w:color w:val="000000" w:themeColor="text1"/>
          <w:sz w:val="22"/>
          <w:szCs w:val="22"/>
        </w:rPr>
        <w:t>Ahora bien, exclusivamente en gracia de discusión, se debe manifestar que en la Póliza de Garantía Única de Cumplimiento en Favor de Entidades Estatales No. 376-47-994000006631 con vigencia desde el 01 de febrero de 2017 al 01 de marzo de 2020, se indicaron los límites para los diversos amparos pactados, de la siguiente manera:</w:t>
      </w:r>
    </w:p>
    <w:p w14:paraId="5ADB85D7" w14:textId="06EC930C" w:rsidR="01E64CDD" w:rsidRPr="00B769A0" w:rsidRDefault="01E64CDD" w:rsidP="00B769A0">
      <w:pPr>
        <w:spacing w:line="360" w:lineRule="auto"/>
        <w:jc w:val="both"/>
        <w:rPr>
          <w:rFonts w:ascii="Arial" w:eastAsia="Arial Nova" w:hAnsi="Arial" w:cs="Arial"/>
          <w:color w:val="000000" w:themeColor="text1"/>
          <w:sz w:val="22"/>
          <w:szCs w:val="22"/>
        </w:rPr>
      </w:pPr>
    </w:p>
    <w:p w14:paraId="0203F38E" w14:textId="5148F83A" w:rsidR="55DBAB8A" w:rsidRPr="00B769A0" w:rsidRDefault="55DBAB8A" w:rsidP="00B769A0">
      <w:pPr>
        <w:spacing w:line="360" w:lineRule="auto"/>
        <w:jc w:val="center"/>
        <w:rPr>
          <w:rFonts w:ascii="Arial" w:hAnsi="Arial" w:cs="Arial"/>
          <w:sz w:val="22"/>
          <w:szCs w:val="22"/>
        </w:rPr>
      </w:pPr>
      <w:r w:rsidRPr="00B769A0">
        <w:rPr>
          <w:rFonts w:ascii="Arial" w:hAnsi="Arial" w:cs="Arial"/>
          <w:noProof/>
          <w:sz w:val="22"/>
          <w:szCs w:val="22"/>
        </w:rPr>
        <w:lastRenderedPageBreak/>
        <w:drawing>
          <wp:inline distT="0" distB="0" distL="0" distR="0" wp14:anchorId="75AB9CBC" wp14:editId="23B358EE">
            <wp:extent cx="5649113" cy="809738"/>
            <wp:effectExtent l="9525" t="9525" r="9525" b="9525"/>
            <wp:docPr id="803657718" name="Imagen 803657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649113" cy="809738"/>
                    </a:xfrm>
                    <a:prstGeom prst="rect">
                      <a:avLst/>
                    </a:prstGeom>
                    <a:ln w="9525">
                      <a:solidFill>
                        <a:schemeClr val="tx1"/>
                      </a:solidFill>
                      <a:prstDash val="solid"/>
                    </a:ln>
                  </pic:spPr>
                </pic:pic>
              </a:graphicData>
            </a:graphic>
          </wp:inline>
        </w:drawing>
      </w:r>
    </w:p>
    <w:p w14:paraId="3BF3AC48" w14:textId="097845C7" w:rsidR="01E64CDD" w:rsidRPr="00B769A0" w:rsidRDefault="01E64CDD" w:rsidP="00B769A0">
      <w:pPr>
        <w:spacing w:line="360" w:lineRule="auto"/>
        <w:jc w:val="both"/>
        <w:rPr>
          <w:rFonts w:ascii="Arial" w:eastAsia="Aptos" w:hAnsi="Arial" w:cs="Arial"/>
          <w:b/>
          <w:bCs/>
          <w:color w:val="000000" w:themeColor="text1"/>
          <w:sz w:val="22"/>
          <w:szCs w:val="22"/>
        </w:rPr>
      </w:pPr>
    </w:p>
    <w:p w14:paraId="4CD0E5F1" w14:textId="768635CB" w:rsidR="55DBAB8A" w:rsidRPr="00B769A0" w:rsidRDefault="55DBAB8A" w:rsidP="00B769A0">
      <w:pPr>
        <w:spacing w:line="360" w:lineRule="auto"/>
        <w:jc w:val="both"/>
        <w:rPr>
          <w:rFonts w:ascii="Arial" w:eastAsia="Arial Nova" w:hAnsi="Arial" w:cs="Arial"/>
          <w:color w:val="000000" w:themeColor="text1"/>
          <w:sz w:val="22"/>
          <w:szCs w:val="22"/>
        </w:rPr>
      </w:pPr>
      <w:r w:rsidRPr="139AB819">
        <w:rPr>
          <w:rFonts w:ascii="Arial" w:eastAsia="Arial Nova" w:hAnsi="Arial" w:cs="Arial"/>
          <w:color w:val="000000" w:themeColor="text1"/>
          <w:sz w:val="22"/>
          <w:szCs w:val="22"/>
        </w:rPr>
        <w:t>Conforme a lo señalado anteriormente, como operó el fenómeno prescripti</w:t>
      </w:r>
      <w:r w:rsidR="0D232517" w:rsidRPr="139AB819">
        <w:rPr>
          <w:rFonts w:ascii="Arial" w:eastAsia="Arial Nova" w:hAnsi="Arial" w:cs="Arial"/>
          <w:color w:val="000000" w:themeColor="text1"/>
          <w:sz w:val="22"/>
          <w:szCs w:val="22"/>
        </w:rPr>
        <w:t>v</w:t>
      </w:r>
      <w:r w:rsidRPr="139AB819">
        <w:rPr>
          <w:rFonts w:ascii="Arial" w:eastAsia="Arial Nova" w:hAnsi="Arial" w:cs="Arial"/>
          <w:color w:val="000000" w:themeColor="text1"/>
          <w:sz w:val="22"/>
          <w:szCs w:val="22"/>
        </w:rPr>
        <w:t xml:space="preserve">o de </w:t>
      </w:r>
      <w:r w:rsidR="72DC2E13" w:rsidRPr="139AB819">
        <w:rPr>
          <w:rFonts w:ascii="Arial" w:eastAsia="Arial Nova" w:hAnsi="Arial" w:cs="Arial"/>
          <w:color w:val="000000" w:themeColor="text1"/>
          <w:sz w:val="22"/>
          <w:szCs w:val="22"/>
        </w:rPr>
        <w:t>la acción ordinaria derivada</w:t>
      </w:r>
      <w:r w:rsidRPr="139AB819">
        <w:rPr>
          <w:rFonts w:ascii="Arial" w:eastAsia="Arial Nova" w:hAnsi="Arial" w:cs="Arial"/>
          <w:color w:val="000000" w:themeColor="text1"/>
          <w:sz w:val="22"/>
          <w:szCs w:val="22"/>
        </w:rPr>
        <w:t xml:space="preserve"> del contrato de seguros no habrá lugar a reconocer suma alguna a favor del demandante. </w:t>
      </w:r>
      <w:bookmarkStart w:id="4" w:name="_Int_L56nyqD6"/>
      <w:r w:rsidRPr="139AB819">
        <w:rPr>
          <w:rFonts w:ascii="Arial" w:eastAsia="Arial Nova" w:hAnsi="Arial" w:cs="Arial"/>
          <w:color w:val="000000" w:themeColor="text1"/>
          <w:sz w:val="22"/>
          <w:szCs w:val="22"/>
        </w:rPr>
        <w:t xml:space="preserve">En todo caso, se reitera que las obligaciones de la </w:t>
      </w:r>
      <w:r w:rsidR="6AC095F8" w:rsidRPr="139AB819">
        <w:rPr>
          <w:rFonts w:ascii="Arial" w:eastAsia="Arial Nova" w:hAnsi="Arial" w:cs="Arial"/>
          <w:color w:val="000000" w:themeColor="text1"/>
          <w:sz w:val="22"/>
          <w:szCs w:val="22"/>
        </w:rPr>
        <w:t xml:space="preserve">ASEGURADORA SOLIDARIA DE COLOMBIA </w:t>
      </w:r>
      <w:r w:rsidRPr="139AB819">
        <w:rPr>
          <w:rFonts w:ascii="Arial" w:eastAsia="Arial Nova" w:hAnsi="Arial" w:cs="Arial"/>
          <w:color w:val="000000" w:themeColor="text1"/>
          <w:sz w:val="22"/>
          <w:szCs w:val="22"/>
        </w:rPr>
        <w:t xml:space="preserve"> están estrictamente sujetas a las condiciones claramente definidas en la póliza, con sujeción a los límites asegurados</w:t>
      </w:r>
      <w:r w:rsidR="0A6CEF7A" w:rsidRPr="139AB819">
        <w:rPr>
          <w:rFonts w:ascii="Arial" w:eastAsia="Arial Nova" w:hAnsi="Arial" w:cs="Arial"/>
          <w:color w:val="000000" w:themeColor="text1"/>
          <w:sz w:val="22"/>
          <w:szCs w:val="22"/>
        </w:rPr>
        <w:t xml:space="preserve"> y </w:t>
      </w:r>
      <w:r w:rsidRPr="139AB819">
        <w:rPr>
          <w:rFonts w:ascii="Arial" w:eastAsia="Arial Nova" w:hAnsi="Arial" w:cs="Arial"/>
          <w:color w:val="000000" w:themeColor="text1"/>
          <w:sz w:val="22"/>
          <w:szCs w:val="22"/>
        </w:rPr>
        <w:t>a la fehaciente demostración por parte del asegurado</w:t>
      </w:r>
      <w:r w:rsidR="481E7E50" w:rsidRPr="139AB819">
        <w:rPr>
          <w:rFonts w:ascii="Arial" w:eastAsia="Arial Nova" w:hAnsi="Arial" w:cs="Arial"/>
          <w:color w:val="000000" w:themeColor="text1"/>
          <w:sz w:val="22"/>
          <w:szCs w:val="22"/>
        </w:rPr>
        <w:t xml:space="preserve"> </w:t>
      </w:r>
      <w:r w:rsidRPr="139AB819">
        <w:rPr>
          <w:rFonts w:ascii="Arial" w:eastAsia="Arial Nova" w:hAnsi="Arial" w:cs="Arial"/>
          <w:color w:val="000000" w:themeColor="text1"/>
          <w:sz w:val="22"/>
          <w:szCs w:val="22"/>
        </w:rPr>
        <w:t>del real y efectivo acaecimiento del evento asegurado</w:t>
      </w:r>
      <w:r w:rsidR="7D15348E" w:rsidRPr="139AB819">
        <w:rPr>
          <w:rFonts w:ascii="Arial" w:eastAsia="Arial Nova" w:hAnsi="Arial" w:cs="Arial"/>
          <w:color w:val="000000" w:themeColor="text1"/>
          <w:sz w:val="22"/>
          <w:szCs w:val="22"/>
        </w:rPr>
        <w:t xml:space="preserve"> </w:t>
      </w:r>
      <w:r w:rsidR="1E1FA6D5" w:rsidRPr="139AB819">
        <w:rPr>
          <w:rFonts w:ascii="Arial" w:eastAsia="Arial Nova" w:hAnsi="Arial" w:cs="Arial"/>
          <w:color w:val="000000" w:themeColor="text1"/>
          <w:sz w:val="22"/>
          <w:szCs w:val="22"/>
        </w:rPr>
        <w:t>durante</w:t>
      </w:r>
      <w:r w:rsidR="6FAFFF6E" w:rsidRPr="139AB819">
        <w:rPr>
          <w:rFonts w:ascii="Arial" w:eastAsia="Arial Nova" w:hAnsi="Arial" w:cs="Arial"/>
          <w:color w:val="000000" w:themeColor="text1"/>
          <w:sz w:val="22"/>
          <w:szCs w:val="22"/>
        </w:rPr>
        <w:t xml:space="preserve"> la vigencia de la póliza, que </w:t>
      </w:r>
      <w:r w:rsidR="6040D64E" w:rsidRPr="139AB819">
        <w:rPr>
          <w:rFonts w:ascii="Arial" w:eastAsia="Arial Nova" w:hAnsi="Arial" w:cs="Arial"/>
          <w:color w:val="000000" w:themeColor="text1"/>
          <w:sz w:val="22"/>
          <w:szCs w:val="22"/>
        </w:rPr>
        <w:t xml:space="preserve">para el caso </w:t>
      </w:r>
      <w:r w:rsidR="4F786B0F" w:rsidRPr="139AB819">
        <w:rPr>
          <w:rFonts w:ascii="Arial" w:eastAsia="Arial Nova" w:hAnsi="Arial" w:cs="Arial"/>
          <w:color w:val="000000" w:themeColor="text1"/>
          <w:sz w:val="22"/>
          <w:szCs w:val="22"/>
        </w:rPr>
        <w:t xml:space="preserve">en concreto es desde </w:t>
      </w:r>
      <w:r w:rsidR="6FAFFF6E" w:rsidRPr="139AB819">
        <w:rPr>
          <w:rFonts w:ascii="Arial" w:eastAsia="Arial Nova" w:hAnsi="Arial" w:cs="Arial"/>
          <w:color w:val="000000" w:themeColor="text1"/>
          <w:sz w:val="22"/>
          <w:szCs w:val="22"/>
        </w:rPr>
        <w:t xml:space="preserve">el 01 de febrero de 2017 </w:t>
      </w:r>
      <w:r w:rsidR="3531740C" w:rsidRPr="139AB819">
        <w:rPr>
          <w:rFonts w:ascii="Arial" w:eastAsia="Arial Nova" w:hAnsi="Arial" w:cs="Arial"/>
          <w:color w:val="000000" w:themeColor="text1"/>
          <w:sz w:val="22"/>
          <w:szCs w:val="22"/>
        </w:rPr>
        <w:t xml:space="preserve">hasta el </w:t>
      </w:r>
      <w:r w:rsidR="6FAFFF6E" w:rsidRPr="139AB819">
        <w:rPr>
          <w:rFonts w:ascii="Arial" w:eastAsia="Arial Nova" w:hAnsi="Arial" w:cs="Arial"/>
          <w:color w:val="000000" w:themeColor="text1"/>
          <w:sz w:val="22"/>
          <w:szCs w:val="22"/>
        </w:rPr>
        <w:t>01 de marzo de 2020</w:t>
      </w:r>
      <w:r w:rsidR="659EDB2F" w:rsidRPr="139AB819">
        <w:rPr>
          <w:rFonts w:ascii="Arial" w:eastAsia="Arial Nova" w:hAnsi="Arial" w:cs="Arial"/>
          <w:color w:val="000000" w:themeColor="text1"/>
          <w:sz w:val="22"/>
          <w:szCs w:val="22"/>
        </w:rPr>
        <w:t xml:space="preserve">, e </w:t>
      </w:r>
      <w:r w:rsidR="7EE266EE" w:rsidRPr="139AB819">
        <w:rPr>
          <w:rFonts w:ascii="Arial" w:eastAsia="Arial Nova" w:hAnsi="Arial" w:cs="Arial"/>
          <w:color w:val="000000" w:themeColor="text1"/>
          <w:sz w:val="22"/>
          <w:szCs w:val="22"/>
        </w:rPr>
        <w:t>hipotéticamente</w:t>
      </w:r>
      <w:r w:rsidR="0E9A5205" w:rsidRPr="139AB819">
        <w:rPr>
          <w:rFonts w:ascii="Arial" w:eastAsia="Arial Nova" w:hAnsi="Arial" w:cs="Arial"/>
          <w:color w:val="000000" w:themeColor="text1"/>
          <w:sz w:val="22"/>
          <w:szCs w:val="22"/>
        </w:rPr>
        <w:t xml:space="preserve"> </w:t>
      </w:r>
      <w:r w:rsidR="39E7DA59" w:rsidRPr="139AB819">
        <w:rPr>
          <w:rFonts w:ascii="Arial" w:eastAsia="Arial Nova" w:hAnsi="Arial" w:cs="Arial"/>
          <w:color w:val="000000" w:themeColor="text1"/>
          <w:sz w:val="22"/>
          <w:szCs w:val="22"/>
        </w:rPr>
        <w:t>aplicaría</w:t>
      </w:r>
      <w:r w:rsidR="0E9A5205" w:rsidRPr="139AB819">
        <w:rPr>
          <w:rFonts w:ascii="Arial" w:eastAsia="Arial Nova" w:hAnsi="Arial" w:cs="Arial"/>
          <w:color w:val="000000" w:themeColor="text1"/>
          <w:sz w:val="22"/>
          <w:szCs w:val="22"/>
        </w:rPr>
        <w:t xml:space="preserve"> </w:t>
      </w:r>
      <w:r w:rsidR="6FAFFF6E" w:rsidRPr="139AB819">
        <w:rPr>
          <w:rFonts w:ascii="Arial" w:eastAsia="Arial Nova" w:hAnsi="Arial" w:cs="Arial"/>
          <w:color w:val="000000" w:themeColor="text1"/>
          <w:sz w:val="22"/>
          <w:szCs w:val="22"/>
        </w:rPr>
        <w:t>para el pago de salarios, prestaciones e indemnizaciones</w:t>
      </w:r>
      <w:r w:rsidR="0B62266C" w:rsidRPr="139AB819">
        <w:rPr>
          <w:rFonts w:ascii="Arial" w:eastAsia="Arial Nova" w:hAnsi="Arial" w:cs="Arial"/>
          <w:color w:val="000000" w:themeColor="text1"/>
          <w:sz w:val="22"/>
          <w:szCs w:val="22"/>
        </w:rPr>
        <w:t xml:space="preserve"> en la forma en que se detalló en alegato anterior</w:t>
      </w:r>
      <w:r w:rsidR="17B0154A" w:rsidRPr="139AB819">
        <w:rPr>
          <w:rFonts w:ascii="Arial" w:eastAsia="Arial Nova" w:hAnsi="Arial" w:cs="Arial"/>
          <w:color w:val="000000" w:themeColor="text1"/>
          <w:sz w:val="22"/>
          <w:szCs w:val="22"/>
        </w:rPr>
        <w:t xml:space="preserve"> y </w:t>
      </w:r>
      <w:r w:rsidR="5EED945A" w:rsidRPr="139AB819">
        <w:rPr>
          <w:rFonts w:ascii="Arial" w:eastAsia="Arial Nova" w:hAnsi="Arial" w:cs="Arial"/>
          <w:color w:val="000000" w:themeColor="text1"/>
          <w:sz w:val="22"/>
          <w:szCs w:val="22"/>
        </w:rPr>
        <w:t xml:space="preserve">sobre </w:t>
      </w:r>
      <w:r w:rsidR="6FAFFF6E" w:rsidRPr="139AB819">
        <w:rPr>
          <w:rFonts w:ascii="Arial" w:eastAsia="Arial Nova" w:hAnsi="Arial" w:cs="Arial"/>
          <w:color w:val="000000" w:themeColor="text1"/>
          <w:sz w:val="22"/>
          <w:szCs w:val="22"/>
        </w:rPr>
        <w:t xml:space="preserve">las prerrogativas causadas </w:t>
      </w:r>
      <w:r w:rsidR="4CC23572" w:rsidRPr="139AB819">
        <w:rPr>
          <w:rFonts w:ascii="Arial" w:eastAsia="Arial Nova" w:hAnsi="Arial" w:cs="Arial"/>
          <w:color w:val="000000" w:themeColor="text1"/>
          <w:sz w:val="22"/>
          <w:szCs w:val="22"/>
        </w:rPr>
        <w:t xml:space="preserve">en este exclusivo período de tiempo, </w:t>
      </w:r>
      <w:r w:rsidR="5CC6FABF" w:rsidRPr="139AB819">
        <w:rPr>
          <w:rFonts w:ascii="Arial" w:eastAsia="Arial Nova" w:hAnsi="Arial" w:cs="Arial"/>
          <w:color w:val="000000" w:themeColor="text1"/>
          <w:sz w:val="22"/>
          <w:szCs w:val="22"/>
        </w:rPr>
        <w:t>dejando a un lad</w:t>
      </w:r>
      <w:r w:rsidR="44A69D57" w:rsidRPr="139AB819">
        <w:rPr>
          <w:rFonts w:ascii="Arial" w:eastAsia="Arial Nova" w:hAnsi="Arial" w:cs="Arial"/>
          <w:color w:val="000000" w:themeColor="text1"/>
          <w:sz w:val="22"/>
          <w:szCs w:val="22"/>
        </w:rPr>
        <w:t>o</w:t>
      </w:r>
      <w:r w:rsidR="5CC6FABF" w:rsidRPr="139AB819">
        <w:rPr>
          <w:rFonts w:ascii="Arial" w:eastAsia="Arial Nova" w:hAnsi="Arial" w:cs="Arial"/>
          <w:color w:val="000000" w:themeColor="text1"/>
          <w:sz w:val="22"/>
          <w:szCs w:val="22"/>
        </w:rPr>
        <w:t xml:space="preserve"> y sin cubrimiento todo lo</w:t>
      </w:r>
      <w:r w:rsidR="44A69D57" w:rsidRPr="139AB819">
        <w:rPr>
          <w:rFonts w:ascii="Arial" w:eastAsia="Arial Nova" w:hAnsi="Arial" w:cs="Arial"/>
          <w:color w:val="000000" w:themeColor="text1"/>
          <w:sz w:val="22"/>
          <w:szCs w:val="22"/>
        </w:rPr>
        <w:t xml:space="preserve"> ocurrido </w:t>
      </w:r>
      <w:r w:rsidR="722CE9DC" w:rsidRPr="139AB819">
        <w:rPr>
          <w:rFonts w:ascii="Arial" w:eastAsia="Arial Nova" w:hAnsi="Arial" w:cs="Arial"/>
          <w:color w:val="000000" w:themeColor="text1"/>
          <w:sz w:val="22"/>
          <w:szCs w:val="22"/>
        </w:rPr>
        <w:t>con anterioridad al 31 de enero de 2017.</w:t>
      </w:r>
      <w:bookmarkEnd w:id="4"/>
    </w:p>
    <w:p w14:paraId="56486A34" w14:textId="6F9AF195" w:rsidR="01E64CDD" w:rsidRPr="00B769A0" w:rsidRDefault="01E64CDD" w:rsidP="00B769A0">
      <w:pPr>
        <w:spacing w:line="360" w:lineRule="auto"/>
        <w:jc w:val="both"/>
        <w:rPr>
          <w:rFonts w:ascii="Arial" w:eastAsia="Arial Nova" w:hAnsi="Arial" w:cs="Arial"/>
          <w:color w:val="000000" w:themeColor="text1"/>
          <w:sz w:val="22"/>
          <w:szCs w:val="22"/>
        </w:rPr>
      </w:pPr>
    </w:p>
    <w:p w14:paraId="09458BE5" w14:textId="60EB1468" w:rsidR="14F9DFAD" w:rsidRPr="00B769A0" w:rsidRDefault="14F9DFAD" w:rsidP="00B769A0">
      <w:pPr>
        <w:spacing w:line="360" w:lineRule="auto"/>
        <w:jc w:val="both"/>
        <w:rPr>
          <w:rFonts w:ascii="Arial" w:eastAsia="Arial Nova" w:hAnsi="Arial" w:cs="Arial"/>
          <w:sz w:val="22"/>
          <w:szCs w:val="22"/>
        </w:rPr>
      </w:pPr>
      <w:bookmarkStart w:id="5" w:name="_Int_nRCpnvtZ"/>
      <w:r w:rsidRPr="139AB819">
        <w:rPr>
          <w:rFonts w:ascii="Arial" w:eastAsia="Arial Nova" w:hAnsi="Arial" w:cs="Arial"/>
          <w:sz w:val="22"/>
          <w:szCs w:val="22"/>
        </w:rPr>
        <w:t>Por lo expuesto, solicito respetuosamente señor Juez, tener como cierto este alegato al momento de emitir fallo.</w:t>
      </w:r>
      <w:bookmarkEnd w:id="5"/>
      <w:r w:rsidRPr="139AB819">
        <w:rPr>
          <w:rFonts w:ascii="Arial" w:eastAsia="Arial Nova" w:hAnsi="Arial" w:cs="Arial"/>
          <w:sz w:val="22"/>
          <w:szCs w:val="22"/>
        </w:rPr>
        <w:t xml:space="preserve"> </w:t>
      </w:r>
    </w:p>
    <w:p w14:paraId="0F190671" w14:textId="1E42D72A" w:rsidR="01E64CDD" w:rsidRPr="00B769A0" w:rsidRDefault="01E64CDD" w:rsidP="00B769A0">
      <w:pPr>
        <w:spacing w:line="360" w:lineRule="auto"/>
        <w:jc w:val="both"/>
        <w:rPr>
          <w:rFonts w:ascii="Arial" w:eastAsia="Arial Nova" w:hAnsi="Arial" w:cs="Arial"/>
          <w:i/>
          <w:iCs/>
          <w:sz w:val="22"/>
          <w:szCs w:val="22"/>
          <w:lang w:val="es"/>
        </w:rPr>
      </w:pPr>
    </w:p>
    <w:p w14:paraId="53500FDF" w14:textId="23546221" w:rsidR="28431973" w:rsidRPr="00B769A0" w:rsidRDefault="28431973" w:rsidP="00B769A0">
      <w:pPr>
        <w:pStyle w:val="Prrafodelista"/>
        <w:numPr>
          <w:ilvl w:val="0"/>
          <w:numId w:val="6"/>
        </w:numPr>
        <w:spacing w:line="360" w:lineRule="auto"/>
        <w:jc w:val="both"/>
        <w:rPr>
          <w:rFonts w:ascii="Arial" w:eastAsia="Arial Nova" w:hAnsi="Arial" w:cs="Arial"/>
          <w:b/>
          <w:bCs/>
          <w:color w:val="000000" w:themeColor="text1"/>
          <w:sz w:val="22"/>
          <w:szCs w:val="22"/>
        </w:rPr>
      </w:pPr>
      <w:r w:rsidRPr="00B769A0">
        <w:rPr>
          <w:rFonts w:ascii="Arial" w:eastAsia="Aptos" w:hAnsi="Arial" w:cs="Arial"/>
          <w:b/>
          <w:bCs/>
          <w:color w:val="000000" w:themeColor="text1"/>
          <w:sz w:val="22"/>
          <w:szCs w:val="22"/>
        </w:rPr>
        <w:t xml:space="preserve">SE ACREDITÓ LA NO MATERIALIZACIÓN DEL RIESGO ASEGURADO POR LA </w:t>
      </w:r>
      <w:r w:rsidRPr="00B769A0">
        <w:rPr>
          <w:rFonts w:ascii="Arial" w:eastAsia="Arial Nova" w:hAnsi="Arial" w:cs="Arial"/>
          <w:b/>
          <w:bCs/>
          <w:color w:val="000000" w:themeColor="text1"/>
          <w:sz w:val="22"/>
          <w:szCs w:val="22"/>
        </w:rPr>
        <w:t>PÓLIZA No. 376-47- 994000006631</w:t>
      </w:r>
    </w:p>
    <w:p w14:paraId="78856FF8" w14:textId="51B5E4D5" w:rsidR="01E64CDD" w:rsidRPr="00B769A0" w:rsidRDefault="01E64CDD" w:rsidP="00B769A0">
      <w:pPr>
        <w:spacing w:line="360" w:lineRule="auto"/>
        <w:jc w:val="both"/>
        <w:rPr>
          <w:rFonts w:ascii="Arial" w:eastAsia="Arial Nova" w:hAnsi="Arial" w:cs="Arial"/>
          <w:b/>
          <w:bCs/>
          <w:color w:val="000000" w:themeColor="text1"/>
          <w:sz w:val="22"/>
          <w:szCs w:val="22"/>
        </w:rPr>
      </w:pPr>
    </w:p>
    <w:p w14:paraId="0B19D408" w14:textId="579C1117" w:rsidR="05DA6243" w:rsidRPr="00B769A0" w:rsidRDefault="05DA6243" w:rsidP="00B769A0">
      <w:pPr>
        <w:spacing w:line="360" w:lineRule="auto"/>
        <w:jc w:val="both"/>
        <w:rPr>
          <w:rFonts w:ascii="Arial" w:eastAsia="Arial Nova" w:hAnsi="Arial" w:cs="Arial"/>
          <w:sz w:val="22"/>
          <w:szCs w:val="22"/>
        </w:rPr>
      </w:pPr>
      <w:bookmarkStart w:id="6" w:name="_Int_rsy3kL0T"/>
      <w:r w:rsidRPr="139AB819">
        <w:rPr>
          <w:rFonts w:ascii="Arial" w:eastAsia="Arial Nova" w:hAnsi="Arial" w:cs="Arial"/>
          <w:color w:val="000000" w:themeColor="text1"/>
          <w:sz w:val="22"/>
          <w:szCs w:val="22"/>
        </w:rPr>
        <w:t xml:space="preserve">En este punto </w:t>
      </w:r>
      <w:r w:rsidR="0B3FC4C1" w:rsidRPr="139AB819">
        <w:rPr>
          <w:rFonts w:ascii="Arial" w:eastAsia="Arial Nova" w:hAnsi="Arial" w:cs="Arial"/>
          <w:color w:val="000000" w:themeColor="text1"/>
          <w:sz w:val="22"/>
          <w:szCs w:val="22"/>
        </w:rPr>
        <w:t>es</w:t>
      </w:r>
      <w:r w:rsidRPr="139AB819">
        <w:rPr>
          <w:rFonts w:ascii="Arial" w:eastAsia="Arial Nova" w:hAnsi="Arial" w:cs="Arial"/>
          <w:color w:val="000000" w:themeColor="text1"/>
          <w:sz w:val="22"/>
          <w:szCs w:val="22"/>
        </w:rPr>
        <w:t xml:space="preserve"> importante reiterar, que n</w:t>
      </w:r>
      <w:r w:rsidRPr="139AB819">
        <w:rPr>
          <w:rFonts w:ascii="Arial" w:eastAsia="Arial Nova" w:hAnsi="Arial" w:cs="Arial"/>
          <w:sz w:val="22"/>
          <w:szCs w:val="22"/>
        </w:rPr>
        <w:t xml:space="preserve">o existe ninguna obligación indemnizatoria por parte de mi representada, por cuanto, en primer lugar, </w:t>
      </w:r>
      <w:r w:rsidR="3E18B110" w:rsidRPr="139AB819">
        <w:rPr>
          <w:rFonts w:ascii="Arial" w:eastAsia="Arial Nova" w:hAnsi="Arial" w:cs="Arial"/>
          <w:sz w:val="22"/>
          <w:szCs w:val="22"/>
        </w:rPr>
        <w:t>la acción derivada</w:t>
      </w:r>
      <w:r w:rsidRPr="139AB819">
        <w:rPr>
          <w:rFonts w:ascii="Arial" w:eastAsia="Arial Nova" w:hAnsi="Arial" w:cs="Arial"/>
          <w:sz w:val="22"/>
          <w:szCs w:val="22"/>
        </w:rPr>
        <w:t xml:space="preserve"> del contrato de seguros está prescrita </w:t>
      </w:r>
      <w:r w:rsidR="775F6421" w:rsidRPr="139AB819">
        <w:rPr>
          <w:rFonts w:ascii="Arial" w:eastAsia="Arial Nova" w:hAnsi="Arial" w:cs="Arial"/>
          <w:sz w:val="22"/>
          <w:szCs w:val="22"/>
        </w:rPr>
        <w:t>según</w:t>
      </w:r>
      <w:r w:rsidRPr="139AB819">
        <w:rPr>
          <w:rFonts w:ascii="Arial" w:eastAsia="Arial Nova" w:hAnsi="Arial" w:cs="Arial"/>
          <w:sz w:val="22"/>
          <w:szCs w:val="22"/>
        </w:rPr>
        <w:t xml:space="preserve"> se argumentó en el</w:t>
      </w:r>
      <w:r w:rsidR="5F4A7099" w:rsidRPr="139AB819">
        <w:rPr>
          <w:rFonts w:ascii="Arial" w:eastAsia="Arial Nova" w:hAnsi="Arial" w:cs="Arial"/>
          <w:sz w:val="22"/>
          <w:szCs w:val="22"/>
        </w:rPr>
        <w:t xml:space="preserve"> numeral 1 del </w:t>
      </w:r>
      <w:r w:rsidR="133A12AC" w:rsidRPr="139AB819">
        <w:rPr>
          <w:rFonts w:ascii="Arial" w:eastAsia="Arial Nova" w:hAnsi="Arial" w:cs="Arial"/>
          <w:sz w:val="22"/>
          <w:szCs w:val="22"/>
        </w:rPr>
        <w:t>capítulo</w:t>
      </w:r>
      <w:r w:rsidR="5F4A7099" w:rsidRPr="139AB819">
        <w:rPr>
          <w:rFonts w:ascii="Arial" w:eastAsia="Arial Nova" w:hAnsi="Arial" w:cs="Arial"/>
          <w:sz w:val="22"/>
          <w:szCs w:val="22"/>
        </w:rPr>
        <w:t xml:space="preserve"> II del presente escrito</w:t>
      </w:r>
      <w:r w:rsidR="2BB4AD9C" w:rsidRPr="139AB819">
        <w:rPr>
          <w:rFonts w:ascii="Arial" w:eastAsia="Arial Nova" w:hAnsi="Arial" w:cs="Arial"/>
          <w:sz w:val="22"/>
          <w:szCs w:val="22"/>
        </w:rPr>
        <w:t>, e</w:t>
      </w:r>
      <w:r w:rsidRPr="139AB819">
        <w:rPr>
          <w:rFonts w:ascii="Arial" w:eastAsia="Arial Nova" w:hAnsi="Arial" w:cs="Arial"/>
          <w:sz w:val="22"/>
          <w:szCs w:val="22"/>
        </w:rPr>
        <w:t xml:space="preserve">n segundo </w:t>
      </w:r>
      <w:r w:rsidR="26AEEBAD" w:rsidRPr="139AB819">
        <w:rPr>
          <w:rFonts w:ascii="Arial" w:eastAsia="Arial Nova" w:hAnsi="Arial" w:cs="Arial"/>
          <w:sz w:val="22"/>
          <w:szCs w:val="22"/>
        </w:rPr>
        <w:t xml:space="preserve">lugar, porque se acreditó la inexistencia de cobertura material de la </w:t>
      </w:r>
      <w:r w:rsidR="7424FC62" w:rsidRPr="139AB819">
        <w:rPr>
          <w:rFonts w:ascii="Arial" w:eastAsia="Arial Nova" w:hAnsi="Arial" w:cs="Arial"/>
          <w:sz w:val="22"/>
          <w:szCs w:val="22"/>
        </w:rPr>
        <w:t>P</w:t>
      </w:r>
      <w:r w:rsidR="26AEEBAD" w:rsidRPr="139AB819">
        <w:rPr>
          <w:rFonts w:ascii="Arial" w:eastAsia="Arial Nova" w:hAnsi="Arial" w:cs="Arial"/>
          <w:sz w:val="22"/>
          <w:szCs w:val="22"/>
        </w:rPr>
        <w:t xml:space="preserve">óliza </w:t>
      </w:r>
      <w:r w:rsidR="355E0F38" w:rsidRPr="139AB819">
        <w:rPr>
          <w:rFonts w:ascii="Arial" w:eastAsia="Arial Nova" w:hAnsi="Arial" w:cs="Arial"/>
          <w:sz w:val="22"/>
          <w:szCs w:val="22"/>
        </w:rPr>
        <w:t xml:space="preserve">de Garantía Única de Cumplimiento en Favor de Entidades Estatales </w:t>
      </w:r>
      <w:r w:rsidR="3BE6AD95" w:rsidRPr="139AB819">
        <w:rPr>
          <w:rFonts w:ascii="Arial" w:eastAsia="Arial Nova" w:hAnsi="Arial" w:cs="Arial"/>
          <w:sz w:val="22"/>
          <w:szCs w:val="22"/>
        </w:rPr>
        <w:t>N</w:t>
      </w:r>
      <w:r w:rsidR="26AEEBAD" w:rsidRPr="139AB819">
        <w:rPr>
          <w:rFonts w:ascii="Arial" w:eastAsia="Arial Nova" w:hAnsi="Arial" w:cs="Arial"/>
          <w:sz w:val="22"/>
          <w:szCs w:val="22"/>
        </w:rPr>
        <w:t xml:space="preserve">o. 376-47- 994000006631 </w:t>
      </w:r>
      <w:r w:rsidR="5B542A45" w:rsidRPr="139AB819">
        <w:rPr>
          <w:rFonts w:ascii="Arial" w:eastAsia="Arial Nova" w:hAnsi="Arial" w:cs="Arial"/>
          <w:sz w:val="22"/>
          <w:szCs w:val="22"/>
        </w:rPr>
        <w:t xml:space="preserve">respecto </w:t>
      </w:r>
      <w:r w:rsidR="26AEEBAD" w:rsidRPr="139AB819">
        <w:rPr>
          <w:rFonts w:ascii="Arial" w:eastAsia="Arial Nova" w:hAnsi="Arial" w:cs="Arial"/>
          <w:sz w:val="22"/>
          <w:szCs w:val="22"/>
        </w:rPr>
        <w:t>al objeto de litigio</w:t>
      </w:r>
      <w:r w:rsidR="2549E127" w:rsidRPr="139AB819">
        <w:rPr>
          <w:rFonts w:ascii="Arial" w:eastAsia="Arial Nova" w:hAnsi="Arial" w:cs="Arial"/>
          <w:sz w:val="22"/>
          <w:szCs w:val="22"/>
        </w:rPr>
        <w:t xml:space="preserve"> fijado en el proceso, y, en tercer lugar</w:t>
      </w:r>
      <w:r w:rsidR="7A8B92C6" w:rsidRPr="139AB819">
        <w:rPr>
          <w:rFonts w:ascii="Arial" w:eastAsia="Arial Nova" w:hAnsi="Arial" w:cs="Arial"/>
          <w:sz w:val="22"/>
          <w:szCs w:val="22"/>
        </w:rPr>
        <w:t>,</w:t>
      </w:r>
      <w:r w:rsidR="2549E127" w:rsidRPr="139AB819">
        <w:rPr>
          <w:rFonts w:ascii="Arial" w:eastAsia="Arial Nova" w:hAnsi="Arial" w:cs="Arial"/>
          <w:sz w:val="22"/>
          <w:szCs w:val="22"/>
        </w:rPr>
        <w:t xml:space="preserve"> </w:t>
      </w:r>
      <w:r w:rsidR="2519FA48" w:rsidRPr="139AB819">
        <w:rPr>
          <w:rFonts w:ascii="Arial" w:eastAsia="Arial Nova" w:hAnsi="Arial" w:cs="Arial"/>
          <w:sz w:val="22"/>
          <w:szCs w:val="22"/>
        </w:rPr>
        <w:t xml:space="preserve">porque </w:t>
      </w:r>
      <w:r w:rsidRPr="139AB819">
        <w:rPr>
          <w:rFonts w:ascii="Arial" w:eastAsia="Arial Nova" w:hAnsi="Arial" w:cs="Arial"/>
          <w:sz w:val="22"/>
          <w:szCs w:val="22"/>
        </w:rPr>
        <w:t>no se</w:t>
      </w:r>
      <w:r w:rsidR="32C9E194" w:rsidRPr="139AB819">
        <w:rPr>
          <w:rFonts w:ascii="Arial" w:eastAsia="Arial Nova" w:hAnsi="Arial" w:cs="Arial"/>
          <w:sz w:val="22"/>
          <w:szCs w:val="22"/>
        </w:rPr>
        <w:t xml:space="preserve"> materializó</w:t>
      </w:r>
      <w:r w:rsidRPr="139AB819">
        <w:rPr>
          <w:rFonts w:ascii="Arial" w:eastAsia="Arial Nova" w:hAnsi="Arial" w:cs="Arial"/>
          <w:sz w:val="22"/>
          <w:szCs w:val="22"/>
        </w:rPr>
        <w:t xml:space="preserve"> el riesgo asegurado en la </w:t>
      </w:r>
      <w:r w:rsidR="6059EC3A" w:rsidRPr="139AB819">
        <w:rPr>
          <w:rFonts w:ascii="Arial" w:eastAsia="Arial Nova" w:hAnsi="Arial" w:cs="Arial"/>
          <w:sz w:val="22"/>
          <w:szCs w:val="22"/>
        </w:rPr>
        <w:t>p</w:t>
      </w:r>
      <w:r w:rsidRPr="139AB819">
        <w:rPr>
          <w:rFonts w:ascii="Arial" w:eastAsia="Arial Nova" w:hAnsi="Arial" w:cs="Arial"/>
          <w:sz w:val="22"/>
          <w:szCs w:val="22"/>
        </w:rPr>
        <w:t>óliza</w:t>
      </w:r>
      <w:r w:rsidR="0DD15587" w:rsidRPr="139AB819">
        <w:rPr>
          <w:rFonts w:ascii="Arial" w:eastAsia="Arial Nova" w:hAnsi="Arial" w:cs="Arial"/>
          <w:sz w:val="22"/>
          <w:szCs w:val="22"/>
        </w:rPr>
        <w:t xml:space="preserve">, </w:t>
      </w:r>
      <w:r w:rsidR="53FBA11D" w:rsidRPr="139AB819">
        <w:rPr>
          <w:rFonts w:ascii="Arial" w:eastAsia="Arial Nova" w:hAnsi="Arial" w:cs="Arial"/>
          <w:sz w:val="22"/>
          <w:szCs w:val="22"/>
        </w:rPr>
        <w:t xml:space="preserve">consistente en </w:t>
      </w:r>
      <w:r w:rsidRPr="139AB819">
        <w:rPr>
          <w:rFonts w:ascii="Arial" w:eastAsia="Arial Nova" w:hAnsi="Arial" w:cs="Arial"/>
          <w:sz w:val="22"/>
          <w:szCs w:val="22"/>
        </w:rPr>
        <w:t>demostr</w:t>
      </w:r>
      <w:r w:rsidR="78431271" w:rsidRPr="139AB819">
        <w:rPr>
          <w:rFonts w:ascii="Arial" w:eastAsia="Arial Nova" w:hAnsi="Arial" w:cs="Arial"/>
          <w:sz w:val="22"/>
          <w:szCs w:val="22"/>
        </w:rPr>
        <w:t xml:space="preserve">ar </w:t>
      </w:r>
      <w:r w:rsidRPr="139AB819">
        <w:rPr>
          <w:rFonts w:ascii="Arial" w:eastAsia="Arial Nova" w:hAnsi="Arial" w:cs="Arial"/>
          <w:sz w:val="22"/>
          <w:szCs w:val="22"/>
        </w:rPr>
        <w:t>el incumplimiento en el pago de salarios y/</w:t>
      </w:r>
      <w:proofErr w:type="spellStart"/>
      <w:r w:rsidRPr="139AB819">
        <w:rPr>
          <w:rFonts w:ascii="Arial" w:eastAsia="Arial Nova" w:hAnsi="Arial" w:cs="Arial"/>
          <w:sz w:val="22"/>
          <w:szCs w:val="22"/>
        </w:rPr>
        <w:t>o</w:t>
      </w:r>
      <w:proofErr w:type="spellEnd"/>
      <w:r w:rsidRPr="139AB819">
        <w:rPr>
          <w:rFonts w:ascii="Arial" w:eastAsia="Arial Nova" w:hAnsi="Arial" w:cs="Arial"/>
          <w:sz w:val="22"/>
          <w:szCs w:val="22"/>
        </w:rPr>
        <w:t xml:space="preserve"> </w:t>
      </w:r>
      <w:r w:rsidR="1F390C63" w:rsidRPr="139AB819">
        <w:rPr>
          <w:rFonts w:ascii="Arial" w:eastAsia="Arial Nova" w:hAnsi="Arial" w:cs="Arial"/>
          <w:sz w:val="22"/>
          <w:szCs w:val="22"/>
        </w:rPr>
        <w:t>obligaciones laborales pactadas</w:t>
      </w:r>
      <w:r w:rsidRPr="139AB819">
        <w:rPr>
          <w:rFonts w:ascii="Arial" w:eastAsia="Arial Nova" w:hAnsi="Arial" w:cs="Arial"/>
          <w:sz w:val="22"/>
          <w:szCs w:val="22"/>
        </w:rPr>
        <w:t xml:space="preserve"> al demandante.</w:t>
      </w:r>
      <w:bookmarkEnd w:id="6"/>
    </w:p>
    <w:p w14:paraId="6E198C8A" w14:textId="109095D2" w:rsidR="01E64CDD" w:rsidRPr="00B769A0" w:rsidRDefault="01E64CDD" w:rsidP="00B769A0">
      <w:pPr>
        <w:spacing w:line="360" w:lineRule="auto"/>
        <w:jc w:val="both"/>
        <w:rPr>
          <w:rFonts w:ascii="Arial" w:eastAsia="Arial Nova" w:hAnsi="Arial" w:cs="Arial"/>
          <w:sz w:val="22"/>
          <w:szCs w:val="22"/>
        </w:rPr>
      </w:pPr>
    </w:p>
    <w:p w14:paraId="1094CE72" w14:textId="26635F88" w:rsidR="10AA9C02" w:rsidRPr="00B769A0" w:rsidRDefault="10AA9C02" w:rsidP="00B769A0">
      <w:pPr>
        <w:spacing w:line="360" w:lineRule="auto"/>
        <w:jc w:val="both"/>
        <w:rPr>
          <w:rFonts w:ascii="Arial" w:hAnsi="Arial" w:cs="Arial"/>
          <w:sz w:val="22"/>
          <w:szCs w:val="22"/>
        </w:rPr>
      </w:pPr>
      <w:r w:rsidRPr="00B769A0">
        <w:rPr>
          <w:rFonts w:ascii="Arial" w:eastAsia="Arial Nova" w:hAnsi="Arial" w:cs="Arial"/>
          <w:sz w:val="22"/>
          <w:szCs w:val="22"/>
        </w:rPr>
        <w:t>Así entonces, es necesario señalar que, al tenor de las condiciones generales documentadas la Póliza de Garantía Única de Cumplimiento en Favor de Entidades Estatales No. 376-47-994000006631 con vigencia desde el 01 de febrero de 2017 al 01 de marzo de 2020, el amparo que se pretende afectar con la presente acción se pactó así:</w:t>
      </w:r>
    </w:p>
    <w:p w14:paraId="2FDD5D77" w14:textId="641F6A29" w:rsidR="01E64CDD" w:rsidRPr="00B769A0" w:rsidRDefault="01E64CDD" w:rsidP="00B769A0">
      <w:pPr>
        <w:spacing w:line="360" w:lineRule="auto"/>
        <w:jc w:val="both"/>
        <w:rPr>
          <w:rFonts w:ascii="Arial" w:eastAsia="Arial Nova" w:hAnsi="Arial" w:cs="Arial"/>
          <w:sz w:val="22"/>
          <w:szCs w:val="22"/>
        </w:rPr>
      </w:pPr>
    </w:p>
    <w:p w14:paraId="1E4B30A8" w14:textId="25F0FF2D" w:rsidR="10AA9C02" w:rsidRPr="00B769A0" w:rsidRDefault="10AA9C02" w:rsidP="00B769A0">
      <w:pPr>
        <w:spacing w:line="276" w:lineRule="auto"/>
        <w:ind w:left="708"/>
        <w:jc w:val="both"/>
        <w:rPr>
          <w:rFonts w:ascii="Arial" w:eastAsia="Arial Nova" w:hAnsi="Arial" w:cs="Arial"/>
          <w:sz w:val="20"/>
          <w:szCs w:val="20"/>
        </w:rPr>
      </w:pPr>
      <w:r w:rsidRPr="00B769A0">
        <w:rPr>
          <w:rFonts w:ascii="Arial" w:eastAsia="Arial Nova" w:hAnsi="Arial" w:cs="Arial"/>
          <w:sz w:val="20"/>
          <w:szCs w:val="20"/>
        </w:rPr>
        <w:t>(...) EL OBJETO DE LA PRESENTE POLIZA ES GARANTIZAR EL PAGO DE LOS PERJUICIOS DERIVADOS DEL INCUMPLIMIENTO DE LAS OBLIGACIONES A CARGO DEL CONTRATISTA DERIVADAS DE CONTRATO NO. 1.5.1.040.2017, DE FECHA 01/02/2017 CELEBRADO ENTRE LAS PARTES, RELACIONADO CON OPERACION CON TERCERO PARA LA PRESTACION DE SERVICIOS DE SALUD EN LA ATENCION INTRAHOSPITALARIA SUBPROCESO DE URGENCIAS. (…)</w:t>
      </w:r>
    </w:p>
    <w:p w14:paraId="19F8DFE9" w14:textId="0B98BDAD" w:rsidR="01E64CDD" w:rsidRPr="00B769A0" w:rsidRDefault="01E64CDD" w:rsidP="00B769A0">
      <w:pPr>
        <w:spacing w:line="360" w:lineRule="auto"/>
        <w:jc w:val="both"/>
        <w:rPr>
          <w:rFonts w:ascii="Arial" w:eastAsia="Arial Nova" w:hAnsi="Arial" w:cs="Arial"/>
          <w:i/>
          <w:iCs/>
          <w:sz w:val="22"/>
          <w:szCs w:val="22"/>
        </w:rPr>
      </w:pPr>
    </w:p>
    <w:p w14:paraId="6EFA0AC0" w14:textId="66C3C475" w:rsidR="6CBA10F9" w:rsidRPr="00B769A0" w:rsidRDefault="6CBA10F9" w:rsidP="00B769A0">
      <w:pPr>
        <w:spacing w:line="360" w:lineRule="auto"/>
        <w:jc w:val="both"/>
        <w:rPr>
          <w:rFonts w:ascii="Arial" w:eastAsia="Arial Nova" w:hAnsi="Arial" w:cs="Arial"/>
          <w:sz w:val="22"/>
          <w:szCs w:val="22"/>
        </w:rPr>
      </w:pPr>
      <w:r w:rsidRPr="00B769A0">
        <w:rPr>
          <w:rFonts w:ascii="Arial" w:eastAsia="Arial Nova" w:hAnsi="Arial" w:cs="Arial"/>
          <w:sz w:val="22"/>
          <w:szCs w:val="22"/>
        </w:rPr>
        <w:t xml:space="preserve">De conformidad con lo anterior, se recuerda que el riesgo asegurado en el contrato de seguro en comento no es otro que garantizar el pago derivado del incumplimiento en que incurra el contratista y esto genere una afectación al patrimonio de la entidad contratante. Dicho de otro modo, el contrato de seguro documentado en la Póliza de Garantía Única de Cumplimiento en Favor de Entidades Estatales No. 376-47- 994000006631 con vigencia desde el 01 de febrero de 2017 al 01 de marzo de 2020 entrará a responder, si y solo sí, se produce el incumplimiento durante la vigencia de la póliza de la sociedad afianzada en el pago de prestaciones sociales a sus trabajadores en ejecución de alguno de los contratos afianzados, siempre y cuando ello llegare a generar algún perjuicio patrimonial para Red </w:t>
      </w:r>
      <w:r w:rsidR="1C0CDDBE" w:rsidRPr="00B769A0">
        <w:rPr>
          <w:rFonts w:ascii="Arial" w:eastAsia="Arial Nova" w:hAnsi="Arial" w:cs="Arial"/>
          <w:sz w:val="22"/>
          <w:szCs w:val="22"/>
        </w:rPr>
        <w:t>d</w:t>
      </w:r>
      <w:r w:rsidRPr="00B769A0">
        <w:rPr>
          <w:rFonts w:ascii="Arial" w:eastAsia="Arial Nova" w:hAnsi="Arial" w:cs="Arial"/>
          <w:sz w:val="22"/>
          <w:szCs w:val="22"/>
        </w:rPr>
        <w:t xml:space="preserve">e Salud </w:t>
      </w:r>
      <w:r w:rsidR="35170FB8" w:rsidRPr="00B769A0">
        <w:rPr>
          <w:rFonts w:ascii="Arial" w:eastAsia="Arial Nova" w:hAnsi="Arial" w:cs="Arial"/>
          <w:sz w:val="22"/>
          <w:szCs w:val="22"/>
        </w:rPr>
        <w:t>d</w:t>
      </w:r>
      <w:r w:rsidRPr="00B769A0">
        <w:rPr>
          <w:rFonts w:ascii="Arial" w:eastAsia="Arial Nova" w:hAnsi="Arial" w:cs="Arial"/>
          <w:sz w:val="22"/>
          <w:szCs w:val="22"/>
        </w:rPr>
        <w:t>el Norte E.S.E.</w:t>
      </w:r>
      <w:r w:rsidR="1BBD6ECD" w:rsidRPr="00B769A0">
        <w:rPr>
          <w:rFonts w:ascii="Arial" w:eastAsia="Arial Nova" w:hAnsi="Arial" w:cs="Arial"/>
          <w:sz w:val="22"/>
          <w:szCs w:val="22"/>
        </w:rPr>
        <w:t xml:space="preserve">, </w:t>
      </w:r>
      <w:r w:rsidRPr="00B769A0">
        <w:rPr>
          <w:rFonts w:ascii="Arial" w:eastAsia="Arial Nova" w:hAnsi="Arial" w:cs="Arial"/>
          <w:sz w:val="22"/>
          <w:szCs w:val="22"/>
        </w:rPr>
        <w:t>la entidad asegurada y única beneficiaria del seguro por el incumplimiento de la afianzada en el pago de salarios y prestaciones sociales a sus trabajadores.</w:t>
      </w:r>
    </w:p>
    <w:p w14:paraId="303498B1" w14:textId="2DDB75A5" w:rsidR="01E64CDD" w:rsidRPr="00B769A0" w:rsidRDefault="01E64CDD" w:rsidP="00B769A0">
      <w:pPr>
        <w:spacing w:line="360" w:lineRule="auto"/>
        <w:jc w:val="both"/>
        <w:rPr>
          <w:rFonts w:ascii="Arial" w:eastAsia="Arial Nova" w:hAnsi="Arial" w:cs="Arial"/>
          <w:sz w:val="22"/>
          <w:szCs w:val="22"/>
        </w:rPr>
      </w:pPr>
    </w:p>
    <w:p w14:paraId="34657713" w14:textId="3CB65FEF" w:rsidR="136D1DA2" w:rsidRPr="00B769A0" w:rsidRDefault="136D1DA2" w:rsidP="00B769A0">
      <w:pPr>
        <w:spacing w:line="360" w:lineRule="auto"/>
        <w:jc w:val="both"/>
        <w:rPr>
          <w:rFonts w:ascii="Arial" w:eastAsia="Arial Nova" w:hAnsi="Arial" w:cs="Arial"/>
          <w:sz w:val="22"/>
          <w:szCs w:val="22"/>
        </w:rPr>
      </w:pPr>
      <w:r w:rsidRPr="00B769A0">
        <w:rPr>
          <w:rFonts w:ascii="Arial" w:eastAsia="Arial Nova" w:hAnsi="Arial" w:cs="Arial"/>
          <w:sz w:val="22"/>
          <w:szCs w:val="22"/>
        </w:rPr>
        <w:t>Adicional</w:t>
      </w:r>
      <w:r w:rsidR="406ACBEC" w:rsidRPr="00B769A0">
        <w:rPr>
          <w:rFonts w:ascii="Arial" w:eastAsia="Arial Nova" w:hAnsi="Arial" w:cs="Arial"/>
          <w:sz w:val="22"/>
          <w:szCs w:val="22"/>
        </w:rPr>
        <w:t xml:space="preserve"> </w:t>
      </w:r>
      <w:r w:rsidRPr="00B769A0">
        <w:rPr>
          <w:rFonts w:ascii="Arial" w:eastAsia="Arial Nova" w:hAnsi="Arial" w:cs="Arial"/>
          <w:sz w:val="22"/>
          <w:szCs w:val="22"/>
        </w:rPr>
        <w:t xml:space="preserve">a esto, </w:t>
      </w:r>
      <w:r w:rsidR="279B8F9B" w:rsidRPr="00B769A0">
        <w:rPr>
          <w:rFonts w:ascii="Arial" w:eastAsia="Arial Nova" w:hAnsi="Arial" w:cs="Arial"/>
          <w:sz w:val="22"/>
          <w:szCs w:val="22"/>
        </w:rPr>
        <w:t xml:space="preserve">y </w:t>
      </w:r>
      <w:r w:rsidRPr="00B769A0">
        <w:rPr>
          <w:rFonts w:ascii="Arial" w:eastAsia="Arial Nova" w:hAnsi="Arial" w:cs="Arial"/>
          <w:sz w:val="22"/>
          <w:szCs w:val="22"/>
        </w:rPr>
        <w:t>teniendo en cuenta lo descrito en la contestación de demanda</w:t>
      </w:r>
      <w:r w:rsidR="7343B83B" w:rsidRPr="00B769A0">
        <w:rPr>
          <w:rFonts w:ascii="Arial" w:eastAsia="Arial Nova" w:hAnsi="Arial" w:cs="Arial"/>
          <w:sz w:val="22"/>
          <w:szCs w:val="22"/>
        </w:rPr>
        <w:t xml:space="preserve"> de Red de Salud del Norte E.S.E., </w:t>
      </w:r>
      <w:r w:rsidRPr="00B769A0">
        <w:rPr>
          <w:rFonts w:ascii="Arial" w:eastAsia="Arial Nova" w:hAnsi="Arial" w:cs="Arial"/>
          <w:sz w:val="22"/>
          <w:szCs w:val="22"/>
        </w:rPr>
        <w:t xml:space="preserve">así como las pruebas presentadas en el proceso, se concluye que el demandante no demostró que el riesgo asegurado se haya materializado </w:t>
      </w:r>
      <w:r w:rsidR="3D30642D" w:rsidRPr="00B769A0">
        <w:rPr>
          <w:rFonts w:ascii="Arial" w:eastAsia="Arial Nova" w:hAnsi="Arial" w:cs="Arial"/>
          <w:sz w:val="22"/>
          <w:szCs w:val="22"/>
        </w:rPr>
        <w:t>pues no acreditó</w:t>
      </w:r>
      <w:r w:rsidR="55D3C600" w:rsidRPr="00B769A0">
        <w:rPr>
          <w:rFonts w:ascii="Arial" w:eastAsia="Arial Nova" w:hAnsi="Arial" w:cs="Arial"/>
          <w:sz w:val="22"/>
          <w:szCs w:val="22"/>
        </w:rPr>
        <w:t xml:space="preserve"> el incumplimiento en el pago de salarios y/</w:t>
      </w:r>
      <w:proofErr w:type="spellStart"/>
      <w:r w:rsidR="55D3C600" w:rsidRPr="00B769A0">
        <w:rPr>
          <w:rFonts w:ascii="Arial" w:eastAsia="Arial Nova" w:hAnsi="Arial" w:cs="Arial"/>
          <w:sz w:val="22"/>
          <w:szCs w:val="22"/>
        </w:rPr>
        <w:t>o</w:t>
      </w:r>
      <w:proofErr w:type="spellEnd"/>
      <w:r w:rsidR="55D3C600" w:rsidRPr="00B769A0">
        <w:rPr>
          <w:rFonts w:ascii="Arial" w:eastAsia="Arial Nova" w:hAnsi="Arial" w:cs="Arial"/>
          <w:sz w:val="22"/>
          <w:szCs w:val="22"/>
        </w:rPr>
        <w:t xml:space="preserve"> obligaciones laborales </w:t>
      </w:r>
      <w:r w:rsidR="6EC2103F" w:rsidRPr="00B769A0">
        <w:rPr>
          <w:rFonts w:ascii="Arial" w:eastAsia="Arial Nova" w:hAnsi="Arial" w:cs="Arial"/>
          <w:sz w:val="22"/>
          <w:szCs w:val="22"/>
        </w:rPr>
        <w:t xml:space="preserve">que pactó con </w:t>
      </w:r>
      <w:r w:rsidR="1C82D6C6" w:rsidRPr="00B769A0">
        <w:rPr>
          <w:rFonts w:ascii="Arial" w:eastAsia="Arial Nova" w:hAnsi="Arial" w:cs="Arial"/>
          <w:sz w:val="22"/>
          <w:szCs w:val="22"/>
        </w:rPr>
        <w:t xml:space="preserve">su empleador </w:t>
      </w:r>
      <w:r w:rsidR="1C82D6C6" w:rsidRPr="00B769A0">
        <w:rPr>
          <w:rFonts w:ascii="Arial" w:eastAsia="Arial Nova" w:hAnsi="Arial" w:cs="Arial"/>
          <w:color w:val="000000" w:themeColor="text1"/>
          <w:sz w:val="22"/>
          <w:szCs w:val="22"/>
        </w:rPr>
        <w:t>ASOCIACIÓN GREMIAL ESPECIALIZADA EN SERVICIOS DE SALUD DEL OCCIDENTE “AGESOC”.</w:t>
      </w:r>
    </w:p>
    <w:p w14:paraId="78AD77F1" w14:textId="2F8022B3" w:rsidR="01E64CDD" w:rsidRPr="00B769A0" w:rsidRDefault="01E64CDD" w:rsidP="00B769A0">
      <w:pPr>
        <w:spacing w:line="360" w:lineRule="auto"/>
        <w:jc w:val="both"/>
        <w:rPr>
          <w:rFonts w:ascii="Arial" w:eastAsia="Arial Nova" w:hAnsi="Arial" w:cs="Arial"/>
          <w:sz w:val="22"/>
          <w:szCs w:val="22"/>
        </w:rPr>
      </w:pPr>
    </w:p>
    <w:p w14:paraId="7C3681D8" w14:textId="7F54984A" w:rsidR="1C82D6C6" w:rsidRDefault="1C82D6C6" w:rsidP="00B769A0">
      <w:pPr>
        <w:spacing w:line="360" w:lineRule="auto"/>
        <w:jc w:val="both"/>
        <w:rPr>
          <w:rFonts w:ascii="Arial" w:eastAsia="Arial Nova" w:hAnsi="Arial" w:cs="Arial"/>
          <w:sz w:val="22"/>
          <w:szCs w:val="22"/>
        </w:rPr>
      </w:pPr>
      <w:r w:rsidRPr="139AB819">
        <w:rPr>
          <w:rFonts w:ascii="Arial" w:eastAsia="Arial Nova" w:hAnsi="Arial" w:cs="Arial"/>
          <w:sz w:val="22"/>
          <w:szCs w:val="22"/>
        </w:rPr>
        <w:t xml:space="preserve">Por lo expuesto, solicito respetuosamente señor </w:t>
      </w:r>
      <w:r w:rsidR="005877E7" w:rsidRPr="139AB819">
        <w:rPr>
          <w:rFonts w:ascii="Arial" w:eastAsia="Arial Nova" w:hAnsi="Arial" w:cs="Arial"/>
          <w:sz w:val="22"/>
          <w:szCs w:val="22"/>
        </w:rPr>
        <w:t>j</w:t>
      </w:r>
      <w:r w:rsidRPr="139AB819">
        <w:rPr>
          <w:rFonts w:ascii="Arial" w:eastAsia="Arial Nova" w:hAnsi="Arial" w:cs="Arial"/>
          <w:sz w:val="22"/>
          <w:szCs w:val="22"/>
        </w:rPr>
        <w:t>uez, tener como cierto este alegato al momento de emitir fallo.</w:t>
      </w:r>
    </w:p>
    <w:p w14:paraId="50E287C0" w14:textId="77777777" w:rsidR="001E65AF" w:rsidRDefault="001E65AF" w:rsidP="00B769A0">
      <w:pPr>
        <w:spacing w:line="360" w:lineRule="auto"/>
        <w:jc w:val="both"/>
        <w:rPr>
          <w:rFonts w:ascii="Arial" w:eastAsia="Arial Nova" w:hAnsi="Arial" w:cs="Arial"/>
          <w:sz w:val="22"/>
          <w:szCs w:val="22"/>
        </w:rPr>
      </w:pPr>
    </w:p>
    <w:p w14:paraId="577C5A2E" w14:textId="79F2A178" w:rsidR="001E65AF" w:rsidRPr="001E65AF" w:rsidRDefault="001E65AF" w:rsidP="001E65AF">
      <w:pPr>
        <w:pStyle w:val="Prrafodelista"/>
        <w:numPr>
          <w:ilvl w:val="0"/>
          <w:numId w:val="6"/>
        </w:numPr>
        <w:spacing w:line="360" w:lineRule="auto"/>
        <w:jc w:val="both"/>
        <w:rPr>
          <w:rFonts w:ascii="Arial" w:eastAsia="Arial Nova" w:hAnsi="Arial" w:cs="Arial"/>
          <w:b/>
          <w:bCs/>
          <w:color w:val="000000" w:themeColor="text1"/>
          <w:sz w:val="22"/>
          <w:szCs w:val="22"/>
        </w:rPr>
      </w:pPr>
      <w:r w:rsidRPr="001E65AF">
        <w:rPr>
          <w:rFonts w:ascii="Arial" w:eastAsia="Arial Nova" w:hAnsi="Arial" w:cs="Arial"/>
          <w:b/>
          <w:bCs/>
          <w:color w:val="000000" w:themeColor="text1"/>
          <w:sz w:val="22"/>
          <w:szCs w:val="22"/>
        </w:rPr>
        <w:t>SE ACREDITÓ EL CARÁCTER MERAMENTE INDEMNIZATORIO QUE REVISTEN LOS CONTRATOS DE SEGURO.</w:t>
      </w:r>
    </w:p>
    <w:p w14:paraId="589C854E" w14:textId="77777777" w:rsidR="001E65AF" w:rsidRPr="00B769A0" w:rsidRDefault="001E65AF" w:rsidP="001E65AF">
      <w:pPr>
        <w:spacing w:line="360" w:lineRule="auto"/>
        <w:jc w:val="both"/>
        <w:rPr>
          <w:rFonts w:ascii="Arial" w:eastAsia="Arial Nova" w:hAnsi="Arial" w:cs="Arial"/>
          <w:b/>
          <w:bCs/>
          <w:color w:val="000000" w:themeColor="text1"/>
          <w:sz w:val="22"/>
          <w:szCs w:val="22"/>
        </w:rPr>
      </w:pPr>
    </w:p>
    <w:p w14:paraId="07B2DF13" w14:textId="77777777" w:rsidR="001E65AF" w:rsidRPr="00B769A0" w:rsidRDefault="001E65AF" w:rsidP="001E65AF">
      <w:pPr>
        <w:spacing w:line="360" w:lineRule="auto"/>
        <w:jc w:val="both"/>
        <w:rPr>
          <w:rFonts w:ascii="Arial" w:eastAsia="Arial Nova" w:hAnsi="Arial" w:cs="Arial"/>
          <w:sz w:val="22"/>
          <w:szCs w:val="22"/>
        </w:rPr>
      </w:pPr>
      <w:bookmarkStart w:id="7" w:name="_Int_aLG7eHoO"/>
      <w:r w:rsidRPr="139AB819">
        <w:rPr>
          <w:rFonts w:ascii="Arial" w:eastAsia="Arial Nova" w:hAnsi="Arial" w:cs="Arial"/>
          <w:color w:val="000000" w:themeColor="text1"/>
          <w:sz w:val="22"/>
          <w:szCs w:val="22"/>
        </w:rPr>
        <w:t xml:space="preserve">Mediante contestación a la demanda y al llamamiento en garantía, junto a la información que se desprende de estos documentos, se logró acreditar dentro del proceso el carácter meramente indemnizatorio que rige el contrato de seguros, </w:t>
      </w:r>
      <w:r w:rsidRPr="139AB819">
        <w:rPr>
          <w:rFonts w:ascii="Arial" w:eastAsia="Arial Nova" w:hAnsi="Arial" w:cs="Arial"/>
          <w:sz w:val="22"/>
          <w:szCs w:val="22"/>
        </w:rPr>
        <w:t>esto es, que el contrato de seguro tiene como interés asegurable la protección de los bienes o el patrimonio de una persona que pueda afectarse directa o indirectamente por la realización del riesgo.</w:t>
      </w:r>
      <w:bookmarkEnd w:id="7"/>
    </w:p>
    <w:p w14:paraId="7424984B" w14:textId="77777777" w:rsidR="001E65AF" w:rsidRPr="00B769A0" w:rsidRDefault="001E65AF" w:rsidP="001E65AF">
      <w:pPr>
        <w:spacing w:line="360" w:lineRule="auto"/>
        <w:jc w:val="both"/>
        <w:rPr>
          <w:rFonts w:ascii="Arial" w:eastAsia="Arial Nova" w:hAnsi="Arial" w:cs="Arial"/>
          <w:sz w:val="22"/>
          <w:szCs w:val="22"/>
        </w:rPr>
      </w:pPr>
    </w:p>
    <w:p w14:paraId="3AF35E85" w14:textId="77777777" w:rsidR="001E65AF" w:rsidRPr="00B769A0" w:rsidRDefault="001E65AF" w:rsidP="001E65AF">
      <w:pPr>
        <w:spacing w:line="360" w:lineRule="auto"/>
        <w:jc w:val="both"/>
        <w:rPr>
          <w:rFonts w:ascii="Arial" w:eastAsia="Arial Nova" w:hAnsi="Arial" w:cs="Arial"/>
          <w:sz w:val="22"/>
          <w:szCs w:val="22"/>
        </w:rPr>
      </w:pPr>
      <w:bookmarkStart w:id="8" w:name="_Int_wa8mm6Iw"/>
      <w:r w:rsidRPr="139AB819">
        <w:rPr>
          <w:rFonts w:ascii="Arial" w:eastAsia="Arial Nova" w:hAnsi="Arial" w:cs="Arial"/>
          <w:sz w:val="22"/>
          <w:szCs w:val="22"/>
        </w:rPr>
        <w:t>Así las cosas, el carácter de los seguros de daños y en general de cualquier seguro, es meramente indemnizatorio, esto es, que no puede obtener ganancia alguna el asegurado/beneficiario con el pago de la indemnización.</w:t>
      </w:r>
      <w:bookmarkEnd w:id="8"/>
      <w:r w:rsidRPr="139AB819">
        <w:rPr>
          <w:rFonts w:ascii="Arial" w:eastAsia="Arial Nova" w:hAnsi="Arial" w:cs="Arial"/>
          <w:sz w:val="22"/>
          <w:szCs w:val="22"/>
        </w:rPr>
        <w:t xml:space="preserve"> Es decir, no puede nunca pensarse el contrato de seguro como fuente de enriquecimiento. Al respecto, la Corte Suprema de Justicia, Sala de Casación Civil, respecto al carácter indemnizatorio del Contrato de Seguro, en sentencia del 22 de julio de 1999, expediente 5065, dispuso:</w:t>
      </w:r>
    </w:p>
    <w:p w14:paraId="257DF61A" w14:textId="77777777" w:rsidR="001E65AF" w:rsidRPr="00B769A0" w:rsidRDefault="001E65AF" w:rsidP="001E65AF">
      <w:pPr>
        <w:spacing w:line="360" w:lineRule="auto"/>
        <w:ind w:left="708"/>
        <w:jc w:val="both"/>
        <w:rPr>
          <w:rFonts w:ascii="Arial" w:eastAsia="Arial Nova" w:hAnsi="Arial" w:cs="Arial"/>
          <w:i/>
          <w:iCs/>
          <w:sz w:val="22"/>
          <w:szCs w:val="22"/>
        </w:rPr>
      </w:pPr>
    </w:p>
    <w:p w14:paraId="6C56F87E" w14:textId="77777777" w:rsidR="001E65AF" w:rsidRPr="00B769A0" w:rsidRDefault="001E65AF" w:rsidP="001E65AF">
      <w:pPr>
        <w:spacing w:line="276" w:lineRule="auto"/>
        <w:ind w:left="708"/>
        <w:jc w:val="both"/>
        <w:rPr>
          <w:rFonts w:ascii="Arial" w:eastAsia="Arial Nova" w:hAnsi="Arial" w:cs="Arial"/>
          <w:i/>
          <w:iCs/>
          <w:sz w:val="22"/>
          <w:szCs w:val="22"/>
        </w:rPr>
      </w:pPr>
      <w:r w:rsidRPr="00B769A0">
        <w:rPr>
          <w:rFonts w:ascii="Arial" w:eastAsia="Arial Nova" w:hAnsi="Arial" w:cs="Arial"/>
          <w:sz w:val="20"/>
          <w:szCs w:val="20"/>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w:t>
      </w:r>
      <w:r w:rsidRPr="00B769A0">
        <w:rPr>
          <w:rFonts w:ascii="Arial" w:eastAsia="Arial Nova" w:hAnsi="Arial" w:cs="Arial"/>
          <w:sz w:val="20"/>
          <w:szCs w:val="20"/>
        </w:rPr>
        <w:lastRenderedPageBreak/>
        <w:t xml:space="preserve">variable, pues depende de la clase de seguro de la medida del daño efectivamente sufrido y del monto pactado como limitante para la </w:t>
      </w:r>
      <w:proofErr w:type="spellStart"/>
      <w:r w:rsidRPr="00B769A0">
        <w:rPr>
          <w:rFonts w:ascii="Arial" w:eastAsia="Arial Nova" w:hAnsi="Arial" w:cs="Arial"/>
          <w:sz w:val="20"/>
          <w:szCs w:val="20"/>
        </w:rPr>
        <w:t>operancia</w:t>
      </w:r>
      <w:proofErr w:type="spellEnd"/>
      <w:r w:rsidRPr="00B769A0">
        <w:rPr>
          <w:rFonts w:ascii="Arial" w:eastAsia="Arial Nova" w:hAnsi="Arial" w:cs="Arial"/>
          <w:sz w:val="20"/>
          <w:szCs w:val="20"/>
        </w:rPr>
        <w:t xml:space="preserve"> de la garantía contratada, y que el asegurador debe efectuar una vez colocada aquella obligación en situación de solución o pago inmediato</w:t>
      </w:r>
      <w:r w:rsidRPr="00B769A0">
        <w:rPr>
          <w:rFonts w:ascii="Arial" w:eastAsia="Arial Nova" w:hAnsi="Arial" w:cs="Arial"/>
          <w:i/>
          <w:iCs/>
          <w:sz w:val="22"/>
          <w:szCs w:val="22"/>
        </w:rPr>
        <w:t>.</w:t>
      </w:r>
    </w:p>
    <w:p w14:paraId="5F87EAB0" w14:textId="77777777" w:rsidR="001E65AF" w:rsidRPr="00B769A0" w:rsidRDefault="001E65AF" w:rsidP="001E65AF">
      <w:pPr>
        <w:spacing w:line="360" w:lineRule="auto"/>
        <w:jc w:val="both"/>
        <w:rPr>
          <w:rFonts w:ascii="Arial" w:eastAsia="Arial Nova" w:hAnsi="Arial" w:cs="Arial"/>
          <w:i/>
          <w:iCs/>
          <w:sz w:val="22"/>
          <w:szCs w:val="22"/>
        </w:rPr>
      </w:pPr>
    </w:p>
    <w:p w14:paraId="7C4357F2" w14:textId="07882B69" w:rsidR="001E65AF" w:rsidRPr="0007628A" w:rsidRDefault="001E65AF" w:rsidP="001E65AF">
      <w:pPr>
        <w:spacing w:line="360" w:lineRule="auto"/>
        <w:jc w:val="both"/>
        <w:rPr>
          <w:rFonts w:ascii="Arial" w:eastAsia="Arial Nova" w:hAnsi="Arial" w:cs="Arial"/>
          <w:sz w:val="22"/>
          <w:szCs w:val="22"/>
        </w:rPr>
      </w:pPr>
      <w:r w:rsidRPr="00B769A0">
        <w:rPr>
          <w:rFonts w:ascii="Arial" w:eastAsia="Arial Nova" w:hAnsi="Arial" w:cs="Arial"/>
          <w:sz w:val="22"/>
          <w:szCs w:val="22"/>
        </w:rPr>
        <w:t>En tal sentido, el artículo 1088 del Código de Comercio estableció lo siguiente:</w:t>
      </w:r>
      <w:r>
        <w:rPr>
          <w:rFonts w:ascii="Arial" w:eastAsia="Arial Nova" w:hAnsi="Arial" w:cs="Arial"/>
          <w:sz w:val="22"/>
          <w:szCs w:val="22"/>
        </w:rPr>
        <w:t xml:space="preserve"> “</w:t>
      </w:r>
      <w:r w:rsidRPr="0007628A">
        <w:rPr>
          <w:rFonts w:ascii="Arial" w:eastAsia="Arial Nova" w:hAnsi="Arial" w:cs="Arial"/>
          <w:b/>
          <w:bCs/>
          <w:i/>
          <w:iCs/>
          <w:sz w:val="22"/>
          <w:szCs w:val="22"/>
          <w:u w:val="single"/>
        </w:rPr>
        <w:t>Respecto del asegurado, los seguros de daños serán contratos de mera indemnización y jamás podrán constituir para él fuente de enriquecimiento.</w:t>
      </w:r>
      <w:r w:rsidRPr="0007628A">
        <w:rPr>
          <w:rFonts w:ascii="Arial" w:eastAsia="Arial Nova" w:hAnsi="Arial" w:cs="Arial"/>
          <w:i/>
          <w:iCs/>
          <w:sz w:val="22"/>
          <w:szCs w:val="22"/>
        </w:rPr>
        <w:t xml:space="preserve"> La indemnización podrá comprender a la vez el daño emergente y el lucro cesante, pero éste deberá ser objeto de un acuerdo expreso” </w:t>
      </w:r>
      <w:r w:rsidRPr="0007628A">
        <w:rPr>
          <w:rFonts w:ascii="Arial" w:eastAsia="Arial Nova" w:hAnsi="Arial" w:cs="Arial"/>
          <w:sz w:val="22"/>
          <w:szCs w:val="22"/>
        </w:rPr>
        <w:t>(Subrayado y negrilla fuera de texto).</w:t>
      </w:r>
    </w:p>
    <w:p w14:paraId="3E91E257" w14:textId="77777777" w:rsidR="001E65AF" w:rsidRPr="00B769A0" w:rsidRDefault="001E65AF" w:rsidP="001E65AF">
      <w:pPr>
        <w:spacing w:line="360" w:lineRule="auto"/>
        <w:jc w:val="both"/>
        <w:rPr>
          <w:rFonts w:ascii="Arial" w:eastAsia="Arial Nova" w:hAnsi="Arial" w:cs="Arial"/>
          <w:sz w:val="22"/>
          <w:szCs w:val="22"/>
        </w:rPr>
      </w:pPr>
    </w:p>
    <w:p w14:paraId="7DA4EE28" w14:textId="77777777" w:rsidR="001E65AF" w:rsidRPr="00B769A0" w:rsidRDefault="001E65AF" w:rsidP="001E65AF">
      <w:pPr>
        <w:spacing w:line="360" w:lineRule="auto"/>
        <w:jc w:val="both"/>
        <w:rPr>
          <w:rFonts w:ascii="Arial" w:eastAsia="Arial Nova" w:hAnsi="Arial" w:cs="Arial"/>
          <w:sz w:val="22"/>
          <w:szCs w:val="22"/>
        </w:rPr>
      </w:pPr>
      <w:r w:rsidRPr="00B769A0">
        <w:rPr>
          <w:rFonts w:ascii="Arial" w:eastAsia="Arial Nova" w:hAnsi="Arial" w:cs="Arial"/>
          <w:sz w:val="22"/>
          <w:szCs w:val="22"/>
        </w:rPr>
        <w:t>Así las cosas, no debe perderse de vista que las solicitudes deprecadas en el escrito de demanda por conceptos de: pago de salarios, prestaciones sociales e indemnización, perjuicios materiales e inmateriales no son de recibo por cuanto su reconocimiento por parte de la Red de Salud del Norte E.S.E., implicaría correlativamente una transgresión del principio indemnizatorio esencial del contrato de seguro, máxime cuando ha operado el fenómeno de la prescripción de las acciones derivadas del contrato de seguros. Lo anterior, puesto que se enriquecería la parte demandante recibiendo una indemnización por parte de la Red de Salud del Norte E.S.E. que nada tuvo que ver con la relación laboral que existió entre el señor José Luis Murillo Bonilla y la ASOCIACIÓN GREMIAL ESPECIALIZADA EN SERVICIOS DE SALUD DEL OCCIDENTE “AGESOC”.</w:t>
      </w:r>
    </w:p>
    <w:p w14:paraId="3B516A78" w14:textId="77777777" w:rsidR="001E65AF" w:rsidRPr="00B769A0" w:rsidRDefault="001E65AF" w:rsidP="001E65AF">
      <w:pPr>
        <w:tabs>
          <w:tab w:val="left" w:pos="942"/>
          <w:tab w:val="left" w:pos="943"/>
        </w:tabs>
        <w:spacing w:line="360" w:lineRule="auto"/>
        <w:ind w:left="720"/>
        <w:jc w:val="both"/>
        <w:rPr>
          <w:rFonts w:ascii="Arial" w:eastAsia="Arial Nova" w:hAnsi="Arial" w:cs="Arial"/>
          <w:sz w:val="22"/>
          <w:szCs w:val="22"/>
        </w:rPr>
      </w:pPr>
    </w:p>
    <w:p w14:paraId="3D6E53D6" w14:textId="77777777" w:rsidR="001E65AF" w:rsidRPr="00B769A0" w:rsidRDefault="001E65AF" w:rsidP="001E65AF">
      <w:pPr>
        <w:tabs>
          <w:tab w:val="left" w:pos="942"/>
          <w:tab w:val="left" w:pos="943"/>
        </w:tabs>
        <w:spacing w:line="360" w:lineRule="auto"/>
        <w:jc w:val="both"/>
        <w:rPr>
          <w:rFonts w:ascii="Arial" w:eastAsia="Arial Nova" w:hAnsi="Arial" w:cs="Arial"/>
          <w:sz w:val="22"/>
          <w:szCs w:val="22"/>
        </w:rPr>
      </w:pPr>
      <w:bookmarkStart w:id="9" w:name="_Int_Q6bbArYo"/>
      <w:r w:rsidRPr="139AB819">
        <w:rPr>
          <w:rFonts w:ascii="Arial" w:eastAsia="Arial Nova" w:hAnsi="Arial" w:cs="Arial"/>
          <w:sz w:val="22"/>
          <w:szCs w:val="22"/>
        </w:rPr>
        <w:t>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w:t>
      </w:r>
      <w:bookmarkEnd w:id="9"/>
      <w:r w:rsidRPr="139AB819">
        <w:rPr>
          <w:rFonts w:ascii="Arial" w:eastAsia="Arial Nova" w:hAnsi="Arial" w:cs="Arial"/>
          <w:sz w:val="22"/>
          <w:szCs w:val="22"/>
        </w:rPr>
        <w:t xml:space="preserve"> </w:t>
      </w:r>
    </w:p>
    <w:p w14:paraId="4C931534" w14:textId="77777777" w:rsidR="001E65AF" w:rsidRPr="00B769A0" w:rsidRDefault="001E65AF" w:rsidP="001E65AF">
      <w:pPr>
        <w:tabs>
          <w:tab w:val="left" w:pos="942"/>
          <w:tab w:val="left" w:pos="943"/>
        </w:tabs>
        <w:spacing w:line="360" w:lineRule="auto"/>
        <w:jc w:val="both"/>
        <w:rPr>
          <w:rFonts w:ascii="Arial" w:eastAsia="Arial Nova" w:hAnsi="Arial" w:cs="Arial"/>
          <w:sz w:val="22"/>
          <w:szCs w:val="22"/>
        </w:rPr>
      </w:pPr>
    </w:p>
    <w:p w14:paraId="41A14B46" w14:textId="77777777" w:rsidR="001E65AF" w:rsidRPr="00B769A0" w:rsidRDefault="001E65AF" w:rsidP="001E65AF">
      <w:pPr>
        <w:spacing w:line="360" w:lineRule="auto"/>
        <w:jc w:val="both"/>
        <w:rPr>
          <w:rFonts w:ascii="Arial" w:eastAsia="Arial Nova" w:hAnsi="Arial" w:cs="Arial"/>
          <w:sz w:val="22"/>
          <w:szCs w:val="22"/>
        </w:rPr>
      </w:pPr>
      <w:bookmarkStart w:id="10" w:name="_Int_DDFjLWoV"/>
      <w:r w:rsidRPr="139AB819">
        <w:rPr>
          <w:rFonts w:ascii="Arial" w:eastAsia="Arial Nova" w:hAnsi="Arial" w:cs="Arial"/>
          <w:sz w:val="22"/>
          <w:szCs w:val="22"/>
        </w:rPr>
        <w:t>Por lo expuesto, solicito respetuosamente señor Juez, tener como cierto este alegato al momento de emitir fallo.</w:t>
      </w:r>
      <w:bookmarkEnd w:id="10"/>
    </w:p>
    <w:p w14:paraId="63D19F09" w14:textId="77777777" w:rsidR="001E65AF" w:rsidRPr="00B769A0" w:rsidRDefault="001E65AF" w:rsidP="001E65AF">
      <w:pPr>
        <w:tabs>
          <w:tab w:val="left" w:pos="942"/>
          <w:tab w:val="left" w:pos="943"/>
        </w:tabs>
        <w:spacing w:line="360" w:lineRule="auto"/>
        <w:jc w:val="both"/>
        <w:rPr>
          <w:rFonts w:ascii="Arial" w:eastAsia="Arial Nova" w:hAnsi="Arial" w:cs="Arial"/>
          <w:sz w:val="22"/>
          <w:szCs w:val="22"/>
        </w:rPr>
      </w:pPr>
    </w:p>
    <w:p w14:paraId="1F353699" w14:textId="7B1E8C56" w:rsidR="001E65AF" w:rsidRDefault="001E65AF" w:rsidP="00B769A0">
      <w:pPr>
        <w:spacing w:line="360" w:lineRule="auto"/>
        <w:jc w:val="both"/>
        <w:rPr>
          <w:rFonts w:ascii="Arial" w:eastAsia="Arial Nova" w:hAnsi="Arial" w:cs="Arial"/>
          <w:color w:val="000000" w:themeColor="text1"/>
          <w:sz w:val="22"/>
          <w:szCs w:val="22"/>
        </w:rPr>
      </w:pPr>
      <w:bookmarkStart w:id="11" w:name="_Int_RbtdvqYY"/>
      <w:r w:rsidRPr="139AB819">
        <w:rPr>
          <w:rFonts w:ascii="Arial" w:eastAsia="Arial Nova" w:hAnsi="Arial" w:cs="Arial"/>
          <w:sz w:val="22"/>
          <w:szCs w:val="22"/>
        </w:rPr>
        <w:t xml:space="preserve">En caso remoto de proferirse consideración contraria a todo lo </w:t>
      </w:r>
      <w:r w:rsidR="00F162EF">
        <w:rPr>
          <w:rFonts w:ascii="Arial" w:eastAsia="Arial Nova" w:hAnsi="Arial" w:cs="Arial"/>
          <w:sz w:val="22"/>
          <w:szCs w:val="22"/>
        </w:rPr>
        <w:t xml:space="preserve">aquí </w:t>
      </w:r>
      <w:r w:rsidRPr="139AB819">
        <w:rPr>
          <w:rFonts w:ascii="Arial" w:eastAsia="Arial Nova" w:hAnsi="Arial" w:cs="Arial"/>
          <w:sz w:val="22"/>
          <w:szCs w:val="22"/>
        </w:rPr>
        <w:t>expuesto, por favor señor Juez, tenga en cuenta los conceptos por deducible,</w:t>
      </w:r>
      <w:r w:rsidRPr="139AB819">
        <w:rPr>
          <w:rFonts w:ascii="Arial" w:eastAsia="Arial Nova" w:hAnsi="Arial" w:cs="Arial"/>
          <w:b/>
          <w:bCs/>
          <w:color w:val="000000" w:themeColor="text1"/>
          <w:sz w:val="22"/>
          <w:szCs w:val="22"/>
        </w:rPr>
        <w:t xml:space="preserve"> </w:t>
      </w:r>
      <w:r w:rsidRPr="139AB819">
        <w:rPr>
          <w:rFonts w:ascii="Arial" w:eastAsia="Arial Nova" w:hAnsi="Arial" w:cs="Arial"/>
          <w:color w:val="000000" w:themeColor="text1"/>
          <w:sz w:val="22"/>
          <w:szCs w:val="22"/>
        </w:rPr>
        <w:t>coaseguro, pago por rembolso y disponibilidad del valor asegurado, argumentado y aportado como prueba por ASEGURADORA SOLIDARIA DE COLOMBIA en la contestación a la demanda y al llamamiento en garantía.</w:t>
      </w:r>
      <w:bookmarkEnd w:id="11"/>
    </w:p>
    <w:p w14:paraId="742E1129" w14:textId="77777777" w:rsidR="00E72CEE" w:rsidRPr="00E72CEE" w:rsidRDefault="00E72CEE" w:rsidP="00B769A0">
      <w:pPr>
        <w:spacing w:line="360" w:lineRule="auto"/>
        <w:jc w:val="both"/>
        <w:rPr>
          <w:rFonts w:ascii="Arial" w:eastAsia="Arial Nova" w:hAnsi="Arial" w:cs="Arial"/>
          <w:color w:val="000000" w:themeColor="text1"/>
          <w:sz w:val="22"/>
          <w:szCs w:val="22"/>
        </w:rPr>
      </w:pPr>
    </w:p>
    <w:p w14:paraId="641AFDB8" w14:textId="5E3BF5F4" w:rsidR="007772C4" w:rsidRDefault="007772C4" w:rsidP="007772C4">
      <w:pPr>
        <w:spacing w:line="360" w:lineRule="auto"/>
        <w:ind w:right="49"/>
        <w:jc w:val="center"/>
        <w:rPr>
          <w:rFonts w:ascii="Arial" w:eastAsia="Arial Nova" w:hAnsi="Arial" w:cs="Arial"/>
          <w:b/>
          <w:bCs/>
          <w:sz w:val="22"/>
          <w:szCs w:val="22"/>
          <w:u w:val="single"/>
          <w:lang w:val="es"/>
        </w:rPr>
      </w:pPr>
      <w:r w:rsidRPr="00B769A0">
        <w:rPr>
          <w:rFonts w:ascii="Arial" w:eastAsia="Arial Nova" w:hAnsi="Arial" w:cs="Arial"/>
          <w:b/>
          <w:bCs/>
          <w:sz w:val="22"/>
          <w:szCs w:val="22"/>
          <w:u w:val="single"/>
          <w:lang w:val="es"/>
        </w:rPr>
        <w:t>CAPÍTULO II</w:t>
      </w:r>
      <w:r>
        <w:rPr>
          <w:rFonts w:ascii="Arial" w:eastAsia="Arial Nova" w:hAnsi="Arial" w:cs="Arial"/>
          <w:b/>
          <w:bCs/>
          <w:sz w:val="22"/>
          <w:szCs w:val="22"/>
          <w:u w:val="single"/>
          <w:lang w:val="es"/>
        </w:rPr>
        <w:t>I</w:t>
      </w:r>
      <w:r w:rsidRPr="00B769A0">
        <w:rPr>
          <w:rFonts w:ascii="Arial" w:eastAsia="Arial Nova" w:hAnsi="Arial" w:cs="Arial"/>
          <w:b/>
          <w:bCs/>
          <w:sz w:val="22"/>
          <w:szCs w:val="22"/>
          <w:u w:val="single"/>
          <w:lang w:val="es"/>
        </w:rPr>
        <w:t>.</w:t>
      </w:r>
    </w:p>
    <w:p w14:paraId="68E40173" w14:textId="785F6A03" w:rsidR="002B1B6D" w:rsidRPr="002B1B6D" w:rsidRDefault="002B1B6D" w:rsidP="002B1B6D">
      <w:pPr>
        <w:jc w:val="center"/>
        <w:rPr>
          <w:rFonts w:ascii="Arial" w:eastAsia="Arial Nova" w:hAnsi="Arial" w:cs="Arial"/>
          <w:b/>
          <w:bCs/>
          <w:u w:val="single"/>
        </w:rPr>
      </w:pPr>
      <w:r w:rsidRPr="002B1B6D">
        <w:rPr>
          <w:rFonts w:ascii="Arial" w:eastAsia="Arial Nova" w:hAnsi="Arial" w:cs="Arial"/>
          <w:b/>
          <w:bCs/>
          <w:sz w:val="22"/>
          <w:szCs w:val="22"/>
          <w:u w:val="single"/>
        </w:rPr>
        <w:t xml:space="preserve">ARGUMENTOS DE HECHO Y DE DERECHO PARA QUE SE PROFIERA SENTENCIA ABSOLUTORIA A FAVOR DE </w:t>
      </w:r>
      <w:r w:rsidR="00075B40">
        <w:rPr>
          <w:rFonts w:ascii="Arial" w:eastAsia="Arial Nova" w:hAnsi="Arial" w:cs="Arial"/>
          <w:b/>
          <w:bCs/>
          <w:sz w:val="22"/>
          <w:szCs w:val="22"/>
          <w:u w:val="single"/>
        </w:rPr>
        <w:t xml:space="preserve">RED DE SALUD DEL NORTE E.S.E. Y </w:t>
      </w:r>
      <w:r w:rsidRPr="002B1B6D">
        <w:rPr>
          <w:rFonts w:ascii="Arial" w:eastAsia="Arial Nova" w:hAnsi="Arial" w:cs="Arial"/>
          <w:b/>
          <w:bCs/>
          <w:sz w:val="22"/>
          <w:szCs w:val="22"/>
          <w:u w:val="single"/>
        </w:rPr>
        <w:t>ASEGURADORA SOLIDARIA DE COLOMBIA E.C.</w:t>
      </w:r>
    </w:p>
    <w:p w14:paraId="02042BF0" w14:textId="77777777" w:rsidR="005A6862" w:rsidRPr="00B769A0" w:rsidRDefault="005A6862" w:rsidP="00B769A0">
      <w:pPr>
        <w:spacing w:line="360" w:lineRule="auto"/>
        <w:jc w:val="both"/>
        <w:rPr>
          <w:rFonts w:ascii="Arial" w:eastAsia="Arial Nova" w:hAnsi="Arial" w:cs="Arial"/>
          <w:sz w:val="22"/>
          <w:szCs w:val="22"/>
        </w:rPr>
      </w:pPr>
    </w:p>
    <w:p w14:paraId="05481D60" w14:textId="6E97E29F" w:rsidR="009C3164" w:rsidRPr="00B769A0" w:rsidRDefault="009C3164" w:rsidP="009C3164">
      <w:pPr>
        <w:pStyle w:val="Prrafodelista"/>
        <w:numPr>
          <w:ilvl w:val="0"/>
          <w:numId w:val="45"/>
        </w:numPr>
        <w:spacing w:line="360" w:lineRule="auto"/>
        <w:jc w:val="both"/>
        <w:rPr>
          <w:rFonts w:ascii="Arial" w:eastAsia="Aptos" w:hAnsi="Arial" w:cs="Arial"/>
          <w:b/>
          <w:bCs/>
          <w:color w:val="000000" w:themeColor="text1"/>
          <w:sz w:val="22"/>
          <w:szCs w:val="22"/>
        </w:rPr>
      </w:pPr>
      <w:r w:rsidRPr="00B769A0">
        <w:rPr>
          <w:rFonts w:ascii="Arial" w:eastAsia="Aptos" w:hAnsi="Arial" w:cs="Arial"/>
          <w:b/>
          <w:bCs/>
          <w:color w:val="000000" w:themeColor="text1"/>
          <w:sz w:val="22"/>
          <w:szCs w:val="22"/>
        </w:rPr>
        <w:t xml:space="preserve">SE </w:t>
      </w:r>
      <w:r w:rsidR="00DF51CD">
        <w:rPr>
          <w:rFonts w:ascii="Arial" w:eastAsia="Aptos" w:hAnsi="Arial" w:cs="Arial"/>
          <w:b/>
          <w:bCs/>
          <w:color w:val="000000" w:themeColor="text1"/>
          <w:sz w:val="22"/>
          <w:szCs w:val="22"/>
        </w:rPr>
        <w:t>PRUEBA</w:t>
      </w:r>
      <w:r w:rsidRPr="00B769A0">
        <w:rPr>
          <w:rFonts w:ascii="Arial" w:eastAsia="Aptos" w:hAnsi="Arial" w:cs="Arial"/>
          <w:b/>
          <w:bCs/>
          <w:color w:val="000000" w:themeColor="text1"/>
          <w:sz w:val="22"/>
          <w:szCs w:val="22"/>
        </w:rPr>
        <w:t xml:space="preserve"> LA INEXISTENCIA DE RELACIÓN LABORAL ENTRE EL DEMANDANTE Y EL ASEGURADO</w:t>
      </w:r>
    </w:p>
    <w:p w14:paraId="3A9B9B3B" w14:textId="77777777" w:rsidR="009C3164" w:rsidRPr="00B769A0" w:rsidRDefault="009C3164" w:rsidP="009C3164">
      <w:pPr>
        <w:spacing w:line="360" w:lineRule="auto"/>
        <w:jc w:val="both"/>
        <w:rPr>
          <w:rFonts w:ascii="Arial" w:eastAsia="Aptos" w:hAnsi="Arial" w:cs="Arial"/>
          <w:b/>
          <w:bCs/>
          <w:color w:val="000000" w:themeColor="text1"/>
          <w:sz w:val="22"/>
          <w:szCs w:val="22"/>
        </w:rPr>
      </w:pPr>
    </w:p>
    <w:p w14:paraId="7E9EF87A" w14:textId="77777777" w:rsidR="009C3164" w:rsidRPr="00B769A0" w:rsidRDefault="009C3164" w:rsidP="009C3164">
      <w:pPr>
        <w:pStyle w:val="Ttulo1"/>
        <w:tabs>
          <w:tab w:val="left" w:pos="942"/>
          <w:tab w:val="left" w:pos="943"/>
        </w:tabs>
        <w:spacing w:line="360" w:lineRule="auto"/>
        <w:ind w:left="0"/>
        <w:jc w:val="both"/>
        <w:rPr>
          <w:rFonts w:ascii="Arial" w:eastAsia="Arial Nova" w:hAnsi="Arial" w:cs="Arial"/>
          <w:b w:val="0"/>
          <w:bCs w:val="0"/>
          <w:color w:val="000000" w:themeColor="text1"/>
          <w:sz w:val="22"/>
          <w:szCs w:val="22"/>
        </w:rPr>
      </w:pPr>
      <w:r w:rsidRPr="00B769A0">
        <w:rPr>
          <w:rFonts w:ascii="Arial" w:eastAsia="Arial Nova" w:hAnsi="Arial" w:cs="Arial"/>
          <w:sz w:val="22"/>
          <w:szCs w:val="22"/>
        </w:rPr>
        <w:lastRenderedPageBreak/>
        <w:t xml:space="preserve">En el proceso el demandante no acreditó la existencia de una relación laboral entre este y la Red de Salud del Norte E.S.E., por cuanto no demostró de forma concreta y suficiente la real materialización de los elementos constitutivos o esenciales de un contrato laboral, los cuales, incluyen la ejecución personal de la labor por parte del trabajador, la existencia de una subordinación continua en relación con el empleador que autoriza la imposición de órdenes en términos de método, tiempo y cantidad de trabajo, y finalmente, la compensación salarial como reciprocidad por el servicio prestado. </w:t>
      </w:r>
    </w:p>
    <w:p w14:paraId="33AF5C8D" w14:textId="77777777" w:rsidR="009C3164" w:rsidRPr="00B769A0" w:rsidRDefault="009C3164" w:rsidP="009C3164">
      <w:pPr>
        <w:pStyle w:val="Ttulo1"/>
        <w:tabs>
          <w:tab w:val="left" w:pos="942"/>
          <w:tab w:val="left" w:pos="943"/>
        </w:tabs>
        <w:spacing w:line="360" w:lineRule="auto"/>
        <w:ind w:left="0"/>
        <w:jc w:val="both"/>
        <w:rPr>
          <w:rFonts w:ascii="Arial" w:eastAsia="Arial Nova" w:hAnsi="Arial" w:cs="Arial"/>
          <w:b w:val="0"/>
          <w:bCs w:val="0"/>
          <w:sz w:val="22"/>
          <w:szCs w:val="22"/>
        </w:rPr>
      </w:pPr>
      <w:r w:rsidRPr="00B769A0">
        <w:rPr>
          <w:rFonts w:ascii="Arial" w:eastAsia="Arial Nova" w:hAnsi="Arial" w:cs="Arial"/>
          <w:b w:val="0"/>
          <w:bCs w:val="0"/>
          <w:color w:val="000000" w:themeColor="text1"/>
          <w:sz w:val="22"/>
          <w:szCs w:val="22"/>
        </w:rPr>
        <w:t>Conforme a lo expuesto por la Red de Salud del Norte E.S.E. al contestar la demanda y a la información que se desprende de los medios de prueba obrantes en el proceso, el señor José Luis Murillo Bonilla nunca sostuvo un vínculo laboral con la entidad estatal aquí asegurada, si no que, al contrario, sostuvo un contrato sindical con la ASOCIACIÓN GREMIAL ESPECIALIZADA EN SERVICIOS DE SALUD DEL OCCIDENTE “AGESOC”.</w:t>
      </w:r>
    </w:p>
    <w:p w14:paraId="697E6D5A" w14:textId="77777777" w:rsidR="009C3164" w:rsidRPr="00B769A0" w:rsidRDefault="009C3164" w:rsidP="009C3164">
      <w:pPr>
        <w:pStyle w:val="Ttulo1"/>
        <w:tabs>
          <w:tab w:val="left" w:pos="942"/>
          <w:tab w:val="left" w:pos="943"/>
        </w:tabs>
        <w:spacing w:line="360" w:lineRule="auto"/>
        <w:ind w:left="0"/>
        <w:jc w:val="both"/>
        <w:rPr>
          <w:rFonts w:ascii="Arial" w:eastAsia="Arial Nova" w:hAnsi="Arial" w:cs="Arial"/>
          <w:b w:val="0"/>
          <w:bCs w:val="0"/>
          <w:color w:val="000000" w:themeColor="text1"/>
          <w:sz w:val="22"/>
          <w:szCs w:val="22"/>
        </w:rPr>
      </w:pPr>
    </w:p>
    <w:p w14:paraId="3236179F" w14:textId="77777777" w:rsidR="009C3164" w:rsidRPr="00B769A0" w:rsidRDefault="009C3164" w:rsidP="009C3164">
      <w:pPr>
        <w:spacing w:line="360" w:lineRule="auto"/>
        <w:jc w:val="both"/>
        <w:rPr>
          <w:rFonts w:ascii="Arial" w:eastAsia="Arial Nova" w:hAnsi="Arial" w:cs="Arial"/>
          <w:sz w:val="22"/>
          <w:szCs w:val="22"/>
        </w:rPr>
      </w:pPr>
      <w:bookmarkStart w:id="12" w:name="_Int_X88dvdlm"/>
      <w:r w:rsidRPr="139AB819">
        <w:rPr>
          <w:rFonts w:ascii="Arial" w:eastAsia="Arial Nova" w:hAnsi="Arial" w:cs="Arial"/>
          <w:color w:val="000000" w:themeColor="text1"/>
          <w:sz w:val="22"/>
          <w:szCs w:val="22"/>
        </w:rPr>
        <w:t>En este punto, es importante resaltar que el contrato sindical está permitido por la ley y que se encuentra reglado en el artículo 482 del Código Sustantivo del Trabajo, situación que bajo ningún escenario causa condiciones precarias para quien decide someterse a este.</w:t>
      </w:r>
      <w:bookmarkEnd w:id="12"/>
      <w:r w:rsidRPr="139AB819">
        <w:rPr>
          <w:rFonts w:ascii="Arial" w:eastAsia="Arial Nova" w:hAnsi="Arial" w:cs="Arial"/>
          <w:color w:val="000000" w:themeColor="text1"/>
          <w:sz w:val="22"/>
          <w:szCs w:val="22"/>
        </w:rPr>
        <w:t xml:space="preserve"> Es decir, y este resulta el factor determinante para descartar cualquier sugerencia que realiza el actor respecto a que entre él y mi asegurado existió una relación laboral, y es que el actor fue libre de escoger si decidía o no vincularse a través de contrato sindical, pues es una persona con total capacidad para decidir y nunca objetó tal vinculación sino hasta cuando le fue notificada la terminación. Por tanto, en el momento en que el demandante suscribió y leyó el contrato, conoció de las</w:t>
      </w:r>
      <w:r w:rsidRPr="139AB819">
        <w:rPr>
          <w:rFonts w:ascii="Arial" w:eastAsia="Arial Nova" w:hAnsi="Arial" w:cs="Arial"/>
          <w:sz w:val="22"/>
          <w:szCs w:val="22"/>
        </w:rPr>
        <w:t xml:space="preserve"> condiciones laborales, los derechos y las responsabilidades de él como trabajador, así como la del empleador </w:t>
      </w:r>
      <w:r w:rsidRPr="139AB819">
        <w:rPr>
          <w:rFonts w:ascii="Arial" w:eastAsia="Arial Nova" w:hAnsi="Arial" w:cs="Arial"/>
          <w:color w:val="000000" w:themeColor="text1"/>
          <w:sz w:val="22"/>
          <w:szCs w:val="22"/>
        </w:rPr>
        <w:t>ASOCIACIÓN GREMIAL ESPECIALIZADA EN SERVICIOS DE SALUD DEL OCCIDENTE “AGESOC”</w:t>
      </w:r>
      <w:r w:rsidRPr="139AB819">
        <w:rPr>
          <w:rFonts w:ascii="Arial" w:eastAsia="Arial Nova" w:hAnsi="Arial" w:cs="Arial"/>
          <w:sz w:val="22"/>
          <w:szCs w:val="22"/>
        </w:rPr>
        <w:t xml:space="preserve"> dentro de un determinado ámbito laboral.</w:t>
      </w:r>
    </w:p>
    <w:p w14:paraId="60350740" w14:textId="77777777" w:rsidR="009C3164" w:rsidRPr="00B769A0" w:rsidRDefault="009C3164" w:rsidP="009C3164">
      <w:pPr>
        <w:spacing w:line="360" w:lineRule="auto"/>
        <w:jc w:val="both"/>
        <w:rPr>
          <w:rFonts w:ascii="Arial" w:eastAsia="Arial Nova" w:hAnsi="Arial" w:cs="Arial"/>
          <w:sz w:val="22"/>
          <w:szCs w:val="22"/>
        </w:rPr>
      </w:pPr>
    </w:p>
    <w:p w14:paraId="6D640FF1" w14:textId="77777777" w:rsidR="009C3164" w:rsidRPr="00B769A0" w:rsidRDefault="009C3164" w:rsidP="009C3164">
      <w:pPr>
        <w:spacing w:line="360" w:lineRule="auto"/>
        <w:jc w:val="both"/>
        <w:rPr>
          <w:rFonts w:ascii="Arial" w:eastAsia="Arial Nova" w:hAnsi="Arial" w:cs="Arial"/>
          <w:i/>
          <w:iCs/>
          <w:sz w:val="22"/>
          <w:szCs w:val="22"/>
          <w:lang w:val="es"/>
        </w:rPr>
      </w:pPr>
      <w:bookmarkStart w:id="13" w:name="_Int_bQ20B3EQ"/>
      <w:r w:rsidRPr="139AB819">
        <w:rPr>
          <w:rFonts w:ascii="Arial" w:eastAsia="Arial Nova" w:hAnsi="Arial" w:cs="Arial"/>
          <w:sz w:val="22"/>
          <w:szCs w:val="22"/>
        </w:rPr>
        <w:t>De acuerdo con lo expuesto, en el proceso no fue posible acreditar que existió una relación laboral entre Red de Salud del Norte E.S.E. y el demandante, toda vez que este último no aportó documental suficiente para verificarlo, ni en el interrogatorio de parte entregó testimonio contundente que induzca a aseverar que en algún momento entre el 01 de noviembre de 2011 y el 31 de enero de 2019 hubo contrato realidad.</w:t>
      </w:r>
      <w:bookmarkEnd w:id="13"/>
      <w:r w:rsidRPr="139AB819">
        <w:rPr>
          <w:rFonts w:ascii="Arial" w:eastAsia="Arial Nova" w:hAnsi="Arial" w:cs="Arial"/>
          <w:sz w:val="22"/>
          <w:szCs w:val="22"/>
        </w:rPr>
        <w:t xml:space="preserve">  Simplemente del acervo probatorio se constata una prestación de servicios, propia de las condiciones del contrato sindical suscrito. </w:t>
      </w:r>
    </w:p>
    <w:p w14:paraId="32C48DC2" w14:textId="77777777" w:rsidR="009C3164" w:rsidRPr="00B769A0" w:rsidRDefault="009C3164" w:rsidP="009C3164">
      <w:pPr>
        <w:spacing w:line="360" w:lineRule="auto"/>
        <w:jc w:val="both"/>
        <w:rPr>
          <w:rFonts w:ascii="Arial" w:eastAsia="Arial Nova" w:hAnsi="Arial" w:cs="Arial"/>
          <w:i/>
          <w:iCs/>
          <w:sz w:val="22"/>
          <w:szCs w:val="22"/>
          <w:lang w:val="es"/>
        </w:rPr>
      </w:pPr>
    </w:p>
    <w:p w14:paraId="397F1309" w14:textId="77777777" w:rsidR="009C3164" w:rsidRPr="00B769A0" w:rsidRDefault="009C3164" w:rsidP="009C3164">
      <w:pPr>
        <w:spacing w:line="360" w:lineRule="auto"/>
        <w:jc w:val="both"/>
        <w:rPr>
          <w:rFonts w:ascii="Arial" w:eastAsia="Arial Nova" w:hAnsi="Arial" w:cs="Arial"/>
          <w:sz w:val="22"/>
          <w:szCs w:val="22"/>
        </w:rPr>
      </w:pPr>
      <w:r w:rsidRPr="00B769A0">
        <w:rPr>
          <w:rFonts w:ascii="Arial" w:eastAsia="Arial Nova" w:hAnsi="Arial" w:cs="Arial"/>
          <w:sz w:val="22"/>
          <w:szCs w:val="22"/>
        </w:rPr>
        <w:t xml:space="preserve">Por lo expuesto, solicito respetuosamente señor </w:t>
      </w:r>
      <w:r>
        <w:rPr>
          <w:rFonts w:ascii="Arial" w:eastAsia="Arial Nova" w:hAnsi="Arial" w:cs="Arial"/>
          <w:sz w:val="22"/>
          <w:szCs w:val="22"/>
        </w:rPr>
        <w:t>j</w:t>
      </w:r>
      <w:r w:rsidRPr="00B769A0">
        <w:rPr>
          <w:rFonts w:ascii="Arial" w:eastAsia="Arial Nova" w:hAnsi="Arial" w:cs="Arial"/>
          <w:sz w:val="22"/>
          <w:szCs w:val="22"/>
        </w:rPr>
        <w:t>uez, tener como cierto este alegato al momento de emitir fallo.</w:t>
      </w:r>
    </w:p>
    <w:p w14:paraId="5B196599" w14:textId="0EC27C82" w:rsidR="139AB819" w:rsidRDefault="139AB819" w:rsidP="139AB819">
      <w:pPr>
        <w:spacing w:line="360" w:lineRule="auto"/>
        <w:jc w:val="both"/>
        <w:rPr>
          <w:rFonts w:ascii="Arial" w:eastAsia="Arial Nova" w:hAnsi="Arial" w:cs="Arial"/>
          <w:sz w:val="22"/>
          <w:szCs w:val="22"/>
        </w:rPr>
      </w:pPr>
    </w:p>
    <w:p w14:paraId="6859C0B5" w14:textId="19BF30E1" w:rsidR="38DB6E73" w:rsidRDefault="38DB6E73" w:rsidP="009C3164">
      <w:pPr>
        <w:pStyle w:val="Prrafodelista"/>
        <w:numPr>
          <w:ilvl w:val="0"/>
          <w:numId w:val="45"/>
        </w:numPr>
        <w:spacing w:line="360" w:lineRule="auto"/>
        <w:jc w:val="both"/>
        <w:rPr>
          <w:rFonts w:ascii="Arial" w:eastAsia="Arial Nova" w:hAnsi="Arial" w:cs="Arial"/>
          <w:b/>
          <w:bCs/>
          <w:sz w:val="22"/>
          <w:szCs w:val="22"/>
        </w:rPr>
      </w:pPr>
      <w:r w:rsidRPr="139AB819">
        <w:rPr>
          <w:rFonts w:ascii="Arial" w:eastAsia="Arial Nova" w:hAnsi="Arial" w:cs="Arial"/>
          <w:b/>
          <w:bCs/>
          <w:sz w:val="22"/>
          <w:szCs w:val="22"/>
        </w:rPr>
        <w:t xml:space="preserve">SE </w:t>
      </w:r>
      <w:r w:rsidR="00DF51CD">
        <w:rPr>
          <w:rFonts w:ascii="Arial" w:eastAsia="Arial Nova" w:hAnsi="Arial" w:cs="Arial"/>
          <w:b/>
          <w:bCs/>
          <w:sz w:val="22"/>
          <w:szCs w:val="22"/>
        </w:rPr>
        <w:t>PRUEBA</w:t>
      </w:r>
      <w:r w:rsidRPr="139AB819">
        <w:rPr>
          <w:rFonts w:ascii="Arial" w:eastAsia="Arial Nova" w:hAnsi="Arial" w:cs="Arial"/>
          <w:b/>
          <w:bCs/>
          <w:sz w:val="22"/>
          <w:szCs w:val="22"/>
        </w:rPr>
        <w:t xml:space="preserve"> LA PRESCRIPCIÓN DE L</w:t>
      </w:r>
      <w:r w:rsidR="4C073D75" w:rsidRPr="139AB819">
        <w:rPr>
          <w:rFonts w:ascii="Arial" w:eastAsia="Arial Nova" w:hAnsi="Arial" w:cs="Arial"/>
          <w:b/>
          <w:bCs/>
          <w:sz w:val="22"/>
          <w:szCs w:val="22"/>
        </w:rPr>
        <w:t>OS SUPUESTOS DERECHOS INCOADOS POR EL ACTOR</w:t>
      </w:r>
    </w:p>
    <w:p w14:paraId="03378F67" w14:textId="2EBCA600" w:rsidR="139AB819" w:rsidRDefault="139AB819" w:rsidP="139AB819">
      <w:pPr>
        <w:spacing w:line="360" w:lineRule="auto"/>
        <w:jc w:val="both"/>
        <w:rPr>
          <w:rFonts w:ascii="Arial" w:eastAsia="Arial Nova" w:hAnsi="Arial" w:cs="Arial"/>
          <w:sz w:val="22"/>
          <w:szCs w:val="22"/>
        </w:rPr>
      </w:pPr>
    </w:p>
    <w:p w14:paraId="41E1D89D" w14:textId="1FFB32A8" w:rsidR="4EC3D866" w:rsidRDefault="4EC3D866" w:rsidP="139AB819">
      <w:pPr>
        <w:spacing w:line="360" w:lineRule="auto"/>
        <w:jc w:val="both"/>
        <w:rPr>
          <w:rFonts w:ascii="Arial" w:eastAsia="Arial Nova" w:hAnsi="Arial" w:cs="Arial"/>
          <w:sz w:val="22"/>
          <w:szCs w:val="22"/>
        </w:rPr>
      </w:pPr>
      <w:r w:rsidRPr="139AB819">
        <w:rPr>
          <w:rFonts w:ascii="Arial" w:eastAsia="Arial Nova" w:hAnsi="Arial" w:cs="Arial"/>
          <w:sz w:val="22"/>
          <w:szCs w:val="22"/>
        </w:rPr>
        <w:t xml:space="preserve">Ahora bien, si en gracia de discusión se tiene debatir sobre la prescripción de los derechos reclamados, sin que signifique aceptación de responsabilidad alguna en cabeza de la entidad </w:t>
      </w:r>
      <w:r w:rsidRPr="139AB819">
        <w:rPr>
          <w:rFonts w:ascii="Arial" w:eastAsia="Arial Nova" w:hAnsi="Arial" w:cs="Arial"/>
          <w:sz w:val="22"/>
          <w:szCs w:val="22"/>
        </w:rPr>
        <w:lastRenderedPageBreak/>
        <w:t xml:space="preserve">demandada o mi representada, de forma ilustrativa, debe tenerse en cuenta que en el hipotético caso de llegarse a nulitar el acto administrativo enjuiciado y se proceda a restablecer el derecho al señor José Luis Murillo Bonilla, solo es posible reconocer prestaciones y salarios que dejó de percibir </w:t>
      </w:r>
      <w:r w:rsidR="165DCD10" w:rsidRPr="139AB819">
        <w:rPr>
          <w:rFonts w:ascii="Arial" w:eastAsia="Arial Nova" w:hAnsi="Arial" w:cs="Arial"/>
          <w:sz w:val="22"/>
          <w:szCs w:val="22"/>
        </w:rPr>
        <w:t>a partir de</w:t>
      </w:r>
      <w:r w:rsidRPr="139AB819">
        <w:rPr>
          <w:rFonts w:ascii="Arial" w:eastAsia="Arial Nova" w:hAnsi="Arial" w:cs="Arial"/>
          <w:sz w:val="22"/>
          <w:szCs w:val="22"/>
        </w:rPr>
        <w:t xml:space="preserve"> la </w:t>
      </w:r>
      <w:r w:rsidR="7AE26CF8" w:rsidRPr="139AB819">
        <w:rPr>
          <w:rFonts w:ascii="Arial" w:eastAsia="Arial Nova" w:hAnsi="Arial" w:cs="Arial"/>
          <w:sz w:val="22"/>
          <w:szCs w:val="22"/>
        </w:rPr>
        <w:t xml:space="preserve">fecha </w:t>
      </w:r>
      <w:r w:rsidR="601569CD" w:rsidRPr="139AB819">
        <w:rPr>
          <w:rFonts w:ascii="Arial" w:eastAsia="Arial Nova" w:hAnsi="Arial" w:cs="Arial"/>
          <w:sz w:val="22"/>
          <w:szCs w:val="22"/>
        </w:rPr>
        <w:t>en que presentó reclamación y</w:t>
      </w:r>
      <w:r w:rsidRPr="139AB819">
        <w:rPr>
          <w:rFonts w:ascii="Arial" w:eastAsia="Arial Nova" w:hAnsi="Arial" w:cs="Arial"/>
          <w:sz w:val="22"/>
          <w:szCs w:val="22"/>
        </w:rPr>
        <w:t xml:space="preserve"> hasta tres (3) años antes, pues ya ha operado la prescripción de los derechos laborales anteriores a este interregno</w:t>
      </w:r>
      <w:r w:rsidR="3B86726B" w:rsidRPr="139AB819">
        <w:rPr>
          <w:rFonts w:ascii="Arial" w:eastAsia="Arial Nova" w:hAnsi="Arial" w:cs="Arial"/>
          <w:sz w:val="22"/>
          <w:szCs w:val="22"/>
        </w:rPr>
        <w:t>.</w:t>
      </w:r>
    </w:p>
    <w:p w14:paraId="1C450FD5" w14:textId="73EF5C6A" w:rsidR="139AB819" w:rsidRDefault="139AB819" w:rsidP="139AB819">
      <w:pPr>
        <w:spacing w:line="360" w:lineRule="auto"/>
        <w:jc w:val="both"/>
        <w:rPr>
          <w:rFonts w:ascii="Arial" w:eastAsia="Arial Nova" w:hAnsi="Arial" w:cs="Arial"/>
          <w:sz w:val="22"/>
          <w:szCs w:val="22"/>
        </w:rPr>
      </w:pPr>
    </w:p>
    <w:p w14:paraId="2DE001E0" w14:textId="7607A317" w:rsidR="6D0AC83B" w:rsidRDefault="6D0AC83B" w:rsidP="139AB819">
      <w:pPr>
        <w:spacing w:line="360" w:lineRule="auto"/>
        <w:jc w:val="both"/>
        <w:rPr>
          <w:rFonts w:ascii="Arial" w:eastAsia="Arial" w:hAnsi="Arial" w:cs="Arial"/>
          <w:sz w:val="20"/>
          <w:szCs w:val="20"/>
        </w:rPr>
      </w:pPr>
      <w:bookmarkStart w:id="14" w:name="_Int_371SIHxT"/>
      <w:r w:rsidRPr="139AB819">
        <w:rPr>
          <w:rFonts w:ascii="Arial" w:eastAsia="Arial Nova" w:hAnsi="Arial" w:cs="Arial"/>
          <w:sz w:val="22"/>
          <w:szCs w:val="22"/>
        </w:rPr>
        <w:t xml:space="preserve">Esta tesis ha sido </w:t>
      </w:r>
      <w:r w:rsidR="785F6F1D" w:rsidRPr="139AB819">
        <w:rPr>
          <w:rFonts w:ascii="Arial" w:eastAsia="Arial Nova" w:hAnsi="Arial" w:cs="Arial"/>
          <w:sz w:val="22"/>
          <w:szCs w:val="22"/>
        </w:rPr>
        <w:t xml:space="preserve">ampliamente </w:t>
      </w:r>
      <w:r w:rsidR="0D886FB6" w:rsidRPr="139AB819">
        <w:rPr>
          <w:rFonts w:ascii="Arial" w:eastAsia="Arial Nova" w:hAnsi="Arial" w:cs="Arial"/>
          <w:sz w:val="22"/>
          <w:szCs w:val="22"/>
        </w:rPr>
        <w:t>analizada</w:t>
      </w:r>
      <w:r w:rsidRPr="139AB819">
        <w:rPr>
          <w:rFonts w:ascii="Arial" w:eastAsia="Arial Nova" w:hAnsi="Arial" w:cs="Arial"/>
          <w:sz w:val="22"/>
          <w:szCs w:val="22"/>
        </w:rPr>
        <w:t xml:space="preserve"> por el </w:t>
      </w:r>
      <w:r w:rsidRPr="139AB819">
        <w:rPr>
          <w:rFonts w:ascii="Arial" w:eastAsia="Arial" w:hAnsi="Arial" w:cs="Arial"/>
          <w:sz w:val="22"/>
          <w:szCs w:val="22"/>
        </w:rPr>
        <w:t>Consejo de Estado</w:t>
      </w:r>
      <w:r w:rsidR="634CD170" w:rsidRPr="139AB819">
        <w:rPr>
          <w:rFonts w:ascii="Arial" w:eastAsia="Arial" w:hAnsi="Arial" w:cs="Arial"/>
          <w:sz w:val="22"/>
          <w:szCs w:val="22"/>
        </w:rPr>
        <w:t>,</w:t>
      </w:r>
      <w:r w:rsidRPr="139AB819">
        <w:rPr>
          <w:rFonts w:ascii="Arial" w:eastAsia="Arial" w:hAnsi="Arial" w:cs="Arial"/>
          <w:sz w:val="22"/>
          <w:szCs w:val="22"/>
        </w:rPr>
        <w:t xml:space="preserve"> en diversos análisis realizados frente al contrato realidad</w:t>
      </w:r>
      <w:r w:rsidR="24260D2D" w:rsidRPr="139AB819">
        <w:rPr>
          <w:rFonts w:ascii="Arial" w:eastAsia="Arial" w:hAnsi="Arial" w:cs="Arial"/>
          <w:sz w:val="22"/>
          <w:szCs w:val="22"/>
        </w:rPr>
        <w:t>.</w:t>
      </w:r>
      <w:bookmarkEnd w:id="14"/>
      <w:r w:rsidR="24260D2D" w:rsidRPr="139AB819">
        <w:rPr>
          <w:rFonts w:ascii="Arial" w:eastAsia="Arial" w:hAnsi="Arial" w:cs="Arial"/>
          <w:sz w:val="22"/>
          <w:szCs w:val="22"/>
        </w:rPr>
        <w:t xml:space="preserve"> Un ejemplo de </w:t>
      </w:r>
      <w:r w:rsidR="6468AEFA" w:rsidRPr="139AB819">
        <w:rPr>
          <w:rFonts w:ascii="Arial" w:eastAsia="Arial" w:hAnsi="Arial" w:cs="Arial"/>
          <w:sz w:val="22"/>
          <w:szCs w:val="22"/>
        </w:rPr>
        <w:t>esto</w:t>
      </w:r>
      <w:r w:rsidR="24260D2D" w:rsidRPr="139AB819">
        <w:rPr>
          <w:rFonts w:ascii="Arial" w:eastAsia="Arial" w:hAnsi="Arial" w:cs="Arial"/>
          <w:sz w:val="22"/>
          <w:szCs w:val="22"/>
        </w:rPr>
        <w:t xml:space="preserve"> es </w:t>
      </w:r>
      <w:r w:rsidR="00F6331B">
        <w:rPr>
          <w:rFonts w:ascii="Arial" w:eastAsia="Arial" w:hAnsi="Arial" w:cs="Arial"/>
          <w:sz w:val="22"/>
          <w:szCs w:val="22"/>
        </w:rPr>
        <w:t>el pronunciamiento</w:t>
      </w:r>
      <w:r w:rsidR="00E611CC">
        <w:rPr>
          <w:rFonts w:ascii="Arial" w:eastAsia="Arial" w:hAnsi="Arial" w:cs="Arial"/>
          <w:sz w:val="22"/>
          <w:szCs w:val="22"/>
        </w:rPr>
        <w:t xml:space="preserve"> del </w:t>
      </w:r>
      <w:r w:rsidR="71504922" w:rsidRPr="139AB819">
        <w:rPr>
          <w:rFonts w:ascii="Arial" w:eastAsia="Arial" w:hAnsi="Arial" w:cs="Arial"/>
          <w:sz w:val="22"/>
          <w:szCs w:val="22"/>
        </w:rPr>
        <w:t>C.P. Dr. César Palomino Cortés</w:t>
      </w:r>
      <w:r w:rsidR="00F6331B">
        <w:rPr>
          <w:rFonts w:ascii="Arial" w:eastAsia="Arial" w:hAnsi="Arial" w:cs="Arial"/>
          <w:sz w:val="22"/>
          <w:szCs w:val="22"/>
        </w:rPr>
        <w:t xml:space="preserve">, </w:t>
      </w:r>
      <w:r w:rsidR="6A6240AC" w:rsidRPr="139AB819">
        <w:rPr>
          <w:rFonts w:ascii="Arial" w:eastAsia="Arial" w:hAnsi="Arial" w:cs="Arial"/>
          <w:sz w:val="22"/>
          <w:szCs w:val="22"/>
        </w:rPr>
        <w:t xml:space="preserve">mediante </w:t>
      </w:r>
      <w:r w:rsidR="00F6331B">
        <w:rPr>
          <w:rFonts w:ascii="Arial" w:eastAsia="Arial" w:hAnsi="Arial" w:cs="Arial"/>
          <w:sz w:val="22"/>
          <w:szCs w:val="22"/>
        </w:rPr>
        <w:t xml:space="preserve">el </w:t>
      </w:r>
      <w:r w:rsidR="6A6240AC" w:rsidRPr="139AB819">
        <w:rPr>
          <w:rFonts w:ascii="Arial" w:eastAsia="Arial" w:hAnsi="Arial" w:cs="Arial"/>
          <w:sz w:val="22"/>
          <w:szCs w:val="22"/>
        </w:rPr>
        <w:t xml:space="preserve">cual indica: </w:t>
      </w:r>
    </w:p>
    <w:p w14:paraId="281DE9F3" w14:textId="513DC297" w:rsidR="139AB819" w:rsidRDefault="139AB819" w:rsidP="139AB819">
      <w:pPr>
        <w:spacing w:line="360" w:lineRule="auto"/>
        <w:jc w:val="both"/>
        <w:rPr>
          <w:rFonts w:ascii="Arial" w:eastAsia="Arial" w:hAnsi="Arial" w:cs="Arial"/>
          <w:sz w:val="20"/>
          <w:szCs w:val="20"/>
        </w:rPr>
      </w:pPr>
    </w:p>
    <w:p w14:paraId="53D50006" w14:textId="755FECCC" w:rsidR="6A6240AC" w:rsidRDefault="6A6240AC" w:rsidP="139AB819">
      <w:pPr>
        <w:spacing w:line="360" w:lineRule="auto"/>
        <w:ind w:left="708"/>
        <w:jc w:val="both"/>
        <w:rPr>
          <w:rFonts w:ascii="Arial" w:eastAsia="Arial" w:hAnsi="Arial" w:cs="Arial"/>
          <w:sz w:val="20"/>
          <w:szCs w:val="20"/>
        </w:rPr>
      </w:pPr>
      <w:r w:rsidRPr="139AB819">
        <w:rPr>
          <w:rFonts w:ascii="Arial" w:eastAsia="Arial" w:hAnsi="Arial" w:cs="Arial"/>
          <w:sz w:val="20"/>
          <w:szCs w:val="20"/>
        </w:rPr>
        <w:t>La prescripción en asuntos en donde se debate la primacía de la realidad sobre las formalidades, para concluir que la existencia de la relación laboral debe reclamarse dentro de los 3 años siguientes a la terminación del vínculo laboral, señalando que en relaciones contractuales con interrupción entre una y otra orden de prestaciones de servicios debe analizarse la prescripción a partir de las respectivas fecha de terminación, y no se aplica para los aportes para pensión por constituir una prestación periódica</w:t>
      </w:r>
      <w:r w:rsidR="00D26132">
        <w:rPr>
          <w:rStyle w:val="Refdenotaalpie"/>
          <w:rFonts w:ascii="Arial" w:eastAsia="Arial" w:hAnsi="Arial" w:cs="Arial"/>
          <w:sz w:val="20"/>
          <w:szCs w:val="20"/>
        </w:rPr>
        <w:footnoteReference w:id="2"/>
      </w:r>
      <w:r w:rsidRPr="139AB819">
        <w:rPr>
          <w:rFonts w:ascii="Arial" w:eastAsia="Arial" w:hAnsi="Arial" w:cs="Arial"/>
          <w:sz w:val="20"/>
          <w:szCs w:val="20"/>
        </w:rPr>
        <w:t>.</w:t>
      </w:r>
    </w:p>
    <w:p w14:paraId="15AF52D2" w14:textId="1316E246" w:rsidR="38DB6E73" w:rsidRDefault="38DB6E73" w:rsidP="139AB819">
      <w:pPr>
        <w:spacing w:line="360" w:lineRule="auto"/>
        <w:jc w:val="both"/>
        <w:rPr>
          <w:rFonts w:ascii="Arial" w:eastAsia="Arial Nova" w:hAnsi="Arial" w:cs="Arial"/>
          <w:b/>
          <w:bCs/>
          <w:sz w:val="22"/>
          <w:szCs w:val="22"/>
        </w:rPr>
      </w:pPr>
      <w:r w:rsidRPr="139AB819">
        <w:rPr>
          <w:rFonts w:ascii="Arial" w:eastAsia="Arial Nova" w:hAnsi="Arial" w:cs="Arial"/>
          <w:b/>
          <w:bCs/>
          <w:sz w:val="22"/>
          <w:szCs w:val="22"/>
        </w:rPr>
        <w:t xml:space="preserve"> </w:t>
      </w:r>
    </w:p>
    <w:p w14:paraId="63EABA0C" w14:textId="1C5FA9A6" w:rsidR="002449AB" w:rsidRPr="00B769A0" w:rsidRDefault="008A129D" w:rsidP="139AB819">
      <w:pPr>
        <w:spacing w:line="360" w:lineRule="auto"/>
        <w:jc w:val="both"/>
        <w:rPr>
          <w:rFonts w:ascii="Arial" w:eastAsia="Arial Nova" w:hAnsi="Arial" w:cs="Arial"/>
          <w:sz w:val="22"/>
          <w:szCs w:val="22"/>
        </w:rPr>
      </w:pPr>
      <w:r>
        <w:rPr>
          <w:rFonts w:ascii="Arial" w:eastAsia="Arial Nova" w:hAnsi="Arial" w:cs="Arial"/>
          <w:sz w:val="22"/>
          <w:szCs w:val="22"/>
        </w:rPr>
        <w:t>En el mismo sentido</w:t>
      </w:r>
      <w:r w:rsidR="781CB674" w:rsidRPr="139AB819">
        <w:rPr>
          <w:rFonts w:ascii="Arial" w:eastAsia="Arial Nova" w:hAnsi="Arial" w:cs="Arial"/>
          <w:sz w:val="22"/>
          <w:szCs w:val="22"/>
        </w:rPr>
        <w:t>, el Decreto 1848 de 1969</w:t>
      </w:r>
      <w:r w:rsidR="00407F19">
        <w:rPr>
          <w:rFonts w:ascii="Arial" w:eastAsia="Arial Nova" w:hAnsi="Arial" w:cs="Arial"/>
          <w:sz w:val="22"/>
          <w:szCs w:val="22"/>
        </w:rPr>
        <w:t xml:space="preserve"> en el </w:t>
      </w:r>
      <w:r w:rsidR="781CB674" w:rsidRPr="139AB819">
        <w:rPr>
          <w:rFonts w:ascii="Arial" w:eastAsia="Arial Nova" w:hAnsi="Arial" w:cs="Arial"/>
          <w:sz w:val="22"/>
          <w:szCs w:val="22"/>
        </w:rPr>
        <w:t xml:space="preserve">artículo 102 establece: </w:t>
      </w:r>
      <w:r w:rsidR="781CB674" w:rsidRPr="139AB819">
        <w:rPr>
          <w:rFonts w:ascii="Arial" w:eastAsia="Arial Nova" w:hAnsi="Arial" w:cs="Arial"/>
          <w:i/>
          <w:iCs/>
          <w:sz w:val="22"/>
          <w:szCs w:val="22"/>
        </w:rPr>
        <w:t>“</w:t>
      </w:r>
      <w:r w:rsidR="781CB674" w:rsidRPr="139AB819">
        <w:rPr>
          <w:rFonts w:ascii="Arial" w:eastAsia="Arial Nova" w:hAnsi="Arial" w:cs="Arial"/>
          <w:b/>
          <w:bCs/>
          <w:i/>
          <w:iCs/>
          <w:sz w:val="22"/>
          <w:szCs w:val="22"/>
        </w:rPr>
        <w:t>Prescripción de acciones.</w:t>
      </w:r>
      <w:r w:rsidR="781CB674" w:rsidRPr="139AB819">
        <w:rPr>
          <w:rFonts w:ascii="Arial" w:eastAsia="Arial Nova" w:hAnsi="Arial" w:cs="Arial"/>
          <w:i/>
          <w:iCs/>
          <w:sz w:val="22"/>
          <w:szCs w:val="22"/>
        </w:rPr>
        <w:t xml:space="preserve"> 1. Las acciones que emanan de los derechos consagrados en el Decreto 3135 de 1968 y en este Decreto, prescriben en tres (3) años, contados a partir de la fecha en que la respectiva obligación se haya hecho exigible. 2. El simple reclamo escrito del empleado oficial formulado ante la entidad o empresa obligada, sobre un derecho o prestación debidamente determinado, interrumpe la prescripción, pero solo por un lapso igual”.</w:t>
      </w:r>
    </w:p>
    <w:p w14:paraId="63C2260C" w14:textId="7F5EC43F" w:rsidR="139AB819" w:rsidRDefault="139AB819" w:rsidP="139AB819">
      <w:pPr>
        <w:spacing w:line="360" w:lineRule="auto"/>
        <w:jc w:val="both"/>
        <w:rPr>
          <w:rFonts w:ascii="Arial" w:eastAsia="Arial Nova" w:hAnsi="Arial" w:cs="Arial"/>
          <w:sz w:val="22"/>
          <w:szCs w:val="22"/>
        </w:rPr>
      </w:pPr>
    </w:p>
    <w:p w14:paraId="70B23D68" w14:textId="3C53E14D" w:rsidR="559FCB87" w:rsidRDefault="559FCB87" w:rsidP="139AB819">
      <w:pPr>
        <w:spacing w:line="360" w:lineRule="auto"/>
        <w:jc w:val="both"/>
        <w:rPr>
          <w:rFonts w:ascii="Arial" w:eastAsia="Arial" w:hAnsi="Arial" w:cs="Arial"/>
          <w:sz w:val="22"/>
          <w:szCs w:val="22"/>
        </w:rPr>
      </w:pPr>
      <w:bookmarkStart w:id="15" w:name="_Int_AmCn24fk"/>
      <w:r w:rsidRPr="139AB819">
        <w:rPr>
          <w:rFonts w:ascii="Arial" w:eastAsia="Arial Nova" w:hAnsi="Arial" w:cs="Arial"/>
          <w:sz w:val="22"/>
          <w:szCs w:val="22"/>
        </w:rPr>
        <w:t xml:space="preserve">Para el caso en concreto, conforme </w:t>
      </w:r>
      <w:r w:rsidR="799AB5B3" w:rsidRPr="139AB819">
        <w:rPr>
          <w:rFonts w:ascii="Arial" w:eastAsia="Arial Nova" w:hAnsi="Arial" w:cs="Arial"/>
          <w:sz w:val="22"/>
          <w:szCs w:val="22"/>
        </w:rPr>
        <w:t>pruebas documentales que obran en el proceso que no han sido tachad</w:t>
      </w:r>
      <w:r w:rsidR="38554EB8" w:rsidRPr="139AB819">
        <w:rPr>
          <w:rFonts w:ascii="Arial" w:eastAsia="Arial Nova" w:hAnsi="Arial" w:cs="Arial"/>
          <w:sz w:val="22"/>
          <w:szCs w:val="22"/>
        </w:rPr>
        <w:t xml:space="preserve">as </w:t>
      </w:r>
      <w:r w:rsidR="2525E2C1" w:rsidRPr="139AB819">
        <w:rPr>
          <w:rFonts w:ascii="Arial" w:eastAsia="Arial Nova" w:hAnsi="Arial" w:cs="Arial"/>
          <w:sz w:val="22"/>
          <w:szCs w:val="22"/>
        </w:rPr>
        <w:t>de falsedad</w:t>
      </w:r>
      <w:r w:rsidR="02AD331D" w:rsidRPr="139AB819">
        <w:rPr>
          <w:rFonts w:ascii="Arial" w:eastAsia="Arial Nova" w:hAnsi="Arial" w:cs="Arial"/>
          <w:sz w:val="22"/>
          <w:szCs w:val="22"/>
        </w:rPr>
        <w:t xml:space="preserve">, es claro que el </w:t>
      </w:r>
      <w:r w:rsidR="02AD331D" w:rsidRPr="139AB819">
        <w:rPr>
          <w:rFonts w:ascii="Arial" w:eastAsia="Arial" w:hAnsi="Arial" w:cs="Arial"/>
          <w:color w:val="000000" w:themeColor="text1"/>
          <w:sz w:val="22"/>
          <w:szCs w:val="22"/>
        </w:rPr>
        <w:t>derecho petición presentado por el hoy accionante para el reconocimiento de acreencias laborales fue radicado el 1</w:t>
      </w:r>
      <w:r w:rsidR="2C55D46E" w:rsidRPr="139AB819">
        <w:rPr>
          <w:rFonts w:ascii="Arial" w:eastAsia="Arial" w:hAnsi="Arial" w:cs="Arial"/>
          <w:color w:val="000000" w:themeColor="text1"/>
          <w:sz w:val="22"/>
          <w:szCs w:val="22"/>
        </w:rPr>
        <w:t>1</w:t>
      </w:r>
      <w:r w:rsidR="02AD331D" w:rsidRPr="139AB819">
        <w:rPr>
          <w:rFonts w:ascii="Arial" w:eastAsia="Arial" w:hAnsi="Arial" w:cs="Arial"/>
          <w:color w:val="000000" w:themeColor="text1"/>
          <w:sz w:val="22"/>
          <w:szCs w:val="22"/>
        </w:rPr>
        <w:t xml:space="preserve"> de marzo de 2019, es decir que, los derechos que eventualmente se podrían reconocer son los materializados en el periodo del 1</w:t>
      </w:r>
      <w:r w:rsidR="2B3A0EAE" w:rsidRPr="139AB819">
        <w:rPr>
          <w:rFonts w:ascii="Arial" w:eastAsia="Arial" w:hAnsi="Arial" w:cs="Arial"/>
          <w:color w:val="000000" w:themeColor="text1"/>
          <w:sz w:val="22"/>
          <w:szCs w:val="22"/>
        </w:rPr>
        <w:t>1</w:t>
      </w:r>
      <w:r w:rsidR="02AD331D" w:rsidRPr="139AB819">
        <w:rPr>
          <w:rFonts w:ascii="Arial" w:eastAsia="Arial" w:hAnsi="Arial" w:cs="Arial"/>
          <w:color w:val="000000" w:themeColor="text1"/>
          <w:sz w:val="22"/>
          <w:szCs w:val="22"/>
        </w:rPr>
        <w:t xml:space="preserve"> de marzo de 2016 hasta el 31 de enero de 2019 (fin de la relación laboral</w:t>
      </w:r>
      <w:r w:rsidR="2BC7E0A8" w:rsidRPr="139AB819">
        <w:rPr>
          <w:rFonts w:ascii="Arial" w:eastAsia="Arial" w:hAnsi="Arial" w:cs="Arial"/>
          <w:color w:val="000000" w:themeColor="text1"/>
          <w:sz w:val="22"/>
          <w:szCs w:val="22"/>
        </w:rPr>
        <w:t>)</w:t>
      </w:r>
      <w:r w:rsidR="02AD331D" w:rsidRPr="139AB819">
        <w:rPr>
          <w:rFonts w:ascii="Arial" w:eastAsia="Arial" w:hAnsi="Arial" w:cs="Arial"/>
          <w:color w:val="000000" w:themeColor="text1"/>
          <w:sz w:val="22"/>
          <w:szCs w:val="22"/>
        </w:rPr>
        <w:t>, mientras que los causados desde el 01 de noviembre de 2011 (inicio de la relación laboral) hasta el 1</w:t>
      </w:r>
      <w:r w:rsidR="6E858E16" w:rsidRPr="139AB819">
        <w:rPr>
          <w:rFonts w:ascii="Arial" w:eastAsia="Arial" w:hAnsi="Arial" w:cs="Arial"/>
          <w:color w:val="000000" w:themeColor="text1"/>
          <w:sz w:val="22"/>
          <w:szCs w:val="22"/>
        </w:rPr>
        <w:t>0</w:t>
      </w:r>
      <w:r w:rsidR="02AD331D" w:rsidRPr="139AB819">
        <w:rPr>
          <w:rFonts w:ascii="Arial" w:eastAsia="Arial" w:hAnsi="Arial" w:cs="Arial"/>
          <w:color w:val="000000" w:themeColor="text1"/>
          <w:sz w:val="22"/>
          <w:szCs w:val="22"/>
        </w:rPr>
        <w:t xml:space="preserve"> de marzo de 2016 prescribieron.</w:t>
      </w:r>
      <w:bookmarkEnd w:id="15"/>
      <w:r w:rsidR="02AD331D" w:rsidRPr="139AB819">
        <w:rPr>
          <w:rFonts w:ascii="Arial" w:eastAsia="Arial" w:hAnsi="Arial" w:cs="Arial"/>
          <w:color w:val="000000" w:themeColor="text1"/>
          <w:sz w:val="22"/>
          <w:szCs w:val="22"/>
        </w:rPr>
        <w:t xml:space="preserve"> </w:t>
      </w:r>
      <w:r w:rsidR="02AD331D" w:rsidRPr="139AB819">
        <w:rPr>
          <w:rFonts w:ascii="Arial" w:eastAsia="Arial" w:hAnsi="Arial" w:cs="Arial"/>
          <w:sz w:val="22"/>
          <w:szCs w:val="22"/>
        </w:rPr>
        <w:t xml:space="preserve"> </w:t>
      </w:r>
    </w:p>
    <w:p w14:paraId="6BF35029" w14:textId="23CDC622" w:rsidR="139AB819" w:rsidRDefault="139AB819" w:rsidP="139AB819">
      <w:pPr>
        <w:spacing w:line="360" w:lineRule="auto"/>
        <w:jc w:val="both"/>
        <w:rPr>
          <w:rFonts w:ascii="Arial" w:eastAsia="Arial" w:hAnsi="Arial" w:cs="Arial"/>
          <w:sz w:val="22"/>
          <w:szCs w:val="22"/>
        </w:rPr>
      </w:pPr>
    </w:p>
    <w:p w14:paraId="024F62A8" w14:textId="2190DAF1" w:rsidR="76991AB1" w:rsidRDefault="76991AB1" w:rsidP="139AB819">
      <w:pPr>
        <w:spacing w:line="360" w:lineRule="auto"/>
        <w:jc w:val="both"/>
        <w:rPr>
          <w:rFonts w:ascii="Arial" w:eastAsia="Arial Nova" w:hAnsi="Arial" w:cs="Arial"/>
          <w:sz w:val="22"/>
          <w:szCs w:val="22"/>
        </w:rPr>
      </w:pPr>
      <w:r w:rsidRPr="139AB819">
        <w:rPr>
          <w:rFonts w:ascii="Arial" w:eastAsia="Arial Nova" w:hAnsi="Arial" w:cs="Arial"/>
          <w:sz w:val="22"/>
          <w:szCs w:val="22"/>
        </w:rPr>
        <w:t>Por lo expuesto, solicito respetuosamente señor juez, tener como cierto este alegato al momento de emitir fallo.</w:t>
      </w:r>
    </w:p>
    <w:p w14:paraId="7F1C6D64" w14:textId="09A9E3EB" w:rsidR="799AB5B3" w:rsidRDefault="799AB5B3" w:rsidP="139AB819">
      <w:pPr>
        <w:spacing w:line="360" w:lineRule="auto"/>
        <w:jc w:val="both"/>
        <w:rPr>
          <w:rFonts w:ascii="Arial" w:eastAsia="Arial Nova" w:hAnsi="Arial" w:cs="Arial"/>
          <w:sz w:val="22"/>
          <w:szCs w:val="22"/>
        </w:rPr>
      </w:pPr>
      <w:r w:rsidRPr="139AB819">
        <w:rPr>
          <w:rFonts w:ascii="Arial" w:eastAsia="Arial Nova" w:hAnsi="Arial" w:cs="Arial"/>
          <w:sz w:val="22"/>
          <w:szCs w:val="22"/>
        </w:rPr>
        <w:t xml:space="preserve"> </w:t>
      </w:r>
      <w:r w:rsidR="662B93F0" w:rsidRPr="139AB819">
        <w:rPr>
          <w:rFonts w:ascii="Arial" w:eastAsia="Arial Nova" w:hAnsi="Arial" w:cs="Arial"/>
          <w:sz w:val="22"/>
          <w:szCs w:val="22"/>
        </w:rPr>
        <w:t xml:space="preserve"> </w:t>
      </w:r>
      <w:r w:rsidR="559FCB87" w:rsidRPr="139AB819">
        <w:rPr>
          <w:rFonts w:ascii="Arial" w:eastAsia="Arial Nova" w:hAnsi="Arial" w:cs="Arial"/>
          <w:sz w:val="22"/>
          <w:szCs w:val="22"/>
        </w:rPr>
        <w:t xml:space="preserve"> </w:t>
      </w:r>
    </w:p>
    <w:p w14:paraId="2A34F189" w14:textId="77777777" w:rsidR="007D4DF7" w:rsidRDefault="007D4DF7" w:rsidP="139AB819">
      <w:pPr>
        <w:spacing w:line="360" w:lineRule="auto"/>
        <w:jc w:val="both"/>
        <w:rPr>
          <w:rFonts w:ascii="Arial" w:eastAsia="Arial Nova" w:hAnsi="Arial" w:cs="Arial"/>
          <w:sz w:val="22"/>
          <w:szCs w:val="22"/>
        </w:rPr>
      </w:pPr>
    </w:p>
    <w:p w14:paraId="6DF0047A" w14:textId="77777777" w:rsidR="007D4DF7" w:rsidRDefault="007D4DF7" w:rsidP="139AB819">
      <w:pPr>
        <w:spacing w:line="360" w:lineRule="auto"/>
        <w:jc w:val="both"/>
        <w:rPr>
          <w:rFonts w:ascii="Arial" w:eastAsia="Arial Nova" w:hAnsi="Arial" w:cs="Arial"/>
          <w:sz w:val="22"/>
          <w:szCs w:val="22"/>
        </w:rPr>
      </w:pPr>
    </w:p>
    <w:p w14:paraId="4935E3EE" w14:textId="77777777" w:rsidR="007D4DF7" w:rsidRDefault="007D4DF7" w:rsidP="139AB819">
      <w:pPr>
        <w:spacing w:line="360" w:lineRule="auto"/>
        <w:jc w:val="both"/>
        <w:rPr>
          <w:rFonts w:ascii="Arial" w:eastAsia="Arial Nova" w:hAnsi="Arial" w:cs="Arial"/>
          <w:sz w:val="22"/>
          <w:szCs w:val="22"/>
        </w:rPr>
      </w:pPr>
    </w:p>
    <w:p w14:paraId="2607ED5C" w14:textId="71D03585" w:rsidR="01E64CDD" w:rsidRPr="00B769A0" w:rsidRDefault="01E64CDD" w:rsidP="00B769A0">
      <w:pPr>
        <w:spacing w:line="360" w:lineRule="auto"/>
        <w:jc w:val="both"/>
        <w:rPr>
          <w:rFonts w:ascii="Arial" w:eastAsia="Arial Nova" w:hAnsi="Arial" w:cs="Arial"/>
          <w:color w:val="000000" w:themeColor="text1"/>
          <w:sz w:val="22"/>
          <w:szCs w:val="22"/>
        </w:rPr>
      </w:pPr>
    </w:p>
    <w:p w14:paraId="5EC36C3E" w14:textId="56EEB624" w:rsidR="63EB5BFD" w:rsidRPr="00B769A0" w:rsidRDefault="28982BA4" w:rsidP="00B769A0">
      <w:pPr>
        <w:pStyle w:val="Ttulo1"/>
        <w:spacing w:line="360" w:lineRule="auto"/>
        <w:ind w:left="3544" w:right="3880"/>
        <w:jc w:val="center"/>
        <w:rPr>
          <w:rFonts w:ascii="Arial" w:eastAsia="Arial Nova" w:hAnsi="Arial" w:cs="Arial"/>
          <w:sz w:val="22"/>
          <w:szCs w:val="22"/>
          <w:u w:val="single"/>
          <w:lang w:val="es"/>
        </w:rPr>
      </w:pPr>
      <w:r w:rsidRPr="00B769A0">
        <w:rPr>
          <w:rFonts w:ascii="Arial" w:eastAsia="Arial Nova" w:hAnsi="Arial" w:cs="Arial"/>
          <w:sz w:val="22"/>
          <w:szCs w:val="22"/>
          <w:u w:val="single"/>
          <w:lang w:val="es"/>
        </w:rPr>
        <w:lastRenderedPageBreak/>
        <w:t>CAPÍTULO III.</w:t>
      </w:r>
      <w:r w:rsidRPr="00B769A0">
        <w:rPr>
          <w:rFonts w:ascii="Arial" w:eastAsia="Arial Nova" w:hAnsi="Arial" w:cs="Arial"/>
          <w:sz w:val="22"/>
          <w:szCs w:val="22"/>
          <w:lang w:val="es"/>
        </w:rPr>
        <w:t xml:space="preserve"> </w:t>
      </w:r>
      <w:r w:rsidRPr="00B769A0">
        <w:rPr>
          <w:rFonts w:ascii="Arial" w:eastAsia="Arial Nova" w:hAnsi="Arial" w:cs="Arial"/>
          <w:sz w:val="22"/>
          <w:szCs w:val="22"/>
          <w:u w:val="single"/>
          <w:lang w:val="es"/>
        </w:rPr>
        <w:t>PETICIÓN</w:t>
      </w:r>
    </w:p>
    <w:p w14:paraId="671E2195" w14:textId="0D8D60DA" w:rsidR="63EB5BFD" w:rsidRPr="00B769A0" w:rsidRDefault="28982BA4" w:rsidP="00B769A0">
      <w:pPr>
        <w:pStyle w:val="Ttulo1"/>
        <w:spacing w:line="360" w:lineRule="auto"/>
        <w:ind w:left="3916" w:right="3880"/>
        <w:jc w:val="center"/>
        <w:rPr>
          <w:rFonts w:ascii="Arial" w:eastAsia="Arial Nova" w:hAnsi="Arial" w:cs="Arial"/>
          <w:sz w:val="22"/>
          <w:szCs w:val="22"/>
          <w:lang w:val="es"/>
        </w:rPr>
      </w:pPr>
      <w:r w:rsidRPr="00B769A0">
        <w:rPr>
          <w:rFonts w:ascii="Arial" w:eastAsia="Arial Nova" w:hAnsi="Arial" w:cs="Arial"/>
          <w:sz w:val="22"/>
          <w:szCs w:val="22"/>
          <w:lang w:val="es"/>
        </w:rPr>
        <w:t xml:space="preserve"> </w:t>
      </w:r>
    </w:p>
    <w:p w14:paraId="0259EBAD" w14:textId="64A527C5" w:rsidR="63EB5BFD" w:rsidRPr="00B769A0" w:rsidRDefault="28982BA4" w:rsidP="00B769A0">
      <w:pPr>
        <w:spacing w:line="360" w:lineRule="auto"/>
        <w:jc w:val="both"/>
        <w:rPr>
          <w:rFonts w:ascii="Arial" w:eastAsia="Arial Nova" w:hAnsi="Arial" w:cs="Arial"/>
          <w:sz w:val="22"/>
          <w:szCs w:val="22"/>
          <w:lang w:val="es"/>
        </w:rPr>
      </w:pPr>
      <w:r w:rsidRPr="00B769A0">
        <w:rPr>
          <w:rFonts w:ascii="Arial" w:eastAsia="Arial Nova" w:hAnsi="Arial" w:cs="Arial"/>
          <w:sz w:val="22"/>
          <w:szCs w:val="22"/>
          <w:lang w:val="es"/>
        </w:rPr>
        <w:t xml:space="preserve">En orden de los argumentos anteriores, le ruego al </w:t>
      </w:r>
      <w:r w:rsidRPr="00B769A0">
        <w:rPr>
          <w:rFonts w:ascii="Arial" w:eastAsia="Arial Nova" w:hAnsi="Arial" w:cs="Arial"/>
          <w:b/>
          <w:bCs/>
          <w:color w:val="000000" w:themeColor="text1"/>
          <w:sz w:val="22"/>
          <w:szCs w:val="22"/>
        </w:rPr>
        <w:t>JUZGADO SEXTO ADMINISTRATIVO ORAL DE CIRCUITO DE CALI</w:t>
      </w:r>
      <w:r w:rsidRPr="00B769A0">
        <w:rPr>
          <w:rFonts w:ascii="Arial" w:eastAsia="Arial Nova" w:hAnsi="Arial" w:cs="Arial"/>
          <w:sz w:val="22"/>
          <w:szCs w:val="22"/>
          <w:lang w:val="es"/>
        </w:rPr>
        <w:t xml:space="preserve">, se sirva </w:t>
      </w:r>
      <w:r w:rsidRPr="00B769A0">
        <w:rPr>
          <w:rFonts w:ascii="Arial" w:eastAsia="Arial Nova" w:hAnsi="Arial" w:cs="Arial"/>
          <w:b/>
          <w:bCs/>
          <w:sz w:val="22"/>
          <w:szCs w:val="22"/>
          <w:lang w:val="es"/>
        </w:rPr>
        <w:t>DECLARAR</w:t>
      </w:r>
      <w:r w:rsidRPr="00B769A0">
        <w:rPr>
          <w:rFonts w:ascii="Arial" w:eastAsia="Arial Nova" w:hAnsi="Arial" w:cs="Arial"/>
          <w:sz w:val="22"/>
          <w:szCs w:val="22"/>
          <w:lang w:val="es"/>
        </w:rPr>
        <w:t xml:space="preserve"> probadas las excepciones propuestas en la contestación a la demanda y al llamamiento en garantía, y de esa forma exonerar de responsabilidad a la</w:t>
      </w:r>
      <w:r w:rsidR="3A51D3F5" w:rsidRPr="00B769A0">
        <w:rPr>
          <w:rFonts w:ascii="Arial" w:eastAsia="Arial Nova" w:hAnsi="Arial" w:cs="Arial"/>
          <w:sz w:val="22"/>
          <w:szCs w:val="22"/>
          <w:lang w:val="es"/>
        </w:rPr>
        <w:t xml:space="preserve"> </w:t>
      </w:r>
      <w:r w:rsidR="3A51D3F5" w:rsidRPr="00B769A0">
        <w:rPr>
          <w:rFonts w:ascii="Arial" w:eastAsia="Arial Nova" w:hAnsi="Arial" w:cs="Arial"/>
          <w:b/>
          <w:bCs/>
          <w:color w:val="000000" w:themeColor="text1"/>
          <w:sz w:val="22"/>
          <w:szCs w:val="22"/>
        </w:rPr>
        <w:t>RED DE SALUD DEL NORTE E.S.E.</w:t>
      </w:r>
      <w:r w:rsidRPr="00B769A0">
        <w:rPr>
          <w:rFonts w:ascii="Arial" w:eastAsia="Arial Nova" w:hAnsi="Arial" w:cs="Arial"/>
          <w:b/>
          <w:bCs/>
          <w:sz w:val="22"/>
          <w:szCs w:val="22"/>
          <w:lang w:val="es"/>
        </w:rPr>
        <w:t xml:space="preserve"> </w:t>
      </w:r>
      <w:r w:rsidRPr="00B769A0">
        <w:rPr>
          <w:rFonts w:ascii="Arial" w:eastAsia="Arial Nova" w:hAnsi="Arial" w:cs="Arial"/>
          <w:sz w:val="22"/>
          <w:szCs w:val="22"/>
          <w:lang w:val="es"/>
        </w:rPr>
        <w:t xml:space="preserve">y a </w:t>
      </w:r>
      <w:r w:rsidRPr="00B769A0">
        <w:rPr>
          <w:rFonts w:ascii="Arial" w:eastAsia="Arial Nova" w:hAnsi="Arial" w:cs="Arial"/>
          <w:b/>
          <w:bCs/>
          <w:sz w:val="22"/>
          <w:szCs w:val="22"/>
          <w:lang w:val="es"/>
        </w:rPr>
        <w:t xml:space="preserve">ASEGURADORA SOLIDARIA DE COLOMBIA E.C. </w:t>
      </w:r>
      <w:r w:rsidRPr="00B769A0">
        <w:rPr>
          <w:rFonts w:ascii="Arial" w:eastAsia="Arial Nova" w:hAnsi="Arial" w:cs="Arial"/>
          <w:sz w:val="22"/>
          <w:szCs w:val="22"/>
          <w:lang w:val="es"/>
        </w:rPr>
        <w:t xml:space="preserve">En caso contrario, le solicito al despacho pronunciarse de fondo sobre las excepciones de mérito frente al llamamiento en garantía formuladas en la demanda, así como los argumentos presentados con relación a la </w:t>
      </w:r>
      <w:r w:rsidR="31646478" w:rsidRPr="00B769A0">
        <w:rPr>
          <w:rFonts w:ascii="Arial" w:eastAsia="Arial Nova" w:hAnsi="Arial" w:cs="Arial"/>
          <w:sz w:val="22"/>
          <w:szCs w:val="22"/>
        </w:rPr>
        <w:t>Póliza de Garantía Única de Cumplimiento en Favor de Entidades Estatales No. 376-47- 994000006631.</w:t>
      </w:r>
      <w:r w:rsidRPr="00B769A0">
        <w:rPr>
          <w:rFonts w:ascii="Arial" w:eastAsia="Arial Nova" w:hAnsi="Arial" w:cs="Arial"/>
          <w:sz w:val="22"/>
          <w:szCs w:val="22"/>
          <w:lang w:val="es"/>
        </w:rPr>
        <w:t xml:space="preserve"> </w:t>
      </w:r>
    </w:p>
    <w:p w14:paraId="27BC8CDF" w14:textId="77777777" w:rsidR="00A6487E" w:rsidRDefault="00A6487E" w:rsidP="00B769A0">
      <w:pPr>
        <w:spacing w:line="360" w:lineRule="auto"/>
        <w:rPr>
          <w:rFonts w:ascii="Arial" w:eastAsia="Arial Nova" w:hAnsi="Arial" w:cs="Arial"/>
          <w:sz w:val="22"/>
          <w:szCs w:val="22"/>
          <w:lang w:val="es"/>
        </w:rPr>
      </w:pPr>
    </w:p>
    <w:p w14:paraId="015E0F4D" w14:textId="536012C2" w:rsidR="63EB5BFD" w:rsidRPr="00B769A0" w:rsidRDefault="28982BA4" w:rsidP="00B769A0">
      <w:pPr>
        <w:spacing w:line="360" w:lineRule="auto"/>
        <w:rPr>
          <w:rFonts w:ascii="Arial" w:eastAsia="Arial Nova" w:hAnsi="Arial" w:cs="Arial"/>
          <w:sz w:val="22"/>
          <w:szCs w:val="22"/>
          <w:lang w:val="es"/>
        </w:rPr>
      </w:pPr>
      <w:r w:rsidRPr="00B769A0">
        <w:rPr>
          <w:rFonts w:ascii="Arial" w:eastAsia="Arial Nova" w:hAnsi="Arial" w:cs="Arial"/>
          <w:sz w:val="22"/>
          <w:szCs w:val="22"/>
          <w:lang w:val="es"/>
        </w:rPr>
        <w:t>Cordialmente,</w:t>
      </w:r>
    </w:p>
    <w:p w14:paraId="55B63C28" w14:textId="3D09C693" w:rsidR="63EB5BFD" w:rsidRPr="00B769A0" w:rsidRDefault="4CC81048" w:rsidP="00B769A0">
      <w:pPr>
        <w:spacing w:line="360" w:lineRule="auto"/>
        <w:rPr>
          <w:rFonts w:ascii="Arial" w:eastAsia="Arial Nova" w:hAnsi="Arial" w:cs="Arial"/>
          <w:sz w:val="22"/>
          <w:szCs w:val="22"/>
        </w:rPr>
      </w:pPr>
      <w:r w:rsidRPr="00B769A0">
        <w:rPr>
          <w:rFonts w:ascii="Arial" w:hAnsi="Arial" w:cs="Arial"/>
          <w:noProof/>
          <w:sz w:val="22"/>
          <w:szCs w:val="22"/>
        </w:rPr>
        <w:drawing>
          <wp:inline distT="0" distB="0" distL="0" distR="0" wp14:anchorId="1D640B40" wp14:editId="509904CC">
            <wp:extent cx="1857634" cy="895475"/>
            <wp:effectExtent l="0" t="0" r="0" b="0"/>
            <wp:docPr id="1526489004" name="Imagen 1526489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857634" cy="895475"/>
                    </a:xfrm>
                    <a:prstGeom prst="rect">
                      <a:avLst/>
                    </a:prstGeom>
                  </pic:spPr>
                </pic:pic>
              </a:graphicData>
            </a:graphic>
          </wp:inline>
        </w:drawing>
      </w:r>
    </w:p>
    <w:p w14:paraId="1B362548" w14:textId="00C2F063" w:rsidR="63EB5BFD" w:rsidRPr="00B769A0" w:rsidRDefault="28982BA4" w:rsidP="00B769A0">
      <w:pPr>
        <w:spacing w:line="360" w:lineRule="auto"/>
        <w:rPr>
          <w:rFonts w:ascii="Arial" w:eastAsia="Arial Nova" w:hAnsi="Arial" w:cs="Arial"/>
          <w:b/>
          <w:bCs/>
          <w:sz w:val="22"/>
          <w:szCs w:val="22"/>
          <w:lang w:val="es"/>
        </w:rPr>
      </w:pPr>
      <w:r w:rsidRPr="00B769A0">
        <w:rPr>
          <w:rFonts w:ascii="Arial" w:eastAsia="Arial Nova" w:hAnsi="Arial" w:cs="Arial"/>
          <w:sz w:val="22"/>
          <w:szCs w:val="22"/>
          <w:lang w:val="es"/>
        </w:rPr>
        <w:t xml:space="preserve"> </w:t>
      </w:r>
      <w:r w:rsidRPr="00B769A0">
        <w:rPr>
          <w:rFonts w:ascii="Arial" w:eastAsia="Arial Nova" w:hAnsi="Arial" w:cs="Arial"/>
          <w:b/>
          <w:bCs/>
          <w:sz w:val="22"/>
          <w:szCs w:val="22"/>
          <w:lang w:val="es"/>
        </w:rPr>
        <w:t>GUSTAVO ALBERTO HERRERA ÁVILA</w:t>
      </w:r>
    </w:p>
    <w:p w14:paraId="14ECF2FA" w14:textId="3A287EC7" w:rsidR="63EB5BFD" w:rsidRPr="00B769A0" w:rsidRDefault="28982BA4" w:rsidP="00B769A0">
      <w:pPr>
        <w:spacing w:line="360" w:lineRule="auto"/>
        <w:rPr>
          <w:rFonts w:ascii="Arial" w:eastAsia="Arial Nova" w:hAnsi="Arial" w:cs="Arial"/>
          <w:sz w:val="22"/>
          <w:szCs w:val="22"/>
          <w:lang w:val="es"/>
        </w:rPr>
      </w:pPr>
      <w:r w:rsidRPr="00B769A0">
        <w:rPr>
          <w:rFonts w:ascii="Arial" w:eastAsia="Arial Nova" w:hAnsi="Arial" w:cs="Arial"/>
          <w:sz w:val="22"/>
          <w:szCs w:val="22"/>
          <w:lang w:val="es"/>
        </w:rPr>
        <w:t>C.C. No. 19.395.114 de Bogotá D. C.</w:t>
      </w:r>
    </w:p>
    <w:p w14:paraId="4D63D298" w14:textId="51B1494D" w:rsidR="63EB5BFD" w:rsidRPr="00B769A0" w:rsidRDefault="28982BA4" w:rsidP="00B769A0">
      <w:pPr>
        <w:spacing w:line="360" w:lineRule="auto"/>
        <w:rPr>
          <w:rFonts w:ascii="Arial" w:eastAsia="Arial Nova" w:hAnsi="Arial" w:cs="Arial"/>
          <w:sz w:val="22"/>
          <w:szCs w:val="22"/>
          <w:lang w:val="es"/>
        </w:rPr>
      </w:pPr>
      <w:r w:rsidRPr="00B769A0">
        <w:rPr>
          <w:rFonts w:ascii="Arial" w:eastAsia="Arial Nova" w:hAnsi="Arial" w:cs="Arial"/>
          <w:sz w:val="22"/>
          <w:szCs w:val="22"/>
          <w:lang w:val="es"/>
        </w:rPr>
        <w:t>T.P. No. 39.116 del C. S. J.</w:t>
      </w:r>
    </w:p>
    <w:p w14:paraId="4CCA3EE9" w14:textId="1D9FA2A2" w:rsidR="63EB5BFD" w:rsidRPr="00B769A0" w:rsidRDefault="63EB5BFD" w:rsidP="00B769A0">
      <w:pPr>
        <w:spacing w:line="360" w:lineRule="auto"/>
        <w:rPr>
          <w:rFonts w:ascii="Arial" w:eastAsia="Arial Nova" w:hAnsi="Arial" w:cs="Arial"/>
          <w:sz w:val="22"/>
          <w:szCs w:val="22"/>
          <w:lang w:val="es"/>
        </w:rPr>
      </w:pPr>
    </w:p>
    <w:p w14:paraId="0BB9F062" w14:textId="09F7308A" w:rsidR="63EB5BFD" w:rsidRPr="00B769A0" w:rsidRDefault="63EB5BFD" w:rsidP="00B769A0">
      <w:pPr>
        <w:pStyle w:val="Ttulo1"/>
        <w:tabs>
          <w:tab w:val="left" w:pos="942"/>
          <w:tab w:val="left" w:pos="943"/>
        </w:tabs>
        <w:spacing w:line="360" w:lineRule="auto"/>
        <w:ind w:left="0"/>
        <w:jc w:val="both"/>
        <w:rPr>
          <w:rFonts w:ascii="Arial" w:eastAsia="Arial Nova" w:hAnsi="Arial" w:cs="Arial"/>
          <w:sz w:val="22"/>
          <w:szCs w:val="22"/>
          <w:lang w:val="es"/>
        </w:rPr>
      </w:pPr>
    </w:p>
    <w:p w14:paraId="0A493453" w14:textId="7262B70F" w:rsidR="63EB5BFD" w:rsidRPr="00B769A0" w:rsidRDefault="63EB5BFD" w:rsidP="00B769A0">
      <w:pPr>
        <w:pStyle w:val="Ttulo1"/>
        <w:tabs>
          <w:tab w:val="left" w:pos="942"/>
          <w:tab w:val="left" w:pos="943"/>
        </w:tabs>
        <w:spacing w:line="360" w:lineRule="auto"/>
        <w:ind w:left="0"/>
        <w:jc w:val="both"/>
        <w:rPr>
          <w:rFonts w:ascii="Arial" w:eastAsia="Arial Nova" w:hAnsi="Arial" w:cs="Arial"/>
          <w:b w:val="0"/>
          <w:bCs w:val="0"/>
          <w:sz w:val="22"/>
          <w:szCs w:val="22"/>
        </w:rPr>
      </w:pPr>
    </w:p>
    <w:p w14:paraId="7C6FA031" w14:textId="6E48997E" w:rsidR="63EB5BFD" w:rsidRPr="00B769A0" w:rsidRDefault="63EB5BFD" w:rsidP="00B769A0">
      <w:pPr>
        <w:spacing w:line="360" w:lineRule="auto"/>
        <w:ind w:right="49"/>
        <w:jc w:val="both"/>
        <w:rPr>
          <w:rFonts w:ascii="Arial" w:eastAsia="Arial Nova" w:hAnsi="Arial" w:cs="Arial"/>
          <w:sz w:val="22"/>
          <w:szCs w:val="22"/>
        </w:rPr>
      </w:pPr>
    </w:p>
    <w:p w14:paraId="13471D10" w14:textId="6BF1C773" w:rsidR="63EB5BFD" w:rsidRPr="00B769A0" w:rsidRDefault="63EB5BFD" w:rsidP="00B769A0">
      <w:pPr>
        <w:spacing w:line="360" w:lineRule="auto"/>
        <w:ind w:right="49"/>
        <w:jc w:val="both"/>
        <w:rPr>
          <w:rFonts w:ascii="Arial" w:eastAsia="Arial Nova" w:hAnsi="Arial" w:cs="Arial"/>
          <w:sz w:val="22"/>
          <w:szCs w:val="22"/>
        </w:rPr>
      </w:pPr>
    </w:p>
    <w:p w14:paraId="16DA1A81" w14:textId="711CE03E" w:rsidR="63EB5BFD" w:rsidRPr="00B769A0" w:rsidRDefault="63EB5BFD" w:rsidP="00B769A0">
      <w:pPr>
        <w:spacing w:line="360" w:lineRule="auto"/>
        <w:ind w:right="49"/>
        <w:jc w:val="both"/>
        <w:rPr>
          <w:rFonts w:ascii="Arial" w:eastAsia="Arial Nova" w:hAnsi="Arial" w:cs="Arial"/>
          <w:sz w:val="22"/>
          <w:szCs w:val="22"/>
        </w:rPr>
      </w:pPr>
    </w:p>
    <w:p w14:paraId="32430EAF" w14:textId="2788C249" w:rsidR="63EB5BFD" w:rsidRPr="00B769A0" w:rsidRDefault="63EB5BFD" w:rsidP="00B769A0">
      <w:pPr>
        <w:spacing w:line="360" w:lineRule="auto"/>
        <w:ind w:right="49"/>
        <w:jc w:val="both"/>
        <w:rPr>
          <w:rFonts w:ascii="Arial" w:eastAsia="Arial Nova" w:hAnsi="Arial" w:cs="Arial"/>
          <w:sz w:val="22"/>
          <w:szCs w:val="22"/>
        </w:rPr>
      </w:pPr>
    </w:p>
    <w:p w14:paraId="3969EB9F" w14:textId="171ABD23" w:rsidR="63EB5BFD" w:rsidRPr="00B769A0" w:rsidRDefault="63EB5BFD" w:rsidP="00B769A0">
      <w:pPr>
        <w:spacing w:line="360" w:lineRule="auto"/>
        <w:ind w:right="49"/>
        <w:jc w:val="both"/>
        <w:rPr>
          <w:rFonts w:ascii="Arial" w:eastAsia="Arial Nova" w:hAnsi="Arial" w:cs="Arial"/>
          <w:sz w:val="22"/>
          <w:szCs w:val="22"/>
        </w:rPr>
      </w:pPr>
    </w:p>
    <w:p w14:paraId="6EBE8A7E" w14:textId="1A88916D" w:rsidR="63EB5BFD" w:rsidRPr="00B769A0" w:rsidRDefault="63EB5BFD" w:rsidP="00B769A0">
      <w:pPr>
        <w:spacing w:line="360" w:lineRule="auto"/>
        <w:ind w:right="49"/>
        <w:jc w:val="both"/>
        <w:rPr>
          <w:rFonts w:ascii="Arial" w:eastAsia="Arial Nova" w:hAnsi="Arial" w:cs="Arial"/>
          <w:sz w:val="22"/>
          <w:szCs w:val="22"/>
        </w:rPr>
      </w:pPr>
    </w:p>
    <w:sectPr w:rsidR="63EB5BFD" w:rsidRPr="00B769A0" w:rsidSect="00145424">
      <w:headerReference w:type="default" r:id="rId16"/>
      <w:footerReference w:type="default" r:id="rId17"/>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8CEEF" w14:textId="77777777" w:rsidR="002E1AC2" w:rsidRDefault="002E1AC2" w:rsidP="0025591F">
      <w:r>
        <w:separator/>
      </w:r>
    </w:p>
  </w:endnote>
  <w:endnote w:type="continuationSeparator" w:id="0">
    <w:p w14:paraId="60E9B6DD" w14:textId="77777777" w:rsidR="002E1AC2" w:rsidRDefault="002E1AC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ova">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0B0A5" w14:textId="28F93478" w:rsidR="004A356B" w:rsidRPr="00A867D3" w:rsidRDefault="00B54DCC" w:rsidP="004A356B">
    <w:pPr>
      <w:rPr>
        <w:color w:val="222A35" w:themeColor="text2" w:themeShade="80"/>
        <w:sz w:val="18"/>
        <w:szCs w:val="18"/>
      </w:rPr>
    </w:pPr>
    <w:r w:rsidRPr="00A867D3">
      <w:rPr>
        <w:noProof/>
        <w:color w:val="222A35" w:themeColor="text2" w:themeShade="80"/>
        <w:sz w:val="18"/>
        <w:szCs w:val="18"/>
      </w:rPr>
      <w:drawing>
        <wp:anchor distT="0" distB="0" distL="114300" distR="114300" simplePos="0" relativeHeight="251660288" behindDoc="1" locked="0" layoutInCell="1" allowOverlap="1" wp14:anchorId="4A4DE034" wp14:editId="289EFDC3">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67D3">
      <w:rPr>
        <w:noProof/>
        <w:sz w:val="18"/>
        <w:szCs w:val="18"/>
      </w:rPr>
      <mc:AlternateContent>
        <mc:Choice Requires="wps">
          <w:drawing>
            <wp:anchor distT="0" distB="0" distL="114300" distR="114300" simplePos="0" relativeHeight="251662336" behindDoc="1" locked="0" layoutInCell="1" allowOverlap="1" wp14:anchorId="7679F7A1" wp14:editId="401DDADE">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3F73E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164E0AD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9F7A1"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4D3F73E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164E0AD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Pr="00A867D3">
      <w:rPr>
        <w:noProof/>
        <w:color w:val="222A35" w:themeColor="text2" w:themeShade="80"/>
        <w:sz w:val="18"/>
        <w:szCs w:val="18"/>
      </w:rPr>
      <w:drawing>
        <wp:anchor distT="0" distB="0" distL="114300" distR="114300" simplePos="0" relativeHeight="251658240" behindDoc="1" locked="0" layoutInCell="1" allowOverlap="1" wp14:anchorId="54624865" wp14:editId="59802B0C">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5527B" w14:textId="77777777" w:rsidR="00416F84" w:rsidRDefault="00416F84" w:rsidP="00416F84">
    <w:pPr>
      <w:ind w:left="7080" w:firstLine="708"/>
      <w:rPr>
        <w:color w:val="222A35" w:themeColor="text2" w:themeShade="80"/>
      </w:rPr>
    </w:pPr>
  </w:p>
  <w:p w14:paraId="32D9F66D"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5005BD4" wp14:editId="19CFA025">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BA66F7" w14:textId="54867617" w:rsidR="00416F84" w:rsidRPr="004A356B" w:rsidRDefault="00416F84" w:rsidP="00416F84">
                          <w:pPr>
                            <w:spacing w:before="10"/>
                            <w:jc w:val="right"/>
                            <w:rPr>
                              <w:rFonts w:ascii="Raleway" w:hAnsi="Raleway"/>
                              <w:b/>
                              <w:bCs/>
                              <w:color w:val="FFFFFF" w:themeColor="background1"/>
                              <w:w w:val="105"/>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05BD4"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35BA66F7" w14:textId="54867617" w:rsidR="00416F84" w:rsidRPr="004A356B" w:rsidRDefault="00416F84" w:rsidP="00416F84">
                    <w:pPr>
                      <w:spacing w:before="10"/>
                      <w:jc w:val="right"/>
                      <w:rPr>
                        <w:rFonts w:ascii="Raleway" w:hAnsi="Raleway"/>
                        <w:b/>
                        <w:bCs/>
                        <w:color w:val="FFFFFF" w:themeColor="background1"/>
                        <w:w w:val="105"/>
                        <w:sz w:val="20"/>
                        <w:szCs w:val="20"/>
                      </w:rPr>
                    </w:pPr>
                  </w:p>
                </w:txbxContent>
              </v:textbox>
              <w10:wrap anchorx="page" anchory="margin"/>
            </v:rect>
          </w:pict>
        </mc:Fallback>
      </mc:AlternateContent>
    </w:r>
  </w:p>
  <w:p w14:paraId="6ECF80D9" w14:textId="77777777" w:rsidR="00416F84" w:rsidRDefault="00416F84" w:rsidP="004A356B">
    <w:pPr>
      <w:rPr>
        <w:color w:val="222A35" w:themeColor="text2" w:themeShade="80"/>
      </w:rPr>
    </w:pPr>
  </w:p>
  <w:p w14:paraId="298EF779"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6CB8B37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13444" w14:textId="77777777" w:rsidR="002E1AC2" w:rsidRDefault="002E1AC2" w:rsidP="0025591F">
      <w:r>
        <w:separator/>
      </w:r>
    </w:p>
  </w:footnote>
  <w:footnote w:type="continuationSeparator" w:id="0">
    <w:p w14:paraId="279464B5" w14:textId="77777777" w:rsidR="002E1AC2" w:rsidRDefault="002E1AC2" w:rsidP="0025591F">
      <w:r>
        <w:continuationSeparator/>
      </w:r>
    </w:p>
  </w:footnote>
  <w:footnote w:id="1">
    <w:p w14:paraId="72BE48B5" w14:textId="52C43C88" w:rsidR="001D1438" w:rsidRDefault="001D1438">
      <w:pPr>
        <w:pStyle w:val="Textonotapie"/>
      </w:pPr>
      <w:r>
        <w:rPr>
          <w:rStyle w:val="Refdenotaalpie"/>
        </w:rPr>
        <w:footnoteRef/>
      </w:r>
      <w:r>
        <w:t xml:space="preserve"> </w:t>
      </w:r>
      <w:r w:rsidR="006E481A" w:rsidRPr="006E481A">
        <w:rPr>
          <w:rFonts w:ascii="Arial" w:hAnsi="Arial" w:cs="Arial"/>
          <w:sz w:val="16"/>
          <w:szCs w:val="16"/>
        </w:rPr>
        <w:t>Corte Suprema de Justicia. Sala de Casación Civil. Sentencia del 19 de febrero de 2002. MP: Dr. Nicolás Bechara Simancas</w:t>
      </w:r>
    </w:p>
  </w:footnote>
  <w:footnote w:id="2">
    <w:p w14:paraId="7C0C3A4D" w14:textId="2D0570E2" w:rsidR="00D26132" w:rsidRPr="003A1F3D" w:rsidRDefault="00D26132">
      <w:pPr>
        <w:pStyle w:val="Textonotapie"/>
        <w:rPr>
          <w:rFonts w:ascii="Arial" w:hAnsi="Arial" w:cs="Arial"/>
          <w:sz w:val="16"/>
          <w:szCs w:val="16"/>
        </w:rPr>
      </w:pPr>
      <w:r w:rsidRPr="003A1F3D">
        <w:rPr>
          <w:rStyle w:val="Refdenotaalpie"/>
          <w:rFonts w:ascii="Arial" w:hAnsi="Arial" w:cs="Arial"/>
          <w:sz w:val="16"/>
          <w:szCs w:val="16"/>
        </w:rPr>
        <w:footnoteRef/>
      </w:r>
      <w:r w:rsidRPr="003A1F3D">
        <w:rPr>
          <w:rFonts w:ascii="Arial" w:hAnsi="Arial" w:cs="Arial"/>
          <w:sz w:val="16"/>
          <w:szCs w:val="16"/>
        </w:rPr>
        <w:t xml:space="preserve"> </w:t>
      </w:r>
      <w:r w:rsidR="003A1F3D" w:rsidRPr="003A1F3D">
        <w:rPr>
          <w:rFonts w:ascii="Arial" w:hAnsi="Arial" w:cs="Arial"/>
          <w:sz w:val="16"/>
          <w:szCs w:val="16"/>
        </w:rPr>
        <w:t>Consejo de Estado- Sala de lo Contencioso Administrativo, sección segunda- Subsección B, C.P: César Palomino Cortés, 15 de mayo de 2020. Radicado 50001-23-31-000-2011-00400-01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D90CC"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6DA42467" wp14:editId="4D156EF1">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intelligence2.xml><?xml version="1.0" encoding="utf-8"?>
<int2:intelligence xmlns:int2="http://schemas.microsoft.com/office/intelligence/2020/intelligence" xmlns:oel="http://schemas.microsoft.com/office/2019/extlst">
  <int2:observations>
    <int2:textHash int2:hashCode="060g/Hydo+VQ5U" int2:id="lSv2gtsP">
      <int2:state int2:value="Rejected" int2:type="AugLoop_Text_Critique"/>
    </int2:textHash>
    <int2:bookmark int2:bookmarkName="_Int_AmCn24fk" int2:invalidationBookmarkName="" int2:hashCode="JjrzwY/nk5SV9z" int2:id="ZbVIHJGN">
      <int2:state int2:value="Rejected" int2:type="AugLoop_Text_Critique"/>
    </int2:bookmark>
    <int2:bookmark int2:bookmarkName="_Int_371SIHxT" int2:invalidationBookmarkName="" int2:hashCode="748/JtmhxvbRvm" int2:id="CsDgHgAB">
      <int2:state int2:value="Rejected" int2:type="AugLoop_Text_Critique"/>
    </int2:bookmark>
    <int2:bookmark int2:bookmarkName="_Int_UvbroUYg" int2:invalidationBookmarkName="" int2:hashCode="+Wo/xZGGEiW73q" int2:id="ViU4drwo">
      <int2:state int2:value="Rejected" int2:type="AugLoop_Text_Critique"/>
    </int2:bookmark>
    <int2:bookmark int2:bookmarkName="_Int_L56nyqD6" int2:invalidationBookmarkName="" int2:hashCode="vUa0+zvBRv+ELw" int2:id="nBieoASx">
      <int2:state int2:value="Rejected" int2:type="AugLoop_Text_Critique"/>
    </int2:bookmark>
    <int2:bookmark int2:bookmarkName="_Int_nRCpnvtZ" int2:invalidationBookmarkName="" int2:hashCode="1KtmXVLKlMuE75" int2:id="XUTcT5Hw">
      <int2:state int2:value="Rejected" int2:type="AugLoop_Text_Critique"/>
    </int2:bookmark>
    <int2:bookmark int2:bookmarkName="_Int_7NJqyN7b" int2:invalidationBookmarkName="" int2:hashCode="wEckgOLwl6SYvD" int2:id="SjpUWEke">
      <int2:state int2:value="Rejected" int2:type="AugLoop_Text_Critique"/>
    </int2:bookmark>
    <int2:bookmark int2:bookmarkName="_Int_RJ48QBWd" int2:invalidationBookmarkName="" int2:hashCode="Jb4gk74NEzGDq5" int2:id="75Ns7vTv">
      <int2:state int2:value="Rejected" int2:type="AugLoop_Text_Critique"/>
    </int2:bookmark>
    <int2:bookmark int2:bookmarkName="_Int_rsy3kL0T" int2:invalidationBookmarkName="" int2:hashCode="4vw24GGGBrAQcC" int2:id="33YTB4Q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41DD4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2A92A"/>
    <w:multiLevelType w:val="hybridMultilevel"/>
    <w:tmpl w:val="C9404332"/>
    <w:lvl w:ilvl="0" w:tplc="64D83AC2">
      <w:start w:val="1"/>
      <w:numFmt w:val="decimal"/>
      <w:lvlText w:val="%1."/>
      <w:lvlJc w:val="left"/>
      <w:pPr>
        <w:ind w:left="720" w:hanging="360"/>
      </w:pPr>
      <w:rPr>
        <w:rFonts w:ascii="Arial Nova" w:hAnsi="Arial Nova" w:hint="default"/>
      </w:rPr>
    </w:lvl>
    <w:lvl w:ilvl="1" w:tplc="9DD45AC0">
      <w:start w:val="1"/>
      <w:numFmt w:val="lowerLetter"/>
      <w:lvlText w:val="%2."/>
      <w:lvlJc w:val="left"/>
      <w:pPr>
        <w:ind w:left="1440" w:hanging="360"/>
      </w:pPr>
    </w:lvl>
    <w:lvl w:ilvl="2" w:tplc="CE2AD018">
      <w:start w:val="1"/>
      <w:numFmt w:val="lowerRoman"/>
      <w:lvlText w:val="%3."/>
      <w:lvlJc w:val="right"/>
      <w:pPr>
        <w:ind w:left="2160" w:hanging="180"/>
      </w:pPr>
    </w:lvl>
    <w:lvl w:ilvl="3" w:tplc="AFC488FC">
      <w:start w:val="1"/>
      <w:numFmt w:val="decimal"/>
      <w:lvlText w:val="%4."/>
      <w:lvlJc w:val="left"/>
      <w:pPr>
        <w:ind w:left="2880" w:hanging="360"/>
      </w:pPr>
    </w:lvl>
    <w:lvl w:ilvl="4" w:tplc="B0508EA6">
      <w:start w:val="1"/>
      <w:numFmt w:val="lowerLetter"/>
      <w:lvlText w:val="%5."/>
      <w:lvlJc w:val="left"/>
      <w:pPr>
        <w:ind w:left="3600" w:hanging="360"/>
      </w:pPr>
    </w:lvl>
    <w:lvl w:ilvl="5" w:tplc="2140DCD2">
      <w:start w:val="1"/>
      <w:numFmt w:val="lowerRoman"/>
      <w:lvlText w:val="%6."/>
      <w:lvlJc w:val="right"/>
      <w:pPr>
        <w:ind w:left="4320" w:hanging="180"/>
      </w:pPr>
    </w:lvl>
    <w:lvl w:ilvl="6" w:tplc="00EA5E66">
      <w:start w:val="1"/>
      <w:numFmt w:val="decimal"/>
      <w:lvlText w:val="%7."/>
      <w:lvlJc w:val="left"/>
      <w:pPr>
        <w:ind w:left="5040" w:hanging="360"/>
      </w:pPr>
    </w:lvl>
    <w:lvl w:ilvl="7" w:tplc="DCF40C2A">
      <w:start w:val="1"/>
      <w:numFmt w:val="lowerLetter"/>
      <w:lvlText w:val="%8."/>
      <w:lvlJc w:val="left"/>
      <w:pPr>
        <w:ind w:left="5760" w:hanging="360"/>
      </w:pPr>
    </w:lvl>
    <w:lvl w:ilvl="8" w:tplc="EDAA410A">
      <w:start w:val="1"/>
      <w:numFmt w:val="lowerRoman"/>
      <w:lvlText w:val="%9."/>
      <w:lvlJc w:val="right"/>
      <w:pPr>
        <w:ind w:left="6480" w:hanging="180"/>
      </w:pPr>
    </w:lvl>
  </w:abstractNum>
  <w:abstractNum w:abstractNumId="2" w15:restartNumberingAfterBreak="0">
    <w:nsid w:val="037124F3"/>
    <w:multiLevelType w:val="hybridMultilevel"/>
    <w:tmpl w:val="CCAEE7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620332"/>
    <w:multiLevelType w:val="hybridMultilevel"/>
    <w:tmpl w:val="A0BCDC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7F39B2"/>
    <w:multiLevelType w:val="hybridMultilevel"/>
    <w:tmpl w:val="5B9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4A1766"/>
    <w:multiLevelType w:val="hybridMultilevel"/>
    <w:tmpl w:val="EC90F1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C9905D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A81410B"/>
    <w:multiLevelType w:val="hybridMultilevel"/>
    <w:tmpl w:val="7748A8D4"/>
    <w:lvl w:ilvl="0" w:tplc="2346C0C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D01132"/>
    <w:multiLevelType w:val="multilevel"/>
    <w:tmpl w:val="103E9BE8"/>
    <w:lvl w:ilvl="0">
      <w:start w:val="1"/>
      <w:numFmt w:val="decimal"/>
      <w:lvlText w:val="%1."/>
      <w:lvlJc w:val="left"/>
      <w:pPr>
        <w:ind w:left="360" w:hanging="360"/>
      </w:pPr>
      <w:rPr>
        <w:rFonts w:hint="default"/>
        <w:b/>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1F2F70E"/>
    <w:multiLevelType w:val="hybridMultilevel"/>
    <w:tmpl w:val="E564C3A6"/>
    <w:lvl w:ilvl="0" w:tplc="2B84AEE0">
      <w:start w:val="1"/>
      <w:numFmt w:val="decimal"/>
      <w:lvlText w:val="%1."/>
      <w:lvlJc w:val="left"/>
      <w:pPr>
        <w:ind w:left="720" w:hanging="360"/>
      </w:pPr>
    </w:lvl>
    <w:lvl w:ilvl="1" w:tplc="4DF653F6">
      <w:start w:val="1"/>
      <w:numFmt w:val="lowerLetter"/>
      <w:lvlText w:val="%2."/>
      <w:lvlJc w:val="left"/>
      <w:pPr>
        <w:ind w:left="1440" w:hanging="360"/>
      </w:pPr>
    </w:lvl>
    <w:lvl w:ilvl="2" w:tplc="8B140816">
      <w:start w:val="1"/>
      <w:numFmt w:val="lowerRoman"/>
      <w:lvlText w:val="%3."/>
      <w:lvlJc w:val="right"/>
      <w:pPr>
        <w:ind w:left="2160" w:hanging="180"/>
      </w:pPr>
    </w:lvl>
    <w:lvl w:ilvl="3" w:tplc="AFE4391E">
      <w:start w:val="1"/>
      <w:numFmt w:val="decimal"/>
      <w:lvlText w:val="%4."/>
      <w:lvlJc w:val="left"/>
      <w:pPr>
        <w:ind w:left="2880" w:hanging="360"/>
      </w:pPr>
    </w:lvl>
    <w:lvl w:ilvl="4" w:tplc="A4A02476">
      <w:start w:val="1"/>
      <w:numFmt w:val="lowerLetter"/>
      <w:lvlText w:val="%5."/>
      <w:lvlJc w:val="left"/>
      <w:pPr>
        <w:ind w:left="3600" w:hanging="360"/>
      </w:pPr>
    </w:lvl>
    <w:lvl w:ilvl="5" w:tplc="4BC08C92">
      <w:start w:val="1"/>
      <w:numFmt w:val="lowerRoman"/>
      <w:lvlText w:val="%6."/>
      <w:lvlJc w:val="right"/>
      <w:pPr>
        <w:ind w:left="4320" w:hanging="180"/>
      </w:pPr>
    </w:lvl>
    <w:lvl w:ilvl="6" w:tplc="5CDCF5F8">
      <w:start w:val="1"/>
      <w:numFmt w:val="decimal"/>
      <w:lvlText w:val="%7."/>
      <w:lvlJc w:val="left"/>
      <w:pPr>
        <w:ind w:left="5040" w:hanging="360"/>
      </w:pPr>
    </w:lvl>
    <w:lvl w:ilvl="7" w:tplc="CABC410A">
      <w:start w:val="1"/>
      <w:numFmt w:val="lowerLetter"/>
      <w:lvlText w:val="%8."/>
      <w:lvlJc w:val="left"/>
      <w:pPr>
        <w:ind w:left="5760" w:hanging="360"/>
      </w:pPr>
    </w:lvl>
    <w:lvl w:ilvl="8" w:tplc="A63CF186">
      <w:start w:val="1"/>
      <w:numFmt w:val="lowerRoman"/>
      <w:lvlText w:val="%9."/>
      <w:lvlJc w:val="right"/>
      <w:pPr>
        <w:ind w:left="6480" w:hanging="180"/>
      </w:pPr>
    </w:lvl>
  </w:abstractNum>
  <w:abstractNum w:abstractNumId="12" w15:restartNumberingAfterBreak="0">
    <w:nsid w:val="36F8112D"/>
    <w:multiLevelType w:val="hybridMultilevel"/>
    <w:tmpl w:val="8F2046DE"/>
    <w:lvl w:ilvl="0" w:tplc="EE8E43EE">
      <w:start w:val="1"/>
      <w:numFmt w:val="upperLetter"/>
      <w:lvlText w:val="%1."/>
      <w:lvlJc w:val="left"/>
      <w:pPr>
        <w:ind w:left="720" w:hanging="360"/>
      </w:pPr>
      <w:rPr>
        <w:rFonts w:asciiTheme="minorBidi" w:eastAsia="Times New Roman" w:hAnsiTheme="minorBid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B1D0F33"/>
    <w:multiLevelType w:val="hybridMultilevel"/>
    <w:tmpl w:val="AB6AAF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B892ECB"/>
    <w:multiLevelType w:val="multilevel"/>
    <w:tmpl w:val="BF3E4A5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A11ACD"/>
    <w:multiLevelType w:val="hybridMultilevel"/>
    <w:tmpl w:val="72549744"/>
    <w:lvl w:ilvl="0" w:tplc="707A99CE">
      <w:start w:val="20"/>
      <w:numFmt w:val="bullet"/>
      <w:lvlText w:val="-"/>
      <w:lvlJc w:val="left"/>
      <w:pPr>
        <w:ind w:left="720" w:hanging="360"/>
      </w:pPr>
      <w:rPr>
        <w:rFonts w:ascii="Arial" w:eastAsiaTheme="minorHAnsi" w:hAnsi="Arial" w:cs="Arial" w:hint="default"/>
        <w:b/>
        <w:bCs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DE555E"/>
    <w:multiLevelType w:val="hybridMultilevel"/>
    <w:tmpl w:val="9A4E35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D512520"/>
    <w:multiLevelType w:val="hybridMultilevel"/>
    <w:tmpl w:val="2E7A8446"/>
    <w:lvl w:ilvl="0" w:tplc="DB68D19C">
      <w:start w:val="1"/>
      <w:numFmt w:val="decimal"/>
      <w:lvlText w:val="%1."/>
      <w:lvlJc w:val="left"/>
      <w:pPr>
        <w:ind w:left="720" w:hanging="360"/>
      </w:pPr>
      <w:rPr>
        <w:rFonts w:ascii="Arial Nova" w:hAnsi="Arial Nova" w:hint="default"/>
      </w:rPr>
    </w:lvl>
    <w:lvl w:ilvl="1" w:tplc="F3A0E252">
      <w:start w:val="1"/>
      <w:numFmt w:val="lowerLetter"/>
      <w:lvlText w:val="%2."/>
      <w:lvlJc w:val="left"/>
      <w:pPr>
        <w:ind w:left="1440" w:hanging="360"/>
      </w:pPr>
    </w:lvl>
    <w:lvl w:ilvl="2" w:tplc="2A044F12">
      <w:start w:val="1"/>
      <w:numFmt w:val="lowerRoman"/>
      <w:lvlText w:val="%3."/>
      <w:lvlJc w:val="right"/>
      <w:pPr>
        <w:ind w:left="2160" w:hanging="180"/>
      </w:pPr>
    </w:lvl>
    <w:lvl w:ilvl="3" w:tplc="C7300A76">
      <w:start w:val="1"/>
      <w:numFmt w:val="decimal"/>
      <w:lvlText w:val="%4."/>
      <w:lvlJc w:val="left"/>
      <w:pPr>
        <w:ind w:left="2880" w:hanging="360"/>
      </w:pPr>
    </w:lvl>
    <w:lvl w:ilvl="4" w:tplc="B2167BFE">
      <w:start w:val="1"/>
      <w:numFmt w:val="lowerLetter"/>
      <w:lvlText w:val="%5."/>
      <w:lvlJc w:val="left"/>
      <w:pPr>
        <w:ind w:left="3600" w:hanging="360"/>
      </w:pPr>
    </w:lvl>
    <w:lvl w:ilvl="5" w:tplc="627CAA84">
      <w:start w:val="1"/>
      <w:numFmt w:val="lowerRoman"/>
      <w:lvlText w:val="%6."/>
      <w:lvlJc w:val="right"/>
      <w:pPr>
        <w:ind w:left="4320" w:hanging="180"/>
      </w:pPr>
    </w:lvl>
    <w:lvl w:ilvl="6" w:tplc="0728CB36">
      <w:start w:val="1"/>
      <w:numFmt w:val="decimal"/>
      <w:lvlText w:val="%7."/>
      <w:lvlJc w:val="left"/>
      <w:pPr>
        <w:ind w:left="5040" w:hanging="360"/>
      </w:pPr>
    </w:lvl>
    <w:lvl w:ilvl="7" w:tplc="552280AC">
      <w:start w:val="1"/>
      <w:numFmt w:val="lowerLetter"/>
      <w:lvlText w:val="%8."/>
      <w:lvlJc w:val="left"/>
      <w:pPr>
        <w:ind w:left="5760" w:hanging="360"/>
      </w:pPr>
    </w:lvl>
    <w:lvl w:ilvl="8" w:tplc="D59657AA">
      <w:start w:val="1"/>
      <w:numFmt w:val="lowerRoman"/>
      <w:lvlText w:val="%9."/>
      <w:lvlJc w:val="right"/>
      <w:pPr>
        <w:ind w:left="6480" w:hanging="180"/>
      </w:pPr>
    </w:lvl>
  </w:abstractNum>
  <w:abstractNum w:abstractNumId="18" w15:restartNumberingAfterBreak="0">
    <w:nsid w:val="45940C57"/>
    <w:multiLevelType w:val="hybridMultilevel"/>
    <w:tmpl w:val="CF4648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7B66433"/>
    <w:multiLevelType w:val="hybridMultilevel"/>
    <w:tmpl w:val="DCFEBACE"/>
    <w:lvl w:ilvl="0" w:tplc="11FC3212">
      <w:start w:val="1"/>
      <w:numFmt w:val="decimal"/>
      <w:lvlText w:val="%1."/>
      <w:lvlJc w:val="left"/>
      <w:pPr>
        <w:ind w:left="360" w:hanging="360"/>
      </w:pPr>
      <w:rPr>
        <w:rFonts w:hint="default"/>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BE37E21"/>
    <w:multiLevelType w:val="hybridMultilevel"/>
    <w:tmpl w:val="0DA6E67A"/>
    <w:lvl w:ilvl="0" w:tplc="9A80C354">
      <w:start w:val="2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CCDACBF"/>
    <w:multiLevelType w:val="hybridMultilevel"/>
    <w:tmpl w:val="5B4E3B12"/>
    <w:lvl w:ilvl="0" w:tplc="92EA9C88">
      <w:start w:val="2"/>
      <w:numFmt w:val="decimal"/>
      <w:lvlText w:val="%1."/>
      <w:lvlJc w:val="left"/>
      <w:pPr>
        <w:ind w:left="720" w:hanging="360"/>
      </w:pPr>
      <w:rPr>
        <w:rFonts w:ascii="Arial Nova" w:hAnsi="Arial Nova" w:hint="default"/>
      </w:rPr>
    </w:lvl>
    <w:lvl w:ilvl="1" w:tplc="89AC36A0">
      <w:start w:val="1"/>
      <w:numFmt w:val="lowerLetter"/>
      <w:lvlText w:val="%2."/>
      <w:lvlJc w:val="left"/>
      <w:pPr>
        <w:ind w:left="1440" w:hanging="360"/>
      </w:pPr>
    </w:lvl>
    <w:lvl w:ilvl="2" w:tplc="033EAD70">
      <w:start w:val="1"/>
      <w:numFmt w:val="lowerRoman"/>
      <w:lvlText w:val="%3."/>
      <w:lvlJc w:val="right"/>
      <w:pPr>
        <w:ind w:left="2160" w:hanging="180"/>
      </w:pPr>
    </w:lvl>
    <w:lvl w:ilvl="3" w:tplc="2F786444">
      <w:start w:val="1"/>
      <w:numFmt w:val="decimal"/>
      <w:lvlText w:val="%4."/>
      <w:lvlJc w:val="left"/>
      <w:pPr>
        <w:ind w:left="2880" w:hanging="360"/>
      </w:pPr>
    </w:lvl>
    <w:lvl w:ilvl="4" w:tplc="DF64A230">
      <w:start w:val="1"/>
      <w:numFmt w:val="lowerLetter"/>
      <w:lvlText w:val="%5."/>
      <w:lvlJc w:val="left"/>
      <w:pPr>
        <w:ind w:left="3600" w:hanging="360"/>
      </w:pPr>
    </w:lvl>
    <w:lvl w:ilvl="5" w:tplc="813AFBC8">
      <w:start w:val="1"/>
      <w:numFmt w:val="lowerRoman"/>
      <w:lvlText w:val="%6."/>
      <w:lvlJc w:val="right"/>
      <w:pPr>
        <w:ind w:left="4320" w:hanging="180"/>
      </w:pPr>
    </w:lvl>
    <w:lvl w:ilvl="6" w:tplc="AE28A796">
      <w:start w:val="1"/>
      <w:numFmt w:val="decimal"/>
      <w:lvlText w:val="%7."/>
      <w:lvlJc w:val="left"/>
      <w:pPr>
        <w:ind w:left="5040" w:hanging="360"/>
      </w:pPr>
    </w:lvl>
    <w:lvl w:ilvl="7" w:tplc="96FA8F88">
      <w:start w:val="1"/>
      <w:numFmt w:val="lowerLetter"/>
      <w:lvlText w:val="%8."/>
      <w:lvlJc w:val="left"/>
      <w:pPr>
        <w:ind w:left="5760" w:hanging="360"/>
      </w:pPr>
    </w:lvl>
    <w:lvl w:ilvl="8" w:tplc="D22A48A6">
      <w:start w:val="1"/>
      <w:numFmt w:val="lowerRoman"/>
      <w:lvlText w:val="%9."/>
      <w:lvlJc w:val="right"/>
      <w:pPr>
        <w:ind w:left="6480" w:hanging="180"/>
      </w:pPr>
    </w:lvl>
  </w:abstractNum>
  <w:abstractNum w:abstractNumId="22"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3" w15:restartNumberingAfterBreak="0">
    <w:nsid w:val="4FF53BA3"/>
    <w:multiLevelType w:val="hybridMultilevel"/>
    <w:tmpl w:val="F260FFE2"/>
    <w:lvl w:ilvl="0" w:tplc="2938B5E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41C6FFE"/>
    <w:multiLevelType w:val="hybridMultilevel"/>
    <w:tmpl w:val="3B245388"/>
    <w:lvl w:ilvl="0" w:tplc="5C6CF860">
      <w:start w:val="4"/>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732EDF0"/>
    <w:multiLevelType w:val="hybridMultilevel"/>
    <w:tmpl w:val="8E6C6A6A"/>
    <w:lvl w:ilvl="0" w:tplc="E17293F8">
      <w:start w:val="1"/>
      <w:numFmt w:val="decimal"/>
      <w:lvlText w:val="%1."/>
      <w:lvlJc w:val="left"/>
      <w:pPr>
        <w:ind w:left="720" w:hanging="360"/>
      </w:pPr>
      <w:rPr>
        <w:rFonts w:ascii="Arial Nova" w:hAnsi="Arial Nova" w:hint="default"/>
      </w:rPr>
    </w:lvl>
    <w:lvl w:ilvl="1" w:tplc="3A5C4B86">
      <w:start w:val="1"/>
      <w:numFmt w:val="lowerLetter"/>
      <w:lvlText w:val="%2."/>
      <w:lvlJc w:val="left"/>
      <w:pPr>
        <w:ind w:left="1440" w:hanging="360"/>
      </w:pPr>
    </w:lvl>
    <w:lvl w:ilvl="2" w:tplc="BC7EDB60">
      <w:start w:val="1"/>
      <w:numFmt w:val="lowerRoman"/>
      <w:lvlText w:val="%3."/>
      <w:lvlJc w:val="right"/>
      <w:pPr>
        <w:ind w:left="2160" w:hanging="180"/>
      </w:pPr>
    </w:lvl>
    <w:lvl w:ilvl="3" w:tplc="9A3433BA">
      <w:start w:val="1"/>
      <w:numFmt w:val="decimal"/>
      <w:lvlText w:val="%4."/>
      <w:lvlJc w:val="left"/>
      <w:pPr>
        <w:ind w:left="2880" w:hanging="360"/>
      </w:pPr>
    </w:lvl>
    <w:lvl w:ilvl="4" w:tplc="F34E9274">
      <w:start w:val="1"/>
      <w:numFmt w:val="lowerLetter"/>
      <w:lvlText w:val="%5."/>
      <w:lvlJc w:val="left"/>
      <w:pPr>
        <w:ind w:left="3600" w:hanging="360"/>
      </w:pPr>
    </w:lvl>
    <w:lvl w:ilvl="5" w:tplc="D45C6C56">
      <w:start w:val="1"/>
      <w:numFmt w:val="lowerRoman"/>
      <w:lvlText w:val="%6."/>
      <w:lvlJc w:val="right"/>
      <w:pPr>
        <w:ind w:left="4320" w:hanging="180"/>
      </w:pPr>
    </w:lvl>
    <w:lvl w:ilvl="6" w:tplc="7B527642">
      <w:start w:val="1"/>
      <w:numFmt w:val="decimal"/>
      <w:lvlText w:val="%7."/>
      <w:lvlJc w:val="left"/>
      <w:pPr>
        <w:ind w:left="5040" w:hanging="360"/>
      </w:pPr>
    </w:lvl>
    <w:lvl w:ilvl="7" w:tplc="53B0E04E">
      <w:start w:val="1"/>
      <w:numFmt w:val="lowerLetter"/>
      <w:lvlText w:val="%8."/>
      <w:lvlJc w:val="left"/>
      <w:pPr>
        <w:ind w:left="5760" w:hanging="360"/>
      </w:pPr>
    </w:lvl>
    <w:lvl w:ilvl="8" w:tplc="D0665B36">
      <w:start w:val="1"/>
      <w:numFmt w:val="lowerRoman"/>
      <w:lvlText w:val="%9."/>
      <w:lvlJc w:val="right"/>
      <w:pPr>
        <w:ind w:left="6480" w:hanging="180"/>
      </w:pPr>
    </w:lvl>
  </w:abstractNum>
  <w:abstractNum w:abstractNumId="26" w15:restartNumberingAfterBreak="0">
    <w:nsid w:val="57452888"/>
    <w:multiLevelType w:val="hybridMultilevel"/>
    <w:tmpl w:val="61B612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3A2455"/>
    <w:multiLevelType w:val="hybridMultilevel"/>
    <w:tmpl w:val="DC3A4DE2"/>
    <w:lvl w:ilvl="0" w:tplc="2E527BAC">
      <w:start w:val="1"/>
      <w:numFmt w:val="decimal"/>
      <w:lvlText w:val="%1."/>
      <w:lvlJc w:val="left"/>
      <w:pPr>
        <w:ind w:left="720" w:hanging="360"/>
      </w:pPr>
      <w:rPr>
        <w:rFonts w:ascii="Aptos" w:hAnsi="Aptos" w:hint="default"/>
      </w:rPr>
    </w:lvl>
    <w:lvl w:ilvl="1" w:tplc="0F3CB2DE">
      <w:start w:val="1"/>
      <w:numFmt w:val="lowerLetter"/>
      <w:lvlText w:val="%2."/>
      <w:lvlJc w:val="left"/>
      <w:pPr>
        <w:ind w:left="1440" w:hanging="360"/>
      </w:pPr>
    </w:lvl>
    <w:lvl w:ilvl="2" w:tplc="6012230E">
      <w:start w:val="1"/>
      <w:numFmt w:val="lowerRoman"/>
      <w:lvlText w:val="%3."/>
      <w:lvlJc w:val="right"/>
      <w:pPr>
        <w:ind w:left="2160" w:hanging="180"/>
      </w:pPr>
    </w:lvl>
    <w:lvl w:ilvl="3" w:tplc="20C47DE2">
      <w:start w:val="1"/>
      <w:numFmt w:val="decimal"/>
      <w:lvlText w:val="%4."/>
      <w:lvlJc w:val="left"/>
      <w:pPr>
        <w:ind w:left="2880" w:hanging="360"/>
      </w:pPr>
    </w:lvl>
    <w:lvl w:ilvl="4" w:tplc="D4F69F08">
      <w:start w:val="1"/>
      <w:numFmt w:val="lowerLetter"/>
      <w:lvlText w:val="%5."/>
      <w:lvlJc w:val="left"/>
      <w:pPr>
        <w:ind w:left="3600" w:hanging="360"/>
      </w:pPr>
    </w:lvl>
    <w:lvl w:ilvl="5" w:tplc="88AA85C4">
      <w:start w:val="1"/>
      <w:numFmt w:val="lowerRoman"/>
      <w:lvlText w:val="%6."/>
      <w:lvlJc w:val="right"/>
      <w:pPr>
        <w:ind w:left="4320" w:hanging="180"/>
      </w:pPr>
    </w:lvl>
    <w:lvl w:ilvl="6" w:tplc="4CCA6E30">
      <w:start w:val="1"/>
      <w:numFmt w:val="decimal"/>
      <w:lvlText w:val="%7."/>
      <w:lvlJc w:val="left"/>
      <w:pPr>
        <w:ind w:left="5040" w:hanging="360"/>
      </w:pPr>
    </w:lvl>
    <w:lvl w:ilvl="7" w:tplc="C1B6F08A">
      <w:start w:val="1"/>
      <w:numFmt w:val="lowerLetter"/>
      <w:lvlText w:val="%8."/>
      <w:lvlJc w:val="left"/>
      <w:pPr>
        <w:ind w:left="5760" w:hanging="360"/>
      </w:pPr>
    </w:lvl>
    <w:lvl w:ilvl="8" w:tplc="A8CAF270">
      <w:start w:val="1"/>
      <w:numFmt w:val="lowerRoman"/>
      <w:lvlText w:val="%9."/>
      <w:lvlJc w:val="right"/>
      <w:pPr>
        <w:ind w:left="6480" w:hanging="180"/>
      </w:pPr>
    </w:lvl>
  </w:abstractNum>
  <w:abstractNum w:abstractNumId="28" w15:restartNumberingAfterBreak="0">
    <w:nsid w:val="5D7D4044"/>
    <w:multiLevelType w:val="hybridMultilevel"/>
    <w:tmpl w:val="4BDA705C"/>
    <w:lvl w:ilvl="0" w:tplc="EE5A92E4">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5E0356EA"/>
    <w:multiLevelType w:val="hybridMultilevel"/>
    <w:tmpl w:val="53902F98"/>
    <w:lvl w:ilvl="0" w:tplc="610EEA26">
      <w:start w:val="2"/>
      <w:numFmt w:val="lowerRoman"/>
      <w:lvlText w:val="%1)"/>
      <w:lvlJc w:val="left"/>
      <w:pPr>
        <w:ind w:left="1192"/>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1" w:tplc="750601FC">
      <w:start w:val="1"/>
      <w:numFmt w:val="lowerLetter"/>
      <w:lvlText w:val="%2"/>
      <w:lvlJc w:val="left"/>
      <w:pPr>
        <w:ind w:left="166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2" w:tplc="5A6C39BA">
      <w:start w:val="1"/>
      <w:numFmt w:val="lowerRoman"/>
      <w:lvlText w:val="%3"/>
      <w:lvlJc w:val="left"/>
      <w:pPr>
        <w:ind w:left="238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3" w:tplc="08B2D8A8">
      <w:start w:val="1"/>
      <w:numFmt w:val="decimal"/>
      <w:lvlText w:val="%4"/>
      <w:lvlJc w:val="left"/>
      <w:pPr>
        <w:ind w:left="310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4" w:tplc="3FB4665C">
      <w:start w:val="1"/>
      <w:numFmt w:val="lowerLetter"/>
      <w:lvlText w:val="%5"/>
      <w:lvlJc w:val="left"/>
      <w:pPr>
        <w:ind w:left="382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5" w:tplc="5492D136">
      <w:start w:val="1"/>
      <w:numFmt w:val="lowerRoman"/>
      <w:lvlText w:val="%6"/>
      <w:lvlJc w:val="left"/>
      <w:pPr>
        <w:ind w:left="454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6" w:tplc="8CCE495C">
      <w:start w:val="1"/>
      <w:numFmt w:val="decimal"/>
      <w:lvlText w:val="%7"/>
      <w:lvlJc w:val="left"/>
      <w:pPr>
        <w:ind w:left="526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7" w:tplc="E1CCF468">
      <w:start w:val="1"/>
      <w:numFmt w:val="lowerLetter"/>
      <w:lvlText w:val="%8"/>
      <w:lvlJc w:val="left"/>
      <w:pPr>
        <w:ind w:left="598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8" w:tplc="FC2269A8">
      <w:start w:val="1"/>
      <w:numFmt w:val="lowerRoman"/>
      <w:lvlText w:val="%9"/>
      <w:lvlJc w:val="left"/>
      <w:pPr>
        <w:ind w:left="670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abstractNum>
  <w:abstractNum w:abstractNumId="30" w15:restartNumberingAfterBreak="0">
    <w:nsid w:val="625B168F"/>
    <w:multiLevelType w:val="hybridMultilevel"/>
    <w:tmpl w:val="613A63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2BB6C21"/>
    <w:multiLevelType w:val="hybridMultilevel"/>
    <w:tmpl w:val="58CCF5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D854E8"/>
    <w:multiLevelType w:val="hybridMultilevel"/>
    <w:tmpl w:val="58CCF5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33821DA"/>
    <w:multiLevelType w:val="hybridMultilevel"/>
    <w:tmpl w:val="00C0465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EE58D1"/>
    <w:multiLevelType w:val="hybridMultilevel"/>
    <w:tmpl w:val="2060510A"/>
    <w:lvl w:ilvl="0" w:tplc="3E745B84">
      <w:start w:val="1"/>
      <w:numFmt w:val="lowerRoman"/>
      <w:lvlText w:val="%1)"/>
      <w:lvlJc w:val="left"/>
      <w:pPr>
        <w:ind w:left="1632"/>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1" w:tplc="2BFA76F4">
      <w:start w:val="1"/>
      <w:numFmt w:val="lowerLetter"/>
      <w:lvlText w:val="%2"/>
      <w:lvlJc w:val="left"/>
      <w:pPr>
        <w:ind w:left="170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2" w:tplc="EA30E79A">
      <w:start w:val="1"/>
      <w:numFmt w:val="lowerRoman"/>
      <w:lvlText w:val="%3"/>
      <w:lvlJc w:val="left"/>
      <w:pPr>
        <w:ind w:left="242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3" w:tplc="C728BC52">
      <w:start w:val="1"/>
      <w:numFmt w:val="decimal"/>
      <w:lvlText w:val="%4"/>
      <w:lvlJc w:val="left"/>
      <w:pPr>
        <w:ind w:left="314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4" w:tplc="4D0AE296">
      <w:start w:val="1"/>
      <w:numFmt w:val="lowerLetter"/>
      <w:lvlText w:val="%5"/>
      <w:lvlJc w:val="left"/>
      <w:pPr>
        <w:ind w:left="386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5" w:tplc="2244E410">
      <w:start w:val="1"/>
      <w:numFmt w:val="lowerRoman"/>
      <w:lvlText w:val="%6"/>
      <w:lvlJc w:val="left"/>
      <w:pPr>
        <w:ind w:left="458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6" w:tplc="E8C0B536">
      <w:start w:val="1"/>
      <w:numFmt w:val="decimal"/>
      <w:lvlText w:val="%7"/>
      <w:lvlJc w:val="left"/>
      <w:pPr>
        <w:ind w:left="530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7" w:tplc="45DC733C">
      <w:start w:val="1"/>
      <w:numFmt w:val="lowerLetter"/>
      <w:lvlText w:val="%8"/>
      <w:lvlJc w:val="left"/>
      <w:pPr>
        <w:ind w:left="602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8" w:tplc="637C1358">
      <w:start w:val="1"/>
      <w:numFmt w:val="lowerRoman"/>
      <w:lvlText w:val="%9"/>
      <w:lvlJc w:val="left"/>
      <w:pPr>
        <w:ind w:left="674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abstractNum>
  <w:abstractNum w:abstractNumId="35" w15:restartNumberingAfterBreak="0">
    <w:nsid w:val="66152802"/>
    <w:multiLevelType w:val="hybridMultilevel"/>
    <w:tmpl w:val="CCF44890"/>
    <w:lvl w:ilvl="0" w:tplc="3BCEC272">
      <w:start w:val="3"/>
      <w:numFmt w:val="decimal"/>
      <w:lvlText w:val="%1."/>
      <w:lvlJc w:val="left"/>
      <w:pPr>
        <w:ind w:left="720" w:hanging="360"/>
      </w:pPr>
      <w:rPr>
        <w:rFonts w:ascii="Arial Nova" w:hAnsi="Arial Nova" w:hint="default"/>
      </w:rPr>
    </w:lvl>
    <w:lvl w:ilvl="1" w:tplc="3EDA9C98">
      <w:start w:val="1"/>
      <w:numFmt w:val="lowerLetter"/>
      <w:lvlText w:val="%2."/>
      <w:lvlJc w:val="left"/>
      <w:pPr>
        <w:ind w:left="1440" w:hanging="360"/>
      </w:pPr>
    </w:lvl>
    <w:lvl w:ilvl="2" w:tplc="FE22F1A6">
      <w:start w:val="1"/>
      <w:numFmt w:val="lowerRoman"/>
      <w:lvlText w:val="%3."/>
      <w:lvlJc w:val="right"/>
      <w:pPr>
        <w:ind w:left="2160" w:hanging="180"/>
      </w:pPr>
    </w:lvl>
    <w:lvl w:ilvl="3" w:tplc="EF0E9646">
      <w:start w:val="1"/>
      <w:numFmt w:val="decimal"/>
      <w:lvlText w:val="%4."/>
      <w:lvlJc w:val="left"/>
      <w:pPr>
        <w:ind w:left="2880" w:hanging="360"/>
      </w:pPr>
    </w:lvl>
    <w:lvl w:ilvl="4" w:tplc="66648260">
      <w:start w:val="1"/>
      <w:numFmt w:val="lowerLetter"/>
      <w:lvlText w:val="%5."/>
      <w:lvlJc w:val="left"/>
      <w:pPr>
        <w:ind w:left="3600" w:hanging="360"/>
      </w:pPr>
    </w:lvl>
    <w:lvl w:ilvl="5" w:tplc="FCC83AF0">
      <w:start w:val="1"/>
      <w:numFmt w:val="lowerRoman"/>
      <w:lvlText w:val="%6."/>
      <w:lvlJc w:val="right"/>
      <w:pPr>
        <w:ind w:left="4320" w:hanging="180"/>
      </w:pPr>
    </w:lvl>
    <w:lvl w:ilvl="6" w:tplc="99B07B84">
      <w:start w:val="1"/>
      <w:numFmt w:val="decimal"/>
      <w:lvlText w:val="%7."/>
      <w:lvlJc w:val="left"/>
      <w:pPr>
        <w:ind w:left="5040" w:hanging="360"/>
      </w:pPr>
    </w:lvl>
    <w:lvl w:ilvl="7" w:tplc="119A9D44">
      <w:start w:val="1"/>
      <w:numFmt w:val="lowerLetter"/>
      <w:lvlText w:val="%8."/>
      <w:lvlJc w:val="left"/>
      <w:pPr>
        <w:ind w:left="5760" w:hanging="360"/>
      </w:pPr>
    </w:lvl>
    <w:lvl w:ilvl="8" w:tplc="B82CE2BE">
      <w:start w:val="1"/>
      <w:numFmt w:val="lowerRoman"/>
      <w:lvlText w:val="%9."/>
      <w:lvlJc w:val="right"/>
      <w:pPr>
        <w:ind w:left="6480" w:hanging="180"/>
      </w:pPr>
    </w:lvl>
  </w:abstractNum>
  <w:abstractNum w:abstractNumId="36" w15:restartNumberingAfterBreak="0">
    <w:nsid w:val="6DCABA8D"/>
    <w:multiLevelType w:val="hybridMultilevel"/>
    <w:tmpl w:val="48B831BE"/>
    <w:lvl w:ilvl="0" w:tplc="A4BA0360">
      <w:start w:val="1"/>
      <w:numFmt w:val="decimal"/>
      <w:lvlText w:val="%1."/>
      <w:lvlJc w:val="left"/>
      <w:pPr>
        <w:ind w:left="720" w:hanging="360"/>
      </w:pPr>
      <w:rPr>
        <w:rFonts w:ascii="Arial Nova" w:hAnsi="Arial Nova" w:hint="default"/>
      </w:rPr>
    </w:lvl>
    <w:lvl w:ilvl="1" w:tplc="DDCA2A70">
      <w:start w:val="1"/>
      <w:numFmt w:val="lowerLetter"/>
      <w:lvlText w:val="%2."/>
      <w:lvlJc w:val="left"/>
      <w:pPr>
        <w:ind w:left="1440" w:hanging="360"/>
      </w:pPr>
    </w:lvl>
    <w:lvl w:ilvl="2" w:tplc="80ACE822">
      <w:start w:val="1"/>
      <w:numFmt w:val="lowerRoman"/>
      <w:lvlText w:val="%3."/>
      <w:lvlJc w:val="right"/>
      <w:pPr>
        <w:ind w:left="2160" w:hanging="180"/>
      </w:pPr>
    </w:lvl>
    <w:lvl w:ilvl="3" w:tplc="1B281310">
      <w:start w:val="1"/>
      <w:numFmt w:val="decimal"/>
      <w:lvlText w:val="%4."/>
      <w:lvlJc w:val="left"/>
      <w:pPr>
        <w:ind w:left="2880" w:hanging="360"/>
      </w:pPr>
    </w:lvl>
    <w:lvl w:ilvl="4" w:tplc="96D2A528">
      <w:start w:val="1"/>
      <w:numFmt w:val="lowerLetter"/>
      <w:lvlText w:val="%5."/>
      <w:lvlJc w:val="left"/>
      <w:pPr>
        <w:ind w:left="3600" w:hanging="360"/>
      </w:pPr>
    </w:lvl>
    <w:lvl w:ilvl="5" w:tplc="6D5E107C">
      <w:start w:val="1"/>
      <w:numFmt w:val="lowerRoman"/>
      <w:lvlText w:val="%6."/>
      <w:lvlJc w:val="right"/>
      <w:pPr>
        <w:ind w:left="4320" w:hanging="180"/>
      </w:pPr>
    </w:lvl>
    <w:lvl w:ilvl="6" w:tplc="A8AA2350">
      <w:start w:val="1"/>
      <w:numFmt w:val="decimal"/>
      <w:lvlText w:val="%7."/>
      <w:lvlJc w:val="left"/>
      <w:pPr>
        <w:ind w:left="5040" w:hanging="360"/>
      </w:pPr>
    </w:lvl>
    <w:lvl w:ilvl="7" w:tplc="1818BF96">
      <w:start w:val="1"/>
      <w:numFmt w:val="lowerLetter"/>
      <w:lvlText w:val="%8."/>
      <w:lvlJc w:val="left"/>
      <w:pPr>
        <w:ind w:left="5760" w:hanging="360"/>
      </w:pPr>
    </w:lvl>
    <w:lvl w:ilvl="8" w:tplc="79F62D24">
      <w:start w:val="1"/>
      <w:numFmt w:val="lowerRoman"/>
      <w:lvlText w:val="%9."/>
      <w:lvlJc w:val="right"/>
      <w:pPr>
        <w:ind w:left="6480" w:hanging="180"/>
      </w:pPr>
    </w:lvl>
  </w:abstractNum>
  <w:abstractNum w:abstractNumId="37" w15:restartNumberingAfterBreak="0">
    <w:nsid w:val="72D07688"/>
    <w:multiLevelType w:val="hybridMultilevel"/>
    <w:tmpl w:val="65A038A8"/>
    <w:lvl w:ilvl="0" w:tplc="188E5432">
      <w:start w:val="1"/>
      <w:numFmt w:val="upperRoman"/>
      <w:lvlText w:val="%1."/>
      <w:lvlJc w:val="left"/>
      <w:pPr>
        <w:ind w:left="1080" w:hanging="720"/>
      </w:pPr>
      <w:rPr>
        <w:rFonts w:hint="default"/>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39EC15C"/>
    <w:multiLevelType w:val="hybridMultilevel"/>
    <w:tmpl w:val="CE8EC8D2"/>
    <w:lvl w:ilvl="0" w:tplc="B694E986">
      <w:start w:val="1"/>
      <w:numFmt w:val="decimal"/>
      <w:lvlText w:val="%1."/>
      <w:lvlJc w:val="left"/>
      <w:pPr>
        <w:ind w:left="720" w:hanging="360"/>
      </w:pPr>
    </w:lvl>
    <w:lvl w:ilvl="1" w:tplc="4BF8C818">
      <w:start w:val="1"/>
      <w:numFmt w:val="lowerLetter"/>
      <w:lvlText w:val="%2."/>
      <w:lvlJc w:val="left"/>
      <w:pPr>
        <w:ind w:left="1440" w:hanging="360"/>
      </w:pPr>
    </w:lvl>
    <w:lvl w:ilvl="2" w:tplc="C92E79EC">
      <w:start w:val="1"/>
      <w:numFmt w:val="lowerRoman"/>
      <w:lvlText w:val="%3."/>
      <w:lvlJc w:val="right"/>
      <w:pPr>
        <w:ind w:left="2160" w:hanging="180"/>
      </w:pPr>
    </w:lvl>
    <w:lvl w:ilvl="3" w:tplc="C3C28B8A">
      <w:start w:val="1"/>
      <w:numFmt w:val="decimal"/>
      <w:lvlText w:val="%4."/>
      <w:lvlJc w:val="left"/>
      <w:pPr>
        <w:ind w:left="2880" w:hanging="360"/>
      </w:pPr>
    </w:lvl>
    <w:lvl w:ilvl="4" w:tplc="B7CE10E6">
      <w:start w:val="1"/>
      <w:numFmt w:val="lowerLetter"/>
      <w:lvlText w:val="%5."/>
      <w:lvlJc w:val="left"/>
      <w:pPr>
        <w:ind w:left="3600" w:hanging="360"/>
      </w:pPr>
    </w:lvl>
    <w:lvl w:ilvl="5" w:tplc="C592074C">
      <w:start w:val="1"/>
      <w:numFmt w:val="lowerRoman"/>
      <w:lvlText w:val="%6."/>
      <w:lvlJc w:val="right"/>
      <w:pPr>
        <w:ind w:left="4320" w:hanging="180"/>
      </w:pPr>
    </w:lvl>
    <w:lvl w:ilvl="6" w:tplc="4FB2E43C">
      <w:start w:val="1"/>
      <w:numFmt w:val="decimal"/>
      <w:lvlText w:val="%7."/>
      <w:lvlJc w:val="left"/>
      <w:pPr>
        <w:ind w:left="5040" w:hanging="360"/>
      </w:pPr>
    </w:lvl>
    <w:lvl w:ilvl="7" w:tplc="582CF8B8">
      <w:start w:val="1"/>
      <w:numFmt w:val="lowerLetter"/>
      <w:lvlText w:val="%8."/>
      <w:lvlJc w:val="left"/>
      <w:pPr>
        <w:ind w:left="5760" w:hanging="360"/>
      </w:pPr>
    </w:lvl>
    <w:lvl w:ilvl="8" w:tplc="409AC64A">
      <w:start w:val="1"/>
      <w:numFmt w:val="lowerRoman"/>
      <w:lvlText w:val="%9."/>
      <w:lvlJc w:val="right"/>
      <w:pPr>
        <w:ind w:left="6480" w:hanging="180"/>
      </w:pPr>
    </w:lvl>
  </w:abstractNum>
  <w:abstractNum w:abstractNumId="39" w15:restartNumberingAfterBreak="0">
    <w:nsid w:val="74D35784"/>
    <w:multiLevelType w:val="hybridMultilevel"/>
    <w:tmpl w:val="9A4E35F0"/>
    <w:lvl w:ilvl="0" w:tplc="9F74BE94">
      <w:start w:val="1"/>
      <w:numFmt w:val="decimal"/>
      <w:lvlText w:val="%1."/>
      <w:lvlJc w:val="left"/>
      <w:pPr>
        <w:ind w:left="720" w:hanging="360"/>
      </w:pPr>
    </w:lvl>
    <w:lvl w:ilvl="1" w:tplc="A85C74F6">
      <w:start w:val="1"/>
      <w:numFmt w:val="lowerLetter"/>
      <w:lvlText w:val="%2."/>
      <w:lvlJc w:val="left"/>
      <w:pPr>
        <w:ind w:left="1440" w:hanging="360"/>
      </w:pPr>
    </w:lvl>
    <w:lvl w:ilvl="2" w:tplc="7408B3FA">
      <w:start w:val="1"/>
      <w:numFmt w:val="lowerRoman"/>
      <w:lvlText w:val="%3."/>
      <w:lvlJc w:val="right"/>
      <w:pPr>
        <w:ind w:left="2160" w:hanging="180"/>
      </w:pPr>
    </w:lvl>
    <w:lvl w:ilvl="3" w:tplc="22D0E9F8">
      <w:start w:val="1"/>
      <w:numFmt w:val="decimal"/>
      <w:lvlText w:val="%4."/>
      <w:lvlJc w:val="left"/>
      <w:pPr>
        <w:ind w:left="2880" w:hanging="360"/>
      </w:pPr>
    </w:lvl>
    <w:lvl w:ilvl="4" w:tplc="5ED810A2">
      <w:start w:val="1"/>
      <w:numFmt w:val="lowerLetter"/>
      <w:lvlText w:val="%5."/>
      <w:lvlJc w:val="left"/>
      <w:pPr>
        <w:ind w:left="3600" w:hanging="360"/>
      </w:pPr>
    </w:lvl>
    <w:lvl w:ilvl="5" w:tplc="9A22A51E">
      <w:start w:val="1"/>
      <w:numFmt w:val="lowerRoman"/>
      <w:lvlText w:val="%6."/>
      <w:lvlJc w:val="right"/>
      <w:pPr>
        <w:ind w:left="4320" w:hanging="180"/>
      </w:pPr>
    </w:lvl>
    <w:lvl w:ilvl="6" w:tplc="E866340E">
      <w:start w:val="1"/>
      <w:numFmt w:val="decimal"/>
      <w:lvlText w:val="%7."/>
      <w:lvlJc w:val="left"/>
      <w:pPr>
        <w:ind w:left="5040" w:hanging="360"/>
      </w:pPr>
    </w:lvl>
    <w:lvl w:ilvl="7" w:tplc="4A808EB6">
      <w:start w:val="1"/>
      <w:numFmt w:val="lowerLetter"/>
      <w:lvlText w:val="%8."/>
      <w:lvlJc w:val="left"/>
      <w:pPr>
        <w:ind w:left="5760" w:hanging="360"/>
      </w:pPr>
    </w:lvl>
    <w:lvl w:ilvl="8" w:tplc="41D4F67A">
      <w:start w:val="1"/>
      <w:numFmt w:val="lowerRoman"/>
      <w:lvlText w:val="%9."/>
      <w:lvlJc w:val="right"/>
      <w:pPr>
        <w:ind w:left="6480" w:hanging="180"/>
      </w:pPr>
    </w:lvl>
  </w:abstractNum>
  <w:abstractNum w:abstractNumId="40" w15:restartNumberingAfterBreak="0">
    <w:nsid w:val="754117BF"/>
    <w:multiLevelType w:val="hybridMultilevel"/>
    <w:tmpl w:val="FF785A9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5451857"/>
    <w:multiLevelType w:val="hybridMultilevel"/>
    <w:tmpl w:val="61B612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5575D8A"/>
    <w:multiLevelType w:val="hybridMultilevel"/>
    <w:tmpl w:val="8A72C890"/>
    <w:lvl w:ilvl="0" w:tplc="FFA2812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A100E38"/>
    <w:multiLevelType w:val="hybridMultilevel"/>
    <w:tmpl w:val="9A4E35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B5D7752"/>
    <w:multiLevelType w:val="hybridMultilevel"/>
    <w:tmpl w:val="D3D06A2E"/>
    <w:lvl w:ilvl="0" w:tplc="68F27FA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338585">
    <w:abstractNumId w:val="1"/>
  </w:num>
  <w:num w:numId="2" w16cid:durableId="564025765">
    <w:abstractNumId w:val="36"/>
  </w:num>
  <w:num w:numId="3" w16cid:durableId="1066341634">
    <w:abstractNumId w:val="17"/>
  </w:num>
  <w:num w:numId="4" w16cid:durableId="1874422084">
    <w:abstractNumId w:val="11"/>
  </w:num>
  <w:num w:numId="5" w16cid:durableId="195242284">
    <w:abstractNumId w:val="27"/>
  </w:num>
  <w:num w:numId="6" w16cid:durableId="939141216">
    <w:abstractNumId w:val="39"/>
  </w:num>
  <w:num w:numId="7" w16cid:durableId="471674409">
    <w:abstractNumId w:val="35"/>
  </w:num>
  <w:num w:numId="8" w16cid:durableId="415171717">
    <w:abstractNumId w:val="21"/>
  </w:num>
  <w:num w:numId="9" w16cid:durableId="1594313706">
    <w:abstractNumId w:val="25"/>
  </w:num>
  <w:num w:numId="10" w16cid:durableId="1748377511">
    <w:abstractNumId w:val="38"/>
  </w:num>
  <w:num w:numId="11" w16cid:durableId="124856901">
    <w:abstractNumId w:val="4"/>
  </w:num>
  <w:num w:numId="12" w16cid:durableId="610747939">
    <w:abstractNumId w:val="19"/>
  </w:num>
  <w:num w:numId="13" w16cid:durableId="1443715">
    <w:abstractNumId w:val="10"/>
  </w:num>
  <w:num w:numId="14" w16cid:durableId="1605111076">
    <w:abstractNumId w:val="6"/>
  </w:num>
  <w:num w:numId="15" w16cid:durableId="1049232284">
    <w:abstractNumId w:val="22"/>
  </w:num>
  <w:num w:numId="16" w16cid:durableId="15539993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8005959">
    <w:abstractNumId w:val="18"/>
  </w:num>
  <w:num w:numId="18" w16cid:durableId="79257956">
    <w:abstractNumId w:val="23"/>
  </w:num>
  <w:num w:numId="19" w16cid:durableId="2135783444">
    <w:abstractNumId w:val="29"/>
  </w:num>
  <w:num w:numId="20" w16cid:durableId="1464691544">
    <w:abstractNumId w:val="34"/>
  </w:num>
  <w:num w:numId="21" w16cid:durableId="1631932236">
    <w:abstractNumId w:val="15"/>
  </w:num>
  <w:num w:numId="22" w16cid:durableId="1218276735">
    <w:abstractNumId w:val="9"/>
  </w:num>
  <w:num w:numId="23" w16cid:durableId="1901863337">
    <w:abstractNumId w:val="14"/>
  </w:num>
  <w:num w:numId="24" w16cid:durableId="98836756">
    <w:abstractNumId w:val="24"/>
  </w:num>
  <w:num w:numId="25" w16cid:durableId="1247303182">
    <w:abstractNumId w:val="5"/>
  </w:num>
  <w:num w:numId="26" w16cid:durableId="560680336">
    <w:abstractNumId w:val="37"/>
  </w:num>
  <w:num w:numId="27" w16cid:durableId="1634286189">
    <w:abstractNumId w:val="40"/>
  </w:num>
  <w:num w:numId="28" w16cid:durableId="821310018">
    <w:abstractNumId w:val="33"/>
  </w:num>
  <w:num w:numId="29" w16cid:durableId="1427798931">
    <w:abstractNumId w:val="44"/>
  </w:num>
  <w:num w:numId="30" w16cid:durableId="45644823">
    <w:abstractNumId w:val="13"/>
  </w:num>
  <w:num w:numId="31" w16cid:durableId="1360354348">
    <w:abstractNumId w:val="20"/>
  </w:num>
  <w:num w:numId="32" w16cid:durableId="1244677751">
    <w:abstractNumId w:val="3"/>
  </w:num>
  <w:num w:numId="33" w16cid:durableId="745499907">
    <w:abstractNumId w:val="0"/>
  </w:num>
  <w:num w:numId="34" w16cid:durableId="283852121">
    <w:abstractNumId w:val="7"/>
  </w:num>
  <w:num w:numId="35" w16cid:durableId="392510975">
    <w:abstractNumId w:val="8"/>
  </w:num>
  <w:num w:numId="36" w16cid:durableId="1044988414">
    <w:abstractNumId w:val="2"/>
  </w:num>
  <w:num w:numId="37" w16cid:durableId="312832969">
    <w:abstractNumId w:val="32"/>
  </w:num>
  <w:num w:numId="38" w16cid:durableId="960913345">
    <w:abstractNumId w:val="41"/>
  </w:num>
  <w:num w:numId="39" w16cid:durableId="659193574">
    <w:abstractNumId w:val="26"/>
  </w:num>
  <w:num w:numId="40" w16cid:durableId="1827744126">
    <w:abstractNumId w:val="12"/>
  </w:num>
  <w:num w:numId="41" w16cid:durableId="83036532">
    <w:abstractNumId w:val="31"/>
  </w:num>
  <w:num w:numId="42" w16cid:durableId="636254587">
    <w:abstractNumId w:val="30"/>
  </w:num>
  <w:num w:numId="43" w16cid:durableId="665212042">
    <w:abstractNumId w:val="42"/>
  </w:num>
  <w:num w:numId="44" w16cid:durableId="500435471">
    <w:abstractNumId w:val="43"/>
  </w:num>
  <w:num w:numId="45" w16cid:durableId="8920108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AF"/>
    <w:rsid w:val="000017FC"/>
    <w:rsid w:val="00001F84"/>
    <w:rsid w:val="00003891"/>
    <w:rsid w:val="000047A4"/>
    <w:rsid w:val="00007280"/>
    <w:rsid w:val="00007314"/>
    <w:rsid w:val="000147E5"/>
    <w:rsid w:val="00016C56"/>
    <w:rsid w:val="000173F0"/>
    <w:rsid w:val="00023026"/>
    <w:rsid w:val="000248D6"/>
    <w:rsid w:val="00030A84"/>
    <w:rsid w:val="0003111F"/>
    <w:rsid w:val="00032017"/>
    <w:rsid w:val="0003395C"/>
    <w:rsid w:val="00035DA9"/>
    <w:rsid w:val="0004307B"/>
    <w:rsid w:val="0004319D"/>
    <w:rsid w:val="0004539C"/>
    <w:rsid w:val="00046664"/>
    <w:rsid w:val="00050699"/>
    <w:rsid w:val="00050DC2"/>
    <w:rsid w:val="0005104C"/>
    <w:rsid w:val="00051497"/>
    <w:rsid w:val="000543A8"/>
    <w:rsid w:val="0005448F"/>
    <w:rsid w:val="00054512"/>
    <w:rsid w:val="00056C9C"/>
    <w:rsid w:val="00063AA1"/>
    <w:rsid w:val="0007171E"/>
    <w:rsid w:val="00071CC6"/>
    <w:rsid w:val="000735CA"/>
    <w:rsid w:val="00075B40"/>
    <w:rsid w:val="0008097C"/>
    <w:rsid w:val="00082450"/>
    <w:rsid w:val="00086D83"/>
    <w:rsid w:val="00087A03"/>
    <w:rsid w:val="00096D04"/>
    <w:rsid w:val="000A1ED3"/>
    <w:rsid w:val="000A2227"/>
    <w:rsid w:val="000A26C9"/>
    <w:rsid w:val="000A36B2"/>
    <w:rsid w:val="000A78A5"/>
    <w:rsid w:val="000B3446"/>
    <w:rsid w:val="000B5829"/>
    <w:rsid w:val="000B7401"/>
    <w:rsid w:val="000C0FA8"/>
    <w:rsid w:val="000C1C05"/>
    <w:rsid w:val="000C2815"/>
    <w:rsid w:val="000D10F0"/>
    <w:rsid w:val="000D1A5D"/>
    <w:rsid w:val="000D1FB1"/>
    <w:rsid w:val="000D34A4"/>
    <w:rsid w:val="000D353B"/>
    <w:rsid w:val="000D48AA"/>
    <w:rsid w:val="000D6FEA"/>
    <w:rsid w:val="000D73A1"/>
    <w:rsid w:val="000D7CF8"/>
    <w:rsid w:val="000E74F6"/>
    <w:rsid w:val="000F77A5"/>
    <w:rsid w:val="001012FA"/>
    <w:rsid w:val="0010152B"/>
    <w:rsid w:val="00101600"/>
    <w:rsid w:val="001060B3"/>
    <w:rsid w:val="00106189"/>
    <w:rsid w:val="00111781"/>
    <w:rsid w:val="00111ACA"/>
    <w:rsid w:val="00116109"/>
    <w:rsid w:val="00121D84"/>
    <w:rsid w:val="00124DC3"/>
    <w:rsid w:val="00124EC2"/>
    <w:rsid w:val="001279A1"/>
    <w:rsid w:val="00131DF0"/>
    <w:rsid w:val="00135118"/>
    <w:rsid w:val="001364A3"/>
    <w:rsid w:val="00136EEF"/>
    <w:rsid w:val="00140ED5"/>
    <w:rsid w:val="001413CA"/>
    <w:rsid w:val="001421BF"/>
    <w:rsid w:val="001422EF"/>
    <w:rsid w:val="001422FA"/>
    <w:rsid w:val="00145331"/>
    <w:rsid w:val="00145424"/>
    <w:rsid w:val="001465D6"/>
    <w:rsid w:val="001507E3"/>
    <w:rsid w:val="00152C88"/>
    <w:rsid w:val="0015429B"/>
    <w:rsid w:val="001542AB"/>
    <w:rsid w:val="001587A5"/>
    <w:rsid w:val="00160297"/>
    <w:rsid w:val="0016334B"/>
    <w:rsid w:val="00167CD1"/>
    <w:rsid w:val="00170BD7"/>
    <w:rsid w:val="001720BB"/>
    <w:rsid w:val="00174319"/>
    <w:rsid w:val="001746F3"/>
    <w:rsid w:val="00177A29"/>
    <w:rsid w:val="00177BD4"/>
    <w:rsid w:val="00180977"/>
    <w:rsid w:val="00185BDE"/>
    <w:rsid w:val="00191DCB"/>
    <w:rsid w:val="001925A0"/>
    <w:rsid w:val="00194DAC"/>
    <w:rsid w:val="0019755E"/>
    <w:rsid w:val="001A1F2C"/>
    <w:rsid w:val="001A2DC4"/>
    <w:rsid w:val="001A43F6"/>
    <w:rsid w:val="001A4B96"/>
    <w:rsid w:val="001A5043"/>
    <w:rsid w:val="001A6327"/>
    <w:rsid w:val="001A7196"/>
    <w:rsid w:val="001B0FB8"/>
    <w:rsid w:val="001B4436"/>
    <w:rsid w:val="001B4C28"/>
    <w:rsid w:val="001B6B35"/>
    <w:rsid w:val="001B779C"/>
    <w:rsid w:val="001C4F9C"/>
    <w:rsid w:val="001D00C4"/>
    <w:rsid w:val="001D1438"/>
    <w:rsid w:val="001D2418"/>
    <w:rsid w:val="001D5F03"/>
    <w:rsid w:val="001D6C85"/>
    <w:rsid w:val="001D7E91"/>
    <w:rsid w:val="001E2104"/>
    <w:rsid w:val="001E5778"/>
    <w:rsid w:val="001E65AF"/>
    <w:rsid w:val="001E78A9"/>
    <w:rsid w:val="001F02E9"/>
    <w:rsid w:val="001F03FE"/>
    <w:rsid w:val="001F20FE"/>
    <w:rsid w:val="001F5020"/>
    <w:rsid w:val="001F51D7"/>
    <w:rsid w:val="00200D77"/>
    <w:rsid w:val="00203CD5"/>
    <w:rsid w:val="00207111"/>
    <w:rsid w:val="00210D83"/>
    <w:rsid w:val="00214743"/>
    <w:rsid w:val="00216666"/>
    <w:rsid w:val="002202E0"/>
    <w:rsid w:val="00234F3F"/>
    <w:rsid w:val="00235441"/>
    <w:rsid w:val="00242545"/>
    <w:rsid w:val="002426A8"/>
    <w:rsid w:val="00244573"/>
    <w:rsid w:val="002449AB"/>
    <w:rsid w:val="002450CF"/>
    <w:rsid w:val="002454A4"/>
    <w:rsid w:val="00252241"/>
    <w:rsid w:val="00254E27"/>
    <w:rsid w:val="0025591F"/>
    <w:rsid w:val="00256BEE"/>
    <w:rsid w:val="002624D5"/>
    <w:rsid w:val="00263C09"/>
    <w:rsid w:val="002644CF"/>
    <w:rsid w:val="00265FFE"/>
    <w:rsid w:val="00267DDC"/>
    <w:rsid w:val="00272348"/>
    <w:rsid w:val="0027464F"/>
    <w:rsid w:val="00281D90"/>
    <w:rsid w:val="00283879"/>
    <w:rsid w:val="0028538A"/>
    <w:rsid w:val="0028727B"/>
    <w:rsid w:val="00290537"/>
    <w:rsid w:val="00293352"/>
    <w:rsid w:val="00296AEA"/>
    <w:rsid w:val="002971E5"/>
    <w:rsid w:val="002A119E"/>
    <w:rsid w:val="002A2FB3"/>
    <w:rsid w:val="002A37DA"/>
    <w:rsid w:val="002B1B6D"/>
    <w:rsid w:val="002B210B"/>
    <w:rsid w:val="002B3449"/>
    <w:rsid w:val="002B40EE"/>
    <w:rsid w:val="002B4A80"/>
    <w:rsid w:val="002B5E76"/>
    <w:rsid w:val="002B67B2"/>
    <w:rsid w:val="002C111C"/>
    <w:rsid w:val="002C1584"/>
    <w:rsid w:val="002C1B70"/>
    <w:rsid w:val="002C355F"/>
    <w:rsid w:val="002C5482"/>
    <w:rsid w:val="002C7BC6"/>
    <w:rsid w:val="002C7D0A"/>
    <w:rsid w:val="002C7D47"/>
    <w:rsid w:val="002D162C"/>
    <w:rsid w:val="002D241F"/>
    <w:rsid w:val="002D24FB"/>
    <w:rsid w:val="002D28D1"/>
    <w:rsid w:val="002D4374"/>
    <w:rsid w:val="002D6535"/>
    <w:rsid w:val="002E010B"/>
    <w:rsid w:val="002E0FA0"/>
    <w:rsid w:val="002E1AC2"/>
    <w:rsid w:val="002E3CAF"/>
    <w:rsid w:val="002E5B44"/>
    <w:rsid w:val="002E6663"/>
    <w:rsid w:val="002F62EF"/>
    <w:rsid w:val="00300F52"/>
    <w:rsid w:val="0030214C"/>
    <w:rsid w:val="003028CD"/>
    <w:rsid w:val="003029B8"/>
    <w:rsid w:val="00303F95"/>
    <w:rsid w:val="003042EF"/>
    <w:rsid w:val="00304790"/>
    <w:rsid w:val="0030485B"/>
    <w:rsid w:val="00306539"/>
    <w:rsid w:val="00307E50"/>
    <w:rsid w:val="00311044"/>
    <w:rsid w:val="00313568"/>
    <w:rsid w:val="00314C21"/>
    <w:rsid w:val="00320E7E"/>
    <w:rsid w:val="00330BBB"/>
    <w:rsid w:val="0033134E"/>
    <w:rsid w:val="0033176E"/>
    <w:rsid w:val="00332794"/>
    <w:rsid w:val="003338AE"/>
    <w:rsid w:val="00334709"/>
    <w:rsid w:val="003351C1"/>
    <w:rsid w:val="00336B94"/>
    <w:rsid w:val="00341403"/>
    <w:rsid w:val="003460E4"/>
    <w:rsid w:val="00347437"/>
    <w:rsid w:val="003475E3"/>
    <w:rsid w:val="003527E1"/>
    <w:rsid w:val="0035359F"/>
    <w:rsid w:val="00354074"/>
    <w:rsid w:val="00363F00"/>
    <w:rsid w:val="003642E1"/>
    <w:rsid w:val="00374783"/>
    <w:rsid w:val="00375AFE"/>
    <w:rsid w:val="00377839"/>
    <w:rsid w:val="0038031C"/>
    <w:rsid w:val="00381FD3"/>
    <w:rsid w:val="00385CC7"/>
    <w:rsid w:val="003900EF"/>
    <w:rsid w:val="00391449"/>
    <w:rsid w:val="00394B9E"/>
    <w:rsid w:val="003965BB"/>
    <w:rsid w:val="00396D8A"/>
    <w:rsid w:val="003A0062"/>
    <w:rsid w:val="003A1F3D"/>
    <w:rsid w:val="003A664A"/>
    <w:rsid w:val="003B03C6"/>
    <w:rsid w:val="003B0D78"/>
    <w:rsid w:val="003B15D6"/>
    <w:rsid w:val="003B29C0"/>
    <w:rsid w:val="003C0E9D"/>
    <w:rsid w:val="003C1CFE"/>
    <w:rsid w:val="003C25D8"/>
    <w:rsid w:val="003C289D"/>
    <w:rsid w:val="003C35DA"/>
    <w:rsid w:val="003C3A3E"/>
    <w:rsid w:val="003C3E59"/>
    <w:rsid w:val="003C48D7"/>
    <w:rsid w:val="003C5BCE"/>
    <w:rsid w:val="003C6BB8"/>
    <w:rsid w:val="003D244D"/>
    <w:rsid w:val="003D2D5E"/>
    <w:rsid w:val="003D3579"/>
    <w:rsid w:val="003D3E19"/>
    <w:rsid w:val="003D40CC"/>
    <w:rsid w:val="003D4122"/>
    <w:rsid w:val="003D4DA2"/>
    <w:rsid w:val="003D4E87"/>
    <w:rsid w:val="003D5193"/>
    <w:rsid w:val="003D597E"/>
    <w:rsid w:val="003D6F9F"/>
    <w:rsid w:val="003E4B12"/>
    <w:rsid w:val="003E72B6"/>
    <w:rsid w:val="003F0E0C"/>
    <w:rsid w:val="003F26B0"/>
    <w:rsid w:val="003F3AA8"/>
    <w:rsid w:val="003F617F"/>
    <w:rsid w:val="00403909"/>
    <w:rsid w:val="00404EC2"/>
    <w:rsid w:val="0040502A"/>
    <w:rsid w:val="004065A4"/>
    <w:rsid w:val="00407F19"/>
    <w:rsid w:val="00412247"/>
    <w:rsid w:val="00415091"/>
    <w:rsid w:val="00416048"/>
    <w:rsid w:val="00416F84"/>
    <w:rsid w:val="00421F9D"/>
    <w:rsid w:val="0042497F"/>
    <w:rsid w:val="004261FB"/>
    <w:rsid w:val="0043485E"/>
    <w:rsid w:val="00434FC2"/>
    <w:rsid w:val="0043649F"/>
    <w:rsid w:val="00437303"/>
    <w:rsid w:val="00437723"/>
    <w:rsid w:val="004438DD"/>
    <w:rsid w:val="004439DA"/>
    <w:rsid w:val="00443E07"/>
    <w:rsid w:val="004451B1"/>
    <w:rsid w:val="00445263"/>
    <w:rsid w:val="0044711D"/>
    <w:rsid w:val="004504E3"/>
    <w:rsid w:val="0045319B"/>
    <w:rsid w:val="00453D65"/>
    <w:rsid w:val="004563D3"/>
    <w:rsid w:val="004648E7"/>
    <w:rsid w:val="00470810"/>
    <w:rsid w:val="0048020F"/>
    <w:rsid w:val="00483015"/>
    <w:rsid w:val="00484639"/>
    <w:rsid w:val="0048638B"/>
    <w:rsid w:val="004867BA"/>
    <w:rsid w:val="004867D5"/>
    <w:rsid w:val="004917BA"/>
    <w:rsid w:val="0049402D"/>
    <w:rsid w:val="0049577F"/>
    <w:rsid w:val="004A278A"/>
    <w:rsid w:val="004A2EBA"/>
    <w:rsid w:val="004A356B"/>
    <w:rsid w:val="004A365A"/>
    <w:rsid w:val="004A5350"/>
    <w:rsid w:val="004A5C23"/>
    <w:rsid w:val="004A7B13"/>
    <w:rsid w:val="004A7CBA"/>
    <w:rsid w:val="004B2AC4"/>
    <w:rsid w:val="004B571F"/>
    <w:rsid w:val="004B574D"/>
    <w:rsid w:val="004B683E"/>
    <w:rsid w:val="004B7434"/>
    <w:rsid w:val="004C01CE"/>
    <w:rsid w:val="004C300E"/>
    <w:rsid w:val="004C35BF"/>
    <w:rsid w:val="004C4FB6"/>
    <w:rsid w:val="004D0677"/>
    <w:rsid w:val="004D1B12"/>
    <w:rsid w:val="004D453A"/>
    <w:rsid w:val="004D4D7C"/>
    <w:rsid w:val="004D79D7"/>
    <w:rsid w:val="004D7C66"/>
    <w:rsid w:val="004D7F36"/>
    <w:rsid w:val="004E25DA"/>
    <w:rsid w:val="004E5D3A"/>
    <w:rsid w:val="004E76F6"/>
    <w:rsid w:val="004F0B22"/>
    <w:rsid w:val="004F7134"/>
    <w:rsid w:val="004F7819"/>
    <w:rsid w:val="00500A44"/>
    <w:rsid w:val="00501A61"/>
    <w:rsid w:val="0050274F"/>
    <w:rsid w:val="0050358E"/>
    <w:rsid w:val="005043D8"/>
    <w:rsid w:val="005045FB"/>
    <w:rsid w:val="00504F24"/>
    <w:rsid w:val="00505F3C"/>
    <w:rsid w:val="005063A9"/>
    <w:rsid w:val="00511598"/>
    <w:rsid w:val="00512D7B"/>
    <w:rsid w:val="005138EB"/>
    <w:rsid w:val="00514154"/>
    <w:rsid w:val="00514BE1"/>
    <w:rsid w:val="005163EB"/>
    <w:rsid w:val="00517420"/>
    <w:rsid w:val="00520383"/>
    <w:rsid w:val="005226A8"/>
    <w:rsid w:val="00522968"/>
    <w:rsid w:val="00523693"/>
    <w:rsid w:val="005242D8"/>
    <w:rsid w:val="00525D50"/>
    <w:rsid w:val="0052793A"/>
    <w:rsid w:val="00530FA6"/>
    <w:rsid w:val="00537940"/>
    <w:rsid w:val="0054232A"/>
    <w:rsid w:val="00542E1A"/>
    <w:rsid w:val="00543750"/>
    <w:rsid w:val="00543D12"/>
    <w:rsid w:val="00543F6F"/>
    <w:rsid w:val="00544159"/>
    <w:rsid w:val="00547FB5"/>
    <w:rsid w:val="00552641"/>
    <w:rsid w:val="00553189"/>
    <w:rsid w:val="00555A8F"/>
    <w:rsid w:val="00555FB4"/>
    <w:rsid w:val="00556BFE"/>
    <w:rsid w:val="005615FB"/>
    <w:rsid w:val="00564C56"/>
    <w:rsid w:val="005677FE"/>
    <w:rsid w:val="00572067"/>
    <w:rsid w:val="005727E7"/>
    <w:rsid w:val="00572C3F"/>
    <w:rsid w:val="00572EF8"/>
    <w:rsid w:val="00574D79"/>
    <w:rsid w:val="00576371"/>
    <w:rsid w:val="005809AE"/>
    <w:rsid w:val="00580D90"/>
    <w:rsid w:val="005877E7"/>
    <w:rsid w:val="0059421B"/>
    <w:rsid w:val="0059573A"/>
    <w:rsid w:val="00597290"/>
    <w:rsid w:val="005A0E77"/>
    <w:rsid w:val="005A1F32"/>
    <w:rsid w:val="005A3541"/>
    <w:rsid w:val="005A3F2C"/>
    <w:rsid w:val="005A6273"/>
    <w:rsid w:val="005A6862"/>
    <w:rsid w:val="005A68E4"/>
    <w:rsid w:val="005A774C"/>
    <w:rsid w:val="005A7F52"/>
    <w:rsid w:val="005B1829"/>
    <w:rsid w:val="005B2FA8"/>
    <w:rsid w:val="005B3139"/>
    <w:rsid w:val="005B5AB6"/>
    <w:rsid w:val="005C4681"/>
    <w:rsid w:val="005C61AE"/>
    <w:rsid w:val="005D223D"/>
    <w:rsid w:val="005D5CB7"/>
    <w:rsid w:val="005D6631"/>
    <w:rsid w:val="005D7117"/>
    <w:rsid w:val="005E0A84"/>
    <w:rsid w:val="005E11E8"/>
    <w:rsid w:val="005E3F27"/>
    <w:rsid w:val="005E520E"/>
    <w:rsid w:val="005E5C23"/>
    <w:rsid w:val="005E6AF3"/>
    <w:rsid w:val="005F15E1"/>
    <w:rsid w:val="005F29C1"/>
    <w:rsid w:val="005F3BE5"/>
    <w:rsid w:val="005F584B"/>
    <w:rsid w:val="00607EFC"/>
    <w:rsid w:val="00613312"/>
    <w:rsid w:val="00613775"/>
    <w:rsid w:val="00615C56"/>
    <w:rsid w:val="00615F07"/>
    <w:rsid w:val="00623B36"/>
    <w:rsid w:val="006271F4"/>
    <w:rsid w:val="00627BD0"/>
    <w:rsid w:val="00632081"/>
    <w:rsid w:val="00633A5B"/>
    <w:rsid w:val="006340C9"/>
    <w:rsid w:val="00634673"/>
    <w:rsid w:val="00635F4B"/>
    <w:rsid w:val="00637020"/>
    <w:rsid w:val="00643341"/>
    <w:rsid w:val="00644CD1"/>
    <w:rsid w:val="00646849"/>
    <w:rsid w:val="00647AE7"/>
    <w:rsid w:val="0065027C"/>
    <w:rsid w:val="00654CFC"/>
    <w:rsid w:val="006635F0"/>
    <w:rsid w:val="00664B07"/>
    <w:rsid w:val="00673639"/>
    <w:rsid w:val="00675E8B"/>
    <w:rsid w:val="006765DE"/>
    <w:rsid w:val="00676E3B"/>
    <w:rsid w:val="00677E73"/>
    <w:rsid w:val="00680CAF"/>
    <w:rsid w:val="00682BC4"/>
    <w:rsid w:val="00682E89"/>
    <w:rsid w:val="00682F67"/>
    <w:rsid w:val="00683491"/>
    <w:rsid w:val="00687AB5"/>
    <w:rsid w:val="00690102"/>
    <w:rsid w:val="00690449"/>
    <w:rsid w:val="00691624"/>
    <w:rsid w:val="00691EA7"/>
    <w:rsid w:val="00692AC3"/>
    <w:rsid w:val="006A025F"/>
    <w:rsid w:val="006A44DB"/>
    <w:rsid w:val="006A4E3E"/>
    <w:rsid w:val="006A5538"/>
    <w:rsid w:val="006A5682"/>
    <w:rsid w:val="006B0528"/>
    <w:rsid w:val="006B1289"/>
    <w:rsid w:val="006B1305"/>
    <w:rsid w:val="006B37E1"/>
    <w:rsid w:val="006B6C94"/>
    <w:rsid w:val="006C5C8D"/>
    <w:rsid w:val="006C7730"/>
    <w:rsid w:val="006D15E2"/>
    <w:rsid w:val="006D5AEE"/>
    <w:rsid w:val="006D7361"/>
    <w:rsid w:val="006E092F"/>
    <w:rsid w:val="006E186C"/>
    <w:rsid w:val="006E2C10"/>
    <w:rsid w:val="006E481A"/>
    <w:rsid w:val="006E5428"/>
    <w:rsid w:val="006E589E"/>
    <w:rsid w:val="006F2F87"/>
    <w:rsid w:val="006F34FA"/>
    <w:rsid w:val="006F3F7B"/>
    <w:rsid w:val="00703E40"/>
    <w:rsid w:val="0070418A"/>
    <w:rsid w:val="0070466E"/>
    <w:rsid w:val="007047B0"/>
    <w:rsid w:val="00704D0C"/>
    <w:rsid w:val="0070509D"/>
    <w:rsid w:val="00705B98"/>
    <w:rsid w:val="00706BAB"/>
    <w:rsid w:val="00710B77"/>
    <w:rsid w:val="00711FEB"/>
    <w:rsid w:val="007124C8"/>
    <w:rsid w:val="00714F01"/>
    <w:rsid w:val="007165ED"/>
    <w:rsid w:val="00716D6C"/>
    <w:rsid w:val="0071717A"/>
    <w:rsid w:val="007259A5"/>
    <w:rsid w:val="00726F48"/>
    <w:rsid w:val="00732546"/>
    <w:rsid w:val="00732A38"/>
    <w:rsid w:val="007366AD"/>
    <w:rsid w:val="00737786"/>
    <w:rsid w:val="00744179"/>
    <w:rsid w:val="00744A30"/>
    <w:rsid w:val="00753125"/>
    <w:rsid w:val="00753CF6"/>
    <w:rsid w:val="00754857"/>
    <w:rsid w:val="00756DEB"/>
    <w:rsid w:val="007577A4"/>
    <w:rsid w:val="00761ACF"/>
    <w:rsid w:val="00762445"/>
    <w:rsid w:val="007644B9"/>
    <w:rsid w:val="00765888"/>
    <w:rsid w:val="00766551"/>
    <w:rsid w:val="007675F0"/>
    <w:rsid w:val="007714D7"/>
    <w:rsid w:val="00776215"/>
    <w:rsid w:val="00776A73"/>
    <w:rsid w:val="00776B22"/>
    <w:rsid w:val="007772C4"/>
    <w:rsid w:val="00777629"/>
    <w:rsid w:val="007810F4"/>
    <w:rsid w:val="00784219"/>
    <w:rsid w:val="0078578D"/>
    <w:rsid w:val="0078765C"/>
    <w:rsid w:val="0079054A"/>
    <w:rsid w:val="00791A02"/>
    <w:rsid w:val="00792058"/>
    <w:rsid w:val="007932A2"/>
    <w:rsid w:val="00793C8E"/>
    <w:rsid w:val="00796A5D"/>
    <w:rsid w:val="00797E1D"/>
    <w:rsid w:val="007A0704"/>
    <w:rsid w:val="007A1D75"/>
    <w:rsid w:val="007A4D85"/>
    <w:rsid w:val="007B333B"/>
    <w:rsid w:val="007B3699"/>
    <w:rsid w:val="007B4C7B"/>
    <w:rsid w:val="007B585C"/>
    <w:rsid w:val="007B7480"/>
    <w:rsid w:val="007B79D9"/>
    <w:rsid w:val="007C1A65"/>
    <w:rsid w:val="007C1D09"/>
    <w:rsid w:val="007C3696"/>
    <w:rsid w:val="007D1C2E"/>
    <w:rsid w:val="007D48CF"/>
    <w:rsid w:val="007D4DF7"/>
    <w:rsid w:val="007D4FFF"/>
    <w:rsid w:val="007E505E"/>
    <w:rsid w:val="007E61BC"/>
    <w:rsid w:val="007F0586"/>
    <w:rsid w:val="007F1D1F"/>
    <w:rsid w:val="007F1D46"/>
    <w:rsid w:val="007F3CBA"/>
    <w:rsid w:val="007F4436"/>
    <w:rsid w:val="007F632D"/>
    <w:rsid w:val="007F6A39"/>
    <w:rsid w:val="007F7645"/>
    <w:rsid w:val="00802717"/>
    <w:rsid w:val="00805AB7"/>
    <w:rsid w:val="00810F61"/>
    <w:rsid w:val="0081220F"/>
    <w:rsid w:val="00817AE7"/>
    <w:rsid w:val="00826FD5"/>
    <w:rsid w:val="008274A9"/>
    <w:rsid w:val="008304D4"/>
    <w:rsid w:val="0083240B"/>
    <w:rsid w:val="00832DC5"/>
    <w:rsid w:val="00833ADF"/>
    <w:rsid w:val="0083448D"/>
    <w:rsid w:val="008352E6"/>
    <w:rsid w:val="00836C7A"/>
    <w:rsid w:val="00840C35"/>
    <w:rsid w:val="008424AD"/>
    <w:rsid w:val="008426E1"/>
    <w:rsid w:val="00843D40"/>
    <w:rsid w:val="00844D4B"/>
    <w:rsid w:val="00845F07"/>
    <w:rsid w:val="0084683D"/>
    <w:rsid w:val="00854ECD"/>
    <w:rsid w:val="008603F0"/>
    <w:rsid w:val="008618DE"/>
    <w:rsid w:val="008624E2"/>
    <w:rsid w:val="00866352"/>
    <w:rsid w:val="00871B44"/>
    <w:rsid w:val="00872110"/>
    <w:rsid w:val="0087297B"/>
    <w:rsid w:val="00874845"/>
    <w:rsid w:val="00882360"/>
    <w:rsid w:val="008830A7"/>
    <w:rsid w:val="00886C61"/>
    <w:rsid w:val="008922CD"/>
    <w:rsid w:val="00893D81"/>
    <w:rsid w:val="00897CB7"/>
    <w:rsid w:val="0089EC80"/>
    <w:rsid w:val="008A0DBA"/>
    <w:rsid w:val="008A129D"/>
    <w:rsid w:val="008A1D60"/>
    <w:rsid w:val="008A3EE5"/>
    <w:rsid w:val="008B5D70"/>
    <w:rsid w:val="008B7114"/>
    <w:rsid w:val="008C1DDB"/>
    <w:rsid w:val="008C410B"/>
    <w:rsid w:val="008C7036"/>
    <w:rsid w:val="008D0A63"/>
    <w:rsid w:val="008D31A6"/>
    <w:rsid w:val="008D3233"/>
    <w:rsid w:val="008D561C"/>
    <w:rsid w:val="008E0070"/>
    <w:rsid w:val="008E04E1"/>
    <w:rsid w:val="008E1322"/>
    <w:rsid w:val="008E1CFD"/>
    <w:rsid w:val="008E4E08"/>
    <w:rsid w:val="008E5DC3"/>
    <w:rsid w:val="008E7493"/>
    <w:rsid w:val="008E76E4"/>
    <w:rsid w:val="008F0588"/>
    <w:rsid w:val="008F1E2F"/>
    <w:rsid w:val="008F2648"/>
    <w:rsid w:val="008F2BDB"/>
    <w:rsid w:val="008F2F14"/>
    <w:rsid w:val="008F5290"/>
    <w:rsid w:val="008F7545"/>
    <w:rsid w:val="00903241"/>
    <w:rsid w:val="00904634"/>
    <w:rsid w:val="009048C1"/>
    <w:rsid w:val="00905B5B"/>
    <w:rsid w:val="00905D87"/>
    <w:rsid w:val="00907607"/>
    <w:rsid w:val="00907667"/>
    <w:rsid w:val="00907B45"/>
    <w:rsid w:val="0091308E"/>
    <w:rsid w:val="00913FCC"/>
    <w:rsid w:val="009164CA"/>
    <w:rsid w:val="00916D1E"/>
    <w:rsid w:val="00917FCE"/>
    <w:rsid w:val="00920287"/>
    <w:rsid w:val="0092260C"/>
    <w:rsid w:val="00924B8A"/>
    <w:rsid w:val="009266F0"/>
    <w:rsid w:val="009314F9"/>
    <w:rsid w:val="0093151F"/>
    <w:rsid w:val="0093226E"/>
    <w:rsid w:val="00933111"/>
    <w:rsid w:val="00934D4B"/>
    <w:rsid w:val="0093570D"/>
    <w:rsid w:val="009369DC"/>
    <w:rsid w:val="00937BAD"/>
    <w:rsid w:val="00942FEC"/>
    <w:rsid w:val="00943FA4"/>
    <w:rsid w:val="00944DA9"/>
    <w:rsid w:val="00946263"/>
    <w:rsid w:val="00951A33"/>
    <w:rsid w:val="00955DBA"/>
    <w:rsid w:val="0096293D"/>
    <w:rsid w:val="0096643F"/>
    <w:rsid w:val="00967924"/>
    <w:rsid w:val="00970384"/>
    <w:rsid w:val="00970460"/>
    <w:rsid w:val="009709F5"/>
    <w:rsid w:val="00970CA3"/>
    <w:rsid w:val="00971F67"/>
    <w:rsid w:val="00974D93"/>
    <w:rsid w:val="009848BC"/>
    <w:rsid w:val="0098691E"/>
    <w:rsid w:val="00987B80"/>
    <w:rsid w:val="0099521E"/>
    <w:rsid w:val="009954E9"/>
    <w:rsid w:val="00995C74"/>
    <w:rsid w:val="00995D3D"/>
    <w:rsid w:val="00997C0E"/>
    <w:rsid w:val="009A21BB"/>
    <w:rsid w:val="009B73E6"/>
    <w:rsid w:val="009C3164"/>
    <w:rsid w:val="009C39F9"/>
    <w:rsid w:val="009C74F1"/>
    <w:rsid w:val="009D0221"/>
    <w:rsid w:val="009D25A7"/>
    <w:rsid w:val="009D2A5A"/>
    <w:rsid w:val="009D7C3D"/>
    <w:rsid w:val="009DF4C3"/>
    <w:rsid w:val="009E01BE"/>
    <w:rsid w:val="009E40A9"/>
    <w:rsid w:val="009E74D9"/>
    <w:rsid w:val="009E7B9C"/>
    <w:rsid w:val="009F0C3B"/>
    <w:rsid w:val="009F5E99"/>
    <w:rsid w:val="009F6190"/>
    <w:rsid w:val="009F7084"/>
    <w:rsid w:val="00A006D4"/>
    <w:rsid w:val="00A00ABB"/>
    <w:rsid w:val="00A01803"/>
    <w:rsid w:val="00A01E9F"/>
    <w:rsid w:val="00A066C8"/>
    <w:rsid w:val="00A0788C"/>
    <w:rsid w:val="00A07A71"/>
    <w:rsid w:val="00A10CAC"/>
    <w:rsid w:val="00A13126"/>
    <w:rsid w:val="00A15177"/>
    <w:rsid w:val="00A33A06"/>
    <w:rsid w:val="00A33AC1"/>
    <w:rsid w:val="00A36758"/>
    <w:rsid w:val="00A413AC"/>
    <w:rsid w:val="00A4335B"/>
    <w:rsid w:val="00A447B2"/>
    <w:rsid w:val="00A44EE4"/>
    <w:rsid w:val="00A45B9F"/>
    <w:rsid w:val="00A51010"/>
    <w:rsid w:val="00A5190A"/>
    <w:rsid w:val="00A54C41"/>
    <w:rsid w:val="00A54FC0"/>
    <w:rsid w:val="00A63E04"/>
    <w:rsid w:val="00A64235"/>
    <w:rsid w:val="00A6487E"/>
    <w:rsid w:val="00A655DB"/>
    <w:rsid w:val="00A708B4"/>
    <w:rsid w:val="00A72667"/>
    <w:rsid w:val="00A73422"/>
    <w:rsid w:val="00A77925"/>
    <w:rsid w:val="00A8156A"/>
    <w:rsid w:val="00A8432E"/>
    <w:rsid w:val="00A867D3"/>
    <w:rsid w:val="00A877E6"/>
    <w:rsid w:val="00A90AD3"/>
    <w:rsid w:val="00A911C1"/>
    <w:rsid w:val="00AA0863"/>
    <w:rsid w:val="00AA0C72"/>
    <w:rsid w:val="00AA5F14"/>
    <w:rsid w:val="00AB0FDA"/>
    <w:rsid w:val="00AB3A2C"/>
    <w:rsid w:val="00AB4245"/>
    <w:rsid w:val="00AB5FEF"/>
    <w:rsid w:val="00AC1A35"/>
    <w:rsid w:val="00AD03AA"/>
    <w:rsid w:val="00AD06B6"/>
    <w:rsid w:val="00AD1155"/>
    <w:rsid w:val="00AD32A5"/>
    <w:rsid w:val="00AE1500"/>
    <w:rsid w:val="00AE23EB"/>
    <w:rsid w:val="00AE38FB"/>
    <w:rsid w:val="00AF096E"/>
    <w:rsid w:val="00AF301C"/>
    <w:rsid w:val="00AF442B"/>
    <w:rsid w:val="00AF47F2"/>
    <w:rsid w:val="00AF4834"/>
    <w:rsid w:val="00AF51A2"/>
    <w:rsid w:val="00AF5FE4"/>
    <w:rsid w:val="00B0148D"/>
    <w:rsid w:val="00B021DF"/>
    <w:rsid w:val="00B03A5F"/>
    <w:rsid w:val="00B079F0"/>
    <w:rsid w:val="00B1062F"/>
    <w:rsid w:val="00B12483"/>
    <w:rsid w:val="00B154CE"/>
    <w:rsid w:val="00B1784D"/>
    <w:rsid w:val="00B17F1A"/>
    <w:rsid w:val="00B20189"/>
    <w:rsid w:val="00B24E42"/>
    <w:rsid w:val="00B25CA4"/>
    <w:rsid w:val="00B25E5F"/>
    <w:rsid w:val="00B26674"/>
    <w:rsid w:val="00B277BC"/>
    <w:rsid w:val="00B35BDB"/>
    <w:rsid w:val="00B3614F"/>
    <w:rsid w:val="00B3663E"/>
    <w:rsid w:val="00B36D60"/>
    <w:rsid w:val="00B42625"/>
    <w:rsid w:val="00B42ACD"/>
    <w:rsid w:val="00B4444B"/>
    <w:rsid w:val="00B4556E"/>
    <w:rsid w:val="00B46578"/>
    <w:rsid w:val="00B511BC"/>
    <w:rsid w:val="00B54DCC"/>
    <w:rsid w:val="00B629D3"/>
    <w:rsid w:val="00B644A6"/>
    <w:rsid w:val="00B64B82"/>
    <w:rsid w:val="00B723B5"/>
    <w:rsid w:val="00B730ED"/>
    <w:rsid w:val="00B75545"/>
    <w:rsid w:val="00B76166"/>
    <w:rsid w:val="00B769A0"/>
    <w:rsid w:val="00B774FF"/>
    <w:rsid w:val="00B8023C"/>
    <w:rsid w:val="00B825CC"/>
    <w:rsid w:val="00B902D7"/>
    <w:rsid w:val="00B92857"/>
    <w:rsid w:val="00B943FB"/>
    <w:rsid w:val="00B95749"/>
    <w:rsid w:val="00B96148"/>
    <w:rsid w:val="00B97DDB"/>
    <w:rsid w:val="00BA166F"/>
    <w:rsid w:val="00BA33E1"/>
    <w:rsid w:val="00BA3653"/>
    <w:rsid w:val="00BA482B"/>
    <w:rsid w:val="00BA788E"/>
    <w:rsid w:val="00BB05F1"/>
    <w:rsid w:val="00BB240F"/>
    <w:rsid w:val="00BB611A"/>
    <w:rsid w:val="00BB6D5A"/>
    <w:rsid w:val="00BB7105"/>
    <w:rsid w:val="00BB7568"/>
    <w:rsid w:val="00BB7D98"/>
    <w:rsid w:val="00BC11CA"/>
    <w:rsid w:val="00BC3900"/>
    <w:rsid w:val="00BC3E22"/>
    <w:rsid w:val="00BC6E1D"/>
    <w:rsid w:val="00BD2967"/>
    <w:rsid w:val="00BD2E3B"/>
    <w:rsid w:val="00BD4CCD"/>
    <w:rsid w:val="00BD5CFB"/>
    <w:rsid w:val="00BD7374"/>
    <w:rsid w:val="00BE35D7"/>
    <w:rsid w:val="00BE6214"/>
    <w:rsid w:val="00BF1A90"/>
    <w:rsid w:val="00BF3584"/>
    <w:rsid w:val="00BF3880"/>
    <w:rsid w:val="00C00422"/>
    <w:rsid w:val="00C009F5"/>
    <w:rsid w:val="00C00A45"/>
    <w:rsid w:val="00C04E74"/>
    <w:rsid w:val="00C04EFB"/>
    <w:rsid w:val="00C05C28"/>
    <w:rsid w:val="00C065B7"/>
    <w:rsid w:val="00C07580"/>
    <w:rsid w:val="00C10166"/>
    <w:rsid w:val="00C108B3"/>
    <w:rsid w:val="00C108EA"/>
    <w:rsid w:val="00C110AC"/>
    <w:rsid w:val="00C12487"/>
    <w:rsid w:val="00C13A80"/>
    <w:rsid w:val="00C17FC1"/>
    <w:rsid w:val="00C209BE"/>
    <w:rsid w:val="00C22553"/>
    <w:rsid w:val="00C22D67"/>
    <w:rsid w:val="00C24D47"/>
    <w:rsid w:val="00C254F7"/>
    <w:rsid w:val="00C25D3E"/>
    <w:rsid w:val="00C263D5"/>
    <w:rsid w:val="00C424AD"/>
    <w:rsid w:val="00C43767"/>
    <w:rsid w:val="00C43AEB"/>
    <w:rsid w:val="00C4400B"/>
    <w:rsid w:val="00C44F15"/>
    <w:rsid w:val="00C45FA3"/>
    <w:rsid w:val="00C46410"/>
    <w:rsid w:val="00C4661F"/>
    <w:rsid w:val="00C507C7"/>
    <w:rsid w:val="00C5180D"/>
    <w:rsid w:val="00C53500"/>
    <w:rsid w:val="00C560F9"/>
    <w:rsid w:val="00C60FE3"/>
    <w:rsid w:val="00C622A5"/>
    <w:rsid w:val="00C656B7"/>
    <w:rsid w:val="00C70FF5"/>
    <w:rsid w:val="00C71273"/>
    <w:rsid w:val="00C72174"/>
    <w:rsid w:val="00C72822"/>
    <w:rsid w:val="00C7353B"/>
    <w:rsid w:val="00C74690"/>
    <w:rsid w:val="00C824B9"/>
    <w:rsid w:val="00C84BE3"/>
    <w:rsid w:val="00C91E9D"/>
    <w:rsid w:val="00C91F5C"/>
    <w:rsid w:val="00C94FA6"/>
    <w:rsid w:val="00C953B3"/>
    <w:rsid w:val="00CA063C"/>
    <w:rsid w:val="00CA2319"/>
    <w:rsid w:val="00CB0309"/>
    <w:rsid w:val="00CB19C6"/>
    <w:rsid w:val="00CB3A98"/>
    <w:rsid w:val="00CB5600"/>
    <w:rsid w:val="00CC13CE"/>
    <w:rsid w:val="00CD41E8"/>
    <w:rsid w:val="00CD45B2"/>
    <w:rsid w:val="00CD4AE9"/>
    <w:rsid w:val="00CD6100"/>
    <w:rsid w:val="00CD6345"/>
    <w:rsid w:val="00CD6B89"/>
    <w:rsid w:val="00CE44D9"/>
    <w:rsid w:val="00CE4E52"/>
    <w:rsid w:val="00CE5096"/>
    <w:rsid w:val="00CF04F6"/>
    <w:rsid w:val="00CF54FF"/>
    <w:rsid w:val="00CF5FF3"/>
    <w:rsid w:val="00D04582"/>
    <w:rsid w:val="00D11062"/>
    <w:rsid w:val="00D1494C"/>
    <w:rsid w:val="00D16A6E"/>
    <w:rsid w:val="00D20E6C"/>
    <w:rsid w:val="00D221C8"/>
    <w:rsid w:val="00D23A48"/>
    <w:rsid w:val="00D26132"/>
    <w:rsid w:val="00D432EE"/>
    <w:rsid w:val="00D46941"/>
    <w:rsid w:val="00D47042"/>
    <w:rsid w:val="00D538B6"/>
    <w:rsid w:val="00D654FF"/>
    <w:rsid w:val="00D66A7A"/>
    <w:rsid w:val="00D67241"/>
    <w:rsid w:val="00D70AA8"/>
    <w:rsid w:val="00D70ED1"/>
    <w:rsid w:val="00D70F79"/>
    <w:rsid w:val="00D71155"/>
    <w:rsid w:val="00D735F1"/>
    <w:rsid w:val="00D75C91"/>
    <w:rsid w:val="00D762DA"/>
    <w:rsid w:val="00D7657C"/>
    <w:rsid w:val="00D84246"/>
    <w:rsid w:val="00D865BC"/>
    <w:rsid w:val="00D875E0"/>
    <w:rsid w:val="00D91525"/>
    <w:rsid w:val="00D93076"/>
    <w:rsid w:val="00D94041"/>
    <w:rsid w:val="00D9601F"/>
    <w:rsid w:val="00DA220A"/>
    <w:rsid w:val="00DA220B"/>
    <w:rsid w:val="00DA26F5"/>
    <w:rsid w:val="00DA67BE"/>
    <w:rsid w:val="00DA6FD4"/>
    <w:rsid w:val="00DA7B73"/>
    <w:rsid w:val="00DB20AA"/>
    <w:rsid w:val="00DB6364"/>
    <w:rsid w:val="00DB71CD"/>
    <w:rsid w:val="00DB7894"/>
    <w:rsid w:val="00DB7A85"/>
    <w:rsid w:val="00DC01E7"/>
    <w:rsid w:val="00DC2737"/>
    <w:rsid w:val="00DC2ED0"/>
    <w:rsid w:val="00DC4928"/>
    <w:rsid w:val="00DC4C03"/>
    <w:rsid w:val="00DC6EF7"/>
    <w:rsid w:val="00DD2EEA"/>
    <w:rsid w:val="00DD3062"/>
    <w:rsid w:val="00DD491F"/>
    <w:rsid w:val="00DD4CEB"/>
    <w:rsid w:val="00DD67CD"/>
    <w:rsid w:val="00DE00E8"/>
    <w:rsid w:val="00DE254D"/>
    <w:rsid w:val="00DE67F2"/>
    <w:rsid w:val="00DE78FB"/>
    <w:rsid w:val="00DF51CD"/>
    <w:rsid w:val="00DF7978"/>
    <w:rsid w:val="00E02300"/>
    <w:rsid w:val="00E03314"/>
    <w:rsid w:val="00E03BDD"/>
    <w:rsid w:val="00E074B7"/>
    <w:rsid w:val="00E07B14"/>
    <w:rsid w:val="00E10119"/>
    <w:rsid w:val="00E102BC"/>
    <w:rsid w:val="00E12AFA"/>
    <w:rsid w:val="00E14887"/>
    <w:rsid w:val="00E148A1"/>
    <w:rsid w:val="00E16CDB"/>
    <w:rsid w:val="00E202D9"/>
    <w:rsid w:val="00E231A6"/>
    <w:rsid w:val="00E23DED"/>
    <w:rsid w:val="00E240E0"/>
    <w:rsid w:val="00E25DB4"/>
    <w:rsid w:val="00E275CC"/>
    <w:rsid w:val="00E305B2"/>
    <w:rsid w:val="00E32065"/>
    <w:rsid w:val="00E345F8"/>
    <w:rsid w:val="00E36608"/>
    <w:rsid w:val="00E404A3"/>
    <w:rsid w:val="00E40A4A"/>
    <w:rsid w:val="00E41358"/>
    <w:rsid w:val="00E41E42"/>
    <w:rsid w:val="00E43BA7"/>
    <w:rsid w:val="00E43F24"/>
    <w:rsid w:val="00E47F43"/>
    <w:rsid w:val="00E52717"/>
    <w:rsid w:val="00E52AD4"/>
    <w:rsid w:val="00E5450F"/>
    <w:rsid w:val="00E566FA"/>
    <w:rsid w:val="00E57342"/>
    <w:rsid w:val="00E60A4F"/>
    <w:rsid w:val="00E611CC"/>
    <w:rsid w:val="00E61A3D"/>
    <w:rsid w:val="00E62D46"/>
    <w:rsid w:val="00E63332"/>
    <w:rsid w:val="00E63CC0"/>
    <w:rsid w:val="00E65855"/>
    <w:rsid w:val="00E71FE4"/>
    <w:rsid w:val="00E72CEE"/>
    <w:rsid w:val="00E72E6F"/>
    <w:rsid w:val="00E72F3B"/>
    <w:rsid w:val="00E72F6B"/>
    <w:rsid w:val="00E803C3"/>
    <w:rsid w:val="00E81D1D"/>
    <w:rsid w:val="00E82DD1"/>
    <w:rsid w:val="00E83532"/>
    <w:rsid w:val="00E84101"/>
    <w:rsid w:val="00E84D08"/>
    <w:rsid w:val="00E85597"/>
    <w:rsid w:val="00E85618"/>
    <w:rsid w:val="00E9041A"/>
    <w:rsid w:val="00E94159"/>
    <w:rsid w:val="00EA1699"/>
    <w:rsid w:val="00EA6F0C"/>
    <w:rsid w:val="00EA7BCE"/>
    <w:rsid w:val="00EA7E2F"/>
    <w:rsid w:val="00EB03C7"/>
    <w:rsid w:val="00EB06B6"/>
    <w:rsid w:val="00EB2ED4"/>
    <w:rsid w:val="00EB393F"/>
    <w:rsid w:val="00EB7AA6"/>
    <w:rsid w:val="00EC156E"/>
    <w:rsid w:val="00EC3FB6"/>
    <w:rsid w:val="00EC434B"/>
    <w:rsid w:val="00EC46D0"/>
    <w:rsid w:val="00EC53C1"/>
    <w:rsid w:val="00EC6C03"/>
    <w:rsid w:val="00EC7F20"/>
    <w:rsid w:val="00ED178C"/>
    <w:rsid w:val="00ED5C80"/>
    <w:rsid w:val="00ED623B"/>
    <w:rsid w:val="00EE26E0"/>
    <w:rsid w:val="00EE2EC0"/>
    <w:rsid w:val="00EE40E3"/>
    <w:rsid w:val="00EE527E"/>
    <w:rsid w:val="00EE54CB"/>
    <w:rsid w:val="00EF1A11"/>
    <w:rsid w:val="00EF5730"/>
    <w:rsid w:val="00EF719B"/>
    <w:rsid w:val="00F00B74"/>
    <w:rsid w:val="00F03304"/>
    <w:rsid w:val="00F03956"/>
    <w:rsid w:val="00F04005"/>
    <w:rsid w:val="00F04137"/>
    <w:rsid w:val="00F06BE2"/>
    <w:rsid w:val="00F06FB9"/>
    <w:rsid w:val="00F07F29"/>
    <w:rsid w:val="00F10AF8"/>
    <w:rsid w:val="00F162EF"/>
    <w:rsid w:val="00F17F04"/>
    <w:rsid w:val="00F26790"/>
    <w:rsid w:val="00F2694A"/>
    <w:rsid w:val="00F26CEA"/>
    <w:rsid w:val="00F320C6"/>
    <w:rsid w:val="00F34864"/>
    <w:rsid w:val="00F34955"/>
    <w:rsid w:val="00F34C4C"/>
    <w:rsid w:val="00F34DA7"/>
    <w:rsid w:val="00F36158"/>
    <w:rsid w:val="00F36BA7"/>
    <w:rsid w:val="00F44D62"/>
    <w:rsid w:val="00F45803"/>
    <w:rsid w:val="00F45E93"/>
    <w:rsid w:val="00F45EE3"/>
    <w:rsid w:val="00F45F88"/>
    <w:rsid w:val="00F50CED"/>
    <w:rsid w:val="00F549C2"/>
    <w:rsid w:val="00F54E9A"/>
    <w:rsid w:val="00F56A22"/>
    <w:rsid w:val="00F576D1"/>
    <w:rsid w:val="00F57FCC"/>
    <w:rsid w:val="00F60AD1"/>
    <w:rsid w:val="00F6331B"/>
    <w:rsid w:val="00F666AF"/>
    <w:rsid w:val="00F666E6"/>
    <w:rsid w:val="00F67DF3"/>
    <w:rsid w:val="00F7131B"/>
    <w:rsid w:val="00F71D80"/>
    <w:rsid w:val="00F7228C"/>
    <w:rsid w:val="00F75331"/>
    <w:rsid w:val="00F75CDF"/>
    <w:rsid w:val="00F8229B"/>
    <w:rsid w:val="00F838DC"/>
    <w:rsid w:val="00F849D4"/>
    <w:rsid w:val="00F9083B"/>
    <w:rsid w:val="00F9155A"/>
    <w:rsid w:val="00F95354"/>
    <w:rsid w:val="00FA097B"/>
    <w:rsid w:val="00FA0EEE"/>
    <w:rsid w:val="00FA2D53"/>
    <w:rsid w:val="00FA4FFB"/>
    <w:rsid w:val="00FB1726"/>
    <w:rsid w:val="00FB3D72"/>
    <w:rsid w:val="00FB7123"/>
    <w:rsid w:val="00FC0AEF"/>
    <w:rsid w:val="00FC26BE"/>
    <w:rsid w:val="00FC723B"/>
    <w:rsid w:val="00FD00BB"/>
    <w:rsid w:val="00FE10B5"/>
    <w:rsid w:val="00FE1E2A"/>
    <w:rsid w:val="00FE2BB0"/>
    <w:rsid w:val="00FE3F2E"/>
    <w:rsid w:val="00FE3F3A"/>
    <w:rsid w:val="00FE585D"/>
    <w:rsid w:val="00FE5E2E"/>
    <w:rsid w:val="00FE7223"/>
    <w:rsid w:val="00FF0A07"/>
    <w:rsid w:val="00FF14DE"/>
    <w:rsid w:val="00FF3714"/>
    <w:rsid w:val="00FF5292"/>
    <w:rsid w:val="00FF546D"/>
    <w:rsid w:val="00FF58D2"/>
    <w:rsid w:val="00FF63C9"/>
    <w:rsid w:val="00FF70E1"/>
    <w:rsid w:val="00FF70FA"/>
    <w:rsid w:val="00FF7950"/>
    <w:rsid w:val="00FF7CCF"/>
    <w:rsid w:val="0101836F"/>
    <w:rsid w:val="013D7A3E"/>
    <w:rsid w:val="0153CCE2"/>
    <w:rsid w:val="0160ECEF"/>
    <w:rsid w:val="018B03EA"/>
    <w:rsid w:val="01C4FEF0"/>
    <w:rsid w:val="01E64CDD"/>
    <w:rsid w:val="025EDCB0"/>
    <w:rsid w:val="02AD331D"/>
    <w:rsid w:val="02B31C41"/>
    <w:rsid w:val="039A002D"/>
    <w:rsid w:val="0444CF6A"/>
    <w:rsid w:val="04536D24"/>
    <w:rsid w:val="045DB5C2"/>
    <w:rsid w:val="046D6128"/>
    <w:rsid w:val="0480FE2D"/>
    <w:rsid w:val="0487B280"/>
    <w:rsid w:val="04896DA7"/>
    <w:rsid w:val="04937D0C"/>
    <w:rsid w:val="04AC7152"/>
    <w:rsid w:val="04C8DA31"/>
    <w:rsid w:val="04EED4F2"/>
    <w:rsid w:val="050444E3"/>
    <w:rsid w:val="0512CF4E"/>
    <w:rsid w:val="052C3BAA"/>
    <w:rsid w:val="055B27A9"/>
    <w:rsid w:val="05661F5C"/>
    <w:rsid w:val="057AD4F8"/>
    <w:rsid w:val="058D03CA"/>
    <w:rsid w:val="05A8AA87"/>
    <w:rsid w:val="05C4BF39"/>
    <w:rsid w:val="05C54A18"/>
    <w:rsid w:val="05CBFC7C"/>
    <w:rsid w:val="05DA6243"/>
    <w:rsid w:val="0608A7F7"/>
    <w:rsid w:val="06161B79"/>
    <w:rsid w:val="0647E2A6"/>
    <w:rsid w:val="064BE661"/>
    <w:rsid w:val="06BD5D75"/>
    <w:rsid w:val="06EE0C42"/>
    <w:rsid w:val="0701820E"/>
    <w:rsid w:val="07260260"/>
    <w:rsid w:val="07316A2A"/>
    <w:rsid w:val="07368DD9"/>
    <w:rsid w:val="075FFC60"/>
    <w:rsid w:val="0768012C"/>
    <w:rsid w:val="07BFC676"/>
    <w:rsid w:val="07DD8461"/>
    <w:rsid w:val="07EB4392"/>
    <w:rsid w:val="07F47644"/>
    <w:rsid w:val="07F7FDCC"/>
    <w:rsid w:val="08080CF4"/>
    <w:rsid w:val="081664C3"/>
    <w:rsid w:val="0856F3EC"/>
    <w:rsid w:val="086CFE4F"/>
    <w:rsid w:val="08B4287F"/>
    <w:rsid w:val="08DFDCF4"/>
    <w:rsid w:val="08E0674B"/>
    <w:rsid w:val="090824DF"/>
    <w:rsid w:val="09321206"/>
    <w:rsid w:val="094BB897"/>
    <w:rsid w:val="0990ABF6"/>
    <w:rsid w:val="09A4B626"/>
    <w:rsid w:val="09ECFF0D"/>
    <w:rsid w:val="0A05ABC8"/>
    <w:rsid w:val="0A606BD5"/>
    <w:rsid w:val="0A6CEF7A"/>
    <w:rsid w:val="0A709D8E"/>
    <w:rsid w:val="0A7851F1"/>
    <w:rsid w:val="0A8B4660"/>
    <w:rsid w:val="0A9439B3"/>
    <w:rsid w:val="0AA3575C"/>
    <w:rsid w:val="0B3FC4C1"/>
    <w:rsid w:val="0B538F40"/>
    <w:rsid w:val="0B619362"/>
    <w:rsid w:val="0B62266C"/>
    <w:rsid w:val="0B66AC53"/>
    <w:rsid w:val="0B73B2C8"/>
    <w:rsid w:val="0B86E4A9"/>
    <w:rsid w:val="0BA5C2ED"/>
    <w:rsid w:val="0BDC4E84"/>
    <w:rsid w:val="0BEA872F"/>
    <w:rsid w:val="0BEBC941"/>
    <w:rsid w:val="0C0E5FE5"/>
    <w:rsid w:val="0C19A63C"/>
    <w:rsid w:val="0C416130"/>
    <w:rsid w:val="0C473783"/>
    <w:rsid w:val="0C97F381"/>
    <w:rsid w:val="0CCA4826"/>
    <w:rsid w:val="0D151E88"/>
    <w:rsid w:val="0D154486"/>
    <w:rsid w:val="0D170448"/>
    <w:rsid w:val="0D232517"/>
    <w:rsid w:val="0D26ECC2"/>
    <w:rsid w:val="0D2C0A02"/>
    <w:rsid w:val="0D5F5D16"/>
    <w:rsid w:val="0D841805"/>
    <w:rsid w:val="0D845C49"/>
    <w:rsid w:val="0D886FB6"/>
    <w:rsid w:val="0DA4465E"/>
    <w:rsid w:val="0DB17850"/>
    <w:rsid w:val="0DD15587"/>
    <w:rsid w:val="0E12A258"/>
    <w:rsid w:val="0E1529F4"/>
    <w:rsid w:val="0E22CE6B"/>
    <w:rsid w:val="0E291FC6"/>
    <w:rsid w:val="0E2D21F2"/>
    <w:rsid w:val="0E42055A"/>
    <w:rsid w:val="0E5FFFF2"/>
    <w:rsid w:val="0E629151"/>
    <w:rsid w:val="0E80E7F9"/>
    <w:rsid w:val="0E9A5205"/>
    <w:rsid w:val="0EC2F913"/>
    <w:rsid w:val="0F2D3226"/>
    <w:rsid w:val="0F3B28BA"/>
    <w:rsid w:val="0F6E0D54"/>
    <w:rsid w:val="0F91B080"/>
    <w:rsid w:val="0FA18F69"/>
    <w:rsid w:val="0FA4F3A6"/>
    <w:rsid w:val="0FCB7771"/>
    <w:rsid w:val="0FD0A465"/>
    <w:rsid w:val="10099E4F"/>
    <w:rsid w:val="101E8B40"/>
    <w:rsid w:val="102C9062"/>
    <w:rsid w:val="105028FE"/>
    <w:rsid w:val="1054EE9A"/>
    <w:rsid w:val="10761E40"/>
    <w:rsid w:val="1092683D"/>
    <w:rsid w:val="109C9E31"/>
    <w:rsid w:val="10A61207"/>
    <w:rsid w:val="10AA9C02"/>
    <w:rsid w:val="10B2713D"/>
    <w:rsid w:val="10B8E719"/>
    <w:rsid w:val="10C90287"/>
    <w:rsid w:val="10D72216"/>
    <w:rsid w:val="10D9050D"/>
    <w:rsid w:val="111E7094"/>
    <w:rsid w:val="1151A088"/>
    <w:rsid w:val="11654F94"/>
    <w:rsid w:val="116F6F9C"/>
    <w:rsid w:val="11A27833"/>
    <w:rsid w:val="11B50075"/>
    <w:rsid w:val="11C4D80F"/>
    <w:rsid w:val="11F0BEFB"/>
    <w:rsid w:val="11F8D3CE"/>
    <w:rsid w:val="120A7A03"/>
    <w:rsid w:val="120EB8EB"/>
    <w:rsid w:val="121A0A88"/>
    <w:rsid w:val="122A9BEE"/>
    <w:rsid w:val="125729C5"/>
    <w:rsid w:val="126E2134"/>
    <w:rsid w:val="12838209"/>
    <w:rsid w:val="1284B1F7"/>
    <w:rsid w:val="12DD3DEE"/>
    <w:rsid w:val="12E24E61"/>
    <w:rsid w:val="12F11038"/>
    <w:rsid w:val="12F1293E"/>
    <w:rsid w:val="12F29BCB"/>
    <w:rsid w:val="133A12AC"/>
    <w:rsid w:val="136D1DA2"/>
    <w:rsid w:val="13835BE7"/>
    <w:rsid w:val="139AB819"/>
    <w:rsid w:val="13A64E36"/>
    <w:rsid w:val="13F0F8EE"/>
    <w:rsid w:val="13FE96F2"/>
    <w:rsid w:val="14179C19"/>
    <w:rsid w:val="141BA91A"/>
    <w:rsid w:val="141F1BC5"/>
    <w:rsid w:val="14370443"/>
    <w:rsid w:val="144481FA"/>
    <w:rsid w:val="145B5DFE"/>
    <w:rsid w:val="1465E533"/>
    <w:rsid w:val="14743075"/>
    <w:rsid w:val="147E1CCE"/>
    <w:rsid w:val="147F238A"/>
    <w:rsid w:val="148B1605"/>
    <w:rsid w:val="149CF056"/>
    <w:rsid w:val="14E20E57"/>
    <w:rsid w:val="14E80869"/>
    <w:rsid w:val="14E9146C"/>
    <w:rsid w:val="14F9DFAD"/>
    <w:rsid w:val="1558E2F0"/>
    <w:rsid w:val="157645D1"/>
    <w:rsid w:val="15A5C1F6"/>
    <w:rsid w:val="15BCF9E6"/>
    <w:rsid w:val="15CAEE54"/>
    <w:rsid w:val="15EA4852"/>
    <w:rsid w:val="15ECF676"/>
    <w:rsid w:val="1638031A"/>
    <w:rsid w:val="1638C0B7"/>
    <w:rsid w:val="165DCD10"/>
    <w:rsid w:val="1665B591"/>
    <w:rsid w:val="16916859"/>
    <w:rsid w:val="16A1F429"/>
    <w:rsid w:val="16C6D5FA"/>
    <w:rsid w:val="172E310C"/>
    <w:rsid w:val="1731C46E"/>
    <w:rsid w:val="17403191"/>
    <w:rsid w:val="174A2FA2"/>
    <w:rsid w:val="174B28A4"/>
    <w:rsid w:val="1766F33E"/>
    <w:rsid w:val="17762350"/>
    <w:rsid w:val="17B0154A"/>
    <w:rsid w:val="17B21B56"/>
    <w:rsid w:val="17CED5BA"/>
    <w:rsid w:val="17CF31FB"/>
    <w:rsid w:val="17D40438"/>
    <w:rsid w:val="17D49118"/>
    <w:rsid w:val="1805C812"/>
    <w:rsid w:val="18075B4B"/>
    <w:rsid w:val="185B7557"/>
    <w:rsid w:val="18873732"/>
    <w:rsid w:val="18916B7C"/>
    <w:rsid w:val="18A0F666"/>
    <w:rsid w:val="18BB63BF"/>
    <w:rsid w:val="18BDB958"/>
    <w:rsid w:val="18CA2EE3"/>
    <w:rsid w:val="18E78919"/>
    <w:rsid w:val="18FF5E70"/>
    <w:rsid w:val="190264AC"/>
    <w:rsid w:val="1904E667"/>
    <w:rsid w:val="19063E44"/>
    <w:rsid w:val="1914DAD0"/>
    <w:rsid w:val="191BFA8F"/>
    <w:rsid w:val="191C06B2"/>
    <w:rsid w:val="19213AB0"/>
    <w:rsid w:val="19257608"/>
    <w:rsid w:val="192D9208"/>
    <w:rsid w:val="19363255"/>
    <w:rsid w:val="1959AA3F"/>
    <w:rsid w:val="19628646"/>
    <w:rsid w:val="196A1DE2"/>
    <w:rsid w:val="196FD499"/>
    <w:rsid w:val="197709E4"/>
    <w:rsid w:val="1994A8F0"/>
    <w:rsid w:val="19DC0743"/>
    <w:rsid w:val="19DDEC9B"/>
    <w:rsid w:val="19FBD0E0"/>
    <w:rsid w:val="19FC018F"/>
    <w:rsid w:val="1A612F77"/>
    <w:rsid w:val="1A712E18"/>
    <w:rsid w:val="1A967064"/>
    <w:rsid w:val="1ABF254B"/>
    <w:rsid w:val="1AFA8FAA"/>
    <w:rsid w:val="1B0BA4FA"/>
    <w:rsid w:val="1B28342D"/>
    <w:rsid w:val="1B2F8C3B"/>
    <w:rsid w:val="1B577FE4"/>
    <w:rsid w:val="1B587D3F"/>
    <w:rsid w:val="1B97A141"/>
    <w:rsid w:val="1BA8182B"/>
    <w:rsid w:val="1BBD6ECD"/>
    <w:rsid w:val="1BD51AE4"/>
    <w:rsid w:val="1BE7B264"/>
    <w:rsid w:val="1BFCC5C3"/>
    <w:rsid w:val="1C04467C"/>
    <w:rsid w:val="1C0CDDBE"/>
    <w:rsid w:val="1C1A1BE3"/>
    <w:rsid w:val="1C22E249"/>
    <w:rsid w:val="1C3370DD"/>
    <w:rsid w:val="1C3D9323"/>
    <w:rsid w:val="1C421722"/>
    <w:rsid w:val="1C4280A0"/>
    <w:rsid w:val="1C6FA804"/>
    <w:rsid w:val="1C730C84"/>
    <w:rsid w:val="1C75FA33"/>
    <w:rsid w:val="1C82D6C6"/>
    <w:rsid w:val="1CA42FD4"/>
    <w:rsid w:val="1CA78C10"/>
    <w:rsid w:val="1CE29AB9"/>
    <w:rsid w:val="1CEA9CC3"/>
    <w:rsid w:val="1D049169"/>
    <w:rsid w:val="1D61C3C4"/>
    <w:rsid w:val="1D724C0B"/>
    <w:rsid w:val="1D8A533F"/>
    <w:rsid w:val="1DEAB6D6"/>
    <w:rsid w:val="1DF12630"/>
    <w:rsid w:val="1E05D7DB"/>
    <w:rsid w:val="1E1F470F"/>
    <w:rsid w:val="1E1FA6D5"/>
    <w:rsid w:val="1E2AAA3F"/>
    <w:rsid w:val="1E4E3F42"/>
    <w:rsid w:val="1E7C0956"/>
    <w:rsid w:val="1E8C587D"/>
    <w:rsid w:val="1EA2B178"/>
    <w:rsid w:val="1F390C63"/>
    <w:rsid w:val="1F574D96"/>
    <w:rsid w:val="1F5C5194"/>
    <w:rsid w:val="1F680CD8"/>
    <w:rsid w:val="1F686CC9"/>
    <w:rsid w:val="1F715473"/>
    <w:rsid w:val="1F76B227"/>
    <w:rsid w:val="1F9C097C"/>
    <w:rsid w:val="1FBE2783"/>
    <w:rsid w:val="20118763"/>
    <w:rsid w:val="20139865"/>
    <w:rsid w:val="201398DE"/>
    <w:rsid w:val="202988DD"/>
    <w:rsid w:val="20447EFB"/>
    <w:rsid w:val="20584D78"/>
    <w:rsid w:val="206B1264"/>
    <w:rsid w:val="20864293"/>
    <w:rsid w:val="208FAE88"/>
    <w:rsid w:val="209FE4F2"/>
    <w:rsid w:val="20A49864"/>
    <w:rsid w:val="20F31943"/>
    <w:rsid w:val="21010BCB"/>
    <w:rsid w:val="21179E04"/>
    <w:rsid w:val="2120B8A9"/>
    <w:rsid w:val="21262C13"/>
    <w:rsid w:val="213D484C"/>
    <w:rsid w:val="21445790"/>
    <w:rsid w:val="2177EBE1"/>
    <w:rsid w:val="21E55A1A"/>
    <w:rsid w:val="21FC61B8"/>
    <w:rsid w:val="22182B8F"/>
    <w:rsid w:val="228EFD2C"/>
    <w:rsid w:val="2293AC4A"/>
    <w:rsid w:val="22E179B8"/>
    <w:rsid w:val="22E9475B"/>
    <w:rsid w:val="230B53A7"/>
    <w:rsid w:val="23172121"/>
    <w:rsid w:val="23277EF1"/>
    <w:rsid w:val="23412C38"/>
    <w:rsid w:val="2349E2BE"/>
    <w:rsid w:val="23898B12"/>
    <w:rsid w:val="23CC2EDA"/>
    <w:rsid w:val="23D28C4F"/>
    <w:rsid w:val="23F3D693"/>
    <w:rsid w:val="23F7F365"/>
    <w:rsid w:val="24260D2D"/>
    <w:rsid w:val="24319932"/>
    <w:rsid w:val="243B7DFB"/>
    <w:rsid w:val="2461F72E"/>
    <w:rsid w:val="247228CB"/>
    <w:rsid w:val="24759777"/>
    <w:rsid w:val="247BA75B"/>
    <w:rsid w:val="24CC98F2"/>
    <w:rsid w:val="24D36AD4"/>
    <w:rsid w:val="24F2F198"/>
    <w:rsid w:val="2519FA48"/>
    <w:rsid w:val="2525E2C1"/>
    <w:rsid w:val="252D6AB6"/>
    <w:rsid w:val="25369F40"/>
    <w:rsid w:val="2549E127"/>
    <w:rsid w:val="254AA805"/>
    <w:rsid w:val="25613F0C"/>
    <w:rsid w:val="257591A7"/>
    <w:rsid w:val="258EE951"/>
    <w:rsid w:val="258F5902"/>
    <w:rsid w:val="259DB56E"/>
    <w:rsid w:val="25D74E5C"/>
    <w:rsid w:val="25F351F9"/>
    <w:rsid w:val="25F48BFD"/>
    <w:rsid w:val="2608B510"/>
    <w:rsid w:val="265697C0"/>
    <w:rsid w:val="269C5AE9"/>
    <w:rsid w:val="26A47050"/>
    <w:rsid w:val="26AEEBAD"/>
    <w:rsid w:val="26B146E2"/>
    <w:rsid w:val="26B43E65"/>
    <w:rsid w:val="26B58EE2"/>
    <w:rsid w:val="26C23A7F"/>
    <w:rsid w:val="26DA53E8"/>
    <w:rsid w:val="26DCEA51"/>
    <w:rsid w:val="26FA4385"/>
    <w:rsid w:val="26FB168D"/>
    <w:rsid w:val="272117BA"/>
    <w:rsid w:val="2742616C"/>
    <w:rsid w:val="276939F4"/>
    <w:rsid w:val="277A5A7C"/>
    <w:rsid w:val="27950469"/>
    <w:rsid w:val="279B8F9B"/>
    <w:rsid w:val="27B0F3A5"/>
    <w:rsid w:val="2823EA75"/>
    <w:rsid w:val="2832A34B"/>
    <w:rsid w:val="28431973"/>
    <w:rsid w:val="284F409C"/>
    <w:rsid w:val="28652724"/>
    <w:rsid w:val="28697397"/>
    <w:rsid w:val="288397C8"/>
    <w:rsid w:val="28982BA4"/>
    <w:rsid w:val="28A1F6F9"/>
    <w:rsid w:val="28AF453C"/>
    <w:rsid w:val="28D92F40"/>
    <w:rsid w:val="28E0873C"/>
    <w:rsid w:val="28EE4EE6"/>
    <w:rsid w:val="291C3FF4"/>
    <w:rsid w:val="292BCA8E"/>
    <w:rsid w:val="2935FCDC"/>
    <w:rsid w:val="295D54DD"/>
    <w:rsid w:val="296AB964"/>
    <w:rsid w:val="2986B918"/>
    <w:rsid w:val="29941FC9"/>
    <w:rsid w:val="29BB0AA9"/>
    <w:rsid w:val="29F89044"/>
    <w:rsid w:val="2A0B1ABC"/>
    <w:rsid w:val="2A34BEF2"/>
    <w:rsid w:val="2A45AFE4"/>
    <w:rsid w:val="2A601699"/>
    <w:rsid w:val="2A6B4119"/>
    <w:rsid w:val="2A6C9B37"/>
    <w:rsid w:val="2A829681"/>
    <w:rsid w:val="2A9256D3"/>
    <w:rsid w:val="2AA0DAB6"/>
    <w:rsid w:val="2AA6D628"/>
    <w:rsid w:val="2AB37CCE"/>
    <w:rsid w:val="2AB81055"/>
    <w:rsid w:val="2ACEE25D"/>
    <w:rsid w:val="2B1A7145"/>
    <w:rsid w:val="2B29B64A"/>
    <w:rsid w:val="2B3A0EAE"/>
    <w:rsid w:val="2B410908"/>
    <w:rsid w:val="2B517E35"/>
    <w:rsid w:val="2B61E6EB"/>
    <w:rsid w:val="2B8B4ECA"/>
    <w:rsid w:val="2BA30E9D"/>
    <w:rsid w:val="2BA30FF4"/>
    <w:rsid w:val="2BB4AD9C"/>
    <w:rsid w:val="2BB7406D"/>
    <w:rsid w:val="2BC7E0A8"/>
    <w:rsid w:val="2BC85F12"/>
    <w:rsid w:val="2BE309E9"/>
    <w:rsid w:val="2C08CC8A"/>
    <w:rsid w:val="2C376475"/>
    <w:rsid w:val="2C4E0CEF"/>
    <w:rsid w:val="2C55D46E"/>
    <w:rsid w:val="2C636B50"/>
    <w:rsid w:val="2C7146D9"/>
    <w:rsid w:val="2CC76EB5"/>
    <w:rsid w:val="2CD0F817"/>
    <w:rsid w:val="2CF9DB09"/>
    <w:rsid w:val="2CFA42B6"/>
    <w:rsid w:val="2D102D14"/>
    <w:rsid w:val="2D3DC348"/>
    <w:rsid w:val="2D784882"/>
    <w:rsid w:val="2D8979D8"/>
    <w:rsid w:val="2DBAFC67"/>
    <w:rsid w:val="2DE395A8"/>
    <w:rsid w:val="2DEFD784"/>
    <w:rsid w:val="2E092B4F"/>
    <w:rsid w:val="2E447C89"/>
    <w:rsid w:val="2E4F9DD4"/>
    <w:rsid w:val="2E8E7BCC"/>
    <w:rsid w:val="2EC25072"/>
    <w:rsid w:val="2EEB2B76"/>
    <w:rsid w:val="2EF444BF"/>
    <w:rsid w:val="2F262EEA"/>
    <w:rsid w:val="2F2C4E9A"/>
    <w:rsid w:val="2F36893A"/>
    <w:rsid w:val="2F372DF7"/>
    <w:rsid w:val="2F3921C6"/>
    <w:rsid w:val="2F607A40"/>
    <w:rsid w:val="2F71110C"/>
    <w:rsid w:val="2FAD0D33"/>
    <w:rsid w:val="2FE804C8"/>
    <w:rsid w:val="2FECCE34"/>
    <w:rsid w:val="30A51F6D"/>
    <w:rsid w:val="30B36CB4"/>
    <w:rsid w:val="30D709C8"/>
    <w:rsid w:val="30E500CB"/>
    <w:rsid w:val="31020EBD"/>
    <w:rsid w:val="310272D7"/>
    <w:rsid w:val="310B8D88"/>
    <w:rsid w:val="3121EE89"/>
    <w:rsid w:val="3122BE52"/>
    <w:rsid w:val="312D317D"/>
    <w:rsid w:val="315A6EC8"/>
    <w:rsid w:val="31646478"/>
    <w:rsid w:val="31B8535A"/>
    <w:rsid w:val="31BC1F54"/>
    <w:rsid w:val="321080AC"/>
    <w:rsid w:val="321BE729"/>
    <w:rsid w:val="322AF4E5"/>
    <w:rsid w:val="323AD9E7"/>
    <w:rsid w:val="32491301"/>
    <w:rsid w:val="329D68B8"/>
    <w:rsid w:val="32B9824F"/>
    <w:rsid w:val="32C9E194"/>
    <w:rsid w:val="32DED8D7"/>
    <w:rsid w:val="32E934B4"/>
    <w:rsid w:val="32F69FCB"/>
    <w:rsid w:val="32FE167D"/>
    <w:rsid w:val="330262F4"/>
    <w:rsid w:val="3326DB66"/>
    <w:rsid w:val="3331B648"/>
    <w:rsid w:val="334121B4"/>
    <w:rsid w:val="3343BB9B"/>
    <w:rsid w:val="334F799B"/>
    <w:rsid w:val="33530465"/>
    <w:rsid w:val="3358E034"/>
    <w:rsid w:val="33713FCD"/>
    <w:rsid w:val="33792FF6"/>
    <w:rsid w:val="33881030"/>
    <w:rsid w:val="339656BC"/>
    <w:rsid w:val="33A709EF"/>
    <w:rsid w:val="33BC280C"/>
    <w:rsid w:val="33C60B14"/>
    <w:rsid w:val="33D6CF42"/>
    <w:rsid w:val="33E1A01C"/>
    <w:rsid w:val="33EDC173"/>
    <w:rsid w:val="3406B16D"/>
    <w:rsid w:val="343AF8BA"/>
    <w:rsid w:val="344FE4CE"/>
    <w:rsid w:val="345A5F14"/>
    <w:rsid w:val="34E98D21"/>
    <w:rsid w:val="34F20F61"/>
    <w:rsid w:val="350F72F9"/>
    <w:rsid w:val="35170FB8"/>
    <w:rsid w:val="35303799"/>
    <w:rsid w:val="3531740C"/>
    <w:rsid w:val="353A3942"/>
    <w:rsid w:val="355E0F38"/>
    <w:rsid w:val="3580E61D"/>
    <w:rsid w:val="35A5CABE"/>
    <w:rsid w:val="35B1D516"/>
    <w:rsid w:val="35F67871"/>
    <w:rsid w:val="35F84D53"/>
    <w:rsid w:val="3600B1FB"/>
    <w:rsid w:val="3640A67E"/>
    <w:rsid w:val="36620574"/>
    <w:rsid w:val="368AA527"/>
    <w:rsid w:val="36A86CA4"/>
    <w:rsid w:val="36C354B8"/>
    <w:rsid w:val="36C46BB7"/>
    <w:rsid w:val="36C56122"/>
    <w:rsid w:val="36C88637"/>
    <w:rsid w:val="3705372F"/>
    <w:rsid w:val="371CB67E"/>
    <w:rsid w:val="374DA577"/>
    <w:rsid w:val="37605252"/>
    <w:rsid w:val="377742D6"/>
    <w:rsid w:val="37882F0F"/>
    <w:rsid w:val="37AE0B7D"/>
    <w:rsid w:val="37B1658E"/>
    <w:rsid w:val="37CDF92B"/>
    <w:rsid w:val="37D2BCBD"/>
    <w:rsid w:val="380D9167"/>
    <w:rsid w:val="383A0B97"/>
    <w:rsid w:val="384713BB"/>
    <w:rsid w:val="384C8B59"/>
    <w:rsid w:val="38554EB8"/>
    <w:rsid w:val="388A79AD"/>
    <w:rsid w:val="38ACA22E"/>
    <w:rsid w:val="38BA7EF0"/>
    <w:rsid w:val="38C2080C"/>
    <w:rsid w:val="38DB6E73"/>
    <w:rsid w:val="38F156D1"/>
    <w:rsid w:val="390CEFD3"/>
    <w:rsid w:val="3914EFF1"/>
    <w:rsid w:val="391C6536"/>
    <w:rsid w:val="39232EFF"/>
    <w:rsid w:val="392349D1"/>
    <w:rsid w:val="39391192"/>
    <w:rsid w:val="39475951"/>
    <w:rsid w:val="3962C295"/>
    <w:rsid w:val="397D8724"/>
    <w:rsid w:val="39838C10"/>
    <w:rsid w:val="39882950"/>
    <w:rsid w:val="398B6E36"/>
    <w:rsid w:val="39976494"/>
    <w:rsid w:val="39CEA955"/>
    <w:rsid w:val="39E7DA59"/>
    <w:rsid w:val="39EA075C"/>
    <w:rsid w:val="39F738FE"/>
    <w:rsid w:val="39FBEE6C"/>
    <w:rsid w:val="3A4077A8"/>
    <w:rsid w:val="3A4E7EC4"/>
    <w:rsid w:val="3A51D3F5"/>
    <w:rsid w:val="3A8D5C6A"/>
    <w:rsid w:val="3B096637"/>
    <w:rsid w:val="3B2EACDE"/>
    <w:rsid w:val="3B47DFA8"/>
    <w:rsid w:val="3B53D677"/>
    <w:rsid w:val="3B86726B"/>
    <w:rsid w:val="3B8CD149"/>
    <w:rsid w:val="3B932215"/>
    <w:rsid w:val="3B9CD2BD"/>
    <w:rsid w:val="3BE54DCF"/>
    <w:rsid w:val="3BE6AD95"/>
    <w:rsid w:val="3BF7FAB6"/>
    <w:rsid w:val="3BFDD696"/>
    <w:rsid w:val="3C1C4E09"/>
    <w:rsid w:val="3C1CB985"/>
    <w:rsid w:val="3C6433AC"/>
    <w:rsid w:val="3C8DDBEF"/>
    <w:rsid w:val="3C9E18E8"/>
    <w:rsid w:val="3C9E836B"/>
    <w:rsid w:val="3CA670F1"/>
    <w:rsid w:val="3CDC78B9"/>
    <w:rsid w:val="3D30642D"/>
    <w:rsid w:val="3D4A7B6C"/>
    <w:rsid w:val="3D5E59F8"/>
    <w:rsid w:val="3D620833"/>
    <w:rsid w:val="3D8B983B"/>
    <w:rsid w:val="3DC2003E"/>
    <w:rsid w:val="3DCD190A"/>
    <w:rsid w:val="3E0785B8"/>
    <w:rsid w:val="3E12FA72"/>
    <w:rsid w:val="3E18B110"/>
    <w:rsid w:val="3E4AEA24"/>
    <w:rsid w:val="3E4E7613"/>
    <w:rsid w:val="3E80A6F5"/>
    <w:rsid w:val="3E9DDC06"/>
    <w:rsid w:val="3EA49F96"/>
    <w:rsid w:val="3EC37214"/>
    <w:rsid w:val="3EC939D8"/>
    <w:rsid w:val="3EF11011"/>
    <w:rsid w:val="3F0E8AD6"/>
    <w:rsid w:val="3F111683"/>
    <w:rsid w:val="3F25E071"/>
    <w:rsid w:val="3F2B57EA"/>
    <w:rsid w:val="3F4C52C3"/>
    <w:rsid w:val="3F79C8D6"/>
    <w:rsid w:val="3FAAD5F4"/>
    <w:rsid w:val="3FD54758"/>
    <w:rsid w:val="3FDFA28B"/>
    <w:rsid w:val="3FE74683"/>
    <w:rsid w:val="400799F0"/>
    <w:rsid w:val="4007C116"/>
    <w:rsid w:val="40101E7E"/>
    <w:rsid w:val="401BD32E"/>
    <w:rsid w:val="4027479A"/>
    <w:rsid w:val="402B646C"/>
    <w:rsid w:val="405C9210"/>
    <w:rsid w:val="4063ECBB"/>
    <w:rsid w:val="406ACBEC"/>
    <w:rsid w:val="40F72FBB"/>
    <w:rsid w:val="412BC2D9"/>
    <w:rsid w:val="413CC57D"/>
    <w:rsid w:val="414423BA"/>
    <w:rsid w:val="41640F4B"/>
    <w:rsid w:val="418E9E28"/>
    <w:rsid w:val="419C8DA5"/>
    <w:rsid w:val="41B95524"/>
    <w:rsid w:val="41D405D1"/>
    <w:rsid w:val="41E8416D"/>
    <w:rsid w:val="423EF76B"/>
    <w:rsid w:val="42D208CB"/>
    <w:rsid w:val="430638F8"/>
    <w:rsid w:val="430DC4EF"/>
    <w:rsid w:val="430EF0C8"/>
    <w:rsid w:val="4315B275"/>
    <w:rsid w:val="4324F33B"/>
    <w:rsid w:val="434A1116"/>
    <w:rsid w:val="43758B9B"/>
    <w:rsid w:val="4383829E"/>
    <w:rsid w:val="438882FA"/>
    <w:rsid w:val="4389C662"/>
    <w:rsid w:val="43B5970E"/>
    <w:rsid w:val="43EB5B58"/>
    <w:rsid w:val="43F1B150"/>
    <w:rsid w:val="4409B7F6"/>
    <w:rsid w:val="44183887"/>
    <w:rsid w:val="443793F4"/>
    <w:rsid w:val="443B06ED"/>
    <w:rsid w:val="44645848"/>
    <w:rsid w:val="44852230"/>
    <w:rsid w:val="448B517B"/>
    <w:rsid w:val="44A37F27"/>
    <w:rsid w:val="44A69D57"/>
    <w:rsid w:val="4513E11A"/>
    <w:rsid w:val="451470BB"/>
    <w:rsid w:val="4530437A"/>
    <w:rsid w:val="453F7F69"/>
    <w:rsid w:val="454FB0FB"/>
    <w:rsid w:val="45842FE6"/>
    <w:rsid w:val="459B1799"/>
    <w:rsid w:val="45A8BB73"/>
    <w:rsid w:val="45D44FAD"/>
    <w:rsid w:val="45D99A2C"/>
    <w:rsid w:val="45EAFA5F"/>
    <w:rsid w:val="461A892D"/>
    <w:rsid w:val="461E95CC"/>
    <w:rsid w:val="46213BA9"/>
    <w:rsid w:val="46342ADA"/>
    <w:rsid w:val="463A8A6D"/>
    <w:rsid w:val="465945B1"/>
    <w:rsid w:val="465B0CD1"/>
    <w:rsid w:val="4674C34C"/>
    <w:rsid w:val="46841182"/>
    <w:rsid w:val="4698A600"/>
    <w:rsid w:val="46B94074"/>
    <w:rsid w:val="46BD5E43"/>
    <w:rsid w:val="46E0F4A1"/>
    <w:rsid w:val="470B4914"/>
    <w:rsid w:val="479C01BA"/>
    <w:rsid w:val="47E23041"/>
    <w:rsid w:val="481DD03C"/>
    <w:rsid w:val="481E7E50"/>
    <w:rsid w:val="482D290E"/>
    <w:rsid w:val="484B9DB2"/>
    <w:rsid w:val="48665BBC"/>
    <w:rsid w:val="48682400"/>
    <w:rsid w:val="48805293"/>
    <w:rsid w:val="48980ED8"/>
    <w:rsid w:val="489A19B2"/>
    <w:rsid w:val="48A78B53"/>
    <w:rsid w:val="48D0657E"/>
    <w:rsid w:val="48F76E95"/>
    <w:rsid w:val="4904B2B1"/>
    <w:rsid w:val="49055D81"/>
    <w:rsid w:val="4907297E"/>
    <w:rsid w:val="491D548B"/>
    <w:rsid w:val="491DDC60"/>
    <w:rsid w:val="493B07F7"/>
    <w:rsid w:val="49B889C2"/>
    <w:rsid w:val="49C3CE62"/>
    <w:rsid w:val="49E2711C"/>
    <w:rsid w:val="49E3BAD6"/>
    <w:rsid w:val="4A0819CB"/>
    <w:rsid w:val="4A08F732"/>
    <w:rsid w:val="4A0BFFD5"/>
    <w:rsid w:val="4A16AD9F"/>
    <w:rsid w:val="4A1719A8"/>
    <w:rsid w:val="4A470FEB"/>
    <w:rsid w:val="4A6C35DF"/>
    <w:rsid w:val="4A7A2F2E"/>
    <w:rsid w:val="4A7C75CD"/>
    <w:rsid w:val="4A88EC13"/>
    <w:rsid w:val="4AE7573B"/>
    <w:rsid w:val="4B215AD7"/>
    <w:rsid w:val="4B462341"/>
    <w:rsid w:val="4B4E6262"/>
    <w:rsid w:val="4B6540CB"/>
    <w:rsid w:val="4B7EB3D2"/>
    <w:rsid w:val="4BD65474"/>
    <w:rsid w:val="4BF5E85A"/>
    <w:rsid w:val="4C073D75"/>
    <w:rsid w:val="4C0ADCB4"/>
    <w:rsid w:val="4C1EA562"/>
    <w:rsid w:val="4C424753"/>
    <w:rsid w:val="4C61263F"/>
    <w:rsid w:val="4C9645A7"/>
    <w:rsid w:val="4CC23572"/>
    <w:rsid w:val="4CC81048"/>
    <w:rsid w:val="4CEF0C6E"/>
    <w:rsid w:val="4D05CAA2"/>
    <w:rsid w:val="4D2A64E4"/>
    <w:rsid w:val="4D8BC543"/>
    <w:rsid w:val="4DE51565"/>
    <w:rsid w:val="4DE58D88"/>
    <w:rsid w:val="4DEC0F50"/>
    <w:rsid w:val="4E017B1B"/>
    <w:rsid w:val="4E1BB23C"/>
    <w:rsid w:val="4E1EA75C"/>
    <w:rsid w:val="4E1ECE27"/>
    <w:rsid w:val="4E2345CC"/>
    <w:rsid w:val="4E3F814C"/>
    <w:rsid w:val="4E5E92B9"/>
    <w:rsid w:val="4EB229C7"/>
    <w:rsid w:val="4EC3D866"/>
    <w:rsid w:val="4EC7CD06"/>
    <w:rsid w:val="4F298EF1"/>
    <w:rsid w:val="4F443A89"/>
    <w:rsid w:val="4F53F5AB"/>
    <w:rsid w:val="4F786B0F"/>
    <w:rsid w:val="4FC034EC"/>
    <w:rsid w:val="4FC98136"/>
    <w:rsid w:val="4FDA6861"/>
    <w:rsid w:val="4FE081BC"/>
    <w:rsid w:val="50490780"/>
    <w:rsid w:val="505BFC29"/>
    <w:rsid w:val="505F0759"/>
    <w:rsid w:val="50A5AF62"/>
    <w:rsid w:val="50A89E38"/>
    <w:rsid w:val="50AA50E1"/>
    <w:rsid w:val="50D674DF"/>
    <w:rsid w:val="50DECCBC"/>
    <w:rsid w:val="50F576E3"/>
    <w:rsid w:val="51544880"/>
    <w:rsid w:val="518C1E49"/>
    <w:rsid w:val="51B45724"/>
    <w:rsid w:val="51F2DEF4"/>
    <w:rsid w:val="51F91B45"/>
    <w:rsid w:val="51FDE1E3"/>
    <w:rsid w:val="523E2FE5"/>
    <w:rsid w:val="5259B0AB"/>
    <w:rsid w:val="5260DA5E"/>
    <w:rsid w:val="527747C4"/>
    <w:rsid w:val="5284279E"/>
    <w:rsid w:val="52A37C23"/>
    <w:rsid w:val="52B4B99D"/>
    <w:rsid w:val="52E5587F"/>
    <w:rsid w:val="5305B451"/>
    <w:rsid w:val="530B5B16"/>
    <w:rsid w:val="5318E892"/>
    <w:rsid w:val="535FD143"/>
    <w:rsid w:val="537E6618"/>
    <w:rsid w:val="53CED02F"/>
    <w:rsid w:val="53D8C066"/>
    <w:rsid w:val="53E129F1"/>
    <w:rsid w:val="53E17C84"/>
    <w:rsid w:val="53F0112C"/>
    <w:rsid w:val="53FBA11D"/>
    <w:rsid w:val="53FE834F"/>
    <w:rsid w:val="5415C1F6"/>
    <w:rsid w:val="54529D4C"/>
    <w:rsid w:val="545C7008"/>
    <w:rsid w:val="5475DFC3"/>
    <w:rsid w:val="5495DB65"/>
    <w:rsid w:val="5499DF78"/>
    <w:rsid w:val="54F9EC0A"/>
    <w:rsid w:val="55024661"/>
    <w:rsid w:val="5506DB18"/>
    <w:rsid w:val="55085B6E"/>
    <w:rsid w:val="55474DB1"/>
    <w:rsid w:val="554808C9"/>
    <w:rsid w:val="5597AF69"/>
    <w:rsid w:val="559FCB87"/>
    <w:rsid w:val="55D3C600"/>
    <w:rsid w:val="55DADEF7"/>
    <w:rsid w:val="55DBAB8A"/>
    <w:rsid w:val="55F822E3"/>
    <w:rsid w:val="5602E148"/>
    <w:rsid w:val="560C8D00"/>
    <w:rsid w:val="569363DE"/>
    <w:rsid w:val="56B8B740"/>
    <w:rsid w:val="56E31979"/>
    <w:rsid w:val="56EF1C9B"/>
    <w:rsid w:val="56F626E4"/>
    <w:rsid w:val="57ABAC4B"/>
    <w:rsid w:val="57AE26C5"/>
    <w:rsid w:val="57C3B172"/>
    <w:rsid w:val="57E8356C"/>
    <w:rsid w:val="5801E31A"/>
    <w:rsid w:val="58092772"/>
    <w:rsid w:val="58506ACF"/>
    <w:rsid w:val="588B6F6F"/>
    <w:rsid w:val="58B4EDA7"/>
    <w:rsid w:val="58B50E6A"/>
    <w:rsid w:val="58C20E0C"/>
    <w:rsid w:val="58DED8E8"/>
    <w:rsid w:val="58FE333E"/>
    <w:rsid w:val="5904C39D"/>
    <w:rsid w:val="590867A9"/>
    <w:rsid w:val="591D9D0C"/>
    <w:rsid w:val="594AD9BB"/>
    <w:rsid w:val="594F5EE2"/>
    <w:rsid w:val="59D562D7"/>
    <w:rsid w:val="59F84FFE"/>
    <w:rsid w:val="5A21F3C8"/>
    <w:rsid w:val="5A35EDDC"/>
    <w:rsid w:val="5A3C9FE7"/>
    <w:rsid w:val="5A46297E"/>
    <w:rsid w:val="5A4A392F"/>
    <w:rsid w:val="5A50DECB"/>
    <w:rsid w:val="5A8A472F"/>
    <w:rsid w:val="5A900F28"/>
    <w:rsid w:val="5A91A2D1"/>
    <w:rsid w:val="5A9BCFFE"/>
    <w:rsid w:val="5AA85094"/>
    <w:rsid w:val="5AAA5EFD"/>
    <w:rsid w:val="5AD065AD"/>
    <w:rsid w:val="5ADFFE23"/>
    <w:rsid w:val="5AE50B81"/>
    <w:rsid w:val="5AE73CBA"/>
    <w:rsid w:val="5AEAABEE"/>
    <w:rsid w:val="5AF71262"/>
    <w:rsid w:val="5B06DA47"/>
    <w:rsid w:val="5B102353"/>
    <w:rsid w:val="5B2B7532"/>
    <w:rsid w:val="5B3A1BA3"/>
    <w:rsid w:val="5B542A45"/>
    <w:rsid w:val="5B571C5D"/>
    <w:rsid w:val="5B844540"/>
    <w:rsid w:val="5B88ECCD"/>
    <w:rsid w:val="5BC5EF62"/>
    <w:rsid w:val="5BD00A82"/>
    <w:rsid w:val="5BDCF7EC"/>
    <w:rsid w:val="5BEC8E69"/>
    <w:rsid w:val="5BEE3CB1"/>
    <w:rsid w:val="5BFE2A93"/>
    <w:rsid w:val="5C2B4194"/>
    <w:rsid w:val="5C35D400"/>
    <w:rsid w:val="5C5929C8"/>
    <w:rsid w:val="5C925CDE"/>
    <w:rsid w:val="5C93CDFC"/>
    <w:rsid w:val="5CBE67BF"/>
    <w:rsid w:val="5CC324E4"/>
    <w:rsid w:val="5CC6FABF"/>
    <w:rsid w:val="5CD0CECF"/>
    <w:rsid w:val="5CDEDE68"/>
    <w:rsid w:val="5D042EF8"/>
    <w:rsid w:val="5D11ECFD"/>
    <w:rsid w:val="5D5333CE"/>
    <w:rsid w:val="5D6F366D"/>
    <w:rsid w:val="5D82F069"/>
    <w:rsid w:val="5D9696C6"/>
    <w:rsid w:val="5DA37BDF"/>
    <w:rsid w:val="5DB80AC0"/>
    <w:rsid w:val="5DD5AA78"/>
    <w:rsid w:val="5DDDF194"/>
    <w:rsid w:val="5DF808D3"/>
    <w:rsid w:val="5E127F7E"/>
    <w:rsid w:val="5E14C50A"/>
    <w:rsid w:val="5E1CAC43"/>
    <w:rsid w:val="5E216708"/>
    <w:rsid w:val="5E9283CA"/>
    <w:rsid w:val="5E934D5D"/>
    <w:rsid w:val="5E964DAD"/>
    <w:rsid w:val="5E98D1E6"/>
    <w:rsid w:val="5EC160A7"/>
    <w:rsid w:val="5EC84FD8"/>
    <w:rsid w:val="5ED5C2B2"/>
    <w:rsid w:val="5EE41BDE"/>
    <w:rsid w:val="5EED945A"/>
    <w:rsid w:val="5EEF042F"/>
    <w:rsid w:val="5F23F7DD"/>
    <w:rsid w:val="5F4A7099"/>
    <w:rsid w:val="5F52E7E1"/>
    <w:rsid w:val="5FA72C10"/>
    <w:rsid w:val="5FB0C83E"/>
    <w:rsid w:val="5FC08655"/>
    <w:rsid w:val="5FCC4284"/>
    <w:rsid w:val="5FD39ABD"/>
    <w:rsid w:val="5FD72424"/>
    <w:rsid w:val="601569CD"/>
    <w:rsid w:val="6020E000"/>
    <w:rsid w:val="60369813"/>
    <w:rsid w:val="6037EF63"/>
    <w:rsid w:val="6040D64E"/>
    <w:rsid w:val="60432DD8"/>
    <w:rsid w:val="60532B51"/>
    <w:rsid w:val="6059EC3A"/>
    <w:rsid w:val="6089FBBF"/>
    <w:rsid w:val="608BE015"/>
    <w:rsid w:val="60A6D72F"/>
    <w:rsid w:val="60BF68D5"/>
    <w:rsid w:val="60F4C25B"/>
    <w:rsid w:val="6101D91D"/>
    <w:rsid w:val="61243778"/>
    <w:rsid w:val="6141AD38"/>
    <w:rsid w:val="614E95E6"/>
    <w:rsid w:val="61A3C9F7"/>
    <w:rsid w:val="61A8BC86"/>
    <w:rsid w:val="61EEC7EF"/>
    <w:rsid w:val="61F87AC0"/>
    <w:rsid w:val="620D6374"/>
    <w:rsid w:val="621D4E30"/>
    <w:rsid w:val="6225CC20"/>
    <w:rsid w:val="623F8604"/>
    <w:rsid w:val="6250430B"/>
    <w:rsid w:val="6251B63D"/>
    <w:rsid w:val="62541DFD"/>
    <w:rsid w:val="625A9D02"/>
    <w:rsid w:val="62603AD2"/>
    <w:rsid w:val="6276ED02"/>
    <w:rsid w:val="62BAE4A9"/>
    <w:rsid w:val="62DA925D"/>
    <w:rsid w:val="62DD8BDA"/>
    <w:rsid w:val="62EAFAF2"/>
    <w:rsid w:val="62FFC4A6"/>
    <w:rsid w:val="6302A691"/>
    <w:rsid w:val="631FBD3D"/>
    <w:rsid w:val="633851DE"/>
    <w:rsid w:val="633B7D61"/>
    <w:rsid w:val="634BF55D"/>
    <w:rsid w:val="634CD170"/>
    <w:rsid w:val="634DC065"/>
    <w:rsid w:val="6376D4F1"/>
    <w:rsid w:val="63988F6A"/>
    <w:rsid w:val="63AF6866"/>
    <w:rsid w:val="63B594A8"/>
    <w:rsid w:val="63EB5BFD"/>
    <w:rsid w:val="64371304"/>
    <w:rsid w:val="6457FDEF"/>
    <w:rsid w:val="6468AEFA"/>
    <w:rsid w:val="649F4435"/>
    <w:rsid w:val="64A3EABC"/>
    <w:rsid w:val="64AB7AAB"/>
    <w:rsid w:val="64C64844"/>
    <w:rsid w:val="64D23AE4"/>
    <w:rsid w:val="64D8782D"/>
    <w:rsid w:val="6545E037"/>
    <w:rsid w:val="6548EFC7"/>
    <w:rsid w:val="654C58D2"/>
    <w:rsid w:val="65810B0C"/>
    <w:rsid w:val="659EDB2F"/>
    <w:rsid w:val="65A2B1D2"/>
    <w:rsid w:val="65DECFFF"/>
    <w:rsid w:val="65EDC39C"/>
    <w:rsid w:val="66095767"/>
    <w:rsid w:val="66242C9C"/>
    <w:rsid w:val="6627D08B"/>
    <w:rsid w:val="662B93F0"/>
    <w:rsid w:val="66394D8B"/>
    <w:rsid w:val="663B9988"/>
    <w:rsid w:val="663DBA88"/>
    <w:rsid w:val="6642F3AE"/>
    <w:rsid w:val="669FA6E6"/>
    <w:rsid w:val="66E6E2FF"/>
    <w:rsid w:val="66F5CFF2"/>
    <w:rsid w:val="6701FA92"/>
    <w:rsid w:val="67806E86"/>
    <w:rsid w:val="67A40038"/>
    <w:rsid w:val="67BE2486"/>
    <w:rsid w:val="67E31B6D"/>
    <w:rsid w:val="6829A5B0"/>
    <w:rsid w:val="6838D728"/>
    <w:rsid w:val="686347F0"/>
    <w:rsid w:val="6883414A"/>
    <w:rsid w:val="68A41030"/>
    <w:rsid w:val="68B10107"/>
    <w:rsid w:val="68B1E914"/>
    <w:rsid w:val="68BA6761"/>
    <w:rsid w:val="68BCDF02"/>
    <w:rsid w:val="68E8E97C"/>
    <w:rsid w:val="68F92B19"/>
    <w:rsid w:val="694DE96E"/>
    <w:rsid w:val="6953298D"/>
    <w:rsid w:val="699566DF"/>
    <w:rsid w:val="69D9F179"/>
    <w:rsid w:val="69FD13EF"/>
    <w:rsid w:val="6A1BE1E5"/>
    <w:rsid w:val="6A343D89"/>
    <w:rsid w:val="6A38E64B"/>
    <w:rsid w:val="6A5723B3"/>
    <w:rsid w:val="6A6240AC"/>
    <w:rsid w:val="6A6991F2"/>
    <w:rsid w:val="6A7700FF"/>
    <w:rsid w:val="6AB1D852"/>
    <w:rsid w:val="6AB4085D"/>
    <w:rsid w:val="6AC095F8"/>
    <w:rsid w:val="6AC503A8"/>
    <w:rsid w:val="6ADBB908"/>
    <w:rsid w:val="6ADBB98D"/>
    <w:rsid w:val="6B366CA5"/>
    <w:rsid w:val="6B59C8A1"/>
    <w:rsid w:val="6B944AFD"/>
    <w:rsid w:val="6B990C78"/>
    <w:rsid w:val="6BB09ADE"/>
    <w:rsid w:val="6BBB5A32"/>
    <w:rsid w:val="6BF8BE59"/>
    <w:rsid w:val="6C6C8485"/>
    <w:rsid w:val="6CA48E84"/>
    <w:rsid w:val="6CB8C06D"/>
    <w:rsid w:val="6CBA10F9"/>
    <w:rsid w:val="6CC42E77"/>
    <w:rsid w:val="6CCC32B5"/>
    <w:rsid w:val="6CF3230C"/>
    <w:rsid w:val="6D0AC83B"/>
    <w:rsid w:val="6D30DDC6"/>
    <w:rsid w:val="6D8B363B"/>
    <w:rsid w:val="6D9AAB0C"/>
    <w:rsid w:val="6D9F71C6"/>
    <w:rsid w:val="6DB33D11"/>
    <w:rsid w:val="6DBF50B0"/>
    <w:rsid w:val="6DE498CF"/>
    <w:rsid w:val="6E5CECB3"/>
    <w:rsid w:val="6E680316"/>
    <w:rsid w:val="6E7D1676"/>
    <w:rsid w:val="6E858E16"/>
    <w:rsid w:val="6EB57AD1"/>
    <w:rsid w:val="6EC2103F"/>
    <w:rsid w:val="6EEA1AAF"/>
    <w:rsid w:val="6F051FEC"/>
    <w:rsid w:val="6F3052DB"/>
    <w:rsid w:val="6F34E099"/>
    <w:rsid w:val="6F3A8240"/>
    <w:rsid w:val="6F461EE9"/>
    <w:rsid w:val="6F5D5D90"/>
    <w:rsid w:val="6F83988C"/>
    <w:rsid w:val="6F8B8612"/>
    <w:rsid w:val="6F921DF3"/>
    <w:rsid w:val="6F949692"/>
    <w:rsid w:val="6FAEA4CF"/>
    <w:rsid w:val="6FAFFF6E"/>
    <w:rsid w:val="6FDD70B5"/>
    <w:rsid w:val="6FFDDB0D"/>
    <w:rsid w:val="70033EA4"/>
    <w:rsid w:val="7052F677"/>
    <w:rsid w:val="70C2B918"/>
    <w:rsid w:val="70C6E93B"/>
    <w:rsid w:val="711E4F61"/>
    <w:rsid w:val="7133FE5A"/>
    <w:rsid w:val="713BA960"/>
    <w:rsid w:val="71504922"/>
    <w:rsid w:val="71E10C11"/>
    <w:rsid w:val="722CE9DC"/>
    <w:rsid w:val="726181A5"/>
    <w:rsid w:val="727BC104"/>
    <w:rsid w:val="72BC593F"/>
    <w:rsid w:val="72C326D4"/>
    <w:rsid w:val="72DBFF5E"/>
    <w:rsid w:val="72DC2E13"/>
    <w:rsid w:val="72E80B75"/>
    <w:rsid w:val="72ED69F3"/>
    <w:rsid w:val="730A8930"/>
    <w:rsid w:val="733AEE70"/>
    <w:rsid w:val="7343B83B"/>
    <w:rsid w:val="7347A2F5"/>
    <w:rsid w:val="735FF233"/>
    <w:rsid w:val="73C06B39"/>
    <w:rsid w:val="73CEE6E7"/>
    <w:rsid w:val="740F3B93"/>
    <w:rsid w:val="7420D608"/>
    <w:rsid w:val="7424FC62"/>
    <w:rsid w:val="742612B5"/>
    <w:rsid w:val="745A3D27"/>
    <w:rsid w:val="7483DBD6"/>
    <w:rsid w:val="7495917F"/>
    <w:rsid w:val="74C75821"/>
    <w:rsid w:val="74D8D414"/>
    <w:rsid w:val="74ECB07B"/>
    <w:rsid w:val="7517D28E"/>
    <w:rsid w:val="754D5161"/>
    <w:rsid w:val="755BEF76"/>
    <w:rsid w:val="755E766C"/>
    <w:rsid w:val="75750738"/>
    <w:rsid w:val="757EE823"/>
    <w:rsid w:val="75924A78"/>
    <w:rsid w:val="75B24266"/>
    <w:rsid w:val="75DB2BF7"/>
    <w:rsid w:val="75FAC796"/>
    <w:rsid w:val="763533B4"/>
    <w:rsid w:val="763E92EC"/>
    <w:rsid w:val="764229F2"/>
    <w:rsid w:val="7645CF78"/>
    <w:rsid w:val="7672E981"/>
    <w:rsid w:val="7690641D"/>
    <w:rsid w:val="76991AB1"/>
    <w:rsid w:val="76CD220D"/>
    <w:rsid w:val="76F43FF0"/>
    <w:rsid w:val="7719F7B7"/>
    <w:rsid w:val="775F6421"/>
    <w:rsid w:val="77681AD2"/>
    <w:rsid w:val="7771B4B9"/>
    <w:rsid w:val="7783C49B"/>
    <w:rsid w:val="779B546F"/>
    <w:rsid w:val="77A98DA3"/>
    <w:rsid w:val="77DDFA53"/>
    <w:rsid w:val="781CB674"/>
    <w:rsid w:val="783F8411"/>
    <w:rsid w:val="78431271"/>
    <w:rsid w:val="7844F3C1"/>
    <w:rsid w:val="784E772B"/>
    <w:rsid w:val="785ADAAC"/>
    <w:rsid w:val="785F6F1D"/>
    <w:rsid w:val="7896172E"/>
    <w:rsid w:val="7909904D"/>
    <w:rsid w:val="790D6BB2"/>
    <w:rsid w:val="790E14FB"/>
    <w:rsid w:val="791376BC"/>
    <w:rsid w:val="793C2C5E"/>
    <w:rsid w:val="7944FD90"/>
    <w:rsid w:val="796902A2"/>
    <w:rsid w:val="796D0350"/>
    <w:rsid w:val="799AB5B3"/>
    <w:rsid w:val="79F802C9"/>
    <w:rsid w:val="7A3999B8"/>
    <w:rsid w:val="7A54CE87"/>
    <w:rsid w:val="7A5BA701"/>
    <w:rsid w:val="7A8B92C6"/>
    <w:rsid w:val="7AB93543"/>
    <w:rsid w:val="7ACE38B9"/>
    <w:rsid w:val="7AD29BAA"/>
    <w:rsid w:val="7AD7FCBF"/>
    <w:rsid w:val="7AD96AFD"/>
    <w:rsid w:val="7ADEA52A"/>
    <w:rsid w:val="7AE26CF8"/>
    <w:rsid w:val="7AE382B3"/>
    <w:rsid w:val="7B139974"/>
    <w:rsid w:val="7B4531F2"/>
    <w:rsid w:val="7B49D6C4"/>
    <w:rsid w:val="7B4F2607"/>
    <w:rsid w:val="7B937CD1"/>
    <w:rsid w:val="7B9B9276"/>
    <w:rsid w:val="7BBEDFDD"/>
    <w:rsid w:val="7BCF668A"/>
    <w:rsid w:val="7C0B7A8F"/>
    <w:rsid w:val="7C1F73A7"/>
    <w:rsid w:val="7C579276"/>
    <w:rsid w:val="7CA0A151"/>
    <w:rsid w:val="7CBAE9A0"/>
    <w:rsid w:val="7CD171A8"/>
    <w:rsid w:val="7CD97D94"/>
    <w:rsid w:val="7CDF5272"/>
    <w:rsid w:val="7CE67DDE"/>
    <w:rsid w:val="7D15348E"/>
    <w:rsid w:val="7D4E5121"/>
    <w:rsid w:val="7D8C472E"/>
    <w:rsid w:val="7DB6CC0F"/>
    <w:rsid w:val="7DBE45A9"/>
    <w:rsid w:val="7DC3872A"/>
    <w:rsid w:val="7DD0B618"/>
    <w:rsid w:val="7E0FAE3B"/>
    <w:rsid w:val="7E269AFD"/>
    <w:rsid w:val="7E48FA41"/>
    <w:rsid w:val="7E4CE2CB"/>
    <w:rsid w:val="7E9799C0"/>
    <w:rsid w:val="7EA9A69F"/>
    <w:rsid w:val="7EB43545"/>
    <w:rsid w:val="7EC3090F"/>
    <w:rsid w:val="7EDCA579"/>
    <w:rsid w:val="7EE266EE"/>
    <w:rsid w:val="7F21D2D0"/>
    <w:rsid w:val="7F46E2E1"/>
    <w:rsid w:val="7F4BC5DC"/>
    <w:rsid w:val="7F92A376"/>
    <w:rsid w:val="7F9744C8"/>
    <w:rsid w:val="7FB757C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29E26"/>
  <w15:chartTrackingRefBased/>
  <w15:docId w15:val="{F92B15FD-5320-4CA0-A221-A7B30C76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2E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F666AF"/>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F666AF"/>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qFormat/>
    <w:rsid w:val="00F666A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F666AF"/>
    <w:pPr>
      <w:jc w:val="both"/>
    </w:pPr>
    <w:rPr>
      <w:rFonts w:asciiTheme="minorHAnsi" w:eastAsiaTheme="minorHAnsi" w:hAnsiTheme="minorHAnsi" w:cstheme="minorBidi"/>
      <w:vertAlign w:val="superscript"/>
      <w:lang w:val="es-CO"/>
    </w:rPr>
  </w:style>
  <w:style w:type="table" w:customStyle="1" w:styleId="Tablaconcuadrcula1">
    <w:name w:val="Tabla con cuadrícula1"/>
    <w:basedOn w:val="Tablanormal"/>
    <w:next w:val="Tablaconcuadrcula"/>
    <w:uiPriority w:val="39"/>
    <w:rsid w:val="00F6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F666AF"/>
    <w:pPr>
      <w:spacing w:after="0" w:line="261" w:lineRule="auto"/>
      <w:ind w:left="180"/>
    </w:pPr>
    <w:rPr>
      <w:rFonts w:ascii="Arial" w:eastAsia="Arial" w:hAnsi="Arial" w:cs="Arial"/>
      <w:color w:val="000000"/>
      <w:sz w:val="18"/>
      <w:lang w:eastAsia="es-CO"/>
    </w:rPr>
  </w:style>
  <w:style w:type="character" w:customStyle="1" w:styleId="footnotedescriptionChar">
    <w:name w:val="footnote description Char"/>
    <w:link w:val="footnotedescription"/>
    <w:rsid w:val="00F666AF"/>
    <w:rPr>
      <w:rFonts w:ascii="Arial" w:eastAsia="Arial" w:hAnsi="Arial" w:cs="Arial"/>
      <w:color w:val="000000"/>
      <w:sz w:val="18"/>
      <w:lang w:eastAsia="es-CO"/>
    </w:rPr>
  </w:style>
  <w:style w:type="character" w:customStyle="1" w:styleId="footnotemark">
    <w:name w:val="footnote mark"/>
    <w:hidden/>
    <w:rsid w:val="00F666AF"/>
    <w:rPr>
      <w:rFonts w:ascii="Arial" w:eastAsia="Arial" w:hAnsi="Arial" w:cs="Arial"/>
      <w:color w:val="000000"/>
      <w:sz w:val="18"/>
      <w:vertAlign w:val="superscript"/>
    </w:rPr>
  </w:style>
  <w:style w:type="table" w:styleId="Tablaconcuadrcula">
    <w:name w:val="Table Grid"/>
    <w:basedOn w:val="Tablanormal"/>
    <w:uiPriority w:val="39"/>
    <w:rsid w:val="00F6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List Paragraph,Ha,Betulia Título 1"/>
    <w:basedOn w:val="Normal"/>
    <w:link w:val="PrrafodelistaCar"/>
    <w:uiPriority w:val="34"/>
    <w:qFormat/>
    <w:rsid w:val="00971F67"/>
    <w:pPr>
      <w:ind w:left="720"/>
      <w:contextualSpacing/>
    </w:pPr>
  </w:style>
  <w:style w:type="character" w:customStyle="1" w:styleId="PrrafodelistaCar">
    <w:name w:val="Párrafo de lista Car"/>
    <w:aliases w:val="Bullets Car,titulo 3 Car,List Paragraph Car,Ha Car,Betulia Título 1 Car"/>
    <w:link w:val="Prrafodelista"/>
    <w:uiPriority w:val="34"/>
    <w:locked/>
    <w:rsid w:val="000C1C05"/>
    <w:rPr>
      <w:rFonts w:ascii="Arial MT" w:eastAsia="Arial MT" w:hAnsi="Arial MT" w:cs="Arial MT"/>
      <w:lang w:val="es-ES"/>
    </w:rPr>
  </w:style>
  <w:style w:type="paragraph" w:styleId="Sinespaciado">
    <w:name w:val="No Spacing"/>
    <w:uiPriority w:val="1"/>
    <w:qFormat/>
    <w:rsid w:val="00D9601F"/>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451B1"/>
    <w:rPr>
      <w:sz w:val="16"/>
      <w:szCs w:val="16"/>
    </w:rPr>
  </w:style>
  <w:style w:type="paragraph" w:styleId="Textocomentario">
    <w:name w:val="annotation text"/>
    <w:basedOn w:val="Normal"/>
    <w:link w:val="TextocomentarioCar"/>
    <w:uiPriority w:val="99"/>
    <w:semiHidden/>
    <w:unhideWhenUsed/>
    <w:rsid w:val="004451B1"/>
    <w:rPr>
      <w:sz w:val="20"/>
      <w:szCs w:val="20"/>
    </w:rPr>
  </w:style>
  <w:style w:type="character" w:customStyle="1" w:styleId="TextocomentarioCar">
    <w:name w:val="Texto comentario Car"/>
    <w:basedOn w:val="Fuentedeprrafopredeter"/>
    <w:link w:val="Textocomentario"/>
    <w:uiPriority w:val="99"/>
    <w:semiHidden/>
    <w:rsid w:val="004451B1"/>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4451B1"/>
    <w:rPr>
      <w:b/>
      <w:bCs/>
    </w:rPr>
  </w:style>
  <w:style w:type="character" w:customStyle="1" w:styleId="AsuntodelcomentarioCar">
    <w:name w:val="Asunto del comentario Car"/>
    <w:basedOn w:val="TextocomentarioCar"/>
    <w:link w:val="Asuntodelcomentario"/>
    <w:uiPriority w:val="99"/>
    <w:semiHidden/>
    <w:rsid w:val="004451B1"/>
    <w:rPr>
      <w:rFonts w:ascii="Arial MT" w:eastAsia="Arial MT" w:hAnsi="Arial MT" w:cs="Arial MT"/>
      <w:b/>
      <w:bCs/>
      <w:sz w:val="20"/>
      <w:szCs w:val="20"/>
      <w:lang w:val="es-ES"/>
    </w:rPr>
  </w:style>
  <w:style w:type="paragraph" w:styleId="NormalWeb">
    <w:name w:val="Normal (Web)"/>
    <w:basedOn w:val="Normal"/>
    <w:uiPriority w:val="99"/>
    <w:semiHidden/>
    <w:unhideWhenUsed/>
    <w:rsid w:val="00E803C3"/>
    <w:pPr>
      <w:spacing w:before="100" w:beforeAutospacing="1" w:after="100" w:afterAutospacing="1"/>
    </w:pPr>
    <w:rPr>
      <w:lang w:val="es-CO" w:eastAsia="es-CO"/>
    </w:rPr>
  </w:style>
  <w:style w:type="character" w:styleId="Refdenotaalfinal">
    <w:name w:val="endnote reference"/>
    <w:basedOn w:val="Fuentedeprrafopredeter"/>
    <w:uiPriority w:val="99"/>
    <w:semiHidden/>
    <w:unhideWhenUsed/>
    <w:rPr>
      <w:vertAlign w:val="superscript"/>
    </w:rPr>
  </w:style>
  <w:style w:type="paragraph" w:styleId="Revisin">
    <w:name w:val="Revision"/>
    <w:hidden/>
    <w:uiPriority w:val="99"/>
    <w:semiHidden/>
    <w:rsid w:val="00D865BC"/>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313529">
      <w:bodyDiv w:val="1"/>
      <w:marLeft w:val="0"/>
      <w:marRight w:val="0"/>
      <w:marTop w:val="0"/>
      <w:marBottom w:val="0"/>
      <w:divBdr>
        <w:top w:val="none" w:sz="0" w:space="0" w:color="auto"/>
        <w:left w:val="none" w:sz="0" w:space="0" w:color="auto"/>
        <w:bottom w:val="none" w:sz="0" w:space="0" w:color="auto"/>
        <w:right w:val="none" w:sz="0" w:space="0" w:color="auto"/>
      </w:divBdr>
      <w:divsChild>
        <w:div w:id="1703359078">
          <w:marLeft w:val="0"/>
          <w:marRight w:val="0"/>
          <w:marTop w:val="0"/>
          <w:marBottom w:val="0"/>
          <w:divBdr>
            <w:top w:val="none" w:sz="0" w:space="0" w:color="auto"/>
            <w:left w:val="none" w:sz="0" w:space="0" w:color="auto"/>
            <w:bottom w:val="none" w:sz="0" w:space="0" w:color="auto"/>
            <w:right w:val="none" w:sz="0" w:space="0" w:color="auto"/>
          </w:divBdr>
        </w:div>
        <w:div w:id="203298134">
          <w:marLeft w:val="0"/>
          <w:marRight w:val="0"/>
          <w:marTop w:val="0"/>
          <w:marBottom w:val="0"/>
          <w:divBdr>
            <w:top w:val="none" w:sz="0" w:space="0" w:color="auto"/>
            <w:left w:val="none" w:sz="0" w:space="0" w:color="auto"/>
            <w:bottom w:val="none" w:sz="0" w:space="0" w:color="auto"/>
            <w:right w:val="none" w:sz="0" w:space="0" w:color="auto"/>
          </w:divBdr>
        </w:div>
        <w:div w:id="433210521">
          <w:marLeft w:val="0"/>
          <w:marRight w:val="0"/>
          <w:marTop w:val="0"/>
          <w:marBottom w:val="0"/>
          <w:divBdr>
            <w:top w:val="none" w:sz="0" w:space="0" w:color="auto"/>
            <w:left w:val="none" w:sz="0" w:space="0" w:color="auto"/>
            <w:bottom w:val="none" w:sz="0" w:space="0" w:color="auto"/>
            <w:right w:val="none" w:sz="0" w:space="0" w:color="auto"/>
          </w:divBdr>
        </w:div>
        <w:div w:id="1233392995">
          <w:marLeft w:val="0"/>
          <w:marRight w:val="0"/>
          <w:marTop w:val="0"/>
          <w:marBottom w:val="0"/>
          <w:divBdr>
            <w:top w:val="none" w:sz="0" w:space="0" w:color="auto"/>
            <w:left w:val="none" w:sz="0" w:space="0" w:color="auto"/>
            <w:bottom w:val="none" w:sz="0" w:space="0" w:color="auto"/>
            <w:right w:val="none" w:sz="0" w:space="0" w:color="auto"/>
          </w:divBdr>
        </w:div>
        <w:div w:id="214396703">
          <w:marLeft w:val="0"/>
          <w:marRight w:val="0"/>
          <w:marTop w:val="0"/>
          <w:marBottom w:val="0"/>
          <w:divBdr>
            <w:top w:val="none" w:sz="0" w:space="0" w:color="auto"/>
            <w:left w:val="none" w:sz="0" w:space="0" w:color="auto"/>
            <w:bottom w:val="none" w:sz="0" w:space="0" w:color="auto"/>
            <w:right w:val="none" w:sz="0" w:space="0" w:color="auto"/>
          </w:divBdr>
        </w:div>
        <w:div w:id="869681369">
          <w:marLeft w:val="0"/>
          <w:marRight w:val="0"/>
          <w:marTop w:val="0"/>
          <w:marBottom w:val="0"/>
          <w:divBdr>
            <w:top w:val="none" w:sz="0" w:space="0" w:color="auto"/>
            <w:left w:val="none" w:sz="0" w:space="0" w:color="auto"/>
            <w:bottom w:val="none" w:sz="0" w:space="0" w:color="auto"/>
            <w:right w:val="none" w:sz="0" w:space="0" w:color="auto"/>
          </w:divBdr>
        </w:div>
        <w:div w:id="1305161488">
          <w:marLeft w:val="0"/>
          <w:marRight w:val="0"/>
          <w:marTop w:val="0"/>
          <w:marBottom w:val="0"/>
          <w:divBdr>
            <w:top w:val="none" w:sz="0" w:space="0" w:color="auto"/>
            <w:left w:val="none" w:sz="0" w:space="0" w:color="auto"/>
            <w:bottom w:val="none" w:sz="0" w:space="0" w:color="auto"/>
            <w:right w:val="none" w:sz="0" w:space="0" w:color="auto"/>
          </w:divBdr>
        </w:div>
        <w:div w:id="127626903">
          <w:marLeft w:val="0"/>
          <w:marRight w:val="0"/>
          <w:marTop w:val="0"/>
          <w:marBottom w:val="0"/>
          <w:divBdr>
            <w:top w:val="none" w:sz="0" w:space="0" w:color="auto"/>
            <w:left w:val="none" w:sz="0" w:space="0" w:color="auto"/>
            <w:bottom w:val="none" w:sz="0" w:space="0" w:color="auto"/>
            <w:right w:val="none" w:sz="0" w:space="0" w:color="auto"/>
          </w:divBdr>
        </w:div>
        <w:div w:id="1172455516">
          <w:marLeft w:val="0"/>
          <w:marRight w:val="0"/>
          <w:marTop w:val="0"/>
          <w:marBottom w:val="0"/>
          <w:divBdr>
            <w:top w:val="none" w:sz="0" w:space="0" w:color="auto"/>
            <w:left w:val="none" w:sz="0" w:space="0" w:color="auto"/>
            <w:bottom w:val="none" w:sz="0" w:space="0" w:color="auto"/>
            <w:right w:val="none" w:sz="0" w:space="0" w:color="auto"/>
          </w:divBdr>
        </w:div>
        <w:div w:id="328485900">
          <w:marLeft w:val="0"/>
          <w:marRight w:val="0"/>
          <w:marTop w:val="0"/>
          <w:marBottom w:val="0"/>
          <w:divBdr>
            <w:top w:val="none" w:sz="0" w:space="0" w:color="auto"/>
            <w:left w:val="none" w:sz="0" w:space="0" w:color="auto"/>
            <w:bottom w:val="none" w:sz="0" w:space="0" w:color="auto"/>
            <w:right w:val="none" w:sz="0" w:space="0" w:color="auto"/>
          </w:divBdr>
        </w:div>
        <w:div w:id="2138645497">
          <w:marLeft w:val="0"/>
          <w:marRight w:val="0"/>
          <w:marTop w:val="0"/>
          <w:marBottom w:val="0"/>
          <w:divBdr>
            <w:top w:val="none" w:sz="0" w:space="0" w:color="auto"/>
            <w:left w:val="none" w:sz="0" w:space="0" w:color="auto"/>
            <w:bottom w:val="none" w:sz="0" w:space="0" w:color="auto"/>
            <w:right w:val="none" w:sz="0" w:space="0" w:color="auto"/>
          </w:divBdr>
        </w:div>
      </w:divsChild>
    </w:div>
    <w:div w:id="438645535">
      <w:bodyDiv w:val="1"/>
      <w:marLeft w:val="0"/>
      <w:marRight w:val="0"/>
      <w:marTop w:val="0"/>
      <w:marBottom w:val="0"/>
      <w:divBdr>
        <w:top w:val="none" w:sz="0" w:space="0" w:color="auto"/>
        <w:left w:val="none" w:sz="0" w:space="0" w:color="auto"/>
        <w:bottom w:val="none" w:sz="0" w:space="0" w:color="auto"/>
        <w:right w:val="none" w:sz="0" w:space="0" w:color="auto"/>
      </w:divBdr>
    </w:div>
    <w:div w:id="531118741">
      <w:bodyDiv w:val="1"/>
      <w:marLeft w:val="0"/>
      <w:marRight w:val="0"/>
      <w:marTop w:val="0"/>
      <w:marBottom w:val="0"/>
      <w:divBdr>
        <w:top w:val="none" w:sz="0" w:space="0" w:color="auto"/>
        <w:left w:val="none" w:sz="0" w:space="0" w:color="auto"/>
        <w:bottom w:val="none" w:sz="0" w:space="0" w:color="auto"/>
        <w:right w:val="none" w:sz="0" w:space="0" w:color="auto"/>
      </w:divBdr>
      <w:divsChild>
        <w:div w:id="1202474930">
          <w:marLeft w:val="0"/>
          <w:marRight w:val="0"/>
          <w:marTop w:val="0"/>
          <w:marBottom w:val="0"/>
          <w:divBdr>
            <w:top w:val="none" w:sz="0" w:space="0" w:color="auto"/>
            <w:left w:val="none" w:sz="0" w:space="0" w:color="auto"/>
            <w:bottom w:val="none" w:sz="0" w:space="0" w:color="auto"/>
            <w:right w:val="none" w:sz="0" w:space="0" w:color="auto"/>
          </w:divBdr>
        </w:div>
        <w:div w:id="2014067412">
          <w:marLeft w:val="0"/>
          <w:marRight w:val="0"/>
          <w:marTop w:val="0"/>
          <w:marBottom w:val="0"/>
          <w:divBdr>
            <w:top w:val="none" w:sz="0" w:space="0" w:color="auto"/>
            <w:left w:val="none" w:sz="0" w:space="0" w:color="auto"/>
            <w:bottom w:val="none" w:sz="0" w:space="0" w:color="auto"/>
            <w:right w:val="none" w:sz="0" w:space="0" w:color="auto"/>
          </w:divBdr>
        </w:div>
        <w:div w:id="1861813134">
          <w:marLeft w:val="0"/>
          <w:marRight w:val="0"/>
          <w:marTop w:val="0"/>
          <w:marBottom w:val="0"/>
          <w:divBdr>
            <w:top w:val="none" w:sz="0" w:space="0" w:color="auto"/>
            <w:left w:val="none" w:sz="0" w:space="0" w:color="auto"/>
            <w:bottom w:val="none" w:sz="0" w:space="0" w:color="auto"/>
            <w:right w:val="none" w:sz="0" w:space="0" w:color="auto"/>
          </w:divBdr>
        </w:div>
        <w:div w:id="1924413676">
          <w:marLeft w:val="0"/>
          <w:marRight w:val="0"/>
          <w:marTop w:val="0"/>
          <w:marBottom w:val="0"/>
          <w:divBdr>
            <w:top w:val="none" w:sz="0" w:space="0" w:color="auto"/>
            <w:left w:val="none" w:sz="0" w:space="0" w:color="auto"/>
            <w:bottom w:val="none" w:sz="0" w:space="0" w:color="auto"/>
            <w:right w:val="none" w:sz="0" w:space="0" w:color="auto"/>
          </w:divBdr>
        </w:div>
        <w:div w:id="1434714953">
          <w:marLeft w:val="0"/>
          <w:marRight w:val="0"/>
          <w:marTop w:val="0"/>
          <w:marBottom w:val="0"/>
          <w:divBdr>
            <w:top w:val="none" w:sz="0" w:space="0" w:color="auto"/>
            <w:left w:val="none" w:sz="0" w:space="0" w:color="auto"/>
            <w:bottom w:val="none" w:sz="0" w:space="0" w:color="auto"/>
            <w:right w:val="none" w:sz="0" w:space="0" w:color="auto"/>
          </w:divBdr>
        </w:div>
        <w:div w:id="313222394">
          <w:marLeft w:val="0"/>
          <w:marRight w:val="0"/>
          <w:marTop w:val="0"/>
          <w:marBottom w:val="0"/>
          <w:divBdr>
            <w:top w:val="none" w:sz="0" w:space="0" w:color="auto"/>
            <w:left w:val="none" w:sz="0" w:space="0" w:color="auto"/>
            <w:bottom w:val="none" w:sz="0" w:space="0" w:color="auto"/>
            <w:right w:val="none" w:sz="0" w:space="0" w:color="auto"/>
          </w:divBdr>
        </w:div>
        <w:div w:id="2004353256">
          <w:marLeft w:val="0"/>
          <w:marRight w:val="0"/>
          <w:marTop w:val="0"/>
          <w:marBottom w:val="0"/>
          <w:divBdr>
            <w:top w:val="none" w:sz="0" w:space="0" w:color="auto"/>
            <w:left w:val="none" w:sz="0" w:space="0" w:color="auto"/>
            <w:bottom w:val="none" w:sz="0" w:space="0" w:color="auto"/>
            <w:right w:val="none" w:sz="0" w:space="0" w:color="auto"/>
          </w:divBdr>
        </w:div>
        <w:div w:id="1601061365">
          <w:marLeft w:val="0"/>
          <w:marRight w:val="0"/>
          <w:marTop w:val="0"/>
          <w:marBottom w:val="0"/>
          <w:divBdr>
            <w:top w:val="none" w:sz="0" w:space="0" w:color="auto"/>
            <w:left w:val="none" w:sz="0" w:space="0" w:color="auto"/>
            <w:bottom w:val="none" w:sz="0" w:space="0" w:color="auto"/>
            <w:right w:val="none" w:sz="0" w:space="0" w:color="auto"/>
          </w:divBdr>
        </w:div>
        <w:div w:id="2130734956">
          <w:marLeft w:val="0"/>
          <w:marRight w:val="0"/>
          <w:marTop w:val="0"/>
          <w:marBottom w:val="0"/>
          <w:divBdr>
            <w:top w:val="none" w:sz="0" w:space="0" w:color="auto"/>
            <w:left w:val="none" w:sz="0" w:space="0" w:color="auto"/>
            <w:bottom w:val="none" w:sz="0" w:space="0" w:color="auto"/>
            <w:right w:val="none" w:sz="0" w:space="0" w:color="auto"/>
          </w:divBdr>
        </w:div>
        <w:div w:id="654606074">
          <w:marLeft w:val="0"/>
          <w:marRight w:val="0"/>
          <w:marTop w:val="0"/>
          <w:marBottom w:val="0"/>
          <w:divBdr>
            <w:top w:val="none" w:sz="0" w:space="0" w:color="auto"/>
            <w:left w:val="none" w:sz="0" w:space="0" w:color="auto"/>
            <w:bottom w:val="none" w:sz="0" w:space="0" w:color="auto"/>
            <w:right w:val="none" w:sz="0" w:space="0" w:color="auto"/>
          </w:divBdr>
        </w:div>
        <w:div w:id="1952203137">
          <w:marLeft w:val="0"/>
          <w:marRight w:val="0"/>
          <w:marTop w:val="0"/>
          <w:marBottom w:val="0"/>
          <w:divBdr>
            <w:top w:val="none" w:sz="0" w:space="0" w:color="auto"/>
            <w:left w:val="none" w:sz="0" w:space="0" w:color="auto"/>
            <w:bottom w:val="none" w:sz="0" w:space="0" w:color="auto"/>
            <w:right w:val="none" w:sz="0" w:space="0" w:color="auto"/>
          </w:divBdr>
        </w:div>
      </w:divsChild>
    </w:div>
    <w:div w:id="1203245578">
      <w:bodyDiv w:val="1"/>
      <w:marLeft w:val="0"/>
      <w:marRight w:val="0"/>
      <w:marTop w:val="0"/>
      <w:marBottom w:val="0"/>
      <w:divBdr>
        <w:top w:val="none" w:sz="0" w:space="0" w:color="auto"/>
        <w:left w:val="none" w:sz="0" w:space="0" w:color="auto"/>
        <w:bottom w:val="none" w:sz="0" w:space="0" w:color="auto"/>
        <w:right w:val="none" w:sz="0" w:space="0" w:color="auto"/>
      </w:divBdr>
    </w:div>
    <w:div w:id="1388257424">
      <w:bodyDiv w:val="1"/>
      <w:marLeft w:val="0"/>
      <w:marRight w:val="0"/>
      <w:marTop w:val="0"/>
      <w:marBottom w:val="0"/>
      <w:divBdr>
        <w:top w:val="none" w:sz="0" w:space="0" w:color="auto"/>
        <w:left w:val="none" w:sz="0" w:space="0" w:color="auto"/>
        <w:bottom w:val="none" w:sz="0" w:space="0" w:color="auto"/>
        <w:right w:val="none" w:sz="0" w:space="0" w:color="auto"/>
      </w:divBdr>
      <w:divsChild>
        <w:div w:id="1288780562">
          <w:marLeft w:val="0"/>
          <w:marRight w:val="0"/>
          <w:marTop w:val="0"/>
          <w:marBottom w:val="0"/>
          <w:divBdr>
            <w:top w:val="none" w:sz="0" w:space="0" w:color="auto"/>
            <w:left w:val="none" w:sz="0" w:space="0" w:color="auto"/>
            <w:bottom w:val="none" w:sz="0" w:space="0" w:color="auto"/>
            <w:right w:val="none" w:sz="0" w:space="0" w:color="auto"/>
          </w:divBdr>
        </w:div>
        <w:div w:id="1197500696">
          <w:marLeft w:val="0"/>
          <w:marRight w:val="0"/>
          <w:marTop w:val="0"/>
          <w:marBottom w:val="0"/>
          <w:divBdr>
            <w:top w:val="none" w:sz="0" w:space="0" w:color="auto"/>
            <w:left w:val="none" w:sz="0" w:space="0" w:color="auto"/>
            <w:bottom w:val="none" w:sz="0" w:space="0" w:color="auto"/>
            <w:right w:val="none" w:sz="0" w:space="0" w:color="auto"/>
          </w:divBdr>
        </w:div>
        <w:div w:id="1934897411">
          <w:marLeft w:val="0"/>
          <w:marRight w:val="0"/>
          <w:marTop w:val="0"/>
          <w:marBottom w:val="0"/>
          <w:divBdr>
            <w:top w:val="none" w:sz="0" w:space="0" w:color="auto"/>
            <w:left w:val="none" w:sz="0" w:space="0" w:color="auto"/>
            <w:bottom w:val="none" w:sz="0" w:space="0" w:color="auto"/>
            <w:right w:val="none" w:sz="0" w:space="0" w:color="auto"/>
          </w:divBdr>
        </w:div>
      </w:divsChild>
    </w:div>
    <w:div w:id="1409309934">
      <w:bodyDiv w:val="1"/>
      <w:marLeft w:val="0"/>
      <w:marRight w:val="0"/>
      <w:marTop w:val="0"/>
      <w:marBottom w:val="0"/>
      <w:divBdr>
        <w:top w:val="none" w:sz="0" w:space="0" w:color="auto"/>
        <w:left w:val="none" w:sz="0" w:space="0" w:color="auto"/>
        <w:bottom w:val="none" w:sz="0" w:space="0" w:color="auto"/>
        <w:right w:val="none" w:sz="0" w:space="0" w:color="auto"/>
      </w:divBdr>
      <w:divsChild>
        <w:div w:id="160121304">
          <w:marLeft w:val="0"/>
          <w:marRight w:val="0"/>
          <w:marTop w:val="0"/>
          <w:marBottom w:val="0"/>
          <w:divBdr>
            <w:top w:val="none" w:sz="0" w:space="0" w:color="auto"/>
            <w:left w:val="none" w:sz="0" w:space="0" w:color="auto"/>
            <w:bottom w:val="none" w:sz="0" w:space="0" w:color="auto"/>
            <w:right w:val="none" w:sz="0" w:space="0" w:color="auto"/>
          </w:divBdr>
        </w:div>
        <w:div w:id="271522791">
          <w:marLeft w:val="0"/>
          <w:marRight w:val="0"/>
          <w:marTop w:val="0"/>
          <w:marBottom w:val="0"/>
          <w:divBdr>
            <w:top w:val="none" w:sz="0" w:space="0" w:color="auto"/>
            <w:left w:val="none" w:sz="0" w:space="0" w:color="auto"/>
            <w:bottom w:val="none" w:sz="0" w:space="0" w:color="auto"/>
            <w:right w:val="none" w:sz="0" w:space="0" w:color="auto"/>
          </w:divBdr>
        </w:div>
        <w:div w:id="119304741">
          <w:marLeft w:val="0"/>
          <w:marRight w:val="0"/>
          <w:marTop w:val="0"/>
          <w:marBottom w:val="0"/>
          <w:divBdr>
            <w:top w:val="none" w:sz="0" w:space="0" w:color="auto"/>
            <w:left w:val="none" w:sz="0" w:space="0" w:color="auto"/>
            <w:bottom w:val="none" w:sz="0" w:space="0" w:color="auto"/>
            <w:right w:val="none" w:sz="0" w:space="0" w:color="auto"/>
          </w:divBdr>
        </w:div>
        <w:div w:id="544104421">
          <w:marLeft w:val="0"/>
          <w:marRight w:val="0"/>
          <w:marTop w:val="0"/>
          <w:marBottom w:val="0"/>
          <w:divBdr>
            <w:top w:val="none" w:sz="0" w:space="0" w:color="auto"/>
            <w:left w:val="none" w:sz="0" w:space="0" w:color="auto"/>
            <w:bottom w:val="none" w:sz="0" w:space="0" w:color="auto"/>
            <w:right w:val="none" w:sz="0" w:space="0" w:color="auto"/>
          </w:divBdr>
        </w:div>
        <w:div w:id="177622825">
          <w:marLeft w:val="0"/>
          <w:marRight w:val="0"/>
          <w:marTop w:val="0"/>
          <w:marBottom w:val="0"/>
          <w:divBdr>
            <w:top w:val="none" w:sz="0" w:space="0" w:color="auto"/>
            <w:left w:val="none" w:sz="0" w:space="0" w:color="auto"/>
            <w:bottom w:val="none" w:sz="0" w:space="0" w:color="auto"/>
            <w:right w:val="none" w:sz="0" w:space="0" w:color="auto"/>
          </w:divBdr>
        </w:div>
        <w:div w:id="1740590018">
          <w:marLeft w:val="0"/>
          <w:marRight w:val="0"/>
          <w:marTop w:val="0"/>
          <w:marBottom w:val="0"/>
          <w:divBdr>
            <w:top w:val="none" w:sz="0" w:space="0" w:color="auto"/>
            <w:left w:val="none" w:sz="0" w:space="0" w:color="auto"/>
            <w:bottom w:val="none" w:sz="0" w:space="0" w:color="auto"/>
            <w:right w:val="none" w:sz="0" w:space="0" w:color="auto"/>
          </w:divBdr>
        </w:div>
        <w:div w:id="1944531089">
          <w:marLeft w:val="0"/>
          <w:marRight w:val="0"/>
          <w:marTop w:val="0"/>
          <w:marBottom w:val="0"/>
          <w:divBdr>
            <w:top w:val="none" w:sz="0" w:space="0" w:color="auto"/>
            <w:left w:val="none" w:sz="0" w:space="0" w:color="auto"/>
            <w:bottom w:val="none" w:sz="0" w:space="0" w:color="auto"/>
            <w:right w:val="none" w:sz="0" w:space="0" w:color="auto"/>
          </w:divBdr>
        </w:div>
      </w:divsChild>
    </w:div>
    <w:div w:id="1674912374">
      <w:bodyDiv w:val="1"/>
      <w:marLeft w:val="0"/>
      <w:marRight w:val="0"/>
      <w:marTop w:val="0"/>
      <w:marBottom w:val="0"/>
      <w:divBdr>
        <w:top w:val="none" w:sz="0" w:space="0" w:color="auto"/>
        <w:left w:val="none" w:sz="0" w:space="0" w:color="auto"/>
        <w:bottom w:val="none" w:sz="0" w:space="0" w:color="auto"/>
        <w:right w:val="none" w:sz="0" w:space="0" w:color="auto"/>
      </w:divBdr>
      <w:divsChild>
        <w:div w:id="759105223">
          <w:marLeft w:val="0"/>
          <w:marRight w:val="0"/>
          <w:marTop w:val="0"/>
          <w:marBottom w:val="0"/>
          <w:divBdr>
            <w:top w:val="none" w:sz="0" w:space="0" w:color="auto"/>
            <w:left w:val="none" w:sz="0" w:space="0" w:color="auto"/>
            <w:bottom w:val="none" w:sz="0" w:space="0" w:color="auto"/>
            <w:right w:val="none" w:sz="0" w:space="0" w:color="auto"/>
          </w:divBdr>
        </w:div>
        <w:div w:id="2063209638">
          <w:marLeft w:val="0"/>
          <w:marRight w:val="0"/>
          <w:marTop w:val="0"/>
          <w:marBottom w:val="0"/>
          <w:divBdr>
            <w:top w:val="none" w:sz="0" w:space="0" w:color="auto"/>
            <w:left w:val="none" w:sz="0" w:space="0" w:color="auto"/>
            <w:bottom w:val="none" w:sz="0" w:space="0" w:color="auto"/>
            <w:right w:val="none" w:sz="0" w:space="0" w:color="auto"/>
          </w:divBdr>
        </w:div>
        <w:div w:id="1153331950">
          <w:marLeft w:val="0"/>
          <w:marRight w:val="0"/>
          <w:marTop w:val="0"/>
          <w:marBottom w:val="0"/>
          <w:divBdr>
            <w:top w:val="none" w:sz="0" w:space="0" w:color="auto"/>
            <w:left w:val="none" w:sz="0" w:space="0" w:color="auto"/>
            <w:bottom w:val="none" w:sz="0" w:space="0" w:color="auto"/>
            <w:right w:val="none" w:sz="0" w:space="0" w:color="auto"/>
          </w:divBdr>
        </w:div>
        <w:div w:id="981958404">
          <w:marLeft w:val="0"/>
          <w:marRight w:val="0"/>
          <w:marTop w:val="0"/>
          <w:marBottom w:val="0"/>
          <w:divBdr>
            <w:top w:val="none" w:sz="0" w:space="0" w:color="auto"/>
            <w:left w:val="none" w:sz="0" w:space="0" w:color="auto"/>
            <w:bottom w:val="none" w:sz="0" w:space="0" w:color="auto"/>
            <w:right w:val="none" w:sz="0" w:space="0" w:color="auto"/>
          </w:divBdr>
        </w:div>
        <w:div w:id="1966808837">
          <w:marLeft w:val="0"/>
          <w:marRight w:val="0"/>
          <w:marTop w:val="0"/>
          <w:marBottom w:val="0"/>
          <w:divBdr>
            <w:top w:val="none" w:sz="0" w:space="0" w:color="auto"/>
            <w:left w:val="none" w:sz="0" w:space="0" w:color="auto"/>
            <w:bottom w:val="none" w:sz="0" w:space="0" w:color="auto"/>
            <w:right w:val="none" w:sz="0" w:space="0" w:color="auto"/>
          </w:divBdr>
        </w:div>
        <w:div w:id="150608361">
          <w:marLeft w:val="0"/>
          <w:marRight w:val="0"/>
          <w:marTop w:val="0"/>
          <w:marBottom w:val="0"/>
          <w:divBdr>
            <w:top w:val="none" w:sz="0" w:space="0" w:color="auto"/>
            <w:left w:val="none" w:sz="0" w:space="0" w:color="auto"/>
            <w:bottom w:val="none" w:sz="0" w:space="0" w:color="auto"/>
            <w:right w:val="none" w:sz="0" w:space="0" w:color="auto"/>
          </w:divBdr>
        </w:div>
        <w:div w:id="315500915">
          <w:marLeft w:val="0"/>
          <w:marRight w:val="0"/>
          <w:marTop w:val="0"/>
          <w:marBottom w:val="0"/>
          <w:divBdr>
            <w:top w:val="none" w:sz="0" w:space="0" w:color="auto"/>
            <w:left w:val="none" w:sz="0" w:space="0" w:color="auto"/>
            <w:bottom w:val="none" w:sz="0" w:space="0" w:color="auto"/>
            <w:right w:val="none" w:sz="0" w:space="0" w:color="auto"/>
          </w:divBdr>
        </w:div>
        <w:div w:id="1121732232">
          <w:marLeft w:val="0"/>
          <w:marRight w:val="0"/>
          <w:marTop w:val="0"/>
          <w:marBottom w:val="0"/>
          <w:divBdr>
            <w:top w:val="none" w:sz="0" w:space="0" w:color="auto"/>
            <w:left w:val="none" w:sz="0" w:space="0" w:color="auto"/>
            <w:bottom w:val="none" w:sz="0" w:space="0" w:color="auto"/>
            <w:right w:val="none" w:sz="0" w:space="0" w:color="auto"/>
          </w:divBdr>
        </w:div>
        <w:div w:id="1613324191">
          <w:marLeft w:val="0"/>
          <w:marRight w:val="0"/>
          <w:marTop w:val="0"/>
          <w:marBottom w:val="0"/>
          <w:divBdr>
            <w:top w:val="none" w:sz="0" w:space="0" w:color="auto"/>
            <w:left w:val="none" w:sz="0" w:space="0" w:color="auto"/>
            <w:bottom w:val="none" w:sz="0" w:space="0" w:color="auto"/>
            <w:right w:val="none" w:sz="0" w:space="0" w:color="auto"/>
          </w:divBdr>
        </w:div>
        <w:div w:id="226382909">
          <w:marLeft w:val="0"/>
          <w:marRight w:val="0"/>
          <w:marTop w:val="0"/>
          <w:marBottom w:val="0"/>
          <w:divBdr>
            <w:top w:val="none" w:sz="0" w:space="0" w:color="auto"/>
            <w:left w:val="none" w:sz="0" w:space="0" w:color="auto"/>
            <w:bottom w:val="none" w:sz="0" w:space="0" w:color="auto"/>
            <w:right w:val="none" w:sz="0" w:space="0" w:color="auto"/>
          </w:divBdr>
        </w:div>
        <w:div w:id="1025713596">
          <w:marLeft w:val="0"/>
          <w:marRight w:val="0"/>
          <w:marTop w:val="0"/>
          <w:marBottom w:val="0"/>
          <w:divBdr>
            <w:top w:val="none" w:sz="0" w:space="0" w:color="auto"/>
            <w:left w:val="none" w:sz="0" w:space="0" w:color="auto"/>
            <w:bottom w:val="none" w:sz="0" w:space="0" w:color="auto"/>
            <w:right w:val="none" w:sz="0" w:space="0" w:color="auto"/>
          </w:divBdr>
        </w:div>
        <w:div w:id="760250232">
          <w:marLeft w:val="0"/>
          <w:marRight w:val="0"/>
          <w:marTop w:val="0"/>
          <w:marBottom w:val="0"/>
          <w:divBdr>
            <w:top w:val="none" w:sz="0" w:space="0" w:color="auto"/>
            <w:left w:val="none" w:sz="0" w:space="0" w:color="auto"/>
            <w:bottom w:val="none" w:sz="0" w:space="0" w:color="auto"/>
            <w:right w:val="none" w:sz="0" w:space="0" w:color="auto"/>
          </w:divBdr>
        </w:div>
        <w:div w:id="1226913976">
          <w:marLeft w:val="0"/>
          <w:marRight w:val="0"/>
          <w:marTop w:val="0"/>
          <w:marBottom w:val="0"/>
          <w:divBdr>
            <w:top w:val="none" w:sz="0" w:space="0" w:color="auto"/>
            <w:left w:val="none" w:sz="0" w:space="0" w:color="auto"/>
            <w:bottom w:val="none" w:sz="0" w:space="0" w:color="auto"/>
            <w:right w:val="none" w:sz="0" w:space="0" w:color="auto"/>
          </w:divBdr>
        </w:div>
        <w:div w:id="277421105">
          <w:marLeft w:val="0"/>
          <w:marRight w:val="0"/>
          <w:marTop w:val="0"/>
          <w:marBottom w:val="0"/>
          <w:divBdr>
            <w:top w:val="none" w:sz="0" w:space="0" w:color="auto"/>
            <w:left w:val="none" w:sz="0" w:space="0" w:color="auto"/>
            <w:bottom w:val="none" w:sz="0" w:space="0" w:color="auto"/>
            <w:right w:val="none" w:sz="0" w:space="0" w:color="auto"/>
          </w:divBdr>
        </w:div>
        <w:div w:id="205684432">
          <w:marLeft w:val="0"/>
          <w:marRight w:val="0"/>
          <w:marTop w:val="0"/>
          <w:marBottom w:val="0"/>
          <w:divBdr>
            <w:top w:val="none" w:sz="0" w:space="0" w:color="auto"/>
            <w:left w:val="none" w:sz="0" w:space="0" w:color="auto"/>
            <w:bottom w:val="none" w:sz="0" w:space="0" w:color="auto"/>
            <w:right w:val="none" w:sz="0" w:space="0" w:color="auto"/>
          </w:divBdr>
        </w:div>
        <w:div w:id="768619467">
          <w:marLeft w:val="0"/>
          <w:marRight w:val="0"/>
          <w:marTop w:val="0"/>
          <w:marBottom w:val="0"/>
          <w:divBdr>
            <w:top w:val="none" w:sz="0" w:space="0" w:color="auto"/>
            <w:left w:val="none" w:sz="0" w:space="0" w:color="auto"/>
            <w:bottom w:val="none" w:sz="0" w:space="0" w:color="auto"/>
            <w:right w:val="none" w:sz="0" w:space="0" w:color="auto"/>
          </w:divBdr>
        </w:div>
        <w:div w:id="453983646">
          <w:marLeft w:val="0"/>
          <w:marRight w:val="0"/>
          <w:marTop w:val="0"/>
          <w:marBottom w:val="0"/>
          <w:divBdr>
            <w:top w:val="none" w:sz="0" w:space="0" w:color="auto"/>
            <w:left w:val="none" w:sz="0" w:space="0" w:color="auto"/>
            <w:bottom w:val="none" w:sz="0" w:space="0" w:color="auto"/>
            <w:right w:val="none" w:sz="0" w:space="0" w:color="auto"/>
          </w:divBdr>
        </w:div>
        <w:div w:id="1632204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02admcali@cendoj.ramajudicial.gov.co"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DBE3CF7993064AA0DC1AE1D78019FD" ma:contentTypeVersion="2" ma:contentTypeDescription="Crear nuevo documento." ma:contentTypeScope="" ma:versionID="1ac86e20430f8a738aed9f8661d422df">
  <xsd:schema xmlns:xsd="http://www.w3.org/2001/XMLSchema" xmlns:xs="http://www.w3.org/2001/XMLSchema" xmlns:p="http://schemas.microsoft.com/office/2006/metadata/properties" xmlns:ns3="b1a690a4-6b3f-423f-8050-9ac709118802" targetNamespace="http://schemas.microsoft.com/office/2006/metadata/properties" ma:root="true" ma:fieldsID="a061833d035cd8d6892df7dc423b91e5" ns3:_="">
    <xsd:import namespace="b1a690a4-6b3f-423f-8050-9ac70911880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690a4-6b3f-423f-8050-9ac709118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9435F3-E558-4D1B-BFA3-B531DCCA616E}">
  <ds:schemaRefs>
    <ds:schemaRef ds:uri="http://schemas.microsoft.com/sharepoint/v3/contenttype/forms"/>
  </ds:schemaRefs>
</ds:datastoreItem>
</file>

<file path=customXml/itemProps2.xml><?xml version="1.0" encoding="utf-8"?>
<ds:datastoreItem xmlns:ds="http://schemas.openxmlformats.org/officeDocument/2006/customXml" ds:itemID="{BBC82F36-A555-48E5-BC92-408ED3297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690a4-6b3f-423f-8050-9ac709118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customXml/itemProps4.xml><?xml version="1.0" encoding="utf-8"?>
<ds:datastoreItem xmlns:ds="http://schemas.openxmlformats.org/officeDocument/2006/customXml" ds:itemID="{46130B6A-7B50-47FD-8560-6E7997C60B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2838</TotalTime>
  <Pages>11</Pages>
  <Words>4091</Words>
  <Characters>22504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Paula Castañeda Hernández</dc:creator>
  <cp:keywords/>
  <dc:description/>
  <cp:lastModifiedBy>Geraldine Cárdenas Sierra</cp:lastModifiedBy>
  <cp:revision>7</cp:revision>
  <cp:lastPrinted>2024-05-31T20:52:00Z</cp:lastPrinted>
  <dcterms:created xsi:type="dcterms:W3CDTF">2024-05-31T20:48:00Z</dcterms:created>
  <dcterms:modified xsi:type="dcterms:W3CDTF">2024-06-02T20:05:00Z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0x010100CEDBE3CF7993064AA0DC1AE1D78019FD</vt:lpwstr>
  </property>
</Properties>
</file>