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03AEF" w14:textId="40ECDD29" w:rsidR="00933CCB" w:rsidRPr="00933CCB" w:rsidRDefault="00933CCB" w:rsidP="00933CCB">
      <w:pPr>
        <w:pStyle w:val="Prrafodelista"/>
        <w:numPr>
          <w:ilvl w:val="0"/>
          <w:numId w:val="5"/>
        </w:numPr>
        <w:tabs>
          <w:tab w:val="left" w:pos="6447"/>
        </w:tabs>
        <w:jc w:val="both"/>
        <w:rPr>
          <w:rFonts w:asciiTheme="majorHAnsi" w:hAnsiTheme="majorHAnsi" w:cstheme="majorHAnsi"/>
          <w:b/>
          <w:bCs/>
          <w:szCs w:val="22"/>
        </w:rPr>
      </w:pPr>
      <w:r w:rsidRPr="00933CCB">
        <w:rPr>
          <w:rFonts w:asciiTheme="majorHAnsi" w:hAnsiTheme="majorHAnsi" w:cstheme="majorHAnsi"/>
          <w:b/>
          <w:bCs/>
          <w:szCs w:val="22"/>
        </w:rPr>
        <w:t>IDENTIFICACIÓN DEL PROCESO.</w:t>
      </w:r>
    </w:p>
    <w:p w14:paraId="2F41A175" w14:textId="25638D0F" w:rsidR="00933CCB" w:rsidRDefault="00933CCB" w:rsidP="00933CCB">
      <w:pPr>
        <w:tabs>
          <w:tab w:val="left" w:pos="6447"/>
        </w:tabs>
        <w:jc w:val="both"/>
        <w:rPr>
          <w:rFonts w:asciiTheme="majorHAnsi" w:hAnsiTheme="majorHAnsi" w:cstheme="majorHAnsi"/>
          <w:b/>
          <w:bCs/>
        </w:rPr>
      </w:pPr>
    </w:p>
    <w:p w14:paraId="52E2A01A" w14:textId="323E1EC9" w:rsidR="00933CCB" w:rsidRDefault="00933CCB" w:rsidP="00933CCB">
      <w:pPr>
        <w:tabs>
          <w:tab w:val="left" w:pos="6447"/>
        </w:tabs>
        <w:jc w:val="both"/>
        <w:rPr>
          <w:rFonts w:asciiTheme="majorHAnsi" w:hAnsiTheme="majorHAnsi" w:cstheme="majorHAnsi"/>
        </w:rPr>
      </w:pPr>
      <w:r>
        <w:rPr>
          <w:rFonts w:asciiTheme="majorHAnsi" w:hAnsiTheme="majorHAnsi" w:cstheme="majorHAnsi"/>
          <w:b/>
          <w:bCs/>
        </w:rPr>
        <w:t xml:space="preserve">RADICADO: </w:t>
      </w:r>
      <w:r w:rsidR="00852F08">
        <w:rPr>
          <w:rFonts w:asciiTheme="majorHAnsi" w:hAnsiTheme="majorHAnsi" w:cstheme="majorHAnsi"/>
        </w:rPr>
        <w:t>760001-33-33-019-2020-00210-00</w:t>
      </w:r>
    </w:p>
    <w:p w14:paraId="4EACF9E6" w14:textId="0F24215D" w:rsidR="00933CCB" w:rsidRPr="00933CCB" w:rsidRDefault="00933CCB" w:rsidP="00933CCB">
      <w:pPr>
        <w:tabs>
          <w:tab w:val="left" w:pos="6447"/>
        </w:tabs>
        <w:jc w:val="both"/>
        <w:rPr>
          <w:rFonts w:asciiTheme="majorHAnsi" w:hAnsiTheme="majorHAnsi" w:cstheme="majorHAnsi"/>
        </w:rPr>
      </w:pPr>
      <w:r>
        <w:rPr>
          <w:rFonts w:asciiTheme="majorHAnsi" w:hAnsiTheme="majorHAnsi" w:cstheme="majorHAnsi"/>
          <w:b/>
          <w:bCs/>
        </w:rPr>
        <w:t xml:space="preserve">DESPACHO: </w:t>
      </w:r>
      <w:r>
        <w:rPr>
          <w:rFonts w:asciiTheme="majorHAnsi" w:hAnsiTheme="majorHAnsi" w:cstheme="majorHAnsi"/>
        </w:rPr>
        <w:t>JUZGADO</w:t>
      </w:r>
      <w:r w:rsidR="00852F08">
        <w:rPr>
          <w:rFonts w:asciiTheme="majorHAnsi" w:hAnsiTheme="majorHAnsi" w:cstheme="majorHAnsi"/>
        </w:rPr>
        <w:t xml:space="preserve"> DIECINUEVE </w:t>
      </w:r>
      <w:r>
        <w:rPr>
          <w:rFonts w:asciiTheme="majorHAnsi" w:hAnsiTheme="majorHAnsi" w:cstheme="majorHAnsi"/>
        </w:rPr>
        <w:t xml:space="preserve">ADMINISTRATIVO DE </w:t>
      </w:r>
      <w:r w:rsidR="00852F08">
        <w:rPr>
          <w:rFonts w:asciiTheme="majorHAnsi" w:hAnsiTheme="majorHAnsi" w:cstheme="majorHAnsi"/>
        </w:rPr>
        <w:t>CALI</w:t>
      </w:r>
    </w:p>
    <w:p w14:paraId="6C5446AE" w14:textId="1666E828" w:rsidR="00933CCB" w:rsidRDefault="00933CCB" w:rsidP="00933CCB">
      <w:pPr>
        <w:tabs>
          <w:tab w:val="left" w:pos="6447"/>
        </w:tabs>
        <w:jc w:val="both"/>
        <w:rPr>
          <w:rFonts w:asciiTheme="majorHAnsi" w:hAnsiTheme="majorHAnsi" w:cstheme="majorHAnsi"/>
        </w:rPr>
      </w:pPr>
      <w:r>
        <w:rPr>
          <w:rFonts w:asciiTheme="majorHAnsi" w:hAnsiTheme="majorHAnsi" w:cstheme="majorHAnsi"/>
          <w:b/>
          <w:bCs/>
        </w:rPr>
        <w:t xml:space="preserve">DEMANDANTE: </w:t>
      </w:r>
      <w:r w:rsidR="00852F08">
        <w:rPr>
          <w:rFonts w:asciiTheme="majorHAnsi" w:hAnsiTheme="majorHAnsi" w:cstheme="majorHAnsi"/>
        </w:rPr>
        <w:t>ADRIANA CABRERA CAEZ</w:t>
      </w:r>
    </w:p>
    <w:p w14:paraId="0043C65C" w14:textId="184B08DC" w:rsidR="00933CCB" w:rsidRDefault="00933CCB" w:rsidP="00933CCB">
      <w:pPr>
        <w:tabs>
          <w:tab w:val="left" w:pos="6447"/>
        </w:tabs>
        <w:jc w:val="both"/>
        <w:rPr>
          <w:rFonts w:asciiTheme="majorHAnsi" w:hAnsiTheme="majorHAnsi" w:cstheme="majorHAnsi"/>
        </w:rPr>
      </w:pPr>
      <w:r>
        <w:rPr>
          <w:rFonts w:asciiTheme="majorHAnsi" w:hAnsiTheme="majorHAnsi" w:cstheme="majorHAnsi"/>
          <w:b/>
          <w:bCs/>
        </w:rPr>
        <w:t>DEMANDADO</w:t>
      </w:r>
      <w:r w:rsidRPr="00933CCB">
        <w:rPr>
          <w:rFonts w:asciiTheme="majorHAnsi" w:hAnsiTheme="majorHAnsi" w:cstheme="majorHAnsi"/>
        </w:rPr>
        <w:t xml:space="preserve">: </w:t>
      </w:r>
      <w:r w:rsidR="00852F08">
        <w:rPr>
          <w:rFonts w:asciiTheme="majorHAnsi" w:hAnsiTheme="majorHAnsi" w:cstheme="majorHAnsi"/>
        </w:rPr>
        <w:t>RED SALUD DEL CENTRO E.S.E. Y OTROS</w:t>
      </w:r>
    </w:p>
    <w:p w14:paraId="03797C0A" w14:textId="4D4C299E" w:rsidR="00933CCB" w:rsidRDefault="00933CCB" w:rsidP="00933CCB">
      <w:pPr>
        <w:tabs>
          <w:tab w:val="left" w:pos="6447"/>
        </w:tabs>
        <w:jc w:val="both"/>
        <w:rPr>
          <w:rFonts w:asciiTheme="majorHAnsi" w:hAnsiTheme="majorHAnsi" w:cstheme="majorHAnsi"/>
        </w:rPr>
      </w:pPr>
      <w:r>
        <w:rPr>
          <w:rFonts w:asciiTheme="majorHAnsi" w:hAnsiTheme="majorHAnsi" w:cstheme="majorHAnsi"/>
          <w:b/>
          <w:bCs/>
        </w:rPr>
        <w:t xml:space="preserve">MEDIO DE CONTROL: </w:t>
      </w:r>
      <w:r>
        <w:rPr>
          <w:rFonts w:asciiTheme="majorHAnsi" w:hAnsiTheme="majorHAnsi" w:cstheme="majorHAnsi"/>
        </w:rPr>
        <w:t>NULIDAD Y RESTABLECIMIENTO DEL DERECHO.</w:t>
      </w:r>
    </w:p>
    <w:p w14:paraId="68C9228D" w14:textId="5E97AECF" w:rsidR="00933CCB" w:rsidRDefault="00933CCB" w:rsidP="00933CCB">
      <w:pPr>
        <w:tabs>
          <w:tab w:val="left" w:pos="6447"/>
        </w:tabs>
        <w:jc w:val="both"/>
        <w:rPr>
          <w:rFonts w:asciiTheme="majorHAnsi" w:hAnsiTheme="majorHAnsi" w:cstheme="majorHAnsi"/>
        </w:rPr>
      </w:pPr>
      <w:r>
        <w:rPr>
          <w:rFonts w:asciiTheme="majorHAnsi" w:hAnsiTheme="majorHAnsi" w:cstheme="majorHAnsi"/>
          <w:b/>
          <w:bCs/>
        </w:rPr>
        <w:t xml:space="preserve">VINCULACIÓN DE LA COMPAÑÍA: </w:t>
      </w:r>
      <w:r>
        <w:rPr>
          <w:rFonts w:asciiTheme="majorHAnsi" w:hAnsiTheme="majorHAnsi" w:cstheme="majorHAnsi"/>
        </w:rPr>
        <w:t>LLAMAMIENTO EN GARANTÍA.</w:t>
      </w:r>
    </w:p>
    <w:p w14:paraId="130A0B40" w14:textId="77777777" w:rsidR="00933CCB" w:rsidRDefault="00933CCB" w:rsidP="00933CCB">
      <w:pPr>
        <w:tabs>
          <w:tab w:val="left" w:pos="6447"/>
        </w:tabs>
        <w:jc w:val="both"/>
        <w:rPr>
          <w:rFonts w:asciiTheme="majorHAnsi" w:hAnsiTheme="majorHAnsi" w:cstheme="majorHAnsi"/>
        </w:rPr>
      </w:pPr>
    </w:p>
    <w:p w14:paraId="3C99E041" w14:textId="77777777" w:rsidR="00933CCB" w:rsidRDefault="00933CCB" w:rsidP="00933CCB">
      <w:pPr>
        <w:pStyle w:val="Prrafodelista"/>
        <w:numPr>
          <w:ilvl w:val="0"/>
          <w:numId w:val="5"/>
        </w:numPr>
        <w:tabs>
          <w:tab w:val="left" w:pos="6447"/>
        </w:tabs>
        <w:jc w:val="both"/>
        <w:rPr>
          <w:rFonts w:asciiTheme="majorHAnsi" w:hAnsiTheme="majorHAnsi" w:cstheme="majorHAnsi"/>
          <w:b/>
          <w:bCs/>
        </w:rPr>
      </w:pPr>
      <w:r>
        <w:rPr>
          <w:rFonts w:asciiTheme="majorHAnsi" w:hAnsiTheme="majorHAnsi" w:cstheme="majorHAnsi"/>
          <w:b/>
          <w:bCs/>
        </w:rPr>
        <w:t>LIQUIDACIÓN DE LA CONDENA.</w:t>
      </w:r>
    </w:p>
    <w:p w14:paraId="039E0918" w14:textId="05F900A1" w:rsidR="00237528" w:rsidRPr="00933CCB" w:rsidRDefault="00237528" w:rsidP="00933CCB">
      <w:pPr>
        <w:pStyle w:val="Prrafodelista"/>
        <w:tabs>
          <w:tab w:val="left" w:pos="6447"/>
        </w:tabs>
        <w:jc w:val="both"/>
        <w:rPr>
          <w:rFonts w:asciiTheme="majorHAnsi" w:hAnsiTheme="majorHAnsi" w:cstheme="majorHAnsi"/>
          <w:b/>
          <w:bCs/>
        </w:rPr>
      </w:pPr>
      <w:r w:rsidRPr="00933CCB">
        <w:rPr>
          <w:rFonts w:asciiTheme="majorHAnsi" w:hAnsiTheme="majorHAnsi" w:cstheme="majorHAnsi"/>
          <w:b/>
          <w:bCs/>
        </w:rPr>
        <w:tab/>
      </w:r>
    </w:p>
    <w:p w14:paraId="5CE3F63F" w14:textId="397FEBD3" w:rsidR="00237528" w:rsidRPr="00933CCB" w:rsidRDefault="00237528" w:rsidP="00237528">
      <w:pPr>
        <w:spacing w:line="264" w:lineRule="exact"/>
        <w:ind w:left="59" w:right="-20"/>
        <w:jc w:val="both"/>
        <w:rPr>
          <w:rFonts w:asciiTheme="majorHAnsi" w:eastAsia="Calibri" w:hAnsiTheme="majorHAnsi" w:cstheme="majorHAnsi"/>
        </w:rPr>
      </w:pPr>
      <w:r w:rsidRPr="00933CCB">
        <w:rPr>
          <w:rFonts w:asciiTheme="majorHAnsi" w:eastAsia="Calibri" w:hAnsiTheme="majorHAnsi" w:cstheme="majorHAnsi"/>
        </w:rPr>
        <w:t>Valor 100%</w:t>
      </w:r>
      <w:r w:rsidRPr="00933CCB">
        <w:rPr>
          <w:rFonts w:asciiTheme="majorHAnsi" w:eastAsia="Calibri" w:hAnsiTheme="majorHAnsi" w:cstheme="majorHAnsi"/>
          <w:b/>
          <w:bCs/>
        </w:rPr>
        <w:t xml:space="preserve"> </w:t>
      </w:r>
      <w:r w:rsidR="00D90C18" w:rsidRPr="00D90C18">
        <w:rPr>
          <w:rFonts w:asciiTheme="majorHAnsi" w:eastAsia="Calibri" w:hAnsiTheme="majorHAnsi" w:cstheme="majorHAnsi"/>
          <w:b/>
          <w:bCs/>
          <w:u w:val="single"/>
        </w:rPr>
        <w:t>$ 31.335.838</w:t>
      </w:r>
    </w:p>
    <w:p w14:paraId="306AAC8C" w14:textId="388A1ABB" w:rsidR="00237528" w:rsidRPr="00933CCB" w:rsidRDefault="00237528" w:rsidP="00237528">
      <w:pPr>
        <w:spacing w:line="264" w:lineRule="exact"/>
        <w:ind w:left="59" w:right="-20"/>
        <w:jc w:val="both"/>
        <w:rPr>
          <w:rFonts w:asciiTheme="majorHAnsi" w:eastAsia="Calibri" w:hAnsiTheme="majorHAnsi" w:cstheme="majorHAnsi"/>
        </w:rPr>
      </w:pPr>
      <w:r w:rsidRPr="00933CCB">
        <w:rPr>
          <w:rFonts w:asciiTheme="majorHAnsi" w:eastAsia="Calibri" w:hAnsiTheme="majorHAnsi" w:cstheme="majorHAnsi"/>
        </w:rPr>
        <w:t xml:space="preserve">Deducible: </w:t>
      </w:r>
      <w:r w:rsidR="008C59D7" w:rsidRPr="00933CCB">
        <w:rPr>
          <w:rFonts w:asciiTheme="majorHAnsi" w:eastAsia="Calibri" w:hAnsiTheme="majorHAnsi" w:cstheme="majorHAnsi"/>
        </w:rPr>
        <w:t>No aplica</w:t>
      </w:r>
    </w:p>
    <w:p w14:paraId="076A52A6" w14:textId="586D279E" w:rsidR="00237528" w:rsidRPr="00933CCB" w:rsidRDefault="00237528" w:rsidP="00237528">
      <w:pPr>
        <w:spacing w:line="264" w:lineRule="exact"/>
        <w:ind w:left="59" w:right="-20"/>
        <w:jc w:val="both"/>
        <w:rPr>
          <w:rFonts w:asciiTheme="majorHAnsi" w:eastAsia="Calibri" w:hAnsiTheme="majorHAnsi" w:cstheme="majorHAnsi"/>
        </w:rPr>
      </w:pPr>
      <w:r w:rsidRPr="00933CCB">
        <w:rPr>
          <w:rFonts w:asciiTheme="majorHAnsi" w:eastAsia="Calibri" w:hAnsiTheme="majorHAnsi" w:cstheme="majorHAnsi"/>
        </w:rPr>
        <w:t xml:space="preserve">Coaseguro: </w:t>
      </w:r>
      <w:r w:rsidR="008C59D7" w:rsidRPr="00933CCB">
        <w:rPr>
          <w:rFonts w:asciiTheme="majorHAnsi" w:eastAsia="Calibri" w:hAnsiTheme="majorHAnsi" w:cstheme="majorHAnsi"/>
        </w:rPr>
        <w:t>No aplica</w:t>
      </w:r>
    </w:p>
    <w:p w14:paraId="0D95D194" w14:textId="0D8BBE7F" w:rsidR="00237528" w:rsidRPr="00933CCB" w:rsidRDefault="00237528" w:rsidP="00237528">
      <w:pPr>
        <w:spacing w:line="264" w:lineRule="exact"/>
        <w:ind w:left="59" w:right="-20"/>
        <w:jc w:val="both"/>
        <w:rPr>
          <w:rFonts w:asciiTheme="majorHAnsi" w:eastAsia="Calibri" w:hAnsiTheme="majorHAnsi" w:cstheme="majorHAnsi"/>
          <w:b/>
          <w:bCs/>
          <w:u w:val="single"/>
        </w:rPr>
      </w:pPr>
      <w:proofErr w:type="gramStart"/>
      <w:r w:rsidRPr="00933CCB">
        <w:rPr>
          <w:rFonts w:asciiTheme="majorHAnsi" w:eastAsia="Calibri" w:hAnsiTheme="majorHAnsi" w:cstheme="majorHAnsi"/>
          <w:b/>
          <w:bCs/>
          <w:u w:val="single"/>
        </w:rPr>
        <w:t>Total</w:t>
      </w:r>
      <w:proofErr w:type="gramEnd"/>
      <w:r w:rsidRPr="00933CCB">
        <w:rPr>
          <w:rFonts w:asciiTheme="majorHAnsi" w:eastAsia="Calibri" w:hAnsiTheme="majorHAnsi" w:cstheme="majorHAnsi"/>
          <w:b/>
          <w:bCs/>
          <w:u w:val="single"/>
        </w:rPr>
        <w:t xml:space="preserve"> Exposición de </w:t>
      </w:r>
      <w:r w:rsidR="00E679CC" w:rsidRPr="00933CCB">
        <w:rPr>
          <w:rFonts w:asciiTheme="majorHAnsi" w:eastAsia="Calibri" w:hAnsiTheme="majorHAnsi" w:cstheme="majorHAnsi"/>
          <w:b/>
          <w:bCs/>
          <w:u w:val="single"/>
        </w:rPr>
        <w:t xml:space="preserve">SOLIDARIA </w:t>
      </w:r>
      <w:r w:rsidR="00D90C18" w:rsidRPr="00D90C18">
        <w:rPr>
          <w:rFonts w:asciiTheme="majorHAnsi" w:eastAsia="Calibri" w:hAnsiTheme="majorHAnsi" w:cstheme="majorHAnsi"/>
          <w:b/>
          <w:bCs/>
          <w:u w:val="single"/>
        </w:rPr>
        <w:t>$ 31.335.838</w:t>
      </w:r>
    </w:p>
    <w:p w14:paraId="61C9A2BC" w14:textId="5E3A3DDA" w:rsidR="00672C79" w:rsidRDefault="00237528" w:rsidP="00D90C18">
      <w:pPr>
        <w:spacing w:line="264" w:lineRule="exact"/>
        <w:ind w:left="59" w:right="-20"/>
        <w:jc w:val="both"/>
        <w:rPr>
          <w:rFonts w:asciiTheme="majorHAnsi" w:eastAsia="Calibri" w:hAnsiTheme="majorHAnsi" w:cstheme="majorHAnsi"/>
        </w:rPr>
      </w:pPr>
      <w:r w:rsidRPr="00933CCB">
        <w:rPr>
          <w:rFonts w:asciiTheme="majorHAnsi" w:eastAsia="Calibri" w:hAnsiTheme="majorHAnsi" w:cstheme="majorHAnsi"/>
        </w:rPr>
        <w:t>Se llega a esta valoración de la siguiente forma</w:t>
      </w:r>
      <w:r w:rsidR="00E679CC" w:rsidRPr="00933CCB">
        <w:rPr>
          <w:rFonts w:asciiTheme="majorHAnsi" w:eastAsia="Calibri" w:hAnsiTheme="majorHAnsi" w:cstheme="majorHAnsi"/>
        </w:rPr>
        <w:t>:</w:t>
      </w:r>
    </w:p>
    <w:p w14:paraId="7B18E0E7" w14:textId="58748D90" w:rsidR="00672C79" w:rsidRDefault="00672C79" w:rsidP="00672C79">
      <w:pPr>
        <w:spacing w:line="264" w:lineRule="exact"/>
        <w:ind w:left="59" w:right="-20"/>
        <w:jc w:val="both"/>
        <w:rPr>
          <w:rFonts w:asciiTheme="majorHAnsi" w:eastAsia="Calibri" w:hAnsiTheme="majorHAnsi" w:cstheme="majorHAnsi"/>
        </w:rPr>
      </w:pPr>
      <w:r>
        <w:rPr>
          <w:rFonts w:asciiTheme="majorHAnsi" w:eastAsia="Calibri" w:hAnsiTheme="majorHAnsi" w:cstheme="majorHAnsi"/>
        </w:rPr>
        <w:t xml:space="preserve">Teniendo en cuenta que se pretende la declaración de un contrato realidad, se tomarán como extremos laborales los días 26 de septiembre de 2012 hasta el 5 de septiembre de 2017. </w:t>
      </w:r>
    </w:p>
    <w:p w14:paraId="14B1AFD6" w14:textId="029AD8DF" w:rsidR="00672C79" w:rsidRDefault="00672C79" w:rsidP="00672C79">
      <w:pPr>
        <w:spacing w:line="264" w:lineRule="exact"/>
        <w:ind w:right="-20"/>
        <w:jc w:val="both"/>
        <w:rPr>
          <w:rFonts w:asciiTheme="majorHAnsi" w:eastAsia="Calibri" w:hAnsiTheme="majorHAnsi" w:cstheme="majorHAnsi"/>
          <w:lang w:val="es-ES"/>
        </w:rPr>
      </w:pPr>
      <w:r>
        <w:rPr>
          <w:rFonts w:asciiTheme="majorHAnsi" w:eastAsia="Calibri" w:hAnsiTheme="majorHAnsi" w:cstheme="majorHAnsi"/>
        </w:rPr>
        <w:t xml:space="preserve">Si bien, en la demanda se solicita el reintegro de la demandante al personal de la RED SALUD CENTRO E.S.E.; esta petición es improcedente, debido a que </w:t>
      </w:r>
      <w:r w:rsidRPr="00672C79">
        <w:rPr>
          <w:rFonts w:asciiTheme="majorHAnsi" w:eastAsia="Calibri" w:hAnsiTheme="majorHAnsi" w:cstheme="majorHAnsi"/>
          <w:lang w:val="es-ES"/>
        </w:rPr>
        <w:t>la jurisprudencia del Consejo de Estado ha sido clara al indicar, que el solo hecho de esta declaratoria y un eventual reconocimiento de los derechos económicos derivados de la relación laboral, no significa que se deba ordenar que sea posible otorgar la calidad de empleado público, pues para ello, se deben cumplir los requisitos de nombramiento, elección y la correspondiente posesión</w:t>
      </w:r>
      <w:r>
        <w:rPr>
          <w:rFonts w:asciiTheme="majorHAnsi" w:eastAsia="Calibri" w:hAnsiTheme="majorHAnsi" w:cstheme="majorHAnsi"/>
          <w:lang w:val="es-ES"/>
        </w:rPr>
        <w:t xml:space="preserve"> (Ver </w:t>
      </w:r>
      <w:r w:rsidRPr="00672C79">
        <w:rPr>
          <w:rFonts w:asciiTheme="majorHAnsi" w:eastAsia="Calibri" w:hAnsiTheme="majorHAnsi" w:cstheme="majorHAnsi"/>
          <w:lang w:val="es-ES"/>
        </w:rPr>
        <w:t>Sección Segunda del Consejo de Estado. Sentencia del 21 de septiembre de 2023. C.P. CESAR PALOMINO CORTES. Radicado No. 68001233300020180066901 (0525-2021)</w:t>
      </w:r>
      <w:r>
        <w:rPr>
          <w:rFonts w:asciiTheme="majorHAnsi" w:eastAsia="Calibri" w:hAnsiTheme="majorHAnsi" w:cstheme="majorHAnsi"/>
          <w:lang w:val="es-ES"/>
        </w:rPr>
        <w:t>).</w:t>
      </w:r>
    </w:p>
    <w:p w14:paraId="2161DAA6" w14:textId="7B63B812" w:rsidR="00EA717E" w:rsidRDefault="00672C79" w:rsidP="00672C79">
      <w:pPr>
        <w:spacing w:line="264" w:lineRule="exact"/>
        <w:ind w:right="-20"/>
        <w:jc w:val="both"/>
        <w:rPr>
          <w:rFonts w:asciiTheme="majorHAnsi" w:eastAsia="Calibri" w:hAnsiTheme="majorHAnsi" w:cstheme="majorHAnsi"/>
          <w:lang w:val="es-ES"/>
        </w:rPr>
      </w:pPr>
      <w:r>
        <w:rPr>
          <w:rFonts w:asciiTheme="majorHAnsi" w:eastAsia="Calibri" w:hAnsiTheme="majorHAnsi" w:cstheme="majorHAnsi"/>
          <w:lang w:val="es-ES"/>
        </w:rPr>
        <w:t>Adicionalmente, se tendrá como salario para la liquidación la suma de $1.667.542, informada por la parte actora para fundamentar sus pretensiones.</w:t>
      </w:r>
      <w:r w:rsidR="00EA717E">
        <w:rPr>
          <w:rFonts w:asciiTheme="majorHAnsi" w:eastAsia="Calibri" w:hAnsiTheme="majorHAnsi" w:cstheme="majorHAnsi"/>
          <w:lang w:val="es-ES"/>
        </w:rPr>
        <w:t xml:space="preserve"> Con estos datos se obtiene la siguiente liquidación: </w:t>
      </w:r>
    </w:p>
    <w:p w14:paraId="27D63F65" w14:textId="77777777" w:rsidR="00EA717E" w:rsidRDefault="00EA717E" w:rsidP="00672C79">
      <w:pPr>
        <w:spacing w:line="264" w:lineRule="exact"/>
        <w:ind w:right="-20"/>
        <w:jc w:val="both"/>
        <w:rPr>
          <w:rFonts w:asciiTheme="majorHAnsi" w:eastAsia="Calibri" w:hAnsiTheme="majorHAnsi" w:cstheme="majorHAnsi"/>
          <w:lang w:val="es-ES"/>
        </w:rPr>
      </w:pPr>
    </w:p>
    <w:tbl>
      <w:tblPr>
        <w:tblW w:w="9067" w:type="dxa"/>
        <w:tblLayout w:type="fixed"/>
        <w:tblCellMar>
          <w:left w:w="70" w:type="dxa"/>
          <w:right w:w="70" w:type="dxa"/>
        </w:tblCellMar>
        <w:tblLook w:val="04A0" w:firstRow="1" w:lastRow="0" w:firstColumn="1" w:lastColumn="0" w:noHBand="0" w:noVBand="1"/>
      </w:tblPr>
      <w:tblGrid>
        <w:gridCol w:w="1271"/>
        <w:gridCol w:w="992"/>
        <w:gridCol w:w="1134"/>
        <w:gridCol w:w="1134"/>
        <w:gridCol w:w="1134"/>
        <w:gridCol w:w="1179"/>
        <w:gridCol w:w="1089"/>
        <w:gridCol w:w="1134"/>
      </w:tblGrid>
      <w:tr w:rsidR="00EA717E" w:rsidRPr="00EA717E" w14:paraId="0CC606B0" w14:textId="77777777" w:rsidTr="00EA717E">
        <w:trPr>
          <w:trHeight w:val="29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8A1E3" w14:textId="77777777" w:rsidR="00EA717E" w:rsidRPr="00EA717E" w:rsidRDefault="00EA717E" w:rsidP="00EA717E">
            <w:pPr>
              <w:spacing w:after="0" w:line="240" w:lineRule="auto"/>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AÑO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B7383C" w14:textId="77777777" w:rsidR="00EA717E" w:rsidRPr="00EA717E" w:rsidRDefault="00EA717E" w:rsidP="00EA717E">
            <w:pPr>
              <w:spacing w:after="0" w:line="240" w:lineRule="auto"/>
              <w:jc w:val="right"/>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2012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3F54D88" w14:textId="77777777" w:rsidR="00EA717E" w:rsidRPr="00EA717E" w:rsidRDefault="00EA717E" w:rsidP="00EA717E">
            <w:pPr>
              <w:spacing w:after="0" w:line="240" w:lineRule="auto"/>
              <w:jc w:val="right"/>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2013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4AC3E49" w14:textId="77777777" w:rsidR="00EA717E" w:rsidRPr="00EA717E" w:rsidRDefault="00EA717E" w:rsidP="00EA717E">
            <w:pPr>
              <w:spacing w:after="0" w:line="240" w:lineRule="auto"/>
              <w:jc w:val="right"/>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2014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EDE553A" w14:textId="77777777" w:rsidR="00EA717E" w:rsidRPr="00EA717E" w:rsidRDefault="00EA717E" w:rsidP="00EA717E">
            <w:pPr>
              <w:spacing w:after="0" w:line="240" w:lineRule="auto"/>
              <w:jc w:val="right"/>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2015</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14:paraId="627882B0" w14:textId="77777777" w:rsidR="00EA717E" w:rsidRPr="00EA717E" w:rsidRDefault="00EA717E" w:rsidP="00EA717E">
            <w:pPr>
              <w:spacing w:after="0" w:line="240" w:lineRule="auto"/>
              <w:jc w:val="right"/>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2016</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443A7414" w14:textId="77777777" w:rsidR="00EA717E" w:rsidRPr="00EA717E" w:rsidRDefault="00EA717E" w:rsidP="00EA717E">
            <w:pPr>
              <w:spacing w:after="0" w:line="240" w:lineRule="auto"/>
              <w:jc w:val="right"/>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2017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183EA73" w14:textId="77777777" w:rsidR="00EA717E" w:rsidRPr="00EA717E" w:rsidRDefault="00EA717E" w:rsidP="00EA717E">
            <w:pPr>
              <w:spacing w:after="0" w:line="240" w:lineRule="auto"/>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TOTAL</w:t>
            </w:r>
          </w:p>
        </w:tc>
      </w:tr>
      <w:tr w:rsidR="00EA717E" w:rsidRPr="00EA717E" w14:paraId="4EC8B97D" w14:textId="77777777" w:rsidTr="00EA717E">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3FB374D" w14:textId="77777777" w:rsidR="00EA717E" w:rsidRPr="00EA717E" w:rsidRDefault="00EA717E" w:rsidP="00EA717E">
            <w:pPr>
              <w:spacing w:after="0" w:line="240" w:lineRule="auto"/>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DÍAS LABORADOS</w:t>
            </w:r>
          </w:p>
        </w:tc>
        <w:tc>
          <w:tcPr>
            <w:tcW w:w="992" w:type="dxa"/>
            <w:tcBorders>
              <w:top w:val="nil"/>
              <w:left w:val="nil"/>
              <w:bottom w:val="single" w:sz="4" w:space="0" w:color="auto"/>
              <w:right w:val="single" w:sz="4" w:space="0" w:color="auto"/>
            </w:tcBorders>
            <w:shd w:val="clear" w:color="auto" w:fill="auto"/>
            <w:noWrap/>
            <w:vAlign w:val="bottom"/>
            <w:hideMark/>
          </w:tcPr>
          <w:p w14:paraId="778542A3" w14:textId="77777777" w:rsidR="00EA717E" w:rsidRPr="00EA717E" w:rsidRDefault="00EA717E" w:rsidP="00EA717E">
            <w:pPr>
              <w:spacing w:after="0" w:line="240" w:lineRule="auto"/>
              <w:jc w:val="right"/>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96</w:t>
            </w:r>
          </w:p>
        </w:tc>
        <w:tc>
          <w:tcPr>
            <w:tcW w:w="1134" w:type="dxa"/>
            <w:tcBorders>
              <w:top w:val="nil"/>
              <w:left w:val="nil"/>
              <w:bottom w:val="single" w:sz="4" w:space="0" w:color="auto"/>
              <w:right w:val="single" w:sz="4" w:space="0" w:color="auto"/>
            </w:tcBorders>
            <w:shd w:val="clear" w:color="auto" w:fill="auto"/>
            <w:noWrap/>
            <w:vAlign w:val="bottom"/>
            <w:hideMark/>
          </w:tcPr>
          <w:p w14:paraId="4E5A53DC" w14:textId="77777777" w:rsidR="00EA717E" w:rsidRPr="00EA717E" w:rsidRDefault="00EA717E" w:rsidP="00EA717E">
            <w:pPr>
              <w:spacing w:after="0" w:line="240" w:lineRule="auto"/>
              <w:jc w:val="right"/>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360</w:t>
            </w:r>
          </w:p>
        </w:tc>
        <w:tc>
          <w:tcPr>
            <w:tcW w:w="1134" w:type="dxa"/>
            <w:tcBorders>
              <w:top w:val="nil"/>
              <w:left w:val="nil"/>
              <w:bottom w:val="single" w:sz="4" w:space="0" w:color="auto"/>
              <w:right w:val="single" w:sz="4" w:space="0" w:color="auto"/>
            </w:tcBorders>
            <w:shd w:val="clear" w:color="auto" w:fill="auto"/>
            <w:noWrap/>
            <w:vAlign w:val="bottom"/>
            <w:hideMark/>
          </w:tcPr>
          <w:p w14:paraId="7A500772" w14:textId="77777777" w:rsidR="00EA717E" w:rsidRPr="00EA717E" w:rsidRDefault="00EA717E" w:rsidP="00EA717E">
            <w:pPr>
              <w:spacing w:after="0" w:line="240" w:lineRule="auto"/>
              <w:jc w:val="right"/>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360</w:t>
            </w:r>
          </w:p>
        </w:tc>
        <w:tc>
          <w:tcPr>
            <w:tcW w:w="1134" w:type="dxa"/>
            <w:tcBorders>
              <w:top w:val="nil"/>
              <w:left w:val="nil"/>
              <w:bottom w:val="single" w:sz="4" w:space="0" w:color="auto"/>
              <w:right w:val="single" w:sz="4" w:space="0" w:color="auto"/>
            </w:tcBorders>
            <w:shd w:val="clear" w:color="auto" w:fill="auto"/>
            <w:noWrap/>
            <w:vAlign w:val="bottom"/>
            <w:hideMark/>
          </w:tcPr>
          <w:p w14:paraId="6B3A8929" w14:textId="77777777" w:rsidR="00EA717E" w:rsidRPr="00EA717E" w:rsidRDefault="00EA717E" w:rsidP="00EA717E">
            <w:pPr>
              <w:spacing w:after="0" w:line="240" w:lineRule="auto"/>
              <w:jc w:val="right"/>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360</w:t>
            </w:r>
          </w:p>
        </w:tc>
        <w:tc>
          <w:tcPr>
            <w:tcW w:w="1179" w:type="dxa"/>
            <w:tcBorders>
              <w:top w:val="nil"/>
              <w:left w:val="nil"/>
              <w:bottom w:val="single" w:sz="4" w:space="0" w:color="auto"/>
              <w:right w:val="single" w:sz="4" w:space="0" w:color="auto"/>
            </w:tcBorders>
            <w:shd w:val="clear" w:color="auto" w:fill="auto"/>
            <w:noWrap/>
            <w:vAlign w:val="bottom"/>
            <w:hideMark/>
          </w:tcPr>
          <w:p w14:paraId="3FACE7B3" w14:textId="77777777" w:rsidR="00EA717E" w:rsidRPr="00EA717E" w:rsidRDefault="00EA717E" w:rsidP="00EA717E">
            <w:pPr>
              <w:spacing w:after="0" w:line="240" w:lineRule="auto"/>
              <w:jc w:val="right"/>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360</w:t>
            </w:r>
          </w:p>
        </w:tc>
        <w:tc>
          <w:tcPr>
            <w:tcW w:w="1089" w:type="dxa"/>
            <w:tcBorders>
              <w:top w:val="nil"/>
              <w:left w:val="nil"/>
              <w:bottom w:val="single" w:sz="4" w:space="0" w:color="auto"/>
              <w:right w:val="single" w:sz="4" w:space="0" w:color="auto"/>
            </w:tcBorders>
            <w:shd w:val="clear" w:color="auto" w:fill="auto"/>
            <w:noWrap/>
            <w:vAlign w:val="bottom"/>
            <w:hideMark/>
          </w:tcPr>
          <w:p w14:paraId="674196F7" w14:textId="77777777" w:rsidR="00EA717E" w:rsidRPr="00EA717E" w:rsidRDefault="00EA717E" w:rsidP="00EA717E">
            <w:pPr>
              <w:spacing w:after="0" w:line="240" w:lineRule="auto"/>
              <w:jc w:val="right"/>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245</w:t>
            </w:r>
          </w:p>
        </w:tc>
        <w:tc>
          <w:tcPr>
            <w:tcW w:w="1134" w:type="dxa"/>
            <w:tcBorders>
              <w:top w:val="nil"/>
              <w:left w:val="nil"/>
              <w:bottom w:val="single" w:sz="4" w:space="0" w:color="auto"/>
              <w:right w:val="single" w:sz="4" w:space="0" w:color="auto"/>
            </w:tcBorders>
            <w:shd w:val="clear" w:color="auto" w:fill="auto"/>
            <w:noWrap/>
            <w:vAlign w:val="bottom"/>
            <w:hideMark/>
          </w:tcPr>
          <w:p w14:paraId="5A4972DF" w14:textId="77777777"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w:t>
            </w:r>
          </w:p>
        </w:tc>
      </w:tr>
      <w:tr w:rsidR="00EA717E" w:rsidRPr="00EA717E" w14:paraId="62B690A1" w14:textId="77777777" w:rsidTr="00EA717E">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580E082" w14:textId="77777777" w:rsidR="00EA717E" w:rsidRPr="00EA717E" w:rsidRDefault="00EA717E" w:rsidP="00EA717E">
            <w:pPr>
              <w:spacing w:after="0" w:line="240" w:lineRule="auto"/>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CESANTÍAS</w:t>
            </w:r>
          </w:p>
        </w:tc>
        <w:tc>
          <w:tcPr>
            <w:tcW w:w="992" w:type="dxa"/>
            <w:tcBorders>
              <w:top w:val="nil"/>
              <w:left w:val="nil"/>
              <w:bottom w:val="single" w:sz="4" w:space="0" w:color="auto"/>
              <w:right w:val="single" w:sz="4" w:space="0" w:color="auto"/>
            </w:tcBorders>
            <w:shd w:val="clear" w:color="auto" w:fill="auto"/>
            <w:noWrap/>
            <w:vAlign w:val="bottom"/>
            <w:hideMark/>
          </w:tcPr>
          <w:p w14:paraId="3C318483" w14:textId="01554683"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$444.678 </w:t>
            </w:r>
          </w:p>
        </w:tc>
        <w:tc>
          <w:tcPr>
            <w:tcW w:w="1134" w:type="dxa"/>
            <w:tcBorders>
              <w:top w:val="nil"/>
              <w:left w:val="nil"/>
              <w:bottom w:val="single" w:sz="4" w:space="0" w:color="auto"/>
              <w:right w:val="single" w:sz="4" w:space="0" w:color="auto"/>
            </w:tcBorders>
            <w:shd w:val="clear" w:color="auto" w:fill="auto"/>
            <w:noWrap/>
            <w:vAlign w:val="bottom"/>
            <w:hideMark/>
          </w:tcPr>
          <w:p w14:paraId="52B572A6" w14:textId="1DB234FC"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$1.667.542 </w:t>
            </w:r>
          </w:p>
        </w:tc>
        <w:tc>
          <w:tcPr>
            <w:tcW w:w="1134" w:type="dxa"/>
            <w:tcBorders>
              <w:top w:val="nil"/>
              <w:left w:val="nil"/>
              <w:bottom w:val="single" w:sz="4" w:space="0" w:color="auto"/>
              <w:right w:val="single" w:sz="4" w:space="0" w:color="auto"/>
            </w:tcBorders>
            <w:shd w:val="clear" w:color="auto" w:fill="auto"/>
            <w:noWrap/>
            <w:vAlign w:val="bottom"/>
            <w:hideMark/>
          </w:tcPr>
          <w:p w14:paraId="15FC3B13" w14:textId="4CEA9B6C"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$1.667.542 </w:t>
            </w:r>
          </w:p>
        </w:tc>
        <w:tc>
          <w:tcPr>
            <w:tcW w:w="1134" w:type="dxa"/>
            <w:tcBorders>
              <w:top w:val="nil"/>
              <w:left w:val="nil"/>
              <w:bottom w:val="single" w:sz="4" w:space="0" w:color="auto"/>
              <w:right w:val="single" w:sz="4" w:space="0" w:color="auto"/>
            </w:tcBorders>
            <w:shd w:val="clear" w:color="auto" w:fill="auto"/>
            <w:noWrap/>
            <w:vAlign w:val="bottom"/>
            <w:hideMark/>
          </w:tcPr>
          <w:p w14:paraId="0873098B" w14:textId="7A52B35B"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$1.667.542 </w:t>
            </w:r>
          </w:p>
        </w:tc>
        <w:tc>
          <w:tcPr>
            <w:tcW w:w="1179" w:type="dxa"/>
            <w:tcBorders>
              <w:top w:val="nil"/>
              <w:left w:val="nil"/>
              <w:bottom w:val="single" w:sz="4" w:space="0" w:color="auto"/>
              <w:right w:val="single" w:sz="4" w:space="0" w:color="auto"/>
            </w:tcBorders>
            <w:shd w:val="clear" w:color="auto" w:fill="auto"/>
            <w:noWrap/>
            <w:vAlign w:val="bottom"/>
            <w:hideMark/>
          </w:tcPr>
          <w:p w14:paraId="4041D178" w14:textId="30B67F04"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$1.667.542 </w:t>
            </w:r>
          </w:p>
        </w:tc>
        <w:tc>
          <w:tcPr>
            <w:tcW w:w="1089" w:type="dxa"/>
            <w:tcBorders>
              <w:top w:val="nil"/>
              <w:left w:val="nil"/>
              <w:bottom w:val="single" w:sz="4" w:space="0" w:color="auto"/>
              <w:right w:val="single" w:sz="4" w:space="0" w:color="auto"/>
            </w:tcBorders>
            <w:shd w:val="clear" w:color="auto" w:fill="auto"/>
            <w:noWrap/>
            <w:vAlign w:val="bottom"/>
            <w:hideMark/>
          </w:tcPr>
          <w:p w14:paraId="380DB65F" w14:textId="58D819FB"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$1.134.855 </w:t>
            </w:r>
          </w:p>
        </w:tc>
        <w:tc>
          <w:tcPr>
            <w:tcW w:w="1134" w:type="dxa"/>
            <w:tcBorders>
              <w:top w:val="nil"/>
              <w:left w:val="nil"/>
              <w:bottom w:val="single" w:sz="4" w:space="0" w:color="auto"/>
              <w:right w:val="single" w:sz="4" w:space="0" w:color="auto"/>
            </w:tcBorders>
            <w:shd w:val="clear" w:color="auto" w:fill="auto"/>
            <w:noWrap/>
            <w:vAlign w:val="bottom"/>
            <w:hideMark/>
          </w:tcPr>
          <w:p w14:paraId="011A22D2" w14:textId="6A7E996F"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$5.447.304 </w:t>
            </w:r>
          </w:p>
        </w:tc>
      </w:tr>
      <w:tr w:rsidR="00EA717E" w:rsidRPr="00EA717E" w14:paraId="113C7950" w14:textId="77777777" w:rsidTr="00EA717E">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0D74F21" w14:textId="77777777" w:rsidR="00EA717E" w:rsidRPr="00EA717E" w:rsidRDefault="00EA717E" w:rsidP="00EA717E">
            <w:pPr>
              <w:spacing w:after="0" w:line="240" w:lineRule="auto"/>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INTERESES DE CESANTÍAS</w:t>
            </w:r>
          </w:p>
        </w:tc>
        <w:tc>
          <w:tcPr>
            <w:tcW w:w="992" w:type="dxa"/>
            <w:tcBorders>
              <w:top w:val="nil"/>
              <w:left w:val="nil"/>
              <w:bottom w:val="single" w:sz="4" w:space="0" w:color="auto"/>
              <w:right w:val="single" w:sz="4" w:space="0" w:color="auto"/>
            </w:tcBorders>
            <w:shd w:val="clear" w:color="auto" w:fill="auto"/>
            <w:noWrap/>
            <w:vAlign w:val="bottom"/>
            <w:hideMark/>
          </w:tcPr>
          <w:p w14:paraId="2F034D60" w14:textId="5254B3AE"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$14.230 </w:t>
            </w:r>
          </w:p>
        </w:tc>
        <w:tc>
          <w:tcPr>
            <w:tcW w:w="1134" w:type="dxa"/>
            <w:tcBorders>
              <w:top w:val="nil"/>
              <w:left w:val="nil"/>
              <w:bottom w:val="single" w:sz="4" w:space="0" w:color="auto"/>
              <w:right w:val="single" w:sz="4" w:space="0" w:color="auto"/>
            </w:tcBorders>
            <w:shd w:val="clear" w:color="auto" w:fill="auto"/>
            <w:noWrap/>
            <w:vAlign w:val="bottom"/>
            <w:hideMark/>
          </w:tcPr>
          <w:p w14:paraId="2CBC320B" w14:textId="1B2FE899"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$200.105 </w:t>
            </w:r>
          </w:p>
        </w:tc>
        <w:tc>
          <w:tcPr>
            <w:tcW w:w="1134" w:type="dxa"/>
            <w:tcBorders>
              <w:top w:val="nil"/>
              <w:left w:val="nil"/>
              <w:bottom w:val="single" w:sz="4" w:space="0" w:color="auto"/>
              <w:right w:val="single" w:sz="4" w:space="0" w:color="auto"/>
            </w:tcBorders>
            <w:shd w:val="clear" w:color="auto" w:fill="auto"/>
            <w:noWrap/>
            <w:vAlign w:val="bottom"/>
            <w:hideMark/>
          </w:tcPr>
          <w:p w14:paraId="4AD8A57D" w14:textId="72BA0DBE"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$200.105 </w:t>
            </w:r>
          </w:p>
        </w:tc>
        <w:tc>
          <w:tcPr>
            <w:tcW w:w="1134" w:type="dxa"/>
            <w:tcBorders>
              <w:top w:val="nil"/>
              <w:left w:val="nil"/>
              <w:bottom w:val="single" w:sz="4" w:space="0" w:color="auto"/>
              <w:right w:val="single" w:sz="4" w:space="0" w:color="auto"/>
            </w:tcBorders>
            <w:shd w:val="clear" w:color="auto" w:fill="auto"/>
            <w:noWrap/>
            <w:vAlign w:val="bottom"/>
            <w:hideMark/>
          </w:tcPr>
          <w:p w14:paraId="74518FE9" w14:textId="59C8EA2F"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$200.105 </w:t>
            </w:r>
          </w:p>
        </w:tc>
        <w:tc>
          <w:tcPr>
            <w:tcW w:w="1179" w:type="dxa"/>
            <w:tcBorders>
              <w:top w:val="nil"/>
              <w:left w:val="nil"/>
              <w:bottom w:val="single" w:sz="4" w:space="0" w:color="auto"/>
              <w:right w:val="single" w:sz="4" w:space="0" w:color="auto"/>
            </w:tcBorders>
            <w:shd w:val="clear" w:color="auto" w:fill="auto"/>
            <w:noWrap/>
            <w:vAlign w:val="bottom"/>
            <w:hideMark/>
          </w:tcPr>
          <w:p w14:paraId="780AE63C" w14:textId="57BB9F51"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$200.105 </w:t>
            </w:r>
          </w:p>
        </w:tc>
        <w:tc>
          <w:tcPr>
            <w:tcW w:w="1089" w:type="dxa"/>
            <w:tcBorders>
              <w:top w:val="nil"/>
              <w:left w:val="nil"/>
              <w:bottom w:val="single" w:sz="4" w:space="0" w:color="auto"/>
              <w:right w:val="single" w:sz="4" w:space="0" w:color="auto"/>
            </w:tcBorders>
            <w:shd w:val="clear" w:color="auto" w:fill="auto"/>
            <w:noWrap/>
            <w:vAlign w:val="bottom"/>
            <w:hideMark/>
          </w:tcPr>
          <w:p w14:paraId="552F9118" w14:textId="3E576E9C"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$92.680 </w:t>
            </w:r>
          </w:p>
        </w:tc>
        <w:tc>
          <w:tcPr>
            <w:tcW w:w="1134" w:type="dxa"/>
            <w:tcBorders>
              <w:top w:val="nil"/>
              <w:left w:val="nil"/>
              <w:bottom w:val="single" w:sz="4" w:space="0" w:color="auto"/>
              <w:right w:val="single" w:sz="4" w:space="0" w:color="auto"/>
            </w:tcBorders>
            <w:shd w:val="clear" w:color="auto" w:fill="auto"/>
            <w:noWrap/>
            <w:vAlign w:val="bottom"/>
            <w:hideMark/>
          </w:tcPr>
          <w:p w14:paraId="1CDE24F5" w14:textId="09F3AB96"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$614.545 </w:t>
            </w:r>
          </w:p>
        </w:tc>
      </w:tr>
      <w:tr w:rsidR="00EA717E" w:rsidRPr="00EA717E" w14:paraId="080C01EF" w14:textId="77777777" w:rsidTr="00EA717E">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806AF47" w14:textId="77777777" w:rsidR="00EA717E" w:rsidRPr="00EA717E" w:rsidRDefault="00EA717E" w:rsidP="00EA717E">
            <w:pPr>
              <w:spacing w:after="0" w:line="240" w:lineRule="auto"/>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lastRenderedPageBreak/>
              <w:t>PRIMA DE SERVICIOS</w:t>
            </w:r>
          </w:p>
        </w:tc>
        <w:tc>
          <w:tcPr>
            <w:tcW w:w="992" w:type="dxa"/>
            <w:tcBorders>
              <w:top w:val="nil"/>
              <w:left w:val="nil"/>
              <w:bottom w:val="single" w:sz="4" w:space="0" w:color="auto"/>
              <w:right w:val="single" w:sz="4" w:space="0" w:color="auto"/>
            </w:tcBorders>
            <w:shd w:val="clear" w:color="auto" w:fill="auto"/>
            <w:noWrap/>
            <w:vAlign w:val="bottom"/>
            <w:hideMark/>
          </w:tcPr>
          <w:p w14:paraId="137F1FFF" w14:textId="122E9BF2"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$444.678 </w:t>
            </w:r>
          </w:p>
        </w:tc>
        <w:tc>
          <w:tcPr>
            <w:tcW w:w="1134" w:type="dxa"/>
            <w:tcBorders>
              <w:top w:val="nil"/>
              <w:left w:val="nil"/>
              <w:bottom w:val="single" w:sz="4" w:space="0" w:color="auto"/>
              <w:right w:val="single" w:sz="4" w:space="0" w:color="auto"/>
            </w:tcBorders>
            <w:shd w:val="clear" w:color="auto" w:fill="auto"/>
            <w:noWrap/>
            <w:vAlign w:val="bottom"/>
            <w:hideMark/>
          </w:tcPr>
          <w:p w14:paraId="0EFB2E04" w14:textId="6754E8E0"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$1.667.542 </w:t>
            </w:r>
          </w:p>
        </w:tc>
        <w:tc>
          <w:tcPr>
            <w:tcW w:w="1134" w:type="dxa"/>
            <w:tcBorders>
              <w:top w:val="nil"/>
              <w:left w:val="nil"/>
              <w:bottom w:val="single" w:sz="4" w:space="0" w:color="auto"/>
              <w:right w:val="single" w:sz="4" w:space="0" w:color="auto"/>
            </w:tcBorders>
            <w:shd w:val="clear" w:color="auto" w:fill="auto"/>
            <w:noWrap/>
            <w:vAlign w:val="bottom"/>
            <w:hideMark/>
          </w:tcPr>
          <w:p w14:paraId="552101A7" w14:textId="41096C94"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$1.667.542 </w:t>
            </w:r>
          </w:p>
        </w:tc>
        <w:tc>
          <w:tcPr>
            <w:tcW w:w="1134" w:type="dxa"/>
            <w:tcBorders>
              <w:top w:val="nil"/>
              <w:left w:val="nil"/>
              <w:bottom w:val="single" w:sz="4" w:space="0" w:color="auto"/>
              <w:right w:val="single" w:sz="4" w:space="0" w:color="auto"/>
            </w:tcBorders>
            <w:shd w:val="clear" w:color="auto" w:fill="auto"/>
            <w:noWrap/>
            <w:vAlign w:val="bottom"/>
            <w:hideMark/>
          </w:tcPr>
          <w:p w14:paraId="6E495854" w14:textId="782065BA"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$1.667.542 </w:t>
            </w:r>
          </w:p>
        </w:tc>
        <w:tc>
          <w:tcPr>
            <w:tcW w:w="1179" w:type="dxa"/>
            <w:tcBorders>
              <w:top w:val="nil"/>
              <w:left w:val="nil"/>
              <w:bottom w:val="single" w:sz="4" w:space="0" w:color="auto"/>
              <w:right w:val="single" w:sz="4" w:space="0" w:color="auto"/>
            </w:tcBorders>
            <w:shd w:val="clear" w:color="auto" w:fill="auto"/>
            <w:noWrap/>
            <w:vAlign w:val="bottom"/>
            <w:hideMark/>
          </w:tcPr>
          <w:p w14:paraId="0ECE879A" w14:textId="3F700F71"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$1.667.542 </w:t>
            </w:r>
          </w:p>
        </w:tc>
        <w:tc>
          <w:tcPr>
            <w:tcW w:w="1089" w:type="dxa"/>
            <w:tcBorders>
              <w:top w:val="nil"/>
              <w:left w:val="nil"/>
              <w:bottom w:val="single" w:sz="4" w:space="0" w:color="auto"/>
              <w:right w:val="single" w:sz="4" w:space="0" w:color="auto"/>
            </w:tcBorders>
            <w:shd w:val="clear" w:color="auto" w:fill="auto"/>
            <w:noWrap/>
            <w:vAlign w:val="bottom"/>
            <w:hideMark/>
          </w:tcPr>
          <w:p w14:paraId="2434E6CE" w14:textId="6A8CCE91"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$1.134.855 </w:t>
            </w:r>
          </w:p>
        </w:tc>
        <w:tc>
          <w:tcPr>
            <w:tcW w:w="1134" w:type="dxa"/>
            <w:tcBorders>
              <w:top w:val="nil"/>
              <w:left w:val="nil"/>
              <w:bottom w:val="single" w:sz="4" w:space="0" w:color="auto"/>
              <w:right w:val="single" w:sz="4" w:space="0" w:color="auto"/>
            </w:tcBorders>
            <w:shd w:val="clear" w:color="auto" w:fill="auto"/>
            <w:noWrap/>
            <w:vAlign w:val="bottom"/>
            <w:hideMark/>
          </w:tcPr>
          <w:p w14:paraId="1C8727BB" w14:textId="0E5612BE"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$5.447.304 </w:t>
            </w:r>
          </w:p>
        </w:tc>
      </w:tr>
    </w:tbl>
    <w:p w14:paraId="34CB0569" w14:textId="77777777" w:rsidR="00E679CC" w:rsidRDefault="00E679CC" w:rsidP="00E679CC">
      <w:pPr>
        <w:spacing w:line="264" w:lineRule="exact"/>
        <w:ind w:right="-20"/>
        <w:jc w:val="both"/>
        <w:rPr>
          <w:rFonts w:asciiTheme="majorHAnsi" w:eastAsia="Calibri" w:hAnsiTheme="majorHAnsi" w:cstheme="majorHAnsi"/>
        </w:rPr>
      </w:pPr>
    </w:p>
    <w:tbl>
      <w:tblPr>
        <w:tblW w:w="4080" w:type="dxa"/>
        <w:tblCellMar>
          <w:left w:w="70" w:type="dxa"/>
          <w:right w:w="70" w:type="dxa"/>
        </w:tblCellMar>
        <w:tblLook w:val="04A0" w:firstRow="1" w:lastRow="0" w:firstColumn="1" w:lastColumn="0" w:noHBand="0" w:noVBand="1"/>
      </w:tblPr>
      <w:tblGrid>
        <w:gridCol w:w="2420"/>
        <w:gridCol w:w="1660"/>
      </w:tblGrid>
      <w:tr w:rsidR="00EA717E" w:rsidRPr="00EA717E" w14:paraId="08536B44" w14:textId="77777777" w:rsidTr="00EA717E">
        <w:trPr>
          <w:trHeight w:val="29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3EA" w14:textId="77777777"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proofErr w:type="gramStart"/>
            <w:r w:rsidRPr="00EA717E">
              <w:rPr>
                <w:rFonts w:ascii="Calibri" w:eastAsia="Times New Roman" w:hAnsi="Calibri" w:cs="Calibri"/>
                <w:color w:val="000000"/>
                <w:kern w:val="0"/>
                <w:sz w:val="20"/>
                <w:szCs w:val="20"/>
                <w:lang w:eastAsia="es-CO"/>
                <w14:ligatures w14:val="none"/>
              </w:rPr>
              <w:t>TOTAL</w:t>
            </w:r>
            <w:proofErr w:type="gramEnd"/>
            <w:r w:rsidRPr="00EA717E">
              <w:rPr>
                <w:rFonts w:ascii="Calibri" w:eastAsia="Times New Roman" w:hAnsi="Calibri" w:cs="Calibri"/>
                <w:color w:val="000000"/>
                <w:kern w:val="0"/>
                <w:sz w:val="20"/>
                <w:szCs w:val="20"/>
                <w:lang w:eastAsia="es-CO"/>
                <w14:ligatures w14:val="none"/>
              </w:rPr>
              <w:t xml:space="preserve"> SIN INDEXACIÓN</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B39ED5A" w14:textId="77777777"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       11.509.153 </w:t>
            </w:r>
          </w:p>
        </w:tc>
      </w:tr>
    </w:tbl>
    <w:p w14:paraId="0F32044F" w14:textId="46540647" w:rsidR="00EA717E" w:rsidRDefault="00EA717E" w:rsidP="00E679CC">
      <w:pPr>
        <w:spacing w:line="264" w:lineRule="exact"/>
        <w:ind w:right="-20"/>
        <w:jc w:val="both"/>
        <w:rPr>
          <w:rFonts w:asciiTheme="majorHAnsi" w:eastAsia="Calibri" w:hAnsiTheme="majorHAnsi" w:cstheme="majorHAnsi"/>
        </w:rPr>
      </w:pPr>
    </w:p>
    <w:p w14:paraId="4B6DE185" w14:textId="37432CCB" w:rsidR="00EA717E" w:rsidRDefault="00EA717E" w:rsidP="00E679CC">
      <w:pPr>
        <w:spacing w:line="264" w:lineRule="exact"/>
        <w:ind w:right="-20"/>
        <w:jc w:val="both"/>
        <w:rPr>
          <w:rFonts w:asciiTheme="majorHAnsi" w:eastAsia="Calibri" w:hAnsiTheme="majorHAnsi" w:cstheme="majorHAnsi"/>
        </w:rPr>
      </w:pPr>
      <w:r>
        <w:rPr>
          <w:rFonts w:asciiTheme="majorHAnsi" w:eastAsia="Calibri" w:hAnsiTheme="majorHAnsi" w:cstheme="majorHAnsi"/>
        </w:rPr>
        <w:t>Ahora bien, al indexar estas sumas de dinero, obtenemos los siguientes resultados:</w:t>
      </w:r>
    </w:p>
    <w:p w14:paraId="32CF0622" w14:textId="77777777" w:rsidR="00EA717E" w:rsidRDefault="00EA717E" w:rsidP="00E679CC">
      <w:pPr>
        <w:spacing w:line="264" w:lineRule="exact"/>
        <w:ind w:right="-20"/>
        <w:jc w:val="both"/>
        <w:rPr>
          <w:rFonts w:asciiTheme="majorHAnsi" w:eastAsia="Calibri" w:hAnsiTheme="majorHAnsi" w:cstheme="majorHAnsi"/>
        </w:rPr>
      </w:pPr>
    </w:p>
    <w:tbl>
      <w:tblPr>
        <w:tblW w:w="9931" w:type="dxa"/>
        <w:tblCellMar>
          <w:left w:w="70" w:type="dxa"/>
          <w:right w:w="70" w:type="dxa"/>
        </w:tblCellMar>
        <w:tblLook w:val="04A0" w:firstRow="1" w:lastRow="0" w:firstColumn="1" w:lastColumn="0" w:noHBand="0" w:noVBand="1"/>
      </w:tblPr>
      <w:tblGrid>
        <w:gridCol w:w="1903"/>
        <w:gridCol w:w="1053"/>
        <w:gridCol w:w="1345"/>
        <w:gridCol w:w="1210"/>
        <w:gridCol w:w="1264"/>
        <w:gridCol w:w="1052"/>
        <w:gridCol w:w="1052"/>
        <w:gridCol w:w="1154"/>
      </w:tblGrid>
      <w:tr w:rsidR="00EA717E" w:rsidRPr="00EA717E" w14:paraId="76FD77A6" w14:textId="77777777" w:rsidTr="00EA717E">
        <w:trPr>
          <w:trHeight w:val="423"/>
        </w:trPr>
        <w:tc>
          <w:tcPr>
            <w:tcW w:w="1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6E248" w14:textId="77777777" w:rsidR="00EA717E" w:rsidRPr="00EA717E" w:rsidRDefault="00EA717E" w:rsidP="00EA717E">
            <w:pPr>
              <w:spacing w:after="0" w:line="240" w:lineRule="auto"/>
              <w:jc w:val="center"/>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VALORES INDEXADOS</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76F3CABB" w14:textId="77777777" w:rsidR="00EA717E" w:rsidRPr="00EA717E" w:rsidRDefault="00EA717E" w:rsidP="00EA717E">
            <w:pPr>
              <w:spacing w:after="0" w:line="240" w:lineRule="auto"/>
              <w:jc w:val="center"/>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2012</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14:paraId="01B55B54" w14:textId="77777777" w:rsidR="00EA717E" w:rsidRPr="00EA717E" w:rsidRDefault="00EA717E" w:rsidP="00EA717E">
            <w:pPr>
              <w:spacing w:after="0" w:line="240" w:lineRule="auto"/>
              <w:jc w:val="center"/>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2013</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257D4E81" w14:textId="77777777" w:rsidR="00EA717E" w:rsidRPr="00EA717E" w:rsidRDefault="00EA717E" w:rsidP="00EA717E">
            <w:pPr>
              <w:spacing w:after="0" w:line="240" w:lineRule="auto"/>
              <w:jc w:val="center"/>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2014</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14:paraId="53396C0D" w14:textId="77777777" w:rsidR="00EA717E" w:rsidRPr="00EA717E" w:rsidRDefault="00EA717E" w:rsidP="00EA717E">
            <w:pPr>
              <w:spacing w:after="0" w:line="240" w:lineRule="auto"/>
              <w:jc w:val="center"/>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2015</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14:paraId="5CF3209D" w14:textId="77777777" w:rsidR="00EA717E" w:rsidRPr="00EA717E" w:rsidRDefault="00EA717E" w:rsidP="00EA717E">
            <w:pPr>
              <w:spacing w:after="0" w:line="240" w:lineRule="auto"/>
              <w:jc w:val="center"/>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2016</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14:paraId="76370478" w14:textId="77777777" w:rsidR="00EA717E" w:rsidRPr="00EA717E" w:rsidRDefault="00EA717E" w:rsidP="00EA717E">
            <w:pPr>
              <w:spacing w:after="0" w:line="240" w:lineRule="auto"/>
              <w:jc w:val="center"/>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2017</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37B35CD7" w14:textId="77777777" w:rsidR="00EA717E" w:rsidRPr="00EA717E" w:rsidRDefault="00EA717E" w:rsidP="00EA717E">
            <w:pPr>
              <w:spacing w:after="0" w:line="240" w:lineRule="auto"/>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TOTAL</w:t>
            </w:r>
          </w:p>
        </w:tc>
      </w:tr>
      <w:tr w:rsidR="00EA717E" w:rsidRPr="00EA717E" w14:paraId="0F5432B5" w14:textId="77777777" w:rsidTr="00EA717E">
        <w:trPr>
          <w:trHeight w:val="423"/>
        </w:trPr>
        <w:tc>
          <w:tcPr>
            <w:tcW w:w="1903" w:type="dxa"/>
            <w:tcBorders>
              <w:top w:val="nil"/>
              <w:left w:val="single" w:sz="4" w:space="0" w:color="auto"/>
              <w:bottom w:val="single" w:sz="4" w:space="0" w:color="auto"/>
              <w:right w:val="single" w:sz="4" w:space="0" w:color="auto"/>
            </w:tcBorders>
            <w:shd w:val="clear" w:color="auto" w:fill="auto"/>
            <w:noWrap/>
            <w:vAlign w:val="bottom"/>
            <w:hideMark/>
          </w:tcPr>
          <w:p w14:paraId="74E40972" w14:textId="77777777" w:rsidR="00EA717E" w:rsidRPr="00EA717E" w:rsidRDefault="00EA717E" w:rsidP="00EA717E">
            <w:pPr>
              <w:spacing w:after="0" w:line="240" w:lineRule="auto"/>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CESANTÍAS</w:t>
            </w:r>
          </w:p>
        </w:tc>
        <w:tc>
          <w:tcPr>
            <w:tcW w:w="1053" w:type="dxa"/>
            <w:tcBorders>
              <w:top w:val="nil"/>
              <w:left w:val="nil"/>
              <w:bottom w:val="single" w:sz="4" w:space="0" w:color="auto"/>
              <w:right w:val="single" w:sz="4" w:space="0" w:color="auto"/>
            </w:tcBorders>
            <w:shd w:val="clear" w:color="auto" w:fill="auto"/>
            <w:noWrap/>
            <w:vAlign w:val="bottom"/>
            <w:hideMark/>
          </w:tcPr>
          <w:p w14:paraId="6B4B5B37" w14:textId="68FCD81B"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$842.637 </w:t>
            </w:r>
          </w:p>
        </w:tc>
        <w:tc>
          <w:tcPr>
            <w:tcW w:w="1345" w:type="dxa"/>
            <w:tcBorders>
              <w:top w:val="nil"/>
              <w:left w:val="nil"/>
              <w:bottom w:val="single" w:sz="4" w:space="0" w:color="auto"/>
              <w:right w:val="single" w:sz="4" w:space="0" w:color="auto"/>
            </w:tcBorders>
            <w:shd w:val="clear" w:color="auto" w:fill="auto"/>
            <w:noWrap/>
            <w:vAlign w:val="bottom"/>
            <w:hideMark/>
          </w:tcPr>
          <w:p w14:paraId="44F7301C" w14:textId="52586614"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$3.099.918 </w:t>
            </w:r>
          </w:p>
        </w:tc>
        <w:tc>
          <w:tcPr>
            <w:tcW w:w="1210" w:type="dxa"/>
            <w:tcBorders>
              <w:top w:val="nil"/>
              <w:left w:val="nil"/>
              <w:bottom w:val="single" w:sz="4" w:space="0" w:color="auto"/>
              <w:right w:val="single" w:sz="4" w:space="0" w:color="auto"/>
            </w:tcBorders>
            <w:shd w:val="clear" w:color="auto" w:fill="auto"/>
            <w:noWrap/>
            <w:vAlign w:val="bottom"/>
            <w:hideMark/>
          </w:tcPr>
          <w:p w14:paraId="59FD8800" w14:textId="15599927"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$2.990.535 </w:t>
            </w:r>
          </w:p>
        </w:tc>
        <w:tc>
          <w:tcPr>
            <w:tcW w:w="1264" w:type="dxa"/>
            <w:tcBorders>
              <w:top w:val="nil"/>
              <w:left w:val="nil"/>
              <w:bottom w:val="single" w:sz="4" w:space="0" w:color="auto"/>
              <w:right w:val="single" w:sz="4" w:space="0" w:color="auto"/>
            </w:tcBorders>
            <w:shd w:val="clear" w:color="auto" w:fill="auto"/>
            <w:noWrap/>
            <w:vAlign w:val="bottom"/>
            <w:hideMark/>
          </w:tcPr>
          <w:p w14:paraId="6E573C11" w14:textId="0107F347"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$2.801.016 </w:t>
            </w:r>
          </w:p>
        </w:tc>
        <w:tc>
          <w:tcPr>
            <w:tcW w:w="1019" w:type="dxa"/>
            <w:tcBorders>
              <w:top w:val="nil"/>
              <w:left w:val="nil"/>
              <w:bottom w:val="single" w:sz="4" w:space="0" w:color="auto"/>
              <w:right w:val="single" w:sz="4" w:space="0" w:color="auto"/>
            </w:tcBorders>
            <w:shd w:val="clear" w:color="auto" w:fill="auto"/>
            <w:noWrap/>
            <w:vAlign w:val="bottom"/>
            <w:hideMark/>
          </w:tcPr>
          <w:p w14:paraId="23A850BD" w14:textId="5809AA10"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$2.648.797 </w:t>
            </w:r>
          </w:p>
        </w:tc>
        <w:tc>
          <w:tcPr>
            <w:tcW w:w="1019" w:type="dxa"/>
            <w:tcBorders>
              <w:top w:val="nil"/>
              <w:left w:val="nil"/>
              <w:bottom w:val="single" w:sz="4" w:space="0" w:color="auto"/>
              <w:right w:val="single" w:sz="4" w:space="0" w:color="auto"/>
            </w:tcBorders>
            <w:shd w:val="clear" w:color="auto" w:fill="auto"/>
            <w:noWrap/>
            <w:vAlign w:val="bottom"/>
            <w:hideMark/>
          </w:tcPr>
          <w:p w14:paraId="0B2E202E" w14:textId="525B3EFC"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$1.731.790 </w:t>
            </w:r>
          </w:p>
        </w:tc>
        <w:tc>
          <w:tcPr>
            <w:tcW w:w="1118" w:type="dxa"/>
            <w:tcBorders>
              <w:top w:val="nil"/>
              <w:left w:val="nil"/>
              <w:bottom w:val="single" w:sz="4" w:space="0" w:color="auto"/>
              <w:right w:val="single" w:sz="4" w:space="0" w:color="auto"/>
            </w:tcBorders>
            <w:shd w:val="clear" w:color="auto" w:fill="auto"/>
            <w:noWrap/>
            <w:vAlign w:val="bottom"/>
            <w:hideMark/>
          </w:tcPr>
          <w:p w14:paraId="03953D10" w14:textId="727AFE07"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$14.114.693 </w:t>
            </w:r>
          </w:p>
        </w:tc>
      </w:tr>
      <w:tr w:rsidR="00EA717E" w:rsidRPr="00EA717E" w14:paraId="07FCE9D1" w14:textId="77777777" w:rsidTr="00EA717E">
        <w:trPr>
          <w:trHeight w:val="423"/>
        </w:trPr>
        <w:tc>
          <w:tcPr>
            <w:tcW w:w="1903" w:type="dxa"/>
            <w:tcBorders>
              <w:top w:val="nil"/>
              <w:left w:val="single" w:sz="4" w:space="0" w:color="auto"/>
              <w:bottom w:val="single" w:sz="4" w:space="0" w:color="auto"/>
              <w:right w:val="single" w:sz="4" w:space="0" w:color="auto"/>
            </w:tcBorders>
            <w:shd w:val="clear" w:color="auto" w:fill="auto"/>
            <w:noWrap/>
            <w:vAlign w:val="bottom"/>
            <w:hideMark/>
          </w:tcPr>
          <w:p w14:paraId="2C29FD75" w14:textId="77777777" w:rsidR="00EA717E" w:rsidRPr="00EA717E" w:rsidRDefault="00EA717E" w:rsidP="00EA717E">
            <w:pPr>
              <w:spacing w:after="0" w:line="240" w:lineRule="auto"/>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INTERESES DE CESANTÍAS</w:t>
            </w:r>
          </w:p>
        </w:tc>
        <w:tc>
          <w:tcPr>
            <w:tcW w:w="1053" w:type="dxa"/>
            <w:tcBorders>
              <w:top w:val="nil"/>
              <w:left w:val="nil"/>
              <w:bottom w:val="single" w:sz="4" w:space="0" w:color="auto"/>
              <w:right w:val="single" w:sz="4" w:space="0" w:color="auto"/>
            </w:tcBorders>
            <w:shd w:val="clear" w:color="auto" w:fill="auto"/>
            <w:noWrap/>
            <w:vAlign w:val="bottom"/>
            <w:hideMark/>
          </w:tcPr>
          <w:p w14:paraId="61ED31B7" w14:textId="4D7A5432"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$ 26.964 </w:t>
            </w:r>
          </w:p>
        </w:tc>
        <w:tc>
          <w:tcPr>
            <w:tcW w:w="1345" w:type="dxa"/>
            <w:tcBorders>
              <w:top w:val="nil"/>
              <w:left w:val="nil"/>
              <w:bottom w:val="single" w:sz="4" w:space="0" w:color="auto"/>
              <w:right w:val="single" w:sz="4" w:space="0" w:color="auto"/>
            </w:tcBorders>
            <w:shd w:val="clear" w:color="auto" w:fill="auto"/>
            <w:noWrap/>
            <w:vAlign w:val="bottom"/>
            <w:hideMark/>
          </w:tcPr>
          <w:p w14:paraId="63992CDE" w14:textId="3250235C"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$371.990 </w:t>
            </w:r>
          </w:p>
        </w:tc>
        <w:tc>
          <w:tcPr>
            <w:tcW w:w="1210" w:type="dxa"/>
            <w:tcBorders>
              <w:top w:val="nil"/>
              <w:left w:val="nil"/>
              <w:bottom w:val="single" w:sz="4" w:space="0" w:color="auto"/>
              <w:right w:val="single" w:sz="4" w:space="0" w:color="auto"/>
            </w:tcBorders>
            <w:shd w:val="clear" w:color="auto" w:fill="auto"/>
            <w:noWrap/>
            <w:vAlign w:val="bottom"/>
            <w:hideMark/>
          </w:tcPr>
          <w:p w14:paraId="065B365D" w14:textId="4D27374B"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$358.864 </w:t>
            </w:r>
          </w:p>
        </w:tc>
        <w:tc>
          <w:tcPr>
            <w:tcW w:w="1264" w:type="dxa"/>
            <w:tcBorders>
              <w:top w:val="nil"/>
              <w:left w:val="nil"/>
              <w:bottom w:val="single" w:sz="4" w:space="0" w:color="auto"/>
              <w:right w:val="single" w:sz="4" w:space="0" w:color="auto"/>
            </w:tcBorders>
            <w:shd w:val="clear" w:color="auto" w:fill="auto"/>
            <w:noWrap/>
            <w:vAlign w:val="bottom"/>
            <w:hideMark/>
          </w:tcPr>
          <w:p w14:paraId="74414EF8" w14:textId="628EA7C2"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$336.122 </w:t>
            </w:r>
          </w:p>
        </w:tc>
        <w:tc>
          <w:tcPr>
            <w:tcW w:w="1019" w:type="dxa"/>
            <w:tcBorders>
              <w:top w:val="nil"/>
              <w:left w:val="nil"/>
              <w:bottom w:val="single" w:sz="4" w:space="0" w:color="auto"/>
              <w:right w:val="single" w:sz="4" w:space="0" w:color="auto"/>
            </w:tcBorders>
            <w:shd w:val="clear" w:color="auto" w:fill="auto"/>
            <w:noWrap/>
            <w:vAlign w:val="bottom"/>
            <w:hideMark/>
          </w:tcPr>
          <w:p w14:paraId="087F8159" w14:textId="4516A203"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$317.856 </w:t>
            </w:r>
          </w:p>
        </w:tc>
        <w:tc>
          <w:tcPr>
            <w:tcW w:w="1019" w:type="dxa"/>
            <w:tcBorders>
              <w:top w:val="nil"/>
              <w:left w:val="nil"/>
              <w:bottom w:val="single" w:sz="4" w:space="0" w:color="auto"/>
              <w:right w:val="single" w:sz="4" w:space="0" w:color="auto"/>
            </w:tcBorders>
            <w:shd w:val="clear" w:color="auto" w:fill="auto"/>
            <w:noWrap/>
            <w:vAlign w:val="bottom"/>
            <w:hideMark/>
          </w:tcPr>
          <w:p w14:paraId="1E91F38C" w14:textId="227006B4"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$141.429 </w:t>
            </w:r>
          </w:p>
        </w:tc>
        <w:tc>
          <w:tcPr>
            <w:tcW w:w="1118" w:type="dxa"/>
            <w:tcBorders>
              <w:top w:val="nil"/>
              <w:left w:val="nil"/>
              <w:bottom w:val="single" w:sz="4" w:space="0" w:color="auto"/>
              <w:right w:val="single" w:sz="4" w:space="0" w:color="auto"/>
            </w:tcBorders>
            <w:shd w:val="clear" w:color="auto" w:fill="auto"/>
            <w:noWrap/>
            <w:vAlign w:val="bottom"/>
            <w:hideMark/>
          </w:tcPr>
          <w:p w14:paraId="60390EE2" w14:textId="3F7809C7"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$1.553.226 </w:t>
            </w:r>
          </w:p>
        </w:tc>
      </w:tr>
      <w:tr w:rsidR="00EA717E" w:rsidRPr="00EA717E" w14:paraId="41561C34" w14:textId="77777777" w:rsidTr="00EA717E">
        <w:trPr>
          <w:trHeight w:val="423"/>
        </w:trPr>
        <w:tc>
          <w:tcPr>
            <w:tcW w:w="1903" w:type="dxa"/>
            <w:tcBorders>
              <w:top w:val="nil"/>
              <w:left w:val="single" w:sz="4" w:space="0" w:color="auto"/>
              <w:bottom w:val="single" w:sz="4" w:space="0" w:color="auto"/>
              <w:right w:val="single" w:sz="4" w:space="0" w:color="auto"/>
            </w:tcBorders>
            <w:shd w:val="clear" w:color="auto" w:fill="auto"/>
            <w:noWrap/>
            <w:vAlign w:val="bottom"/>
            <w:hideMark/>
          </w:tcPr>
          <w:p w14:paraId="0CA2B81E" w14:textId="77777777" w:rsidR="00EA717E" w:rsidRPr="00EA717E" w:rsidRDefault="00EA717E" w:rsidP="00EA717E">
            <w:pPr>
              <w:spacing w:after="0" w:line="240" w:lineRule="auto"/>
              <w:rPr>
                <w:rFonts w:ascii="Calibri" w:eastAsia="Times New Roman" w:hAnsi="Calibri" w:cs="Calibri"/>
                <w:b/>
                <w:bCs/>
                <w:color w:val="000000"/>
                <w:kern w:val="0"/>
                <w:sz w:val="20"/>
                <w:szCs w:val="20"/>
                <w:lang w:eastAsia="es-CO"/>
                <w14:ligatures w14:val="none"/>
              </w:rPr>
            </w:pPr>
            <w:r w:rsidRPr="00EA717E">
              <w:rPr>
                <w:rFonts w:ascii="Calibri" w:eastAsia="Times New Roman" w:hAnsi="Calibri" w:cs="Calibri"/>
                <w:b/>
                <w:bCs/>
                <w:color w:val="000000"/>
                <w:kern w:val="0"/>
                <w:sz w:val="20"/>
                <w:szCs w:val="20"/>
                <w:lang w:eastAsia="es-CO"/>
                <w14:ligatures w14:val="none"/>
              </w:rPr>
              <w:t>PRIMA DE SERVICIOS</w:t>
            </w:r>
          </w:p>
        </w:tc>
        <w:tc>
          <w:tcPr>
            <w:tcW w:w="1053" w:type="dxa"/>
            <w:tcBorders>
              <w:top w:val="nil"/>
              <w:left w:val="nil"/>
              <w:bottom w:val="single" w:sz="4" w:space="0" w:color="auto"/>
              <w:right w:val="single" w:sz="4" w:space="0" w:color="auto"/>
            </w:tcBorders>
            <w:shd w:val="clear" w:color="auto" w:fill="auto"/>
            <w:noWrap/>
            <w:vAlign w:val="bottom"/>
            <w:hideMark/>
          </w:tcPr>
          <w:p w14:paraId="597E0B6C" w14:textId="24B84D4D"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$842.637 </w:t>
            </w:r>
          </w:p>
        </w:tc>
        <w:tc>
          <w:tcPr>
            <w:tcW w:w="1345" w:type="dxa"/>
            <w:tcBorders>
              <w:top w:val="nil"/>
              <w:left w:val="nil"/>
              <w:bottom w:val="single" w:sz="4" w:space="0" w:color="auto"/>
              <w:right w:val="single" w:sz="4" w:space="0" w:color="auto"/>
            </w:tcBorders>
            <w:shd w:val="clear" w:color="auto" w:fill="auto"/>
            <w:noWrap/>
            <w:vAlign w:val="bottom"/>
            <w:hideMark/>
          </w:tcPr>
          <w:p w14:paraId="538914BC" w14:textId="58EE60AC"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$3.099.918 </w:t>
            </w:r>
          </w:p>
        </w:tc>
        <w:tc>
          <w:tcPr>
            <w:tcW w:w="1210" w:type="dxa"/>
            <w:tcBorders>
              <w:top w:val="nil"/>
              <w:left w:val="nil"/>
              <w:bottom w:val="single" w:sz="4" w:space="0" w:color="auto"/>
              <w:right w:val="single" w:sz="4" w:space="0" w:color="auto"/>
            </w:tcBorders>
            <w:shd w:val="clear" w:color="auto" w:fill="auto"/>
            <w:noWrap/>
            <w:vAlign w:val="bottom"/>
            <w:hideMark/>
          </w:tcPr>
          <w:p w14:paraId="4CED5CB8" w14:textId="011FFCE5"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$2.990.535 </w:t>
            </w:r>
          </w:p>
        </w:tc>
        <w:tc>
          <w:tcPr>
            <w:tcW w:w="1264" w:type="dxa"/>
            <w:tcBorders>
              <w:top w:val="nil"/>
              <w:left w:val="nil"/>
              <w:bottom w:val="single" w:sz="4" w:space="0" w:color="auto"/>
              <w:right w:val="single" w:sz="4" w:space="0" w:color="auto"/>
            </w:tcBorders>
            <w:shd w:val="clear" w:color="auto" w:fill="auto"/>
            <w:noWrap/>
            <w:vAlign w:val="bottom"/>
            <w:hideMark/>
          </w:tcPr>
          <w:p w14:paraId="490AD250" w14:textId="0FCE2927"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$2.801.016 </w:t>
            </w:r>
          </w:p>
        </w:tc>
        <w:tc>
          <w:tcPr>
            <w:tcW w:w="1019" w:type="dxa"/>
            <w:tcBorders>
              <w:top w:val="nil"/>
              <w:left w:val="nil"/>
              <w:bottom w:val="single" w:sz="4" w:space="0" w:color="auto"/>
              <w:right w:val="single" w:sz="4" w:space="0" w:color="auto"/>
            </w:tcBorders>
            <w:shd w:val="clear" w:color="auto" w:fill="auto"/>
            <w:noWrap/>
            <w:vAlign w:val="bottom"/>
            <w:hideMark/>
          </w:tcPr>
          <w:p w14:paraId="3F332E3D" w14:textId="5628B45F"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$2.648.797 </w:t>
            </w:r>
          </w:p>
        </w:tc>
        <w:tc>
          <w:tcPr>
            <w:tcW w:w="1019" w:type="dxa"/>
            <w:tcBorders>
              <w:top w:val="nil"/>
              <w:left w:val="nil"/>
              <w:bottom w:val="single" w:sz="4" w:space="0" w:color="auto"/>
              <w:right w:val="single" w:sz="4" w:space="0" w:color="auto"/>
            </w:tcBorders>
            <w:shd w:val="clear" w:color="auto" w:fill="auto"/>
            <w:noWrap/>
            <w:vAlign w:val="bottom"/>
            <w:hideMark/>
          </w:tcPr>
          <w:p w14:paraId="2981B892" w14:textId="504584AE"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$1.731.790 </w:t>
            </w:r>
          </w:p>
        </w:tc>
        <w:tc>
          <w:tcPr>
            <w:tcW w:w="1118" w:type="dxa"/>
            <w:tcBorders>
              <w:top w:val="nil"/>
              <w:left w:val="nil"/>
              <w:bottom w:val="single" w:sz="4" w:space="0" w:color="auto"/>
              <w:right w:val="single" w:sz="4" w:space="0" w:color="auto"/>
            </w:tcBorders>
            <w:shd w:val="clear" w:color="auto" w:fill="auto"/>
            <w:noWrap/>
            <w:vAlign w:val="bottom"/>
            <w:hideMark/>
          </w:tcPr>
          <w:p w14:paraId="70928DC8" w14:textId="79D358F6" w:rsidR="00EA717E" w:rsidRPr="00EA717E" w:rsidRDefault="00EA717E" w:rsidP="00EA717E">
            <w:pPr>
              <w:spacing w:after="0" w:line="240" w:lineRule="auto"/>
              <w:rPr>
                <w:rFonts w:ascii="Calibri" w:eastAsia="Times New Roman" w:hAnsi="Calibri" w:cs="Calibri"/>
                <w:color w:val="000000"/>
                <w:kern w:val="0"/>
                <w:sz w:val="20"/>
                <w:szCs w:val="20"/>
                <w:lang w:eastAsia="es-CO"/>
                <w14:ligatures w14:val="none"/>
              </w:rPr>
            </w:pPr>
            <w:r w:rsidRPr="00EA717E">
              <w:rPr>
                <w:rFonts w:ascii="Calibri" w:eastAsia="Times New Roman" w:hAnsi="Calibri" w:cs="Calibri"/>
                <w:color w:val="000000"/>
                <w:kern w:val="0"/>
                <w:sz w:val="20"/>
                <w:szCs w:val="20"/>
                <w:lang w:eastAsia="es-CO"/>
                <w14:ligatures w14:val="none"/>
              </w:rPr>
              <w:t xml:space="preserve"> $15.667.919 </w:t>
            </w:r>
          </w:p>
        </w:tc>
      </w:tr>
    </w:tbl>
    <w:p w14:paraId="50C9861C" w14:textId="77777777" w:rsidR="00EA717E" w:rsidRPr="00933CCB" w:rsidRDefault="00EA717E" w:rsidP="00E679CC">
      <w:pPr>
        <w:spacing w:line="264" w:lineRule="exact"/>
        <w:ind w:right="-20"/>
        <w:jc w:val="both"/>
        <w:rPr>
          <w:rFonts w:asciiTheme="majorHAnsi" w:eastAsia="Calibri" w:hAnsiTheme="majorHAnsi" w:cstheme="majorHAnsi"/>
        </w:rPr>
      </w:pPr>
    </w:p>
    <w:tbl>
      <w:tblPr>
        <w:tblW w:w="4080" w:type="dxa"/>
        <w:tblCellMar>
          <w:left w:w="70" w:type="dxa"/>
          <w:right w:w="70" w:type="dxa"/>
        </w:tblCellMar>
        <w:tblLook w:val="04A0" w:firstRow="1" w:lastRow="0" w:firstColumn="1" w:lastColumn="0" w:noHBand="0" w:noVBand="1"/>
      </w:tblPr>
      <w:tblGrid>
        <w:gridCol w:w="2420"/>
        <w:gridCol w:w="1660"/>
      </w:tblGrid>
      <w:tr w:rsidR="00EA717E" w:rsidRPr="00EA717E" w14:paraId="04C95B44" w14:textId="77777777" w:rsidTr="00EA717E">
        <w:trPr>
          <w:trHeight w:val="29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62FFA" w14:textId="77777777" w:rsidR="00EA717E" w:rsidRPr="00EA717E" w:rsidRDefault="00EA717E" w:rsidP="00EA717E">
            <w:pPr>
              <w:spacing w:after="0" w:line="240" w:lineRule="auto"/>
              <w:rPr>
                <w:rFonts w:ascii="Calibri" w:eastAsia="Times New Roman" w:hAnsi="Calibri" w:cs="Calibri"/>
                <w:b/>
                <w:bCs/>
                <w:color w:val="000000"/>
                <w:kern w:val="0"/>
                <w:lang w:eastAsia="es-CO"/>
                <w14:ligatures w14:val="none"/>
              </w:rPr>
            </w:pPr>
            <w:proofErr w:type="gramStart"/>
            <w:r w:rsidRPr="00EA717E">
              <w:rPr>
                <w:rFonts w:ascii="Calibri" w:eastAsia="Times New Roman" w:hAnsi="Calibri" w:cs="Calibri"/>
                <w:b/>
                <w:bCs/>
                <w:color w:val="000000"/>
                <w:kern w:val="0"/>
                <w:lang w:eastAsia="es-CO"/>
                <w14:ligatures w14:val="none"/>
              </w:rPr>
              <w:t>TOTAL</w:t>
            </w:r>
            <w:proofErr w:type="gramEnd"/>
            <w:r w:rsidRPr="00EA717E">
              <w:rPr>
                <w:rFonts w:ascii="Calibri" w:eastAsia="Times New Roman" w:hAnsi="Calibri" w:cs="Calibri"/>
                <w:b/>
                <w:bCs/>
                <w:color w:val="000000"/>
                <w:kern w:val="0"/>
                <w:lang w:eastAsia="es-CO"/>
                <w14:ligatures w14:val="none"/>
              </w:rPr>
              <w:t xml:space="preserve"> INDEXADO</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CAB5ADA" w14:textId="77777777" w:rsidR="00EA717E" w:rsidRPr="00EA717E" w:rsidRDefault="00EA717E" w:rsidP="00EA717E">
            <w:pPr>
              <w:spacing w:after="0" w:line="240" w:lineRule="auto"/>
              <w:rPr>
                <w:rFonts w:ascii="Calibri" w:eastAsia="Times New Roman" w:hAnsi="Calibri" w:cs="Calibri"/>
                <w:b/>
                <w:bCs/>
                <w:color w:val="000000"/>
                <w:kern w:val="0"/>
                <w:lang w:eastAsia="es-CO"/>
                <w14:ligatures w14:val="none"/>
              </w:rPr>
            </w:pPr>
            <w:r w:rsidRPr="00EA717E">
              <w:rPr>
                <w:rFonts w:ascii="Calibri" w:eastAsia="Times New Roman" w:hAnsi="Calibri" w:cs="Calibri"/>
                <w:b/>
                <w:bCs/>
                <w:color w:val="000000"/>
                <w:kern w:val="0"/>
                <w:lang w:eastAsia="es-CO"/>
                <w14:ligatures w14:val="none"/>
              </w:rPr>
              <w:t xml:space="preserve"> $       31.335.838 </w:t>
            </w:r>
          </w:p>
        </w:tc>
      </w:tr>
    </w:tbl>
    <w:p w14:paraId="30B1C2B9" w14:textId="77777777" w:rsidR="00EA717E" w:rsidRDefault="00EA717E" w:rsidP="00BE79BB">
      <w:pPr>
        <w:spacing w:line="264" w:lineRule="exact"/>
        <w:ind w:right="-20"/>
        <w:jc w:val="both"/>
        <w:rPr>
          <w:rFonts w:asciiTheme="majorHAnsi" w:eastAsia="Calibri" w:hAnsiTheme="majorHAnsi" w:cstheme="majorHAnsi"/>
          <w:b/>
          <w:bCs/>
        </w:rPr>
      </w:pPr>
    </w:p>
    <w:p w14:paraId="60028CE4" w14:textId="29A3CBBB" w:rsidR="00237528" w:rsidRPr="00933CCB" w:rsidRDefault="00E679CC" w:rsidP="00BE79BB">
      <w:pPr>
        <w:spacing w:line="264" w:lineRule="exact"/>
        <w:ind w:right="-20"/>
        <w:jc w:val="both"/>
        <w:rPr>
          <w:rFonts w:asciiTheme="majorHAnsi" w:eastAsia="Calibri" w:hAnsiTheme="majorHAnsi" w:cstheme="majorHAnsi"/>
        </w:rPr>
      </w:pPr>
      <w:r w:rsidRPr="00933CCB">
        <w:rPr>
          <w:rFonts w:asciiTheme="majorHAnsi" w:eastAsia="Calibri" w:hAnsiTheme="majorHAnsi" w:cstheme="majorHAnsi"/>
          <w:b/>
          <w:bCs/>
        </w:rPr>
        <w:t>MONTO TOTAL DE LA</w:t>
      </w:r>
      <w:r w:rsidR="00EA717E">
        <w:rPr>
          <w:rFonts w:asciiTheme="majorHAnsi" w:eastAsia="Calibri" w:hAnsiTheme="majorHAnsi" w:cstheme="majorHAnsi"/>
          <w:b/>
          <w:bCs/>
        </w:rPr>
        <w:t>S</w:t>
      </w:r>
      <w:r w:rsidRPr="00933CCB">
        <w:rPr>
          <w:rFonts w:asciiTheme="majorHAnsi" w:eastAsia="Calibri" w:hAnsiTheme="majorHAnsi" w:cstheme="majorHAnsi"/>
          <w:b/>
          <w:bCs/>
        </w:rPr>
        <w:t xml:space="preserve"> </w:t>
      </w:r>
      <w:r w:rsidR="00EA717E">
        <w:rPr>
          <w:rFonts w:asciiTheme="majorHAnsi" w:eastAsia="Calibri" w:hAnsiTheme="majorHAnsi" w:cstheme="majorHAnsi"/>
          <w:b/>
          <w:bCs/>
        </w:rPr>
        <w:t>PRETENSIONES RECONOCIDAS ACTUALIZADO</w:t>
      </w:r>
      <w:r w:rsidRPr="00933CCB">
        <w:rPr>
          <w:rFonts w:asciiTheme="majorHAnsi" w:eastAsia="Calibri" w:hAnsiTheme="majorHAnsi" w:cstheme="majorHAnsi"/>
          <w:b/>
          <w:bCs/>
        </w:rPr>
        <w:t xml:space="preserve">: </w:t>
      </w:r>
      <w:r w:rsidR="00634600" w:rsidRPr="00933CCB">
        <w:rPr>
          <w:rFonts w:asciiTheme="majorHAnsi" w:eastAsia="Calibri" w:hAnsiTheme="majorHAnsi" w:cstheme="majorHAnsi"/>
          <w:b/>
          <w:bCs/>
        </w:rPr>
        <w:t xml:space="preserve">$ </w:t>
      </w:r>
      <w:r w:rsidR="00EA717E">
        <w:rPr>
          <w:rFonts w:asciiTheme="majorHAnsi" w:eastAsia="Calibri" w:hAnsiTheme="majorHAnsi" w:cstheme="majorHAnsi"/>
          <w:b/>
          <w:bCs/>
        </w:rPr>
        <w:t>31.335.838</w:t>
      </w:r>
      <w:r w:rsidR="00634600" w:rsidRPr="00933CCB">
        <w:rPr>
          <w:rFonts w:asciiTheme="majorHAnsi" w:eastAsia="Calibri" w:hAnsiTheme="majorHAnsi" w:cstheme="majorHAnsi"/>
          <w:b/>
          <w:bCs/>
        </w:rPr>
        <w:t xml:space="preserve"> </w:t>
      </w:r>
      <w:r w:rsidR="00634600" w:rsidRPr="00933CCB">
        <w:rPr>
          <w:rFonts w:asciiTheme="majorHAnsi" w:eastAsia="Calibri" w:hAnsiTheme="majorHAnsi" w:cstheme="majorHAnsi"/>
          <w:b/>
          <w:bCs/>
        </w:rPr>
        <w:tab/>
      </w:r>
      <w:r w:rsidR="00634600" w:rsidRPr="00933CCB">
        <w:rPr>
          <w:rFonts w:asciiTheme="majorHAnsi" w:eastAsia="Calibri" w:hAnsiTheme="majorHAnsi" w:cstheme="majorHAnsi"/>
          <w:b/>
          <w:bCs/>
        </w:rPr>
        <w:tab/>
      </w:r>
    </w:p>
    <w:p w14:paraId="34A0D171" w14:textId="0BCB8A8C" w:rsidR="00237528" w:rsidRPr="00933CCB" w:rsidRDefault="00634600" w:rsidP="00237528">
      <w:pPr>
        <w:jc w:val="both"/>
        <w:rPr>
          <w:rFonts w:asciiTheme="majorHAnsi" w:hAnsiTheme="majorHAnsi" w:cstheme="majorHAnsi"/>
          <w:b/>
          <w:bCs/>
        </w:rPr>
      </w:pPr>
      <w:r w:rsidRPr="00933CCB">
        <w:rPr>
          <w:rFonts w:asciiTheme="majorHAnsi" w:eastAsia="Calibri" w:hAnsiTheme="majorHAnsi" w:cstheme="majorHAnsi"/>
        </w:rPr>
        <w:t xml:space="preserve">Es necesario indicar que respecto a la indemnización artículo 65 del Código Sustantivo del Trabajo, la misma no se reconoce, teniendo en cuenta que el despacho no condenó en ese sentido y adicionalmente, existen pronunciamientos del Consejo de Estado que indican que es improcedente, debido a que la decisión que declara la relación laboral de una eventual sentencia condenatoria es constitutiva de derechos, y a partir de esta nacen los derechos laborales exigidos en la demanda, por ello, no es procedente en la medida en que la obligación de pagar las prestaciones sociales, surge a partir de la expedición de la sentencia que reconoce la relación laboral. Ver sentencia: Radicado: 05001-23-33-000-2015-00589-02 </w:t>
      </w:r>
      <w:proofErr w:type="spellStart"/>
      <w:r w:rsidRPr="00933CCB">
        <w:rPr>
          <w:rFonts w:asciiTheme="majorHAnsi" w:eastAsia="Calibri" w:hAnsiTheme="majorHAnsi" w:cstheme="majorHAnsi"/>
        </w:rPr>
        <w:t>Nº</w:t>
      </w:r>
      <w:proofErr w:type="spellEnd"/>
      <w:r w:rsidRPr="00933CCB">
        <w:rPr>
          <w:rFonts w:asciiTheme="majorHAnsi" w:eastAsia="Calibri" w:hAnsiTheme="majorHAnsi" w:cstheme="majorHAnsi"/>
        </w:rPr>
        <w:t xml:space="preserve"> Interno: 1241-2023 Medio de control: Nulidad y restablecimiento del derecho – Ley 1437 de 2011 Tema: Contrato realidad</w:t>
      </w:r>
    </w:p>
    <w:p w14:paraId="4A5FC5BD" w14:textId="44915139" w:rsidR="00933CCB" w:rsidRPr="00615169" w:rsidRDefault="007D28FA" w:rsidP="00933CCB">
      <w:pPr>
        <w:pStyle w:val="Prrafodelista"/>
        <w:numPr>
          <w:ilvl w:val="0"/>
          <w:numId w:val="5"/>
        </w:numPr>
        <w:jc w:val="both"/>
        <w:rPr>
          <w:rFonts w:asciiTheme="majorHAnsi" w:hAnsiTheme="majorHAnsi" w:cstheme="majorHAnsi"/>
          <w:b/>
          <w:bCs/>
        </w:rPr>
      </w:pPr>
      <w:r>
        <w:rPr>
          <w:rFonts w:asciiTheme="majorHAnsi" w:hAnsiTheme="majorHAnsi" w:cstheme="majorHAnsi"/>
          <w:b/>
          <w:bCs/>
        </w:rPr>
        <w:t>RECALIFICACIÓN DE CONTINGENCIA – CONCEPTO SOBRE CONCILIACIÓN</w:t>
      </w:r>
      <w:r w:rsidR="00933CCB">
        <w:rPr>
          <w:rFonts w:asciiTheme="majorHAnsi" w:hAnsiTheme="majorHAnsi" w:cstheme="majorHAnsi"/>
          <w:b/>
          <w:bCs/>
        </w:rPr>
        <w:t>.</w:t>
      </w:r>
    </w:p>
    <w:p w14:paraId="71299B91" w14:textId="77777777" w:rsidR="007D28FA" w:rsidRDefault="007D28FA" w:rsidP="00933CCB">
      <w:pPr>
        <w:jc w:val="both"/>
        <w:rPr>
          <w:rFonts w:asciiTheme="majorHAnsi" w:hAnsiTheme="majorHAnsi" w:cstheme="majorHAnsi"/>
        </w:rPr>
      </w:pPr>
    </w:p>
    <w:p w14:paraId="74976756" w14:textId="2D2451C4" w:rsidR="007D28FA" w:rsidRDefault="007D28FA" w:rsidP="00933CCB">
      <w:pPr>
        <w:jc w:val="both"/>
        <w:rPr>
          <w:rFonts w:asciiTheme="majorHAnsi" w:hAnsiTheme="majorHAnsi" w:cstheme="majorHAnsi"/>
        </w:rPr>
      </w:pPr>
      <w:r>
        <w:rPr>
          <w:rFonts w:asciiTheme="majorHAnsi" w:hAnsiTheme="majorHAnsi" w:cstheme="majorHAnsi"/>
        </w:rPr>
        <w:t xml:space="preserve">La contingencia pasa a </w:t>
      </w:r>
      <w:r>
        <w:rPr>
          <w:rFonts w:asciiTheme="majorHAnsi" w:hAnsiTheme="majorHAnsi" w:cstheme="majorHAnsi"/>
          <w:b/>
          <w:bCs/>
        </w:rPr>
        <w:t xml:space="preserve">REMOTA, </w:t>
      </w:r>
      <w:r>
        <w:rPr>
          <w:rFonts w:asciiTheme="majorHAnsi" w:hAnsiTheme="majorHAnsi" w:cstheme="majorHAnsi"/>
        </w:rPr>
        <w:t xml:space="preserve">debido a que las Pólizas que fundamentan la vinculación de la compañía no ofrecen cobertura material </w:t>
      </w:r>
      <w:r w:rsidRPr="007D28FA">
        <w:rPr>
          <w:rFonts w:asciiTheme="majorHAnsi" w:hAnsiTheme="majorHAnsi" w:cstheme="majorHAnsi"/>
        </w:rPr>
        <w:t>y acreditar o desvirtuar la responsabilidad del asegurado dependerá del debate probatorio que se surta en el desarrollo del proceso.</w:t>
      </w:r>
    </w:p>
    <w:p w14:paraId="2D178BF4" w14:textId="0D68C05A" w:rsidR="007D28FA" w:rsidRDefault="007D28FA" w:rsidP="00933CCB">
      <w:pPr>
        <w:jc w:val="both"/>
        <w:rPr>
          <w:rFonts w:asciiTheme="majorHAnsi" w:hAnsiTheme="majorHAnsi" w:cstheme="majorHAnsi"/>
        </w:rPr>
      </w:pPr>
      <w:r>
        <w:rPr>
          <w:rFonts w:asciiTheme="majorHAnsi" w:hAnsiTheme="majorHAnsi" w:cstheme="majorHAnsi"/>
        </w:rPr>
        <w:t>En primer lugar, debe indicarse que, la compañía aseguradora fue vinculada en virtud del llamamiento en garantía que se fundamenta en varias Pólizas; así, respecto a la Póliza de Responsabilidad Civil Extracontractual, debe indicarse que ésta no presta cobertura material para los hechos objeto de litigio, esto por cuanto, el amparo está destinado a cubrir la responsabilidad extracontractual derivada de la ejecución del contrato No. 1-05-01-107-2016; de forma que, no cubre la responsabilidad contractual ni la derivada de una relación laboral</w:t>
      </w:r>
      <w:r w:rsidR="0098762B">
        <w:rPr>
          <w:rFonts w:asciiTheme="majorHAnsi" w:hAnsiTheme="majorHAnsi" w:cstheme="majorHAnsi"/>
        </w:rPr>
        <w:t>; situación que quedó prevista en la exclusión del numeral 11 del condicionado general “</w:t>
      </w:r>
      <w:r w:rsidR="0098762B" w:rsidRPr="0098762B">
        <w:rPr>
          <w:rFonts w:asciiTheme="majorHAnsi" w:hAnsiTheme="majorHAnsi" w:cstheme="majorHAnsi"/>
        </w:rPr>
        <w:t xml:space="preserve">LA PRESENTE PÓLIZA NO AMPARA: (...) 11. LAS OBLIGACIONES A CARGO DEL ASEGURADO PROVENIENTES DE LA APLICACION DE LAS NORMAS DEL DERECHO </w:t>
      </w:r>
      <w:r w:rsidR="0098762B" w:rsidRPr="0098762B">
        <w:rPr>
          <w:rFonts w:asciiTheme="majorHAnsi" w:hAnsiTheme="majorHAnsi" w:cstheme="majorHAnsi"/>
        </w:rPr>
        <w:lastRenderedPageBreak/>
        <w:t>LABORAL</w:t>
      </w:r>
      <w:r w:rsidR="0098762B">
        <w:rPr>
          <w:rFonts w:asciiTheme="majorHAnsi" w:hAnsiTheme="majorHAnsi" w:cstheme="majorHAnsi"/>
        </w:rPr>
        <w:t xml:space="preserve"> </w:t>
      </w:r>
      <w:r w:rsidR="0098762B" w:rsidRPr="0098762B">
        <w:rPr>
          <w:rFonts w:asciiTheme="majorHAnsi" w:hAnsiTheme="majorHAnsi" w:cstheme="majorHAnsi"/>
        </w:rPr>
        <w:t>Y AQUELLAS QUE SEAN A CONSECUENCIA DE RECLAMACIONES BASADAS EN EL ARTICULO 216 DEL CODIGO SUSTANTIVO DEL TRABAJO.</w:t>
      </w:r>
      <w:r w:rsidR="0098762B">
        <w:rPr>
          <w:rFonts w:asciiTheme="majorHAnsi" w:hAnsiTheme="majorHAnsi" w:cstheme="majorHAnsi"/>
        </w:rPr>
        <w:t>”</w:t>
      </w:r>
      <w:r>
        <w:rPr>
          <w:rFonts w:asciiTheme="majorHAnsi" w:hAnsiTheme="majorHAnsi" w:cstheme="majorHAnsi"/>
        </w:rPr>
        <w:t xml:space="preserve">. Ahora bien, adicionalmente, la vinculación de la compañía encuentra fundamento en diversas Pólizas de cumplimiento, todas ellas, comparten como objeto de amparo </w:t>
      </w:r>
      <w:r w:rsidRPr="007D28FA">
        <w:rPr>
          <w:rFonts w:asciiTheme="majorHAnsi" w:hAnsiTheme="majorHAnsi" w:cstheme="majorHAnsi"/>
        </w:rPr>
        <w:t xml:space="preserve">el incumplimiento de las obligaciones laborales en que haya incurrido la </w:t>
      </w:r>
      <w:r w:rsidR="00F674EF">
        <w:rPr>
          <w:rFonts w:asciiTheme="majorHAnsi" w:hAnsiTheme="majorHAnsi" w:cstheme="majorHAnsi"/>
        </w:rPr>
        <w:t>ASOCIACIÓN GREMIAL ESPECIALIZADA EN SALUD DE OCCIDENTE</w:t>
      </w:r>
      <w:r w:rsidRPr="007D28FA">
        <w:rPr>
          <w:rFonts w:asciiTheme="majorHAnsi" w:hAnsiTheme="majorHAnsi" w:cstheme="majorHAnsi"/>
        </w:rPr>
        <w:t xml:space="preserve"> y que generen una consecuencia negativa en contra del asegurado </w:t>
      </w:r>
      <w:r w:rsidR="00F674EF">
        <w:rPr>
          <w:rFonts w:asciiTheme="majorHAnsi" w:hAnsiTheme="majorHAnsi" w:cstheme="majorHAnsi"/>
        </w:rPr>
        <w:t>RED SALUD CENTRO E.S.E.</w:t>
      </w:r>
      <w:r w:rsidRPr="007D28FA">
        <w:rPr>
          <w:rFonts w:asciiTheme="majorHAnsi" w:hAnsiTheme="majorHAnsi" w:cstheme="majorHAnsi"/>
        </w:rPr>
        <w:t xml:space="preserve">; situación que no está siendo objeto de debate en el litigio, debido a que, lo que pretende el medio de control es declarar la existencia de una relación laboral entre la demandante y </w:t>
      </w:r>
      <w:r w:rsidR="00F674EF">
        <w:rPr>
          <w:rFonts w:asciiTheme="majorHAnsi" w:hAnsiTheme="majorHAnsi" w:cstheme="majorHAnsi"/>
        </w:rPr>
        <w:t>la</w:t>
      </w:r>
      <w:r w:rsidRPr="007D28FA">
        <w:rPr>
          <w:rFonts w:asciiTheme="majorHAnsi" w:hAnsiTheme="majorHAnsi" w:cstheme="majorHAnsi"/>
        </w:rPr>
        <w:t xml:space="preserve"> </w:t>
      </w:r>
      <w:r w:rsidR="00F674EF">
        <w:rPr>
          <w:rFonts w:asciiTheme="majorHAnsi" w:hAnsiTheme="majorHAnsi" w:cstheme="majorHAnsi"/>
        </w:rPr>
        <w:t>RED SALUD CENTRO E.S.E.</w:t>
      </w:r>
      <w:r w:rsidRPr="007D28FA">
        <w:rPr>
          <w:rFonts w:asciiTheme="majorHAnsi" w:hAnsiTheme="majorHAnsi" w:cstheme="majorHAnsi"/>
        </w:rPr>
        <w:t xml:space="preserve">, así las cosas, es claro que el contrato de seguro no ampara los incumplimientos en los que directamente llegare a incurrir el asegurado; máxime cuando, nos encontramos frente a actos meramente potestativos que son, por ministerio de la ley </w:t>
      </w:r>
      <w:proofErr w:type="spellStart"/>
      <w:r w:rsidRPr="007D28FA">
        <w:rPr>
          <w:rFonts w:asciiTheme="majorHAnsi" w:hAnsiTheme="majorHAnsi" w:cstheme="majorHAnsi"/>
        </w:rPr>
        <w:t>inasegurables</w:t>
      </w:r>
      <w:proofErr w:type="spellEnd"/>
      <w:r w:rsidRPr="007D28FA">
        <w:rPr>
          <w:rFonts w:asciiTheme="majorHAnsi" w:hAnsiTheme="majorHAnsi" w:cstheme="majorHAnsi"/>
        </w:rPr>
        <w:t xml:space="preserve"> (Art. 1</w:t>
      </w:r>
      <w:r w:rsidR="00D90C18">
        <w:rPr>
          <w:rFonts w:asciiTheme="majorHAnsi" w:hAnsiTheme="majorHAnsi" w:cstheme="majorHAnsi"/>
        </w:rPr>
        <w:t>0</w:t>
      </w:r>
      <w:r w:rsidRPr="007D28FA">
        <w:rPr>
          <w:rFonts w:asciiTheme="majorHAnsi" w:hAnsiTheme="majorHAnsi" w:cstheme="majorHAnsi"/>
        </w:rPr>
        <w:t xml:space="preserve">55 </w:t>
      </w:r>
      <w:proofErr w:type="spellStart"/>
      <w:r w:rsidRPr="007D28FA">
        <w:rPr>
          <w:rFonts w:asciiTheme="majorHAnsi" w:hAnsiTheme="majorHAnsi" w:cstheme="majorHAnsi"/>
        </w:rPr>
        <w:t>C.Co</w:t>
      </w:r>
      <w:proofErr w:type="spellEnd"/>
      <w:r w:rsidRPr="007D28FA">
        <w:rPr>
          <w:rFonts w:asciiTheme="majorHAnsi" w:hAnsiTheme="majorHAnsi" w:cstheme="majorHAnsi"/>
        </w:rPr>
        <w:t>)</w:t>
      </w:r>
      <w:r w:rsidR="0098762B">
        <w:rPr>
          <w:rFonts w:asciiTheme="majorHAnsi" w:hAnsiTheme="majorHAnsi" w:cstheme="majorHAnsi"/>
        </w:rPr>
        <w:t xml:space="preserve">; esta situación, ha sido reconocida también por el Consejo de Estado </w:t>
      </w:r>
      <w:r w:rsidR="007D55F7">
        <w:rPr>
          <w:rFonts w:asciiTheme="majorHAnsi" w:hAnsiTheme="majorHAnsi" w:cstheme="majorHAnsi"/>
        </w:rPr>
        <w:t xml:space="preserve">al expresar lo siguiente </w:t>
      </w:r>
      <w:r w:rsidR="007D55F7" w:rsidRPr="007D55F7">
        <w:rPr>
          <w:rFonts w:asciiTheme="majorHAnsi" w:hAnsiTheme="majorHAnsi" w:cstheme="majorHAnsi"/>
          <w:i/>
          <w:iCs/>
        </w:rPr>
        <w:t xml:space="preserve">“(…) </w:t>
      </w:r>
      <w:r w:rsidR="007D55F7" w:rsidRPr="007D55F7">
        <w:rPr>
          <w:rFonts w:asciiTheme="majorHAnsi" w:hAnsiTheme="majorHAnsi" w:cstheme="majorHAnsi"/>
          <w:i/>
          <w:iCs/>
        </w:rPr>
        <w:t>En esa medida, si, por el contrario, es el Estado quien por su propio incumplimiento da lugar a la concreción de un riesgo patrimonial en su contra, la garantía del contrato respectivo no le puede ser exigible al asegurador, puesto que la lesión patrimonial no se produjo en las condiciones previstas en la póliza, sino que fue provocada por la conducta y el arbitrio del asegurado afectado.</w:t>
      </w:r>
      <w:r w:rsidR="007D55F7" w:rsidRPr="007D55F7">
        <w:rPr>
          <w:rFonts w:asciiTheme="majorHAnsi" w:hAnsiTheme="majorHAnsi" w:cstheme="majorHAnsi"/>
          <w:i/>
          <w:iCs/>
        </w:rPr>
        <w:t xml:space="preserve"> (…) </w:t>
      </w:r>
      <w:r w:rsidR="007D55F7" w:rsidRPr="007D55F7">
        <w:rPr>
          <w:rFonts w:asciiTheme="majorHAnsi" w:hAnsiTheme="majorHAnsi" w:cstheme="majorHAnsi"/>
          <w:i/>
          <w:iCs/>
        </w:rPr>
        <w:t>Sin embargo, </w:t>
      </w:r>
      <w:r w:rsidR="007D55F7" w:rsidRPr="007D55F7">
        <w:rPr>
          <w:rFonts w:asciiTheme="majorHAnsi" w:hAnsiTheme="majorHAnsi" w:cstheme="majorHAnsi"/>
          <w:b/>
          <w:bCs/>
          <w:i/>
          <w:iCs/>
          <w:u w:val="single"/>
        </w:rPr>
        <w:t>la regla en mención se mantiene incólume frente al asegurado en el marco de la contratación pública, pues siendo el Estado asegurado un sujeto distinto del tomador,</w:t>
      </w:r>
      <w:r w:rsidR="007D55F7" w:rsidRPr="007D55F7">
        <w:rPr>
          <w:rFonts w:asciiTheme="majorHAnsi" w:hAnsiTheme="majorHAnsi" w:cstheme="majorHAnsi"/>
          <w:i/>
          <w:iCs/>
        </w:rPr>
        <w:t> su conducta viciada con dolo o culpa grave o </w:t>
      </w:r>
      <w:r w:rsidR="007D55F7" w:rsidRPr="007D55F7">
        <w:rPr>
          <w:rFonts w:asciiTheme="majorHAnsi" w:hAnsiTheme="majorHAnsi" w:cstheme="majorHAnsi"/>
          <w:b/>
          <w:bCs/>
          <w:i/>
          <w:iCs/>
          <w:u w:val="single"/>
        </w:rPr>
        <w:t>sus actos meramente potestativos, determinantes en la provocación del siniestro, no pueden ser cobijados por el seguro, pues ello cohonestaría un inadmisible abuso del derecho de la administración y atentaría contra el principio de la buena fe, el cual, como lo establece el artículo 83 de la Constitución Política, debe regir todas las actuaciones de las autoridades públicas y de los particulares</w:t>
      </w:r>
      <w:r w:rsidR="007D55F7">
        <w:rPr>
          <w:rFonts w:asciiTheme="majorHAnsi" w:hAnsiTheme="majorHAnsi" w:cstheme="majorHAnsi"/>
        </w:rPr>
        <w:t>”</w:t>
      </w:r>
      <w:r w:rsidR="0098762B">
        <w:rPr>
          <w:rFonts w:asciiTheme="majorHAnsi" w:hAnsiTheme="majorHAnsi" w:cstheme="majorHAnsi"/>
        </w:rPr>
        <w:t xml:space="preserve">(Ver </w:t>
      </w:r>
      <w:r w:rsidR="0098762B" w:rsidRPr="0098762B">
        <w:rPr>
          <w:rFonts w:asciiTheme="majorHAnsi" w:hAnsiTheme="majorHAnsi" w:cstheme="majorHAnsi"/>
          <w:lang w:val="es-ES"/>
        </w:rPr>
        <w:t>CONSEJO DE ESTADO SALA DE LO CONTENCIOSO ADMINISTRATIVO SECCIÓN TERCERA SUBSECCIÓN A Consejera ponente: MARÍA ADRIANA MARÍN Bogotá D.C., dieciséis (16) de mayo de dos mil diecinueve (2019). Radicación número: 85001-23-31-000-2007-00159-01(40102).</w:t>
      </w:r>
      <w:r w:rsidR="0098762B">
        <w:rPr>
          <w:rFonts w:asciiTheme="majorHAnsi" w:hAnsiTheme="majorHAnsi" w:cstheme="majorHAnsi"/>
        </w:rPr>
        <w:t>)</w:t>
      </w:r>
      <w:r w:rsidRPr="007D28FA">
        <w:rPr>
          <w:rFonts w:asciiTheme="majorHAnsi" w:hAnsiTheme="majorHAnsi" w:cstheme="majorHAnsi"/>
        </w:rPr>
        <w:t>.</w:t>
      </w:r>
      <w:r w:rsidR="00F674EF">
        <w:rPr>
          <w:rFonts w:asciiTheme="majorHAnsi" w:hAnsiTheme="majorHAnsi" w:cstheme="majorHAnsi"/>
        </w:rPr>
        <w:t xml:space="preserve"> </w:t>
      </w:r>
      <w:r w:rsidR="00F674EF" w:rsidRPr="00F674EF">
        <w:rPr>
          <w:rFonts w:asciiTheme="majorHAnsi" w:hAnsiTheme="majorHAnsi" w:cstheme="majorHAnsi"/>
        </w:rPr>
        <w:t>Respecto a la cobertura temporal, es necesario indicar</w:t>
      </w:r>
      <w:r w:rsidR="00F674EF">
        <w:rPr>
          <w:rFonts w:asciiTheme="majorHAnsi" w:hAnsiTheme="majorHAnsi" w:cstheme="majorHAnsi"/>
        </w:rPr>
        <w:t xml:space="preserve"> que las Pólizas cuentan con las vigencias que se desglosan a continuación:</w:t>
      </w:r>
    </w:p>
    <w:tbl>
      <w:tblPr>
        <w:tblStyle w:val="Tablaconcuadrcula"/>
        <w:tblW w:w="9067" w:type="dxa"/>
        <w:tblLook w:val="04A0" w:firstRow="1" w:lastRow="0" w:firstColumn="1" w:lastColumn="0" w:noHBand="0" w:noVBand="1"/>
      </w:tblPr>
      <w:tblGrid>
        <w:gridCol w:w="2207"/>
        <w:gridCol w:w="2207"/>
        <w:gridCol w:w="2207"/>
        <w:gridCol w:w="2446"/>
      </w:tblGrid>
      <w:tr w:rsidR="00F674EF" w14:paraId="1D072B50" w14:textId="77777777" w:rsidTr="00F674EF">
        <w:tc>
          <w:tcPr>
            <w:tcW w:w="2207" w:type="dxa"/>
          </w:tcPr>
          <w:p w14:paraId="56BDBD14" w14:textId="0156ED6E" w:rsidR="00F674EF" w:rsidRPr="00F674EF" w:rsidRDefault="00F674EF" w:rsidP="00933CCB">
            <w:pPr>
              <w:jc w:val="both"/>
              <w:rPr>
                <w:rFonts w:asciiTheme="majorHAnsi" w:hAnsiTheme="majorHAnsi" w:cstheme="majorHAnsi"/>
                <w:b/>
                <w:bCs/>
              </w:rPr>
            </w:pPr>
            <w:r>
              <w:rPr>
                <w:rFonts w:asciiTheme="majorHAnsi" w:hAnsiTheme="majorHAnsi" w:cstheme="majorHAnsi"/>
                <w:b/>
                <w:bCs/>
              </w:rPr>
              <w:t>No. Contrato</w:t>
            </w:r>
          </w:p>
        </w:tc>
        <w:tc>
          <w:tcPr>
            <w:tcW w:w="2207" w:type="dxa"/>
          </w:tcPr>
          <w:p w14:paraId="480B98A8" w14:textId="2E501B97" w:rsidR="00F674EF" w:rsidRPr="00F674EF" w:rsidRDefault="00F674EF" w:rsidP="00933CCB">
            <w:pPr>
              <w:jc w:val="both"/>
              <w:rPr>
                <w:rFonts w:asciiTheme="majorHAnsi" w:hAnsiTheme="majorHAnsi" w:cstheme="majorHAnsi"/>
                <w:b/>
                <w:bCs/>
              </w:rPr>
            </w:pPr>
            <w:r>
              <w:rPr>
                <w:rFonts w:asciiTheme="majorHAnsi" w:hAnsiTheme="majorHAnsi" w:cstheme="majorHAnsi"/>
                <w:b/>
                <w:bCs/>
              </w:rPr>
              <w:t xml:space="preserve">Fecha inicial </w:t>
            </w:r>
          </w:p>
        </w:tc>
        <w:tc>
          <w:tcPr>
            <w:tcW w:w="2207" w:type="dxa"/>
          </w:tcPr>
          <w:p w14:paraId="7FEC508D" w14:textId="15BDB270" w:rsidR="00F674EF" w:rsidRPr="00F674EF" w:rsidRDefault="00F674EF" w:rsidP="00933CCB">
            <w:pPr>
              <w:jc w:val="both"/>
              <w:rPr>
                <w:rFonts w:asciiTheme="majorHAnsi" w:hAnsiTheme="majorHAnsi" w:cstheme="majorHAnsi"/>
                <w:b/>
                <w:bCs/>
              </w:rPr>
            </w:pPr>
            <w:r>
              <w:rPr>
                <w:rFonts w:asciiTheme="majorHAnsi" w:hAnsiTheme="majorHAnsi" w:cstheme="majorHAnsi"/>
                <w:b/>
                <w:bCs/>
              </w:rPr>
              <w:t xml:space="preserve">Fecha final </w:t>
            </w:r>
          </w:p>
        </w:tc>
        <w:tc>
          <w:tcPr>
            <w:tcW w:w="2446" w:type="dxa"/>
          </w:tcPr>
          <w:p w14:paraId="27DB242A" w14:textId="160960B2" w:rsidR="00F674EF" w:rsidRPr="00F674EF" w:rsidRDefault="00F674EF" w:rsidP="00933CCB">
            <w:pPr>
              <w:jc w:val="both"/>
              <w:rPr>
                <w:rFonts w:asciiTheme="majorHAnsi" w:hAnsiTheme="majorHAnsi" w:cstheme="majorHAnsi"/>
                <w:b/>
                <w:bCs/>
              </w:rPr>
            </w:pPr>
            <w:r>
              <w:rPr>
                <w:rFonts w:asciiTheme="majorHAnsi" w:hAnsiTheme="majorHAnsi" w:cstheme="majorHAnsi"/>
                <w:b/>
                <w:bCs/>
              </w:rPr>
              <w:t>No. Póliza</w:t>
            </w:r>
          </w:p>
        </w:tc>
      </w:tr>
      <w:tr w:rsidR="00F674EF" w14:paraId="2978165E" w14:textId="77777777" w:rsidTr="00F674EF">
        <w:tc>
          <w:tcPr>
            <w:tcW w:w="2207" w:type="dxa"/>
          </w:tcPr>
          <w:p w14:paraId="37155D8D" w14:textId="377BF971" w:rsidR="00F674EF" w:rsidRDefault="00F674EF" w:rsidP="00933CCB">
            <w:pPr>
              <w:jc w:val="both"/>
              <w:rPr>
                <w:rFonts w:asciiTheme="majorHAnsi" w:hAnsiTheme="majorHAnsi" w:cstheme="majorHAnsi"/>
              </w:rPr>
            </w:pPr>
            <w:r w:rsidRPr="00F674EF">
              <w:rPr>
                <w:rFonts w:asciiTheme="majorHAnsi" w:hAnsiTheme="majorHAnsi" w:cstheme="majorHAnsi"/>
              </w:rPr>
              <w:t>1-05-01-140-2012</w:t>
            </w:r>
          </w:p>
        </w:tc>
        <w:tc>
          <w:tcPr>
            <w:tcW w:w="2207" w:type="dxa"/>
          </w:tcPr>
          <w:p w14:paraId="49B2BA9F" w14:textId="34352C9D" w:rsidR="00F674EF" w:rsidRDefault="00F674EF" w:rsidP="00933CCB">
            <w:pPr>
              <w:jc w:val="both"/>
              <w:rPr>
                <w:rFonts w:asciiTheme="majorHAnsi" w:hAnsiTheme="majorHAnsi" w:cstheme="majorHAnsi"/>
              </w:rPr>
            </w:pPr>
            <w:r w:rsidRPr="00F674EF">
              <w:rPr>
                <w:rFonts w:asciiTheme="majorHAnsi" w:hAnsiTheme="majorHAnsi" w:cstheme="majorHAnsi"/>
              </w:rPr>
              <w:t>01-09-2012</w:t>
            </w:r>
          </w:p>
        </w:tc>
        <w:tc>
          <w:tcPr>
            <w:tcW w:w="2207" w:type="dxa"/>
          </w:tcPr>
          <w:p w14:paraId="68AE3BC7" w14:textId="3B0B976D" w:rsidR="00F674EF" w:rsidRDefault="00F674EF" w:rsidP="00933CCB">
            <w:pPr>
              <w:jc w:val="both"/>
              <w:rPr>
                <w:rFonts w:asciiTheme="majorHAnsi" w:hAnsiTheme="majorHAnsi" w:cstheme="majorHAnsi"/>
              </w:rPr>
            </w:pPr>
            <w:r w:rsidRPr="00F674EF">
              <w:rPr>
                <w:rFonts w:asciiTheme="majorHAnsi" w:hAnsiTheme="majorHAnsi" w:cstheme="majorHAnsi"/>
              </w:rPr>
              <w:t>30-09-2012</w:t>
            </w:r>
          </w:p>
        </w:tc>
        <w:tc>
          <w:tcPr>
            <w:tcW w:w="2446" w:type="dxa"/>
          </w:tcPr>
          <w:p w14:paraId="7F382F36" w14:textId="67E407C4" w:rsidR="00F674EF" w:rsidRDefault="00F674EF" w:rsidP="00933CCB">
            <w:pPr>
              <w:jc w:val="both"/>
              <w:rPr>
                <w:rFonts w:asciiTheme="majorHAnsi" w:hAnsiTheme="majorHAnsi" w:cstheme="majorHAnsi"/>
              </w:rPr>
            </w:pPr>
            <w:r w:rsidRPr="00F674EF">
              <w:rPr>
                <w:rFonts w:asciiTheme="majorHAnsi" w:hAnsiTheme="majorHAnsi" w:cstheme="majorHAnsi"/>
              </w:rPr>
              <w:t>420-47-994000014149</w:t>
            </w:r>
          </w:p>
        </w:tc>
      </w:tr>
      <w:tr w:rsidR="00F674EF" w14:paraId="228AFA7C" w14:textId="77777777" w:rsidTr="00F674EF">
        <w:tc>
          <w:tcPr>
            <w:tcW w:w="2207" w:type="dxa"/>
          </w:tcPr>
          <w:p w14:paraId="7EFECF6A" w14:textId="49E3FCDF" w:rsidR="00F674EF" w:rsidRDefault="00F674EF" w:rsidP="00933CCB">
            <w:pPr>
              <w:jc w:val="both"/>
              <w:rPr>
                <w:rFonts w:asciiTheme="majorHAnsi" w:hAnsiTheme="majorHAnsi" w:cstheme="majorHAnsi"/>
              </w:rPr>
            </w:pPr>
            <w:r w:rsidRPr="00F674EF">
              <w:rPr>
                <w:rFonts w:asciiTheme="majorHAnsi" w:hAnsiTheme="majorHAnsi" w:cstheme="majorHAnsi"/>
              </w:rPr>
              <w:t>1-05-01-029-2013</w:t>
            </w:r>
          </w:p>
        </w:tc>
        <w:tc>
          <w:tcPr>
            <w:tcW w:w="2207" w:type="dxa"/>
          </w:tcPr>
          <w:p w14:paraId="1068095A" w14:textId="50737B05" w:rsidR="00F674EF" w:rsidRDefault="00F674EF" w:rsidP="00933CCB">
            <w:pPr>
              <w:jc w:val="both"/>
              <w:rPr>
                <w:rFonts w:asciiTheme="majorHAnsi" w:hAnsiTheme="majorHAnsi" w:cstheme="majorHAnsi"/>
              </w:rPr>
            </w:pPr>
            <w:r w:rsidRPr="00F674EF">
              <w:rPr>
                <w:rFonts w:asciiTheme="majorHAnsi" w:hAnsiTheme="majorHAnsi" w:cstheme="majorHAnsi"/>
              </w:rPr>
              <w:t>01-02-2013</w:t>
            </w:r>
          </w:p>
        </w:tc>
        <w:tc>
          <w:tcPr>
            <w:tcW w:w="2207" w:type="dxa"/>
          </w:tcPr>
          <w:p w14:paraId="023B6E48" w14:textId="3E6A1ECC" w:rsidR="00F674EF" w:rsidRDefault="00F674EF" w:rsidP="00933CCB">
            <w:pPr>
              <w:jc w:val="both"/>
              <w:rPr>
                <w:rFonts w:asciiTheme="majorHAnsi" w:hAnsiTheme="majorHAnsi" w:cstheme="majorHAnsi"/>
              </w:rPr>
            </w:pPr>
            <w:r w:rsidRPr="00F674EF">
              <w:rPr>
                <w:rFonts w:asciiTheme="majorHAnsi" w:hAnsiTheme="majorHAnsi" w:cstheme="majorHAnsi"/>
              </w:rPr>
              <w:t>28-02-2013</w:t>
            </w:r>
          </w:p>
        </w:tc>
        <w:tc>
          <w:tcPr>
            <w:tcW w:w="2446" w:type="dxa"/>
          </w:tcPr>
          <w:p w14:paraId="3D02768E" w14:textId="37D59097" w:rsidR="00F674EF" w:rsidRDefault="00F674EF" w:rsidP="00933CCB">
            <w:pPr>
              <w:jc w:val="both"/>
              <w:rPr>
                <w:rFonts w:asciiTheme="majorHAnsi" w:hAnsiTheme="majorHAnsi" w:cstheme="majorHAnsi"/>
              </w:rPr>
            </w:pPr>
            <w:r w:rsidRPr="00F674EF">
              <w:rPr>
                <w:rFonts w:asciiTheme="majorHAnsi" w:hAnsiTheme="majorHAnsi" w:cstheme="majorHAnsi"/>
              </w:rPr>
              <w:t>420-47-994000016278</w:t>
            </w:r>
          </w:p>
        </w:tc>
      </w:tr>
      <w:tr w:rsidR="00F674EF" w14:paraId="7D397F5E" w14:textId="77777777" w:rsidTr="00F674EF">
        <w:tc>
          <w:tcPr>
            <w:tcW w:w="2207" w:type="dxa"/>
          </w:tcPr>
          <w:p w14:paraId="48B829CF" w14:textId="7CB96985" w:rsidR="00F674EF" w:rsidRDefault="00F674EF" w:rsidP="00933CCB">
            <w:pPr>
              <w:jc w:val="both"/>
              <w:rPr>
                <w:rFonts w:asciiTheme="majorHAnsi" w:hAnsiTheme="majorHAnsi" w:cstheme="majorHAnsi"/>
              </w:rPr>
            </w:pPr>
            <w:r w:rsidRPr="00F674EF">
              <w:rPr>
                <w:rFonts w:asciiTheme="majorHAnsi" w:hAnsiTheme="majorHAnsi" w:cstheme="majorHAnsi"/>
              </w:rPr>
              <w:t>1-05-01-069-2013</w:t>
            </w:r>
          </w:p>
        </w:tc>
        <w:tc>
          <w:tcPr>
            <w:tcW w:w="2207" w:type="dxa"/>
          </w:tcPr>
          <w:p w14:paraId="5C28BDF8" w14:textId="02EC1C08" w:rsidR="00F674EF" w:rsidRDefault="00F674EF" w:rsidP="00933CCB">
            <w:pPr>
              <w:jc w:val="both"/>
              <w:rPr>
                <w:rFonts w:asciiTheme="majorHAnsi" w:hAnsiTheme="majorHAnsi" w:cstheme="majorHAnsi"/>
              </w:rPr>
            </w:pPr>
            <w:r w:rsidRPr="00F674EF">
              <w:rPr>
                <w:rFonts w:asciiTheme="majorHAnsi" w:hAnsiTheme="majorHAnsi" w:cstheme="majorHAnsi"/>
              </w:rPr>
              <w:t>01-04-2013</w:t>
            </w:r>
          </w:p>
        </w:tc>
        <w:tc>
          <w:tcPr>
            <w:tcW w:w="2207" w:type="dxa"/>
          </w:tcPr>
          <w:p w14:paraId="220CAFC8" w14:textId="702A3A75" w:rsidR="00F674EF" w:rsidRDefault="00F674EF" w:rsidP="00933CCB">
            <w:pPr>
              <w:jc w:val="both"/>
              <w:rPr>
                <w:rFonts w:asciiTheme="majorHAnsi" w:hAnsiTheme="majorHAnsi" w:cstheme="majorHAnsi"/>
              </w:rPr>
            </w:pPr>
            <w:r w:rsidRPr="00F674EF">
              <w:rPr>
                <w:rFonts w:asciiTheme="majorHAnsi" w:hAnsiTheme="majorHAnsi" w:cstheme="majorHAnsi"/>
              </w:rPr>
              <w:t>30-04-2013</w:t>
            </w:r>
          </w:p>
        </w:tc>
        <w:tc>
          <w:tcPr>
            <w:tcW w:w="2446" w:type="dxa"/>
          </w:tcPr>
          <w:p w14:paraId="5BC05995" w14:textId="4D7EC00E" w:rsidR="00F674EF" w:rsidRDefault="00F674EF" w:rsidP="00933CCB">
            <w:pPr>
              <w:jc w:val="both"/>
              <w:rPr>
                <w:rFonts w:asciiTheme="majorHAnsi" w:hAnsiTheme="majorHAnsi" w:cstheme="majorHAnsi"/>
              </w:rPr>
            </w:pPr>
            <w:r w:rsidRPr="00F674EF">
              <w:rPr>
                <w:rFonts w:asciiTheme="majorHAnsi" w:hAnsiTheme="majorHAnsi" w:cstheme="majorHAnsi"/>
              </w:rPr>
              <w:t>420-47-994000017476</w:t>
            </w:r>
          </w:p>
        </w:tc>
      </w:tr>
      <w:tr w:rsidR="00F674EF" w14:paraId="1023C5FD" w14:textId="77777777" w:rsidTr="00F674EF">
        <w:tc>
          <w:tcPr>
            <w:tcW w:w="2207" w:type="dxa"/>
          </w:tcPr>
          <w:p w14:paraId="2EE4D8E9" w14:textId="6797BFE8" w:rsidR="00F674EF" w:rsidRPr="00F674EF" w:rsidRDefault="00F674EF" w:rsidP="00933CCB">
            <w:pPr>
              <w:jc w:val="both"/>
              <w:rPr>
                <w:rFonts w:asciiTheme="majorHAnsi" w:hAnsiTheme="majorHAnsi" w:cstheme="majorHAnsi"/>
              </w:rPr>
            </w:pPr>
            <w:r w:rsidRPr="00F674EF">
              <w:rPr>
                <w:rFonts w:asciiTheme="majorHAnsi" w:hAnsiTheme="majorHAnsi" w:cstheme="majorHAnsi"/>
              </w:rPr>
              <w:t>1-05-01-099-2013</w:t>
            </w:r>
          </w:p>
        </w:tc>
        <w:tc>
          <w:tcPr>
            <w:tcW w:w="2207" w:type="dxa"/>
          </w:tcPr>
          <w:p w14:paraId="1C6240E8" w14:textId="730C89D6" w:rsidR="00F674EF" w:rsidRPr="00F674EF" w:rsidRDefault="00F674EF" w:rsidP="00933CCB">
            <w:pPr>
              <w:jc w:val="both"/>
              <w:rPr>
                <w:rFonts w:asciiTheme="majorHAnsi" w:hAnsiTheme="majorHAnsi" w:cstheme="majorHAnsi"/>
              </w:rPr>
            </w:pPr>
            <w:r w:rsidRPr="00F674EF">
              <w:rPr>
                <w:rFonts w:asciiTheme="majorHAnsi" w:hAnsiTheme="majorHAnsi" w:cstheme="majorHAnsi"/>
              </w:rPr>
              <w:t>01-06-2013</w:t>
            </w:r>
          </w:p>
        </w:tc>
        <w:tc>
          <w:tcPr>
            <w:tcW w:w="2207" w:type="dxa"/>
          </w:tcPr>
          <w:p w14:paraId="0060CB18" w14:textId="1E038C2F" w:rsidR="00F674EF" w:rsidRPr="00F674EF" w:rsidRDefault="00F674EF" w:rsidP="00933CCB">
            <w:pPr>
              <w:jc w:val="both"/>
              <w:rPr>
                <w:rFonts w:asciiTheme="majorHAnsi" w:hAnsiTheme="majorHAnsi" w:cstheme="majorHAnsi"/>
              </w:rPr>
            </w:pPr>
            <w:r w:rsidRPr="00F674EF">
              <w:rPr>
                <w:rFonts w:asciiTheme="majorHAnsi" w:hAnsiTheme="majorHAnsi" w:cstheme="majorHAnsi"/>
              </w:rPr>
              <w:t>30-06-2013</w:t>
            </w:r>
          </w:p>
        </w:tc>
        <w:tc>
          <w:tcPr>
            <w:tcW w:w="2446" w:type="dxa"/>
          </w:tcPr>
          <w:p w14:paraId="1C5BFDC9" w14:textId="2DD146E0" w:rsidR="00F674EF" w:rsidRPr="00F674EF" w:rsidRDefault="00F674EF" w:rsidP="00933CCB">
            <w:pPr>
              <w:jc w:val="both"/>
              <w:rPr>
                <w:rFonts w:asciiTheme="majorHAnsi" w:hAnsiTheme="majorHAnsi" w:cstheme="majorHAnsi"/>
              </w:rPr>
            </w:pPr>
            <w:r w:rsidRPr="00F674EF">
              <w:rPr>
                <w:rFonts w:asciiTheme="majorHAnsi" w:hAnsiTheme="majorHAnsi" w:cstheme="majorHAnsi"/>
              </w:rPr>
              <w:t>420-47-994000018165</w:t>
            </w:r>
          </w:p>
        </w:tc>
      </w:tr>
      <w:tr w:rsidR="00F674EF" w14:paraId="04C80571" w14:textId="77777777" w:rsidTr="00F674EF">
        <w:tc>
          <w:tcPr>
            <w:tcW w:w="2207" w:type="dxa"/>
          </w:tcPr>
          <w:p w14:paraId="4C2FEE1D" w14:textId="3AE03B88" w:rsidR="00F674EF" w:rsidRPr="00F674EF" w:rsidRDefault="00F674EF" w:rsidP="00933CCB">
            <w:pPr>
              <w:jc w:val="both"/>
              <w:rPr>
                <w:rFonts w:asciiTheme="majorHAnsi" w:hAnsiTheme="majorHAnsi" w:cstheme="majorHAnsi"/>
              </w:rPr>
            </w:pPr>
            <w:r w:rsidRPr="00F674EF">
              <w:rPr>
                <w:rFonts w:asciiTheme="majorHAnsi" w:hAnsiTheme="majorHAnsi" w:cstheme="majorHAnsi"/>
              </w:rPr>
              <w:t>1-05-01-122-2013</w:t>
            </w:r>
          </w:p>
        </w:tc>
        <w:tc>
          <w:tcPr>
            <w:tcW w:w="2207" w:type="dxa"/>
          </w:tcPr>
          <w:p w14:paraId="65CE9C89" w14:textId="5036F9DA" w:rsidR="00F674EF" w:rsidRPr="00F674EF" w:rsidRDefault="00F674EF" w:rsidP="00933CCB">
            <w:pPr>
              <w:jc w:val="both"/>
              <w:rPr>
                <w:rFonts w:asciiTheme="majorHAnsi" w:hAnsiTheme="majorHAnsi" w:cstheme="majorHAnsi"/>
              </w:rPr>
            </w:pPr>
            <w:r w:rsidRPr="00F674EF">
              <w:rPr>
                <w:rFonts w:asciiTheme="majorHAnsi" w:hAnsiTheme="majorHAnsi" w:cstheme="majorHAnsi"/>
              </w:rPr>
              <w:t>01-07-2013</w:t>
            </w:r>
          </w:p>
        </w:tc>
        <w:tc>
          <w:tcPr>
            <w:tcW w:w="2207" w:type="dxa"/>
          </w:tcPr>
          <w:p w14:paraId="425810FB" w14:textId="281CC5B4" w:rsidR="00F674EF" w:rsidRPr="00F674EF" w:rsidRDefault="00F674EF" w:rsidP="00933CCB">
            <w:pPr>
              <w:jc w:val="both"/>
              <w:rPr>
                <w:rFonts w:asciiTheme="majorHAnsi" w:hAnsiTheme="majorHAnsi" w:cstheme="majorHAnsi"/>
              </w:rPr>
            </w:pPr>
            <w:r w:rsidRPr="00F674EF">
              <w:rPr>
                <w:rFonts w:asciiTheme="majorHAnsi" w:hAnsiTheme="majorHAnsi" w:cstheme="majorHAnsi"/>
              </w:rPr>
              <w:t>31-07-2013</w:t>
            </w:r>
          </w:p>
        </w:tc>
        <w:tc>
          <w:tcPr>
            <w:tcW w:w="2446" w:type="dxa"/>
          </w:tcPr>
          <w:p w14:paraId="47904586" w14:textId="0C868A8D" w:rsidR="00F674EF" w:rsidRPr="00F674EF" w:rsidRDefault="00F674EF" w:rsidP="00933CCB">
            <w:pPr>
              <w:jc w:val="both"/>
              <w:rPr>
                <w:rFonts w:asciiTheme="majorHAnsi" w:hAnsiTheme="majorHAnsi" w:cstheme="majorHAnsi"/>
              </w:rPr>
            </w:pPr>
            <w:r w:rsidRPr="00F674EF">
              <w:rPr>
                <w:rFonts w:asciiTheme="majorHAnsi" w:hAnsiTheme="majorHAnsi" w:cstheme="majorHAnsi"/>
              </w:rPr>
              <w:t>420-47-994000018412</w:t>
            </w:r>
          </w:p>
        </w:tc>
      </w:tr>
      <w:tr w:rsidR="00F674EF" w14:paraId="657C929E" w14:textId="77777777" w:rsidTr="00F674EF">
        <w:tc>
          <w:tcPr>
            <w:tcW w:w="2207" w:type="dxa"/>
          </w:tcPr>
          <w:p w14:paraId="5504B6FE" w14:textId="48B9D8A9" w:rsidR="00F674EF" w:rsidRPr="00F674EF" w:rsidRDefault="00F674EF" w:rsidP="00933CCB">
            <w:pPr>
              <w:jc w:val="both"/>
              <w:rPr>
                <w:rFonts w:asciiTheme="majorHAnsi" w:hAnsiTheme="majorHAnsi" w:cstheme="majorHAnsi"/>
              </w:rPr>
            </w:pPr>
            <w:r w:rsidRPr="00F674EF">
              <w:rPr>
                <w:rFonts w:asciiTheme="majorHAnsi" w:hAnsiTheme="majorHAnsi" w:cstheme="majorHAnsi"/>
              </w:rPr>
              <w:t>1-05-01-138-2013</w:t>
            </w:r>
          </w:p>
        </w:tc>
        <w:tc>
          <w:tcPr>
            <w:tcW w:w="2207" w:type="dxa"/>
          </w:tcPr>
          <w:p w14:paraId="30ECFEAC" w14:textId="536389B0" w:rsidR="00F674EF" w:rsidRPr="00F674EF" w:rsidRDefault="00F674EF" w:rsidP="00933CCB">
            <w:pPr>
              <w:jc w:val="both"/>
              <w:rPr>
                <w:rFonts w:asciiTheme="majorHAnsi" w:hAnsiTheme="majorHAnsi" w:cstheme="majorHAnsi"/>
              </w:rPr>
            </w:pPr>
            <w:r w:rsidRPr="00F674EF">
              <w:rPr>
                <w:rFonts w:asciiTheme="majorHAnsi" w:hAnsiTheme="majorHAnsi" w:cstheme="majorHAnsi"/>
              </w:rPr>
              <w:t>01-08-2013</w:t>
            </w:r>
          </w:p>
        </w:tc>
        <w:tc>
          <w:tcPr>
            <w:tcW w:w="2207" w:type="dxa"/>
          </w:tcPr>
          <w:p w14:paraId="0EF2E281" w14:textId="0ACB30F1" w:rsidR="00F674EF" w:rsidRPr="00F674EF" w:rsidRDefault="00F674EF" w:rsidP="00933CCB">
            <w:pPr>
              <w:jc w:val="both"/>
              <w:rPr>
                <w:rFonts w:asciiTheme="majorHAnsi" w:hAnsiTheme="majorHAnsi" w:cstheme="majorHAnsi"/>
              </w:rPr>
            </w:pPr>
            <w:r w:rsidRPr="00F674EF">
              <w:rPr>
                <w:rFonts w:asciiTheme="majorHAnsi" w:hAnsiTheme="majorHAnsi" w:cstheme="majorHAnsi"/>
              </w:rPr>
              <w:t>31-08-2013</w:t>
            </w:r>
          </w:p>
        </w:tc>
        <w:tc>
          <w:tcPr>
            <w:tcW w:w="2446" w:type="dxa"/>
          </w:tcPr>
          <w:p w14:paraId="16E8366C" w14:textId="228E193C" w:rsidR="00F674EF" w:rsidRPr="00F674EF" w:rsidRDefault="00F674EF" w:rsidP="00933CCB">
            <w:pPr>
              <w:jc w:val="both"/>
              <w:rPr>
                <w:rFonts w:asciiTheme="majorHAnsi" w:hAnsiTheme="majorHAnsi" w:cstheme="majorHAnsi"/>
              </w:rPr>
            </w:pPr>
            <w:r w:rsidRPr="00F674EF">
              <w:rPr>
                <w:rFonts w:asciiTheme="majorHAnsi" w:hAnsiTheme="majorHAnsi" w:cstheme="majorHAnsi"/>
              </w:rPr>
              <w:t>420-47-994000018756</w:t>
            </w:r>
          </w:p>
        </w:tc>
      </w:tr>
      <w:tr w:rsidR="00F674EF" w14:paraId="6B2AB7AE" w14:textId="77777777" w:rsidTr="00F674EF">
        <w:tc>
          <w:tcPr>
            <w:tcW w:w="2207" w:type="dxa"/>
          </w:tcPr>
          <w:p w14:paraId="54C86DFB" w14:textId="44DAD314" w:rsidR="00F674EF" w:rsidRPr="00F674EF" w:rsidRDefault="00F674EF" w:rsidP="00933CCB">
            <w:pPr>
              <w:jc w:val="both"/>
              <w:rPr>
                <w:rFonts w:asciiTheme="majorHAnsi" w:hAnsiTheme="majorHAnsi" w:cstheme="majorHAnsi"/>
              </w:rPr>
            </w:pPr>
            <w:r w:rsidRPr="00F674EF">
              <w:rPr>
                <w:rFonts w:asciiTheme="majorHAnsi" w:hAnsiTheme="majorHAnsi" w:cstheme="majorHAnsi"/>
              </w:rPr>
              <w:t xml:space="preserve">1-05-01-151-2013  </w:t>
            </w:r>
          </w:p>
        </w:tc>
        <w:tc>
          <w:tcPr>
            <w:tcW w:w="2207" w:type="dxa"/>
          </w:tcPr>
          <w:p w14:paraId="28301472" w14:textId="650B28A4" w:rsidR="00F674EF" w:rsidRPr="00F674EF" w:rsidRDefault="00F674EF" w:rsidP="00933CCB">
            <w:pPr>
              <w:jc w:val="both"/>
              <w:rPr>
                <w:rFonts w:asciiTheme="majorHAnsi" w:hAnsiTheme="majorHAnsi" w:cstheme="majorHAnsi"/>
              </w:rPr>
            </w:pPr>
            <w:r w:rsidRPr="00F674EF">
              <w:rPr>
                <w:rFonts w:asciiTheme="majorHAnsi" w:hAnsiTheme="majorHAnsi" w:cstheme="majorHAnsi"/>
              </w:rPr>
              <w:t>01-09-2013</w:t>
            </w:r>
          </w:p>
        </w:tc>
        <w:tc>
          <w:tcPr>
            <w:tcW w:w="2207" w:type="dxa"/>
          </w:tcPr>
          <w:p w14:paraId="578D2038" w14:textId="3EC9A8A0" w:rsidR="00F674EF" w:rsidRPr="00F674EF" w:rsidRDefault="00F674EF" w:rsidP="00933CCB">
            <w:pPr>
              <w:jc w:val="both"/>
              <w:rPr>
                <w:rFonts w:asciiTheme="majorHAnsi" w:hAnsiTheme="majorHAnsi" w:cstheme="majorHAnsi"/>
              </w:rPr>
            </w:pPr>
            <w:r w:rsidRPr="00F674EF">
              <w:rPr>
                <w:rFonts w:asciiTheme="majorHAnsi" w:hAnsiTheme="majorHAnsi" w:cstheme="majorHAnsi"/>
              </w:rPr>
              <w:t>30-09-2013</w:t>
            </w:r>
          </w:p>
        </w:tc>
        <w:tc>
          <w:tcPr>
            <w:tcW w:w="2446" w:type="dxa"/>
          </w:tcPr>
          <w:p w14:paraId="5C19F722" w14:textId="0565F3F1" w:rsidR="00F674EF" w:rsidRPr="00F674EF" w:rsidRDefault="00F674EF" w:rsidP="00933CCB">
            <w:pPr>
              <w:jc w:val="both"/>
              <w:rPr>
                <w:rFonts w:asciiTheme="majorHAnsi" w:hAnsiTheme="majorHAnsi" w:cstheme="majorHAnsi"/>
              </w:rPr>
            </w:pPr>
            <w:r w:rsidRPr="00F674EF">
              <w:rPr>
                <w:rFonts w:asciiTheme="majorHAnsi" w:hAnsiTheme="majorHAnsi" w:cstheme="majorHAnsi"/>
              </w:rPr>
              <w:t>420-47-994000018961</w:t>
            </w:r>
          </w:p>
        </w:tc>
      </w:tr>
      <w:tr w:rsidR="00F674EF" w14:paraId="36D4C4A2" w14:textId="77777777" w:rsidTr="00F674EF">
        <w:tc>
          <w:tcPr>
            <w:tcW w:w="2207" w:type="dxa"/>
          </w:tcPr>
          <w:p w14:paraId="1E6A6337" w14:textId="65E04D28" w:rsidR="00F674EF" w:rsidRPr="00F674EF" w:rsidRDefault="00F674EF" w:rsidP="00933CCB">
            <w:pPr>
              <w:jc w:val="both"/>
              <w:rPr>
                <w:rFonts w:asciiTheme="majorHAnsi" w:hAnsiTheme="majorHAnsi" w:cstheme="majorHAnsi"/>
              </w:rPr>
            </w:pPr>
            <w:r w:rsidRPr="00F674EF">
              <w:rPr>
                <w:rFonts w:asciiTheme="majorHAnsi" w:hAnsiTheme="majorHAnsi" w:cstheme="majorHAnsi"/>
              </w:rPr>
              <w:t>1-05-01-064-2014</w:t>
            </w:r>
          </w:p>
        </w:tc>
        <w:tc>
          <w:tcPr>
            <w:tcW w:w="2207" w:type="dxa"/>
          </w:tcPr>
          <w:p w14:paraId="726CFCAF" w14:textId="61F87531" w:rsidR="00F674EF" w:rsidRPr="00F674EF" w:rsidRDefault="00F674EF" w:rsidP="00933CCB">
            <w:pPr>
              <w:jc w:val="both"/>
              <w:rPr>
                <w:rFonts w:asciiTheme="majorHAnsi" w:hAnsiTheme="majorHAnsi" w:cstheme="majorHAnsi"/>
              </w:rPr>
            </w:pPr>
            <w:r w:rsidRPr="00F674EF">
              <w:rPr>
                <w:rFonts w:asciiTheme="majorHAnsi" w:hAnsiTheme="majorHAnsi" w:cstheme="majorHAnsi"/>
              </w:rPr>
              <w:t>01-08-2014</w:t>
            </w:r>
          </w:p>
        </w:tc>
        <w:tc>
          <w:tcPr>
            <w:tcW w:w="2207" w:type="dxa"/>
          </w:tcPr>
          <w:p w14:paraId="5A26BF42" w14:textId="498016F6" w:rsidR="00F674EF" w:rsidRPr="00F674EF" w:rsidRDefault="00F674EF" w:rsidP="00933CCB">
            <w:pPr>
              <w:jc w:val="both"/>
              <w:rPr>
                <w:rFonts w:asciiTheme="majorHAnsi" w:hAnsiTheme="majorHAnsi" w:cstheme="majorHAnsi"/>
              </w:rPr>
            </w:pPr>
            <w:r w:rsidRPr="00F674EF">
              <w:rPr>
                <w:rFonts w:asciiTheme="majorHAnsi" w:hAnsiTheme="majorHAnsi" w:cstheme="majorHAnsi"/>
              </w:rPr>
              <w:t>31-08-2014</w:t>
            </w:r>
          </w:p>
        </w:tc>
        <w:tc>
          <w:tcPr>
            <w:tcW w:w="2446" w:type="dxa"/>
          </w:tcPr>
          <w:p w14:paraId="1B842038" w14:textId="66586232" w:rsidR="00F674EF" w:rsidRPr="00F674EF" w:rsidRDefault="00F674EF" w:rsidP="00933CCB">
            <w:pPr>
              <w:jc w:val="both"/>
              <w:rPr>
                <w:rFonts w:asciiTheme="majorHAnsi" w:hAnsiTheme="majorHAnsi" w:cstheme="majorHAnsi"/>
              </w:rPr>
            </w:pPr>
            <w:r w:rsidRPr="00F674EF">
              <w:rPr>
                <w:rFonts w:asciiTheme="majorHAnsi" w:hAnsiTheme="majorHAnsi" w:cstheme="majorHAnsi"/>
              </w:rPr>
              <w:t>420-47-994000023255</w:t>
            </w:r>
          </w:p>
        </w:tc>
      </w:tr>
      <w:tr w:rsidR="00F674EF" w14:paraId="0F323B50" w14:textId="77777777" w:rsidTr="00F674EF">
        <w:tc>
          <w:tcPr>
            <w:tcW w:w="2207" w:type="dxa"/>
          </w:tcPr>
          <w:p w14:paraId="1924794A" w14:textId="1532E0E8" w:rsidR="00F674EF" w:rsidRPr="00F674EF" w:rsidRDefault="00F674EF" w:rsidP="00933CCB">
            <w:pPr>
              <w:jc w:val="both"/>
              <w:rPr>
                <w:rFonts w:asciiTheme="majorHAnsi" w:hAnsiTheme="majorHAnsi" w:cstheme="majorHAnsi"/>
              </w:rPr>
            </w:pPr>
            <w:r w:rsidRPr="00F674EF">
              <w:rPr>
                <w:rFonts w:asciiTheme="majorHAnsi" w:hAnsiTheme="majorHAnsi" w:cstheme="majorHAnsi"/>
              </w:rPr>
              <w:t>1-05-01-096-2014</w:t>
            </w:r>
          </w:p>
        </w:tc>
        <w:tc>
          <w:tcPr>
            <w:tcW w:w="2207" w:type="dxa"/>
          </w:tcPr>
          <w:p w14:paraId="274DC069" w14:textId="79380435" w:rsidR="00F674EF" w:rsidRPr="00F674EF" w:rsidRDefault="00F674EF" w:rsidP="00933CCB">
            <w:pPr>
              <w:jc w:val="both"/>
              <w:rPr>
                <w:rFonts w:asciiTheme="majorHAnsi" w:hAnsiTheme="majorHAnsi" w:cstheme="majorHAnsi"/>
              </w:rPr>
            </w:pPr>
            <w:r w:rsidRPr="00F674EF">
              <w:rPr>
                <w:rFonts w:asciiTheme="majorHAnsi" w:hAnsiTheme="majorHAnsi" w:cstheme="majorHAnsi"/>
              </w:rPr>
              <w:t>01-11-2014</w:t>
            </w:r>
          </w:p>
        </w:tc>
        <w:tc>
          <w:tcPr>
            <w:tcW w:w="2207" w:type="dxa"/>
          </w:tcPr>
          <w:p w14:paraId="6CDB3C48" w14:textId="0EA69C93" w:rsidR="00F674EF" w:rsidRPr="00F674EF" w:rsidRDefault="00F674EF" w:rsidP="00933CCB">
            <w:pPr>
              <w:jc w:val="both"/>
              <w:rPr>
                <w:rFonts w:asciiTheme="majorHAnsi" w:hAnsiTheme="majorHAnsi" w:cstheme="majorHAnsi"/>
              </w:rPr>
            </w:pPr>
            <w:r w:rsidRPr="00F674EF">
              <w:rPr>
                <w:rFonts w:asciiTheme="majorHAnsi" w:hAnsiTheme="majorHAnsi" w:cstheme="majorHAnsi"/>
              </w:rPr>
              <w:t>30-11-2014</w:t>
            </w:r>
          </w:p>
        </w:tc>
        <w:tc>
          <w:tcPr>
            <w:tcW w:w="2446" w:type="dxa"/>
          </w:tcPr>
          <w:p w14:paraId="31A48294" w14:textId="7D1DC719" w:rsidR="00F674EF" w:rsidRPr="00F674EF" w:rsidRDefault="00F674EF" w:rsidP="00933CCB">
            <w:pPr>
              <w:jc w:val="both"/>
              <w:rPr>
                <w:rFonts w:asciiTheme="majorHAnsi" w:hAnsiTheme="majorHAnsi" w:cstheme="majorHAnsi"/>
              </w:rPr>
            </w:pPr>
            <w:r w:rsidRPr="00F674EF">
              <w:rPr>
                <w:rFonts w:asciiTheme="majorHAnsi" w:hAnsiTheme="majorHAnsi" w:cstheme="majorHAnsi"/>
              </w:rPr>
              <w:t>420-47-994000024185</w:t>
            </w:r>
          </w:p>
        </w:tc>
      </w:tr>
      <w:tr w:rsidR="00F674EF" w14:paraId="707A2868" w14:textId="77777777" w:rsidTr="00F674EF">
        <w:tc>
          <w:tcPr>
            <w:tcW w:w="2207" w:type="dxa"/>
          </w:tcPr>
          <w:p w14:paraId="28DEF970" w14:textId="53F0560B" w:rsidR="00F674EF" w:rsidRPr="00F674EF" w:rsidRDefault="00F674EF" w:rsidP="00933CCB">
            <w:pPr>
              <w:jc w:val="both"/>
              <w:rPr>
                <w:rFonts w:asciiTheme="majorHAnsi" w:hAnsiTheme="majorHAnsi" w:cstheme="majorHAnsi"/>
              </w:rPr>
            </w:pPr>
            <w:r w:rsidRPr="00F674EF">
              <w:rPr>
                <w:rFonts w:asciiTheme="majorHAnsi" w:hAnsiTheme="majorHAnsi" w:cstheme="majorHAnsi"/>
              </w:rPr>
              <w:t>1-05-01-107-2014</w:t>
            </w:r>
          </w:p>
        </w:tc>
        <w:tc>
          <w:tcPr>
            <w:tcW w:w="2207" w:type="dxa"/>
          </w:tcPr>
          <w:p w14:paraId="0D141150" w14:textId="38C5506C" w:rsidR="00F674EF" w:rsidRPr="00F674EF" w:rsidRDefault="00F674EF" w:rsidP="00933CCB">
            <w:pPr>
              <w:jc w:val="both"/>
              <w:rPr>
                <w:rFonts w:asciiTheme="majorHAnsi" w:hAnsiTheme="majorHAnsi" w:cstheme="majorHAnsi"/>
              </w:rPr>
            </w:pPr>
            <w:r w:rsidRPr="00F674EF">
              <w:rPr>
                <w:rFonts w:asciiTheme="majorHAnsi" w:hAnsiTheme="majorHAnsi" w:cstheme="majorHAnsi"/>
              </w:rPr>
              <w:t>01-12-2014</w:t>
            </w:r>
          </w:p>
        </w:tc>
        <w:tc>
          <w:tcPr>
            <w:tcW w:w="2207" w:type="dxa"/>
          </w:tcPr>
          <w:p w14:paraId="55E8D273" w14:textId="48338B82" w:rsidR="00F674EF" w:rsidRPr="00F674EF" w:rsidRDefault="00F674EF" w:rsidP="00933CCB">
            <w:pPr>
              <w:jc w:val="both"/>
              <w:rPr>
                <w:rFonts w:asciiTheme="majorHAnsi" w:hAnsiTheme="majorHAnsi" w:cstheme="majorHAnsi"/>
              </w:rPr>
            </w:pPr>
            <w:r w:rsidRPr="00F674EF">
              <w:rPr>
                <w:rFonts w:asciiTheme="majorHAnsi" w:hAnsiTheme="majorHAnsi" w:cstheme="majorHAnsi"/>
              </w:rPr>
              <w:t>31-12-2014</w:t>
            </w:r>
          </w:p>
        </w:tc>
        <w:tc>
          <w:tcPr>
            <w:tcW w:w="2446" w:type="dxa"/>
          </w:tcPr>
          <w:p w14:paraId="5FDE5BF1" w14:textId="21F1F99E" w:rsidR="00F674EF" w:rsidRPr="00F674EF" w:rsidRDefault="00F674EF" w:rsidP="00933CCB">
            <w:pPr>
              <w:jc w:val="both"/>
              <w:rPr>
                <w:rFonts w:asciiTheme="majorHAnsi" w:hAnsiTheme="majorHAnsi" w:cstheme="majorHAnsi"/>
              </w:rPr>
            </w:pPr>
            <w:r w:rsidRPr="00F674EF">
              <w:rPr>
                <w:rFonts w:asciiTheme="majorHAnsi" w:hAnsiTheme="majorHAnsi" w:cstheme="majorHAnsi"/>
              </w:rPr>
              <w:t>420-47-994000024471</w:t>
            </w:r>
          </w:p>
        </w:tc>
      </w:tr>
      <w:tr w:rsidR="00F674EF" w14:paraId="0EB4BB75" w14:textId="77777777" w:rsidTr="00F674EF">
        <w:tc>
          <w:tcPr>
            <w:tcW w:w="2207" w:type="dxa"/>
          </w:tcPr>
          <w:p w14:paraId="28D069F1" w14:textId="39B32411" w:rsidR="00F674EF" w:rsidRPr="00F674EF" w:rsidRDefault="00F674EF" w:rsidP="00933CCB">
            <w:pPr>
              <w:jc w:val="both"/>
              <w:rPr>
                <w:rFonts w:asciiTheme="majorHAnsi" w:hAnsiTheme="majorHAnsi" w:cstheme="majorHAnsi"/>
              </w:rPr>
            </w:pPr>
            <w:r w:rsidRPr="00F674EF">
              <w:rPr>
                <w:rFonts w:asciiTheme="majorHAnsi" w:hAnsiTheme="majorHAnsi" w:cstheme="majorHAnsi"/>
              </w:rPr>
              <w:t>1.05.01.015.2015</w:t>
            </w:r>
          </w:p>
        </w:tc>
        <w:tc>
          <w:tcPr>
            <w:tcW w:w="2207" w:type="dxa"/>
          </w:tcPr>
          <w:p w14:paraId="5E7D0563" w14:textId="6916FE0C" w:rsidR="00F674EF" w:rsidRPr="00F674EF" w:rsidRDefault="00F674EF" w:rsidP="00933CCB">
            <w:pPr>
              <w:jc w:val="both"/>
              <w:rPr>
                <w:rFonts w:asciiTheme="majorHAnsi" w:hAnsiTheme="majorHAnsi" w:cstheme="majorHAnsi"/>
              </w:rPr>
            </w:pPr>
            <w:r w:rsidRPr="00F674EF">
              <w:rPr>
                <w:rFonts w:asciiTheme="majorHAnsi" w:hAnsiTheme="majorHAnsi" w:cstheme="majorHAnsi"/>
              </w:rPr>
              <w:t>02-02-2015</w:t>
            </w:r>
          </w:p>
        </w:tc>
        <w:tc>
          <w:tcPr>
            <w:tcW w:w="2207" w:type="dxa"/>
          </w:tcPr>
          <w:p w14:paraId="7D4481B3" w14:textId="3A3289EA" w:rsidR="00F674EF" w:rsidRPr="00F674EF" w:rsidRDefault="00F674EF" w:rsidP="00933CCB">
            <w:pPr>
              <w:jc w:val="both"/>
              <w:rPr>
                <w:rFonts w:asciiTheme="majorHAnsi" w:hAnsiTheme="majorHAnsi" w:cstheme="majorHAnsi"/>
              </w:rPr>
            </w:pPr>
            <w:r w:rsidRPr="00F674EF">
              <w:rPr>
                <w:rFonts w:asciiTheme="majorHAnsi" w:hAnsiTheme="majorHAnsi" w:cstheme="majorHAnsi"/>
              </w:rPr>
              <w:t>28-02-2015</w:t>
            </w:r>
          </w:p>
        </w:tc>
        <w:tc>
          <w:tcPr>
            <w:tcW w:w="2446" w:type="dxa"/>
          </w:tcPr>
          <w:p w14:paraId="4830AEF5" w14:textId="13205CBE" w:rsidR="00F674EF" w:rsidRPr="00F674EF" w:rsidRDefault="00F674EF" w:rsidP="00933CCB">
            <w:pPr>
              <w:jc w:val="both"/>
              <w:rPr>
                <w:rFonts w:asciiTheme="majorHAnsi" w:hAnsiTheme="majorHAnsi" w:cstheme="majorHAnsi"/>
              </w:rPr>
            </w:pPr>
            <w:r w:rsidRPr="00F674EF">
              <w:rPr>
                <w:rFonts w:asciiTheme="majorHAnsi" w:hAnsiTheme="majorHAnsi" w:cstheme="majorHAnsi"/>
              </w:rPr>
              <w:t>420-47-994000025671</w:t>
            </w:r>
          </w:p>
        </w:tc>
      </w:tr>
      <w:tr w:rsidR="00F674EF" w14:paraId="5439F050" w14:textId="77777777" w:rsidTr="00F674EF">
        <w:tc>
          <w:tcPr>
            <w:tcW w:w="2207" w:type="dxa"/>
          </w:tcPr>
          <w:p w14:paraId="3CCB7282" w14:textId="0C6C44E1" w:rsidR="00F674EF" w:rsidRPr="00F674EF" w:rsidRDefault="00F674EF" w:rsidP="00933CCB">
            <w:pPr>
              <w:jc w:val="both"/>
              <w:rPr>
                <w:rFonts w:asciiTheme="majorHAnsi" w:hAnsiTheme="majorHAnsi" w:cstheme="majorHAnsi"/>
              </w:rPr>
            </w:pPr>
            <w:r w:rsidRPr="00F674EF">
              <w:rPr>
                <w:rFonts w:asciiTheme="majorHAnsi" w:hAnsiTheme="majorHAnsi" w:cstheme="majorHAnsi"/>
              </w:rPr>
              <w:t>1.05.07.114.2015</w:t>
            </w:r>
          </w:p>
        </w:tc>
        <w:tc>
          <w:tcPr>
            <w:tcW w:w="2207" w:type="dxa"/>
          </w:tcPr>
          <w:p w14:paraId="63F4B3C0" w14:textId="47E3007F" w:rsidR="00F674EF" w:rsidRPr="00F674EF" w:rsidRDefault="00F674EF" w:rsidP="00933CCB">
            <w:pPr>
              <w:jc w:val="both"/>
              <w:rPr>
                <w:rFonts w:asciiTheme="majorHAnsi" w:hAnsiTheme="majorHAnsi" w:cstheme="majorHAnsi"/>
              </w:rPr>
            </w:pPr>
            <w:r w:rsidRPr="00F674EF">
              <w:rPr>
                <w:rFonts w:asciiTheme="majorHAnsi" w:hAnsiTheme="majorHAnsi" w:cstheme="majorHAnsi"/>
              </w:rPr>
              <w:t>01-10-2015</w:t>
            </w:r>
          </w:p>
        </w:tc>
        <w:tc>
          <w:tcPr>
            <w:tcW w:w="2207" w:type="dxa"/>
          </w:tcPr>
          <w:p w14:paraId="3DA0B460" w14:textId="60B4485D" w:rsidR="00F674EF" w:rsidRPr="00F674EF" w:rsidRDefault="00F674EF" w:rsidP="00933CCB">
            <w:pPr>
              <w:jc w:val="both"/>
              <w:rPr>
                <w:rFonts w:asciiTheme="majorHAnsi" w:hAnsiTheme="majorHAnsi" w:cstheme="majorHAnsi"/>
              </w:rPr>
            </w:pPr>
            <w:r w:rsidRPr="00F674EF">
              <w:rPr>
                <w:rFonts w:asciiTheme="majorHAnsi" w:hAnsiTheme="majorHAnsi" w:cstheme="majorHAnsi"/>
              </w:rPr>
              <w:t>31-10-2015</w:t>
            </w:r>
          </w:p>
        </w:tc>
        <w:tc>
          <w:tcPr>
            <w:tcW w:w="2446" w:type="dxa"/>
          </w:tcPr>
          <w:p w14:paraId="5934A8BB" w14:textId="0D6B02D3" w:rsidR="00F674EF" w:rsidRPr="00F674EF" w:rsidRDefault="00F674EF" w:rsidP="00933CCB">
            <w:pPr>
              <w:jc w:val="both"/>
              <w:rPr>
                <w:rFonts w:asciiTheme="majorHAnsi" w:hAnsiTheme="majorHAnsi" w:cstheme="majorHAnsi"/>
              </w:rPr>
            </w:pPr>
            <w:r w:rsidRPr="00F674EF">
              <w:rPr>
                <w:rFonts w:asciiTheme="majorHAnsi" w:hAnsiTheme="majorHAnsi" w:cstheme="majorHAnsi"/>
              </w:rPr>
              <w:t>420-47-994000027641</w:t>
            </w:r>
          </w:p>
        </w:tc>
      </w:tr>
      <w:tr w:rsidR="00F674EF" w14:paraId="5AD4E384" w14:textId="77777777" w:rsidTr="00F674EF">
        <w:tc>
          <w:tcPr>
            <w:tcW w:w="2207" w:type="dxa"/>
          </w:tcPr>
          <w:p w14:paraId="0FC2C2C9" w14:textId="37E78B41" w:rsidR="00F674EF" w:rsidRPr="00F674EF" w:rsidRDefault="00F674EF" w:rsidP="00933CCB">
            <w:pPr>
              <w:jc w:val="both"/>
              <w:rPr>
                <w:rFonts w:asciiTheme="majorHAnsi" w:hAnsiTheme="majorHAnsi" w:cstheme="majorHAnsi"/>
              </w:rPr>
            </w:pPr>
            <w:r w:rsidRPr="00F674EF">
              <w:rPr>
                <w:rFonts w:asciiTheme="majorHAnsi" w:hAnsiTheme="majorHAnsi" w:cstheme="majorHAnsi"/>
              </w:rPr>
              <w:t>1.05.01 013 2016</w:t>
            </w:r>
          </w:p>
        </w:tc>
        <w:tc>
          <w:tcPr>
            <w:tcW w:w="2207" w:type="dxa"/>
          </w:tcPr>
          <w:p w14:paraId="3DB752F1" w14:textId="589B6DBE" w:rsidR="00F674EF" w:rsidRPr="00F674EF" w:rsidRDefault="00F674EF" w:rsidP="00933CCB">
            <w:pPr>
              <w:jc w:val="both"/>
              <w:rPr>
                <w:rFonts w:asciiTheme="majorHAnsi" w:hAnsiTheme="majorHAnsi" w:cstheme="majorHAnsi"/>
              </w:rPr>
            </w:pPr>
            <w:r w:rsidRPr="00F674EF">
              <w:rPr>
                <w:rFonts w:asciiTheme="majorHAnsi" w:hAnsiTheme="majorHAnsi" w:cstheme="majorHAnsi"/>
              </w:rPr>
              <w:t>01-02-2016</w:t>
            </w:r>
          </w:p>
        </w:tc>
        <w:tc>
          <w:tcPr>
            <w:tcW w:w="2207" w:type="dxa"/>
          </w:tcPr>
          <w:p w14:paraId="3CF5AAB0" w14:textId="4E71A702" w:rsidR="00F674EF" w:rsidRPr="00F674EF" w:rsidRDefault="00F674EF" w:rsidP="00933CCB">
            <w:pPr>
              <w:jc w:val="both"/>
              <w:rPr>
                <w:rFonts w:asciiTheme="majorHAnsi" w:hAnsiTheme="majorHAnsi" w:cstheme="majorHAnsi"/>
              </w:rPr>
            </w:pPr>
            <w:r w:rsidRPr="00F674EF">
              <w:rPr>
                <w:rFonts w:asciiTheme="majorHAnsi" w:hAnsiTheme="majorHAnsi" w:cstheme="majorHAnsi"/>
              </w:rPr>
              <w:t>29-02-2016</w:t>
            </w:r>
          </w:p>
        </w:tc>
        <w:tc>
          <w:tcPr>
            <w:tcW w:w="2446" w:type="dxa"/>
          </w:tcPr>
          <w:p w14:paraId="37A1F230" w14:textId="6D7B707D" w:rsidR="00F674EF" w:rsidRPr="00F674EF" w:rsidRDefault="00F674EF" w:rsidP="00933CCB">
            <w:pPr>
              <w:jc w:val="both"/>
              <w:rPr>
                <w:rFonts w:asciiTheme="majorHAnsi" w:hAnsiTheme="majorHAnsi" w:cstheme="majorHAnsi"/>
              </w:rPr>
            </w:pPr>
            <w:r w:rsidRPr="00F674EF">
              <w:rPr>
                <w:rFonts w:asciiTheme="majorHAnsi" w:hAnsiTheme="majorHAnsi" w:cstheme="majorHAnsi"/>
              </w:rPr>
              <w:t>420-47-994000028352</w:t>
            </w:r>
          </w:p>
        </w:tc>
      </w:tr>
      <w:tr w:rsidR="00F674EF" w14:paraId="53F0FB39" w14:textId="77777777" w:rsidTr="00F674EF">
        <w:tc>
          <w:tcPr>
            <w:tcW w:w="2207" w:type="dxa"/>
          </w:tcPr>
          <w:p w14:paraId="0D643951" w14:textId="2904E0B5" w:rsidR="00F674EF" w:rsidRPr="00F674EF" w:rsidRDefault="00F674EF" w:rsidP="00933CCB">
            <w:pPr>
              <w:jc w:val="both"/>
              <w:rPr>
                <w:rFonts w:asciiTheme="majorHAnsi" w:hAnsiTheme="majorHAnsi" w:cstheme="majorHAnsi"/>
              </w:rPr>
            </w:pPr>
            <w:r w:rsidRPr="00F674EF">
              <w:rPr>
                <w:rFonts w:asciiTheme="majorHAnsi" w:hAnsiTheme="majorHAnsi" w:cstheme="majorHAnsi"/>
              </w:rPr>
              <w:t>1.05.01 030 2016</w:t>
            </w:r>
          </w:p>
        </w:tc>
        <w:tc>
          <w:tcPr>
            <w:tcW w:w="2207" w:type="dxa"/>
          </w:tcPr>
          <w:p w14:paraId="58F77EA3" w14:textId="31237443" w:rsidR="00F674EF" w:rsidRPr="00F674EF" w:rsidRDefault="00F674EF" w:rsidP="00933CCB">
            <w:pPr>
              <w:jc w:val="both"/>
              <w:rPr>
                <w:rFonts w:asciiTheme="majorHAnsi" w:hAnsiTheme="majorHAnsi" w:cstheme="majorHAnsi"/>
              </w:rPr>
            </w:pPr>
            <w:r w:rsidRPr="00F674EF">
              <w:rPr>
                <w:rFonts w:asciiTheme="majorHAnsi" w:hAnsiTheme="majorHAnsi" w:cstheme="majorHAnsi"/>
              </w:rPr>
              <w:t>01-03-2016</w:t>
            </w:r>
          </w:p>
        </w:tc>
        <w:tc>
          <w:tcPr>
            <w:tcW w:w="2207" w:type="dxa"/>
          </w:tcPr>
          <w:p w14:paraId="29C2257B" w14:textId="61086914" w:rsidR="00F674EF" w:rsidRPr="00F674EF" w:rsidRDefault="00F674EF" w:rsidP="00933CCB">
            <w:pPr>
              <w:jc w:val="both"/>
              <w:rPr>
                <w:rFonts w:asciiTheme="majorHAnsi" w:hAnsiTheme="majorHAnsi" w:cstheme="majorHAnsi"/>
              </w:rPr>
            </w:pPr>
            <w:r w:rsidRPr="00F674EF">
              <w:rPr>
                <w:rFonts w:asciiTheme="majorHAnsi" w:hAnsiTheme="majorHAnsi" w:cstheme="majorHAnsi"/>
              </w:rPr>
              <w:t>31-03-2016</w:t>
            </w:r>
          </w:p>
        </w:tc>
        <w:tc>
          <w:tcPr>
            <w:tcW w:w="2446" w:type="dxa"/>
          </w:tcPr>
          <w:p w14:paraId="1824B99A" w14:textId="15676960" w:rsidR="00F674EF" w:rsidRPr="00F674EF" w:rsidRDefault="00F674EF" w:rsidP="00933CCB">
            <w:pPr>
              <w:jc w:val="both"/>
              <w:rPr>
                <w:rFonts w:asciiTheme="majorHAnsi" w:hAnsiTheme="majorHAnsi" w:cstheme="majorHAnsi"/>
              </w:rPr>
            </w:pPr>
            <w:r w:rsidRPr="00F674EF">
              <w:rPr>
                <w:rFonts w:asciiTheme="majorHAnsi" w:hAnsiTheme="majorHAnsi" w:cstheme="majorHAnsi"/>
              </w:rPr>
              <w:t>420-47-994000028736</w:t>
            </w:r>
          </w:p>
        </w:tc>
      </w:tr>
      <w:tr w:rsidR="00F674EF" w14:paraId="248F2453" w14:textId="77777777" w:rsidTr="00F674EF">
        <w:tc>
          <w:tcPr>
            <w:tcW w:w="2207" w:type="dxa"/>
          </w:tcPr>
          <w:p w14:paraId="60C5A81C" w14:textId="31FD6922" w:rsidR="00F674EF" w:rsidRPr="00F674EF" w:rsidRDefault="00F674EF" w:rsidP="00933CCB">
            <w:pPr>
              <w:jc w:val="both"/>
              <w:rPr>
                <w:rFonts w:asciiTheme="majorHAnsi" w:hAnsiTheme="majorHAnsi" w:cstheme="majorHAnsi"/>
              </w:rPr>
            </w:pPr>
            <w:r w:rsidRPr="00F674EF">
              <w:rPr>
                <w:rFonts w:asciiTheme="majorHAnsi" w:hAnsiTheme="majorHAnsi" w:cstheme="majorHAnsi"/>
              </w:rPr>
              <w:t>1.05.01-107-2016</w:t>
            </w:r>
          </w:p>
        </w:tc>
        <w:tc>
          <w:tcPr>
            <w:tcW w:w="2207" w:type="dxa"/>
          </w:tcPr>
          <w:p w14:paraId="19CF3641" w14:textId="30E35894" w:rsidR="00F674EF" w:rsidRPr="00F674EF" w:rsidRDefault="00F674EF" w:rsidP="00933CCB">
            <w:pPr>
              <w:jc w:val="both"/>
              <w:rPr>
                <w:rFonts w:asciiTheme="majorHAnsi" w:hAnsiTheme="majorHAnsi" w:cstheme="majorHAnsi"/>
              </w:rPr>
            </w:pPr>
            <w:r w:rsidRPr="00F674EF">
              <w:rPr>
                <w:rFonts w:asciiTheme="majorHAnsi" w:hAnsiTheme="majorHAnsi" w:cstheme="majorHAnsi"/>
              </w:rPr>
              <w:t>01-10-2016</w:t>
            </w:r>
          </w:p>
        </w:tc>
        <w:tc>
          <w:tcPr>
            <w:tcW w:w="2207" w:type="dxa"/>
          </w:tcPr>
          <w:p w14:paraId="3D612DA9" w14:textId="09E5993C" w:rsidR="00F674EF" w:rsidRPr="00F674EF" w:rsidRDefault="00F674EF" w:rsidP="00933CCB">
            <w:pPr>
              <w:jc w:val="both"/>
              <w:rPr>
                <w:rFonts w:asciiTheme="majorHAnsi" w:hAnsiTheme="majorHAnsi" w:cstheme="majorHAnsi"/>
              </w:rPr>
            </w:pPr>
            <w:r w:rsidRPr="00F674EF">
              <w:rPr>
                <w:rFonts w:asciiTheme="majorHAnsi" w:hAnsiTheme="majorHAnsi" w:cstheme="majorHAnsi"/>
              </w:rPr>
              <w:t>31-10-2016</w:t>
            </w:r>
          </w:p>
        </w:tc>
        <w:tc>
          <w:tcPr>
            <w:tcW w:w="2446" w:type="dxa"/>
          </w:tcPr>
          <w:p w14:paraId="54218243" w14:textId="56A80AF3" w:rsidR="00F674EF" w:rsidRPr="00F674EF" w:rsidRDefault="00F674EF" w:rsidP="00933CCB">
            <w:pPr>
              <w:jc w:val="both"/>
              <w:rPr>
                <w:rFonts w:asciiTheme="majorHAnsi" w:hAnsiTheme="majorHAnsi" w:cstheme="majorHAnsi"/>
              </w:rPr>
            </w:pPr>
            <w:r w:rsidRPr="00F674EF">
              <w:rPr>
                <w:rFonts w:asciiTheme="majorHAnsi" w:hAnsiTheme="majorHAnsi" w:cstheme="majorHAnsi"/>
              </w:rPr>
              <w:t>420-74-99400006232</w:t>
            </w:r>
          </w:p>
        </w:tc>
      </w:tr>
    </w:tbl>
    <w:p w14:paraId="566DCD33" w14:textId="77777777" w:rsidR="00F674EF" w:rsidRDefault="00F674EF" w:rsidP="00933CCB">
      <w:pPr>
        <w:jc w:val="both"/>
        <w:rPr>
          <w:rFonts w:asciiTheme="majorHAnsi" w:hAnsiTheme="majorHAnsi" w:cstheme="majorHAnsi"/>
        </w:rPr>
      </w:pPr>
    </w:p>
    <w:p w14:paraId="5DA42DBD" w14:textId="01EDDF41" w:rsidR="00F674EF" w:rsidRDefault="00F674EF" w:rsidP="00933CCB">
      <w:pPr>
        <w:jc w:val="both"/>
        <w:rPr>
          <w:rFonts w:asciiTheme="majorHAnsi" w:hAnsiTheme="majorHAnsi" w:cstheme="majorHAnsi"/>
        </w:rPr>
      </w:pPr>
      <w:r>
        <w:rPr>
          <w:rFonts w:asciiTheme="majorHAnsi" w:hAnsiTheme="majorHAnsi" w:cstheme="majorHAnsi"/>
        </w:rPr>
        <w:lastRenderedPageBreak/>
        <w:t xml:space="preserve">Todas estas Pólizas se pactaron bajo la modalidad de ocurrencia, </w:t>
      </w:r>
      <w:r w:rsidRPr="00F674EF">
        <w:rPr>
          <w:rFonts w:asciiTheme="majorHAnsi" w:hAnsiTheme="majorHAnsi" w:cstheme="majorHAnsi"/>
        </w:rPr>
        <w:t>de forma que se cubren los siniestros que se presenten durante la vigencia de la Póliza</w:t>
      </w:r>
      <w:r>
        <w:rPr>
          <w:rFonts w:asciiTheme="majorHAnsi" w:hAnsiTheme="majorHAnsi" w:cstheme="majorHAnsi"/>
        </w:rPr>
        <w:t xml:space="preserve">. De conformidad con los hechos de la demanda, </w:t>
      </w:r>
      <w:r w:rsidRPr="00F674EF">
        <w:rPr>
          <w:rFonts w:asciiTheme="majorHAnsi" w:hAnsiTheme="majorHAnsi" w:cstheme="majorHAnsi"/>
        </w:rPr>
        <w:t>se pretende la indemnización a través del reconocimiento de un contrato realidad por un periodo comprendido desde e</w:t>
      </w:r>
      <w:r>
        <w:rPr>
          <w:rFonts w:asciiTheme="majorHAnsi" w:hAnsiTheme="majorHAnsi" w:cstheme="majorHAnsi"/>
        </w:rPr>
        <w:t xml:space="preserve">l </w:t>
      </w:r>
      <w:r>
        <w:rPr>
          <w:rFonts w:asciiTheme="majorHAnsi" w:eastAsia="Calibri" w:hAnsiTheme="majorHAnsi" w:cstheme="majorHAnsi"/>
        </w:rPr>
        <w:t xml:space="preserve">26 de septiembre de 2012 hasta el 5 de septiembre de 2017; periodo que se encuentra comprendido dentro del periodo de vigencia de la Póliza, por lo que las Pólizas sí prestan cobertura temporal. </w:t>
      </w:r>
    </w:p>
    <w:p w14:paraId="3420A3FF" w14:textId="21B0133A" w:rsidR="00BE2048" w:rsidRDefault="00BE2048" w:rsidP="00933CCB">
      <w:pPr>
        <w:jc w:val="both"/>
        <w:rPr>
          <w:rFonts w:asciiTheme="majorHAnsi" w:hAnsiTheme="majorHAnsi" w:cstheme="majorHAnsi"/>
        </w:rPr>
      </w:pPr>
      <w:r>
        <w:rPr>
          <w:rFonts w:asciiTheme="majorHAnsi" w:hAnsiTheme="majorHAnsi" w:cstheme="majorHAnsi"/>
        </w:rPr>
        <w:t xml:space="preserve">Ahora bien, es necesario indicar que la vinculación laboral de la demandante con la </w:t>
      </w:r>
      <w:r w:rsidR="00112629">
        <w:rPr>
          <w:rFonts w:asciiTheme="majorHAnsi" w:hAnsiTheme="majorHAnsi" w:cstheme="majorHAnsi"/>
        </w:rPr>
        <w:t xml:space="preserve">RED SALUD CENTRO E.S.E.  aún no se encuentra acreditada debido a la etapa temprana del proceso. </w:t>
      </w:r>
    </w:p>
    <w:p w14:paraId="7C827021" w14:textId="4B86C6E8" w:rsidR="00255FEF" w:rsidRPr="00BE2048" w:rsidRDefault="00255FEF" w:rsidP="00933CCB">
      <w:pPr>
        <w:jc w:val="both"/>
        <w:rPr>
          <w:rFonts w:asciiTheme="majorHAnsi" w:hAnsiTheme="majorHAnsi" w:cstheme="majorHAnsi"/>
        </w:rPr>
      </w:pPr>
      <w:r>
        <w:rPr>
          <w:rFonts w:asciiTheme="majorHAnsi" w:hAnsiTheme="majorHAnsi" w:cstheme="majorHAnsi"/>
        </w:rPr>
        <w:t xml:space="preserve">En mérito de lo expuesto, </w:t>
      </w:r>
      <w:r w:rsidR="00112629">
        <w:rPr>
          <w:rFonts w:asciiTheme="majorHAnsi" w:hAnsiTheme="majorHAnsi" w:cstheme="majorHAnsi"/>
        </w:rPr>
        <w:t xml:space="preserve">no </w:t>
      </w:r>
      <w:r>
        <w:rPr>
          <w:rFonts w:asciiTheme="majorHAnsi" w:hAnsiTheme="majorHAnsi" w:cstheme="majorHAnsi"/>
        </w:rPr>
        <w:t xml:space="preserve">se recomienda </w:t>
      </w:r>
      <w:r w:rsidR="00112629">
        <w:rPr>
          <w:rFonts w:asciiTheme="majorHAnsi" w:hAnsiTheme="majorHAnsi" w:cstheme="majorHAnsi"/>
        </w:rPr>
        <w:t>presentar una fórmula conciliatoria.</w:t>
      </w:r>
    </w:p>
    <w:sectPr w:rsidR="00255FEF" w:rsidRPr="00BE20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456EC"/>
    <w:multiLevelType w:val="hybridMultilevel"/>
    <w:tmpl w:val="4EF2ECFA"/>
    <w:lvl w:ilvl="0" w:tplc="DAF20EB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413E3A7F"/>
    <w:multiLevelType w:val="hybridMultilevel"/>
    <w:tmpl w:val="344470DE"/>
    <w:lvl w:ilvl="0" w:tplc="00FADB3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AD97B60"/>
    <w:multiLevelType w:val="hybridMultilevel"/>
    <w:tmpl w:val="5ED8D74C"/>
    <w:lvl w:ilvl="0" w:tplc="3314D240">
      <w:start w:val="1"/>
      <w:numFmt w:val="upperRoman"/>
      <w:lvlText w:val="%1."/>
      <w:lvlJc w:val="left"/>
      <w:pPr>
        <w:ind w:left="1080" w:hanging="72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A162623"/>
    <w:multiLevelType w:val="hybridMultilevel"/>
    <w:tmpl w:val="1DF82D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DCD13AD"/>
    <w:multiLevelType w:val="hybridMultilevel"/>
    <w:tmpl w:val="FBB29E0A"/>
    <w:lvl w:ilvl="0" w:tplc="96B0769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597EEF"/>
    <w:multiLevelType w:val="hybridMultilevel"/>
    <w:tmpl w:val="AD9239E2"/>
    <w:lvl w:ilvl="0" w:tplc="D9BCAF04">
      <w:numFmt w:val="bullet"/>
      <w:lvlText w:val="-"/>
      <w:lvlJc w:val="left"/>
      <w:pPr>
        <w:ind w:left="1080" w:hanging="360"/>
      </w:pPr>
      <w:rPr>
        <w:rFonts w:ascii="Calibri" w:eastAsia="Calibri" w:hAnsi="Calibri" w:cs="Calibri"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916551579">
    <w:abstractNumId w:val="2"/>
  </w:num>
  <w:num w:numId="2" w16cid:durableId="1183588719">
    <w:abstractNumId w:val="5"/>
  </w:num>
  <w:num w:numId="3" w16cid:durableId="2036231928">
    <w:abstractNumId w:val="6"/>
  </w:num>
  <w:num w:numId="4" w16cid:durableId="208542644">
    <w:abstractNumId w:val="3"/>
  </w:num>
  <w:num w:numId="5" w16cid:durableId="691031608">
    <w:abstractNumId w:val="1"/>
  </w:num>
  <w:num w:numId="6" w16cid:durableId="2035185741">
    <w:abstractNumId w:val="0"/>
  </w:num>
  <w:num w:numId="7" w16cid:durableId="1944026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13"/>
    <w:rsid w:val="00015FAE"/>
    <w:rsid w:val="00077738"/>
    <w:rsid w:val="000B2213"/>
    <w:rsid w:val="000E3867"/>
    <w:rsid w:val="000E4E0A"/>
    <w:rsid w:val="00112629"/>
    <w:rsid w:val="001145A3"/>
    <w:rsid w:val="00130E53"/>
    <w:rsid w:val="001E7713"/>
    <w:rsid w:val="0023604D"/>
    <w:rsid w:val="00237528"/>
    <w:rsid w:val="00255FEF"/>
    <w:rsid w:val="002B7B16"/>
    <w:rsid w:val="002C2FC1"/>
    <w:rsid w:val="0030206E"/>
    <w:rsid w:val="00322D7E"/>
    <w:rsid w:val="0036098E"/>
    <w:rsid w:val="00394358"/>
    <w:rsid w:val="003E69F2"/>
    <w:rsid w:val="00494C81"/>
    <w:rsid w:val="005D68B0"/>
    <w:rsid w:val="005F6F1F"/>
    <w:rsid w:val="00615169"/>
    <w:rsid w:val="00634600"/>
    <w:rsid w:val="00672C79"/>
    <w:rsid w:val="00684142"/>
    <w:rsid w:val="00706445"/>
    <w:rsid w:val="00724815"/>
    <w:rsid w:val="00744E3E"/>
    <w:rsid w:val="007A40C5"/>
    <w:rsid w:val="007D28FA"/>
    <w:rsid w:val="007D55F7"/>
    <w:rsid w:val="007F431C"/>
    <w:rsid w:val="00852F08"/>
    <w:rsid w:val="008668AE"/>
    <w:rsid w:val="008A61DC"/>
    <w:rsid w:val="008C4C99"/>
    <w:rsid w:val="008C59D7"/>
    <w:rsid w:val="008D67E9"/>
    <w:rsid w:val="0090575D"/>
    <w:rsid w:val="009142A8"/>
    <w:rsid w:val="00933CCB"/>
    <w:rsid w:val="0094751A"/>
    <w:rsid w:val="0096148A"/>
    <w:rsid w:val="0098762B"/>
    <w:rsid w:val="009B451D"/>
    <w:rsid w:val="009D615B"/>
    <w:rsid w:val="009E750C"/>
    <w:rsid w:val="00A70B4B"/>
    <w:rsid w:val="00AB307D"/>
    <w:rsid w:val="00AE329B"/>
    <w:rsid w:val="00B03A87"/>
    <w:rsid w:val="00B0444E"/>
    <w:rsid w:val="00B82B09"/>
    <w:rsid w:val="00BA5814"/>
    <w:rsid w:val="00BE2048"/>
    <w:rsid w:val="00BE79BB"/>
    <w:rsid w:val="00BF0E59"/>
    <w:rsid w:val="00CB57B3"/>
    <w:rsid w:val="00CB68EE"/>
    <w:rsid w:val="00CC7E92"/>
    <w:rsid w:val="00CE1F97"/>
    <w:rsid w:val="00CF73C5"/>
    <w:rsid w:val="00D00398"/>
    <w:rsid w:val="00D127E8"/>
    <w:rsid w:val="00D80AAB"/>
    <w:rsid w:val="00D90C18"/>
    <w:rsid w:val="00E364ED"/>
    <w:rsid w:val="00E40014"/>
    <w:rsid w:val="00E60502"/>
    <w:rsid w:val="00E679CC"/>
    <w:rsid w:val="00EA717E"/>
    <w:rsid w:val="00ED2507"/>
    <w:rsid w:val="00F5651C"/>
    <w:rsid w:val="00F674EF"/>
    <w:rsid w:val="00F73A81"/>
    <w:rsid w:val="00FC4B58"/>
    <w:rsid w:val="00FD2E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2F2A"/>
  <w15:chartTrackingRefBased/>
  <w15:docId w15:val="{E9BA4646-BA5C-48C9-A57C-16005DF7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3CCB"/>
    <w:pPr>
      <w:spacing w:after="0" w:line="240" w:lineRule="auto"/>
      <w:ind w:left="720"/>
      <w:contextualSpacing/>
    </w:pPr>
    <w:rPr>
      <w:rFonts w:ascii="Arial" w:eastAsia="Times New Roman" w:hAnsi="Arial" w:cs="Times New Roman"/>
      <w:kern w:val="0"/>
      <w:szCs w:val="24"/>
      <w:lang w:val="es-ES" w:eastAsia="es-ES"/>
      <w14:ligatures w14:val="none"/>
    </w:rPr>
  </w:style>
  <w:style w:type="character" w:styleId="Refdecomentario">
    <w:name w:val="annotation reference"/>
    <w:basedOn w:val="Fuentedeprrafopredeter"/>
    <w:uiPriority w:val="99"/>
    <w:semiHidden/>
    <w:unhideWhenUsed/>
    <w:rsid w:val="00E364ED"/>
    <w:rPr>
      <w:sz w:val="16"/>
      <w:szCs w:val="16"/>
    </w:rPr>
  </w:style>
  <w:style w:type="paragraph" w:styleId="Textocomentario">
    <w:name w:val="annotation text"/>
    <w:basedOn w:val="Normal"/>
    <w:link w:val="TextocomentarioCar"/>
    <w:uiPriority w:val="99"/>
    <w:semiHidden/>
    <w:unhideWhenUsed/>
    <w:rsid w:val="00E364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4ED"/>
    <w:rPr>
      <w:sz w:val="20"/>
      <w:szCs w:val="20"/>
    </w:rPr>
  </w:style>
  <w:style w:type="paragraph" w:styleId="Asuntodelcomentario">
    <w:name w:val="annotation subject"/>
    <w:basedOn w:val="Textocomentario"/>
    <w:next w:val="Textocomentario"/>
    <w:link w:val="AsuntodelcomentarioCar"/>
    <w:uiPriority w:val="99"/>
    <w:semiHidden/>
    <w:unhideWhenUsed/>
    <w:rsid w:val="00E364ED"/>
    <w:rPr>
      <w:b/>
      <w:bCs/>
    </w:rPr>
  </w:style>
  <w:style w:type="character" w:customStyle="1" w:styleId="AsuntodelcomentarioCar">
    <w:name w:val="Asunto del comentario Car"/>
    <w:basedOn w:val="TextocomentarioCar"/>
    <w:link w:val="Asuntodelcomentario"/>
    <w:uiPriority w:val="99"/>
    <w:semiHidden/>
    <w:rsid w:val="00E364ED"/>
    <w:rPr>
      <w:b/>
      <w:bCs/>
      <w:sz w:val="20"/>
      <w:szCs w:val="20"/>
    </w:rPr>
  </w:style>
  <w:style w:type="paragraph" w:styleId="Revisin">
    <w:name w:val="Revision"/>
    <w:hidden/>
    <w:uiPriority w:val="99"/>
    <w:semiHidden/>
    <w:rsid w:val="00E364ED"/>
    <w:pPr>
      <w:spacing w:after="0" w:line="240" w:lineRule="auto"/>
    </w:pPr>
  </w:style>
  <w:style w:type="table" w:styleId="Tablaconcuadrcula">
    <w:name w:val="Table Grid"/>
    <w:basedOn w:val="Tablanormal"/>
    <w:uiPriority w:val="39"/>
    <w:rsid w:val="005D6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4057">
      <w:bodyDiv w:val="1"/>
      <w:marLeft w:val="0"/>
      <w:marRight w:val="0"/>
      <w:marTop w:val="0"/>
      <w:marBottom w:val="0"/>
      <w:divBdr>
        <w:top w:val="none" w:sz="0" w:space="0" w:color="auto"/>
        <w:left w:val="none" w:sz="0" w:space="0" w:color="auto"/>
        <w:bottom w:val="none" w:sz="0" w:space="0" w:color="auto"/>
        <w:right w:val="none" w:sz="0" w:space="0" w:color="auto"/>
      </w:divBdr>
    </w:div>
    <w:div w:id="58603802">
      <w:bodyDiv w:val="1"/>
      <w:marLeft w:val="0"/>
      <w:marRight w:val="0"/>
      <w:marTop w:val="0"/>
      <w:marBottom w:val="0"/>
      <w:divBdr>
        <w:top w:val="none" w:sz="0" w:space="0" w:color="auto"/>
        <w:left w:val="none" w:sz="0" w:space="0" w:color="auto"/>
        <w:bottom w:val="none" w:sz="0" w:space="0" w:color="auto"/>
        <w:right w:val="none" w:sz="0" w:space="0" w:color="auto"/>
      </w:divBdr>
    </w:div>
    <w:div w:id="102111592">
      <w:bodyDiv w:val="1"/>
      <w:marLeft w:val="0"/>
      <w:marRight w:val="0"/>
      <w:marTop w:val="0"/>
      <w:marBottom w:val="0"/>
      <w:divBdr>
        <w:top w:val="none" w:sz="0" w:space="0" w:color="auto"/>
        <w:left w:val="none" w:sz="0" w:space="0" w:color="auto"/>
        <w:bottom w:val="none" w:sz="0" w:space="0" w:color="auto"/>
        <w:right w:val="none" w:sz="0" w:space="0" w:color="auto"/>
      </w:divBdr>
    </w:div>
    <w:div w:id="111479960">
      <w:bodyDiv w:val="1"/>
      <w:marLeft w:val="0"/>
      <w:marRight w:val="0"/>
      <w:marTop w:val="0"/>
      <w:marBottom w:val="0"/>
      <w:divBdr>
        <w:top w:val="none" w:sz="0" w:space="0" w:color="auto"/>
        <w:left w:val="none" w:sz="0" w:space="0" w:color="auto"/>
        <w:bottom w:val="none" w:sz="0" w:space="0" w:color="auto"/>
        <w:right w:val="none" w:sz="0" w:space="0" w:color="auto"/>
      </w:divBdr>
    </w:div>
    <w:div w:id="114643650">
      <w:bodyDiv w:val="1"/>
      <w:marLeft w:val="0"/>
      <w:marRight w:val="0"/>
      <w:marTop w:val="0"/>
      <w:marBottom w:val="0"/>
      <w:divBdr>
        <w:top w:val="none" w:sz="0" w:space="0" w:color="auto"/>
        <w:left w:val="none" w:sz="0" w:space="0" w:color="auto"/>
        <w:bottom w:val="none" w:sz="0" w:space="0" w:color="auto"/>
        <w:right w:val="none" w:sz="0" w:space="0" w:color="auto"/>
      </w:divBdr>
    </w:div>
    <w:div w:id="239948972">
      <w:bodyDiv w:val="1"/>
      <w:marLeft w:val="0"/>
      <w:marRight w:val="0"/>
      <w:marTop w:val="0"/>
      <w:marBottom w:val="0"/>
      <w:divBdr>
        <w:top w:val="none" w:sz="0" w:space="0" w:color="auto"/>
        <w:left w:val="none" w:sz="0" w:space="0" w:color="auto"/>
        <w:bottom w:val="none" w:sz="0" w:space="0" w:color="auto"/>
        <w:right w:val="none" w:sz="0" w:space="0" w:color="auto"/>
      </w:divBdr>
    </w:div>
    <w:div w:id="287785551">
      <w:bodyDiv w:val="1"/>
      <w:marLeft w:val="0"/>
      <w:marRight w:val="0"/>
      <w:marTop w:val="0"/>
      <w:marBottom w:val="0"/>
      <w:divBdr>
        <w:top w:val="none" w:sz="0" w:space="0" w:color="auto"/>
        <w:left w:val="none" w:sz="0" w:space="0" w:color="auto"/>
        <w:bottom w:val="none" w:sz="0" w:space="0" w:color="auto"/>
        <w:right w:val="none" w:sz="0" w:space="0" w:color="auto"/>
      </w:divBdr>
    </w:div>
    <w:div w:id="310409012">
      <w:bodyDiv w:val="1"/>
      <w:marLeft w:val="0"/>
      <w:marRight w:val="0"/>
      <w:marTop w:val="0"/>
      <w:marBottom w:val="0"/>
      <w:divBdr>
        <w:top w:val="none" w:sz="0" w:space="0" w:color="auto"/>
        <w:left w:val="none" w:sz="0" w:space="0" w:color="auto"/>
        <w:bottom w:val="none" w:sz="0" w:space="0" w:color="auto"/>
        <w:right w:val="none" w:sz="0" w:space="0" w:color="auto"/>
      </w:divBdr>
    </w:div>
    <w:div w:id="319622475">
      <w:bodyDiv w:val="1"/>
      <w:marLeft w:val="0"/>
      <w:marRight w:val="0"/>
      <w:marTop w:val="0"/>
      <w:marBottom w:val="0"/>
      <w:divBdr>
        <w:top w:val="none" w:sz="0" w:space="0" w:color="auto"/>
        <w:left w:val="none" w:sz="0" w:space="0" w:color="auto"/>
        <w:bottom w:val="none" w:sz="0" w:space="0" w:color="auto"/>
        <w:right w:val="none" w:sz="0" w:space="0" w:color="auto"/>
      </w:divBdr>
    </w:div>
    <w:div w:id="337269469">
      <w:bodyDiv w:val="1"/>
      <w:marLeft w:val="0"/>
      <w:marRight w:val="0"/>
      <w:marTop w:val="0"/>
      <w:marBottom w:val="0"/>
      <w:divBdr>
        <w:top w:val="none" w:sz="0" w:space="0" w:color="auto"/>
        <w:left w:val="none" w:sz="0" w:space="0" w:color="auto"/>
        <w:bottom w:val="none" w:sz="0" w:space="0" w:color="auto"/>
        <w:right w:val="none" w:sz="0" w:space="0" w:color="auto"/>
      </w:divBdr>
    </w:div>
    <w:div w:id="352150074">
      <w:bodyDiv w:val="1"/>
      <w:marLeft w:val="0"/>
      <w:marRight w:val="0"/>
      <w:marTop w:val="0"/>
      <w:marBottom w:val="0"/>
      <w:divBdr>
        <w:top w:val="none" w:sz="0" w:space="0" w:color="auto"/>
        <w:left w:val="none" w:sz="0" w:space="0" w:color="auto"/>
        <w:bottom w:val="none" w:sz="0" w:space="0" w:color="auto"/>
        <w:right w:val="none" w:sz="0" w:space="0" w:color="auto"/>
      </w:divBdr>
    </w:div>
    <w:div w:id="371810157">
      <w:bodyDiv w:val="1"/>
      <w:marLeft w:val="0"/>
      <w:marRight w:val="0"/>
      <w:marTop w:val="0"/>
      <w:marBottom w:val="0"/>
      <w:divBdr>
        <w:top w:val="none" w:sz="0" w:space="0" w:color="auto"/>
        <w:left w:val="none" w:sz="0" w:space="0" w:color="auto"/>
        <w:bottom w:val="none" w:sz="0" w:space="0" w:color="auto"/>
        <w:right w:val="none" w:sz="0" w:space="0" w:color="auto"/>
      </w:divBdr>
    </w:div>
    <w:div w:id="505167946">
      <w:bodyDiv w:val="1"/>
      <w:marLeft w:val="0"/>
      <w:marRight w:val="0"/>
      <w:marTop w:val="0"/>
      <w:marBottom w:val="0"/>
      <w:divBdr>
        <w:top w:val="none" w:sz="0" w:space="0" w:color="auto"/>
        <w:left w:val="none" w:sz="0" w:space="0" w:color="auto"/>
        <w:bottom w:val="none" w:sz="0" w:space="0" w:color="auto"/>
        <w:right w:val="none" w:sz="0" w:space="0" w:color="auto"/>
      </w:divBdr>
    </w:div>
    <w:div w:id="525170394">
      <w:bodyDiv w:val="1"/>
      <w:marLeft w:val="0"/>
      <w:marRight w:val="0"/>
      <w:marTop w:val="0"/>
      <w:marBottom w:val="0"/>
      <w:divBdr>
        <w:top w:val="none" w:sz="0" w:space="0" w:color="auto"/>
        <w:left w:val="none" w:sz="0" w:space="0" w:color="auto"/>
        <w:bottom w:val="none" w:sz="0" w:space="0" w:color="auto"/>
        <w:right w:val="none" w:sz="0" w:space="0" w:color="auto"/>
      </w:divBdr>
    </w:div>
    <w:div w:id="591012524">
      <w:bodyDiv w:val="1"/>
      <w:marLeft w:val="0"/>
      <w:marRight w:val="0"/>
      <w:marTop w:val="0"/>
      <w:marBottom w:val="0"/>
      <w:divBdr>
        <w:top w:val="none" w:sz="0" w:space="0" w:color="auto"/>
        <w:left w:val="none" w:sz="0" w:space="0" w:color="auto"/>
        <w:bottom w:val="none" w:sz="0" w:space="0" w:color="auto"/>
        <w:right w:val="none" w:sz="0" w:space="0" w:color="auto"/>
      </w:divBdr>
    </w:div>
    <w:div w:id="599682179">
      <w:bodyDiv w:val="1"/>
      <w:marLeft w:val="0"/>
      <w:marRight w:val="0"/>
      <w:marTop w:val="0"/>
      <w:marBottom w:val="0"/>
      <w:divBdr>
        <w:top w:val="none" w:sz="0" w:space="0" w:color="auto"/>
        <w:left w:val="none" w:sz="0" w:space="0" w:color="auto"/>
        <w:bottom w:val="none" w:sz="0" w:space="0" w:color="auto"/>
        <w:right w:val="none" w:sz="0" w:space="0" w:color="auto"/>
      </w:divBdr>
    </w:div>
    <w:div w:id="632491868">
      <w:bodyDiv w:val="1"/>
      <w:marLeft w:val="0"/>
      <w:marRight w:val="0"/>
      <w:marTop w:val="0"/>
      <w:marBottom w:val="0"/>
      <w:divBdr>
        <w:top w:val="none" w:sz="0" w:space="0" w:color="auto"/>
        <w:left w:val="none" w:sz="0" w:space="0" w:color="auto"/>
        <w:bottom w:val="none" w:sz="0" w:space="0" w:color="auto"/>
        <w:right w:val="none" w:sz="0" w:space="0" w:color="auto"/>
      </w:divBdr>
    </w:div>
    <w:div w:id="753865261">
      <w:bodyDiv w:val="1"/>
      <w:marLeft w:val="0"/>
      <w:marRight w:val="0"/>
      <w:marTop w:val="0"/>
      <w:marBottom w:val="0"/>
      <w:divBdr>
        <w:top w:val="none" w:sz="0" w:space="0" w:color="auto"/>
        <w:left w:val="none" w:sz="0" w:space="0" w:color="auto"/>
        <w:bottom w:val="none" w:sz="0" w:space="0" w:color="auto"/>
        <w:right w:val="none" w:sz="0" w:space="0" w:color="auto"/>
      </w:divBdr>
    </w:div>
    <w:div w:id="761487092">
      <w:bodyDiv w:val="1"/>
      <w:marLeft w:val="0"/>
      <w:marRight w:val="0"/>
      <w:marTop w:val="0"/>
      <w:marBottom w:val="0"/>
      <w:divBdr>
        <w:top w:val="none" w:sz="0" w:space="0" w:color="auto"/>
        <w:left w:val="none" w:sz="0" w:space="0" w:color="auto"/>
        <w:bottom w:val="none" w:sz="0" w:space="0" w:color="auto"/>
        <w:right w:val="none" w:sz="0" w:space="0" w:color="auto"/>
      </w:divBdr>
    </w:div>
    <w:div w:id="793254134">
      <w:bodyDiv w:val="1"/>
      <w:marLeft w:val="0"/>
      <w:marRight w:val="0"/>
      <w:marTop w:val="0"/>
      <w:marBottom w:val="0"/>
      <w:divBdr>
        <w:top w:val="none" w:sz="0" w:space="0" w:color="auto"/>
        <w:left w:val="none" w:sz="0" w:space="0" w:color="auto"/>
        <w:bottom w:val="none" w:sz="0" w:space="0" w:color="auto"/>
        <w:right w:val="none" w:sz="0" w:space="0" w:color="auto"/>
      </w:divBdr>
    </w:div>
    <w:div w:id="818614648">
      <w:bodyDiv w:val="1"/>
      <w:marLeft w:val="0"/>
      <w:marRight w:val="0"/>
      <w:marTop w:val="0"/>
      <w:marBottom w:val="0"/>
      <w:divBdr>
        <w:top w:val="none" w:sz="0" w:space="0" w:color="auto"/>
        <w:left w:val="none" w:sz="0" w:space="0" w:color="auto"/>
        <w:bottom w:val="none" w:sz="0" w:space="0" w:color="auto"/>
        <w:right w:val="none" w:sz="0" w:space="0" w:color="auto"/>
      </w:divBdr>
    </w:div>
    <w:div w:id="903755496">
      <w:bodyDiv w:val="1"/>
      <w:marLeft w:val="0"/>
      <w:marRight w:val="0"/>
      <w:marTop w:val="0"/>
      <w:marBottom w:val="0"/>
      <w:divBdr>
        <w:top w:val="none" w:sz="0" w:space="0" w:color="auto"/>
        <w:left w:val="none" w:sz="0" w:space="0" w:color="auto"/>
        <w:bottom w:val="none" w:sz="0" w:space="0" w:color="auto"/>
        <w:right w:val="none" w:sz="0" w:space="0" w:color="auto"/>
      </w:divBdr>
    </w:div>
    <w:div w:id="909850409">
      <w:bodyDiv w:val="1"/>
      <w:marLeft w:val="0"/>
      <w:marRight w:val="0"/>
      <w:marTop w:val="0"/>
      <w:marBottom w:val="0"/>
      <w:divBdr>
        <w:top w:val="none" w:sz="0" w:space="0" w:color="auto"/>
        <w:left w:val="none" w:sz="0" w:space="0" w:color="auto"/>
        <w:bottom w:val="none" w:sz="0" w:space="0" w:color="auto"/>
        <w:right w:val="none" w:sz="0" w:space="0" w:color="auto"/>
      </w:divBdr>
    </w:div>
    <w:div w:id="969629050">
      <w:bodyDiv w:val="1"/>
      <w:marLeft w:val="0"/>
      <w:marRight w:val="0"/>
      <w:marTop w:val="0"/>
      <w:marBottom w:val="0"/>
      <w:divBdr>
        <w:top w:val="none" w:sz="0" w:space="0" w:color="auto"/>
        <w:left w:val="none" w:sz="0" w:space="0" w:color="auto"/>
        <w:bottom w:val="none" w:sz="0" w:space="0" w:color="auto"/>
        <w:right w:val="none" w:sz="0" w:space="0" w:color="auto"/>
      </w:divBdr>
    </w:div>
    <w:div w:id="1013919988">
      <w:bodyDiv w:val="1"/>
      <w:marLeft w:val="0"/>
      <w:marRight w:val="0"/>
      <w:marTop w:val="0"/>
      <w:marBottom w:val="0"/>
      <w:divBdr>
        <w:top w:val="none" w:sz="0" w:space="0" w:color="auto"/>
        <w:left w:val="none" w:sz="0" w:space="0" w:color="auto"/>
        <w:bottom w:val="none" w:sz="0" w:space="0" w:color="auto"/>
        <w:right w:val="none" w:sz="0" w:space="0" w:color="auto"/>
      </w:divBdr>
    </w:div>
    <w:div w:id="1180587535">
      <w:bodyDiv w:val="1"/>
      <w:marLeft w:val="0"/>
      <w:marRight w:val="0"/>
      <w:marTop w:val="0"/>
      <w:marBottom w:val="0"/>
      <w:divBdr>
        <w:top w:val="none" w:sz="0" w:space="0" w:color="auto"/>
        <w:left w:val="none" w:sz="0" w:space="0" w:color="auto"/>
        <w:bottom w:val="none" w:sz="0" w:space="0" w:color="auto"/>
        <w:right w:val="none" w:sz="0" w:space="0" w:color="auto"/>
      </w:divBdr>
    </w:div>
    <w:div w:id="1249271865">
      <w:bodyDiv w:val="1"/>
      <w:marLeft w:val="0"/>
      <w:marRight w:val="0"/>
      <w:marTop w:val="0"/>
      <w:marBottom w:val="0"/>
      <w:divBdr>
        <w:top w:val="none" w:sz="0" w:space="0" w:color="auto"/>
        <w:left w:val="none" w:sz="0" w:space="0" w:color="auto"/>
        <w:bottom w:val="none" w:sz="0" w:space="0" w:color="auto"/>
        <w:right w:val="none" w:sz="0" w:space="0" w:color="auto"/>
      </w:divBdr>
    </w:div>
    <w:div w:id="1265383325">
      <w:bodyDiv w:val="1"/>
      <w:marLeft w:val="0"/>
      <w:marRight w:val="0"/>
      <w:marTop w:val="0"/>
      <w:marBottom w:val="0"/>
      <w:divBdr>
        <w:top w:val="none" w:sz="0" w:space="0" w:color="auto"/>
        <w:left w:val="none" w:sz="0" w:space="0" w:color="auto"/>
        <w:bottom w:val="none" w:sz="0" w:space="0" w:color="auto"/>
        <w:right w:val="none" w:sz="0" w:space="0" w:color="auto"/>
      </w:divBdr>
    </w:div>
    <w:div w:id="1297762328">
      <w:bodyDiv w:val="1"/>
      <w:marLeft w:val="0"/>
      <w:marRight w:val="0"/>
      <w:marTop w:val="0"/>
      <w:marBottom w:val="0"/>
      <w:divBdr>
        <w:top w:val="none" w:sz="0" w:space="0" w:color="auto"/>
        <w:left w:val="none" w:sz="0" w:space="0" w:color="auto"/>
        <w:bottom w:val="none" w:sz="0" w:space="0" w:color="auto"/>
        <w:right w:val="none" w:sz="0" w:space="0" w:color="auto"/>
      </w:divBdr>
    </w:div>
    <w:div w:id="1343437554">
      <w:bodyDiv w:val="1"/>
      <w:marLeft w:val="0"/>
      <w:marRight w:val="0"/>
      <w:marTop w:val="0"/>
      <w:marBottom w:val="0"/>
      <w:divBdr>
        <w:top w:val="none" w:sz="0" w:space="0" w:color="auto"/>
        <w:left w:val="none" w:sz="0" w:space="0" w:color="auto"/>
        <w:bottom w:val="none" w:sz="0" w:space="0" w:color="auto"/>
        <w:right w:val="none" w:sz="0" w:space="0" w:color="auto"/>
      </w:divBdr>
    </w:div>
    <w:div w:id="1385567606">
      <w:bodyDiv w:val="1"/>
      <w:marLeft w:val="0"/>
      <w:marRight w:val="0"/>
      <w:marTop w:val="0"/>
      <w:marBottom w:val="0"/>
      <w:divBdr>
        <w:top w:val="none" w:sz="0" w:space="0" w:color="auto"/>
        <w:left w:val="none" w:sz="0" w:space="0" w:color="auto"/>
        <w:bottom w:val="none" w:sz="0" w:space="0" w:color="auto"/>
        <w:right w:val="none" w:sz="0" w:space="0" w:color="auto"/>
      </w:divBdr>
    </w:div>
    <w:div w:id="1399285613">
      <w:bodyDiv w:val="1"/>
      <w:marLeft w:val="0"/>
      <w:marRight w:val="0"/>
      <w:marTop w:val="0"/>
      <w:marBottom w:val="0"/>
      <w:divBdr>
        <w:top w:val="none" w:sz="0" w:space="0" w:color="auto"/>
        <w:left w:val="none" w:sz="0" w:space="0" w:color="auto"/>
        <w:bottom w:val="none" w:sz="0" w:space="0" w:color="auto"/>
        <w:right w:val="none" w:sz="0" w:space="0" w:color="auto"/>
      </w:divBdr>
    </w:div>
    <w:div w:id="1525822530">
      <w:bodyDiv w:val="1"/>
      <w:marLeft w:val="0"/>
      <w:marRight w:val="0"/>
      <w:marTop w:val="0"/>
      <w:marBottom w:val="0"/>
      <w:divBdr>
        <w:top w:val="none" w:sz="0" w:space="0" w:color="auto"/>
        <w:left w:val="none" w:sz="0" w:space="0" w:color="auto"/>
        <w:bottom w:val="none" w:sz="0" w:space="0" w:color="auto"/>
        <w:right w:val="none" w:sz="0" w:space="0" w:color="auto"/>
      </w:divBdr>
    </w:div>
    <w:div w:id="1527909110">
      <w:bodyDiv w:val="1"/>
      <w:marLeft w:val="0"/>
      <w:marRight w:val="0"/>
      <w:marTop w:val="0"/>
      <w:marBottom w:val="0"/>
      <w:divBdr>
        <w:top w:val="none" w:sz="0" w:space="0" w:color="auto"/>
        <w:left w:val="none" w:sz="0" w:space="0" w:color="auto"/>
        <w:bottom w:val="none" w:sz="0" w:space="0" w:color="auto"/>
        <w:right w:val="none" w:sz="0" w:space="0" w:color="auto"/>
      </w:divBdr>
    </w:div>
    <w:div w:id="1566135941">
      <w:bodyDiv w:val="1"/>
      <w:marLeft w:val="0"/>
      <w:marRight w:val="0"/>
      <w:marTop w:val="0"/>
      <w:marBottom w:val="0"/>
      <w:divBdr>
        <w:top w:val="none" w:sz="0" w:space="0" w:color="auto"/>
        <w:left w:val="none" w:sz="0" w:space="0" w:color="auto"/>
        <w:bottom w:val="none" w:sz="0" w:space="0" w:color="auto"/>
        <w:right w:val="none" w:sz="0" w:space="0" w:color="auto"/>
      </w:divBdr>
    </w:div>
    <w:div w:id="1697536005">
      <w:bodyDiv w:val="1"/>
      <w:marLeft w:val="0"/>
      <w:marRight w:val="0"/>
      <w:marTop w:val="0"/>
      <w:marBottom w:val="0"/>
      <w:divBdr>
        <w:top w:val="none" w:sz="0" w:space="0" w:color="auto"/>
        <w:left w:val="none" w:sz="0" w:space="0" w:color="auto"/>
        <w:bottom w:val="none" w:sz="0" w:space="0" w:color="auto"/>
        <w:right w:val="none" w:sz="0" w:space="0" w:color="auto"/>
      </w:divBdr>
    </w:div>
    <w:div w:id="1724794551">
      <w:bodyDiv w:val="1"/>
      <w:marLeft w:val="0"/>
      <w:marRight w:val="0"/>
      <w:marTop w:val="0"/>
      <w:marBottom w:val="0"/>
      <w:divBdr>
        <w:top w:val="none" w:sz="0" w:space="0" w:color="auto"/>
        <w:left w:val="none" w:sz="0" w:space="0" w:color="auto"/>
        <w:bottom w:val="none" w:sz="0" w:space="0" w:color="auto"/>
        <w:right w:val="none" w:sz="0" w:space="0" w:color="auto"/>
      </w:divBdr>
    </w:div>
    <w:div w:id="1749302115">
      <w:bodyDiv w:val="1"/>
      <w:marLeft w:val="0"/>
      <w:marRight w:val="0"/>
      <w:marTop w:val="0"/>
      <w:marBottom w:val="0"/>
      <w:divBdr>
        <w:top w:val="none" w:sz="0" w:space="0" w:color="auto"/>
        <w:left w:val="none" w:sz="0" w:space="0" w:color="auto"/>
        <w:bottom w:val="none" w:sz="0" w:space="0" w:color="auto"/>
        <w:right w:val="none" w:sz="0" w:space="0" w:color="auto"/>
      </w:divBdr>
    </w:div>
    <w:div w:id="1775440535">
      <w:bodyDiv w:val="1"/>
      <w:marLeft w:val="0"/>
      <w:marRight w:val="0"/>
      <w:marTop w:val="0"/>
      <w:marBottom w:val="0"/>
      <w:divBdr>
        <w:top w:val="none" w:sz="0" w:space="0" w:color="auto"/>
        <w:left w:val="none" w:sz="0" w:space="0" w:color="auto"/>
        <w:bottom w:val="none" w:sz="0" w:space="0" w:color="auto"/>
        <w:right w:val="none" w:sz="0" w:space="0" w:color="auto"/>
      </w:divBdr>
    </w:div>
    <w:div w:id="1775516666">
      <w:bodyDiv w:val="1"/>
      <w:marLeft w:val="0"/>
      <w:marRight w:val="0"/>
      <w:marTop w:val="0"/>
      <w:marBottom w:val="0"/>
      <w:divBdr>
        <w:top w:val="none" w:sz="0" w:space="0" w:color="auto"/>
        <w:left w:val="none" w:sz="0" w:space="0" w:color="auto"/>
        <w:bottom w:val="none" w:sz="0" w:space="0" w:color="auto"/>
        <w:right w:val="none" w:sz="0" w:space="0" w:color="auto"/>
      </w:divBdr>
    </w:div>
    <w:div w:id="1816487233">
      <w:bodyDiv w:val="1"/>
      <w:marLeft w:val="0"/>
      <w:marRight w:val="0"/>
      <w:marTop w:val="0"/>
      <w:marBottom w:val="0"/>
      <w:divBdr>
        <w:top w:val="none" w:sz="0" w:space="0" w:color="auto"/>
        <w:left w:val="none" w:sz="0" w:space="0" w:color="auto"/>
        <w:bottom w:val="none" w:sz="0" w:space="0" w:color="auto"/>
        <w:right w:val="none" w:sz="0" w:space="0" w:color="auto"/>
      </w:divBdr>
    </w:div>
    <w:div w:id="1824930678">
      <w:bodyDiv w:val="1"/>
      <w:marLeft w:val="0"/>
      <w:marRight w:val="0"/>
      <w:marTop w:val="0"/>
      <w:marBottom w:val="0"/>
      <w:divBdr>
        <w:top w:val="none" w:sz="0" w:space="0" w:color="auto"/>
        <w:left w:val="none" w:sz="0" w:space="0" w:color="auto"/>
        <w:bottom w:val="none" w:sz="0" w:space="0" w:color="auto"/>
        <w:right w:val="none" w:sz="0" w:space="0" w:color="auto"/>
      </w:divBdr>
    </w:div>
    <w:div w:id="1862280898">
      <w:bodyDiv w:val="1"/>
      <w:marLeft w:val="0"/>
      <w:marRight w:val="0"/>
      <w:marTop w:val="0"/>
      <w:marBottom w:val="0"/>
      <w:divBdr>
        <w:top w:val="none" w:sz="0" w:space="0" w:color="auto"/>
        <w:left w:val="none" w:sz="0" w:space="0" w:color="auto"/>
        <w:bottom w:val="none" w:sz="0" w:space="0" w:color="auto"/>
        <w:right w:val="none" w:sz="0" w:space="0" w:color="auto"/>
      </w:divBdr>
    </w:div>
    <w:div w:id="1950507667">
      <w:bodyDiv w:val="1"/>
      <w:marLeft w:val="0"/>
      <w:marRight w:val="0"/>
      <w:marTop w:val="0"/>
      <w:marBottom w:val="0"/>
      <w:divBdr>
        <w:top w:val="none" w:sz="0" w:space="0" w:color="auto"/>
        <w:left w:val="none" w:sz="0" w:space="0" w:color="auto"/>
        <w:bottom w:val="none" w:sz="0" w:space="0" w:color="auto"/>
        <w:right w:val="none" w:sz="0" w:space="0" w:color="auto"/>
      </w:divBdr>
    </w:div>
    <w:div w:id="1999728597">
      <w:bodyDiv w:val="1"/>
      <w:marLeft w:val="0"/>
      <w:marRight w:val="0"/>
      <w:marTop w:val="0"/>
      <w:marBottom w:val="0"/>
      <w:divBdr>
        <w:top w:val="none" w:sz="0" w:space="0" w:color="auto"/>
        <w:left w:val="none" w:sz="0" w:space="0" w:color="auto"/>
        <w:bottom w:val="none" w:sz="0" w:space="0" w:color="auto"/>
        <w:right w:val="none" w:sz="0" w:space="0" w:color="auto"/>
      </w:divBdr>
    </w:div>
    <w:div w:id="21102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04E1F-8887-454E-A975-485A24B3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1340</Words>
  <Characters>7376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7</cp:revision>
  <dcterms:created xsi:type="dcterms:W3CDTF">2025-03-27T13:33:00Z</dcterms:created>
  <dcterms:modified xsi:type="dcterms:W3CDTF">2025-03-28T16:16:00Z</dcterms:modified>
</cp:coreProperties>
</file>