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1D850" w14:textId="725146D1" w:rsidR="006F3729" w:rsidRDefault="00FB3437" w:rsidP="00BF2F75">
      <w:pPr>
        <w:tabs>
          <w:tab w:val="left" w:pos="5626"/>
        </w:tabs>
        <w:spacing w:line="276" w:lineRule="auto"/>
        <w:jc w:val="both"/>
        <w:rPr>
          <w:rFonts w:ascii="Arial" w:hAnsi="Arial" w:cs="Arial"/>
        </w:rPr>
      </w:pPr>
      <w:r>
        <w:rPr>
          <w:rFonts w:ascii="Arial" w:hAnsi="Arial" w:cs="Arial"/>
        </w:rPr>
        <w:t xml:space="preserve">Bogotá D.C., </w:t>
      </w:r>
      <w:r w:rsidR="002B6A75">
        <w:rPr>
          <w:rFonts w:ascii="Arial" w:hAnsi="Arial" w:cs="Arial"/>
        </w:rPr>
        <w:t>Octubre 26 de 2023.</w:t>
      </w:r>
    </w:p>
    <w:p w14:paraId="03BBF3CA" w14:textId="1D0FAEF4" w:rsidR="00FB3437" w:rsidRDefault="00FB3437" w:rsidP="00BF2F75">
      <w:pPr>
        <w:tabs>
          <w:tab w:val="left" w:pos="5626"/>
        </w:tabs>
        <w:spacing w:line="276" w:lineRule="auto"/>
        <w:jc w:val="both"/>
        <w:rPr>
          <w:rFonts w:ascii="Arial" w:hAnsi="Arial" w:cs="Arial"/>
          <w:b/>
          <w:bCs/>
          <w:i/>
          <w:iCs/>
        </w:rPr>
      </w:pPr>
      <w:r>
        <w:rPr>
          <w:rFonts w:ascii="Arial" w:hAnsi="Arial" w:cs="Arial"/>
          <w:b/>
          <w:bCs/>
          <w:i/>
          <w:iCs/>
        </w:rPr>
        <w:t>ISP-____      RSP-5542</w:t>
      </w:r>
    </w:p>
    <w:p w14:paraId="0524C7EF" w14:textId="77777777" w:rsidR="00FB3437" w:rsidRDefault="00FB3437" w:rsidP="00BF2F75">
      <w:pPr>
        <w:tabs>
          <w:tab w:val="left" w:pos="5626"/>
        </w:tabs>
        <w:spacing w:line="276" w:lineRule="auto"/>
        <w:jc w:val="both"/>
        <w:rPr>
          <w:rFonts w:ascii="Arial" w:hAnsi="Arial" w:cs="Arial"/>
          <w:b/>
          <w:bCs/>
          <w:i/>
          <w:iCs/>
        </w:rPr>
      </w:pPr>
    </w:p>
    <w:p w14:paraId="584C97F4" w14:textId="77777777" w:rsidR="00FB3437" w:rsidRPr="00FB3437" w:rsidRDefault="00FB3437" w:rsidP="00BF2F75">
      <w:pPr>
        <w:tabs>
          <w:tab w:val="left" w:pos="5626"/>
        </w:tabs>
        <w:spacing w:line="276" w:lineRule="auto"/>
        <w:jc w:val="both"/>
        <w:rPr>
          <w:rFonts w:ascii="Arial" w:hAnsi="Arial" w:cs="Arial"/>
          <w:b/>
          <w:bCs/>
        </w:rPr>
      </w:pPr>
    </w:p>
    <w:p w14:paraId="5E99A13F" w14:textId="32C331C6" w:rsidR="00FB3437" w:rsidRDefault="00FB3437" w:rsidP="00BF2F75">
      <w:pPr>
        <w:tabs>
          <w:tab w:val="left" w:pos="5626"/>
        </w:tabs>
        <w:spacing w:line="276" w:lineRule="auto"/>
        <w:jc w:val="both"/>
        <w:rPr>
          <w:rFonts w:ascii="Arial" w:hAnsi="Arial" w:cs="Arial"/>
        </w:rPr>
      </w:pPr>
      <w:r w:rsidRPr="00FB3437">
        <w:rPr>
          <w:rFonts w:ascii="Arial" w:hAnsi="Arial" w:cs="Arial"/>
        </w:rPr>
        <w:t>Doctor</w:t>
      </w:r>
      <w:r>
        <w:rPr>
          <w:rFonts w:ascii="Arial" w:hAnsi="Arial" w:cs="Arial"/>
        </w:rPr>
        <w:t>:</w:t>
      </w:r>
    </w:p>
    <w:p w14:paraId="4E72E51E" w14:textId="55205B56" w:rsidR="00FB3437" w:rsidRPr="002B6A75" w:rsidRDefault="002B6A75" w:rsidP="00BF2F75">
      <w:pPr>
        <w:tabs>
          <w:tab w:val="left" w:pos="5626"/>
        </w:tabs>
        <w:spacing w:line="276" w:lineRule="auto"/>
        <w:jc w:val="both"/>
        <w:rPr>
          <w:rFonts w:ascii="Arial" w:hAnsi="Arial" w:cs="Arial"/>
          <w:b/>
          <w:bCs/>
        </w:rPr>
      </w:pPr>
      <w:r>
        <w:rPr>
          <w:rFonts w:ascii="Arial" w:hAnsi="Arial" w:cs="Arial"/>
          <w:b/>
          <w:bCs/>
        </w:rPr>
        <w:t xml:space="preserve">Juan Manuel Ospina Sanmiguel </w:t>
      </w:r>
    </w:p>
    <w:p w14:paraId="26AAE23F" w14:textId="26B95D94" w:rsidR="004214DA" w:rsidRPr="00981BBF" w:rsidRDefault="00FB3437" w:rsidP="00BF2F75">
      <w:pPr>
        <w:tabs>
          <w:tab w:val="left" w:pos="5626"/>
        </w:tabs>
        <w:spacing w:line="276" w:lineRule="auto"/>
        <w:jc w:val="both"/>
        <w:rPr>
          <w:rFonts w:ascii="Arial" w:hAnsi="Arial" w:cs="Arial"/>
          <w:b/>
          <w:bCs/>
          <w:lang w:val="es-CO"/>
        </w:rPr>
      </w:pPr>
      <w:r>
        <w:rPr>
          <w:rFonts w:ascii="Arial" w:hAnsi="Arial" w:cs="Arial"/>
          <w:b/>
          <w:bCs/>
        </w:rPr>
        <w:t>C</w:t>
      </w:r>
      <w:r w:rsidR="002B6A75">
        <w:rPr>
          <w:rFonts w:ascii="Arial" w:hAnsi="Arial" w:cs="Arial"/>
          <w:b/>
          <w:bCs/>
        </w:rPr>
        <w:t>olegio</w:t>
      </w:r>
      <w:r>
        <w:rPr>
          <w:rFonts w:ascii="Arial" w:hAnsi="Arial" w:cs="Arial"/>
          <w:b/>
          <w:bCs/>
        </w:rPr>
        <w:t xml:space="preserve"> M</w:t>
      </w:r>
      <w:r w:rsidR="002B6A75">
        <w:rPr>
          <w:rFonts w:ascii="Arial" w:hAnsi="Arial" w:cs="Arial"/>
          <w:b/>
          <w:bCs/>
        </w:rPr>
        <w:t>ayor</w:t>
      </w:r>
      <w:r>
        <w:rPr>
          <w:rFonts w:ascii="Arial" w:hAnsi="Arial" w:cs="Arial"/>
          <w:b/>
          <w:bCs/>
        </w:rPr>
        <w:t xml:space="preserve"> </w:t>
      </w:r>
      <w:r w:rsidR="002B6A75">
        <w:rPr>
          <w:rFonts w:ascii="Arial" w:hAnsi="Arial" w:cs="Arial"/>
          <w:b/>
          <w:bCs/>
        </w:rPr>
        <w:t>de</w:t>
      </w:r>
      <w:r>
        <w:rPr>
          <w:rFonts w:ascii="Arial" w:hAnsi="Arial" w:cs="Arial"/>
          <w:b/>
          <w:bCs/>
        </w:rPr>
        <w:t xml:space="preserve"> N</w:t>
      </w:r>
      <w:r w:rsidR="002B6A75">
        <w:rPr>
          <w:rFonts w:ascii="Arial" w:hAnsi="Arial" w:cs="Arial"/>
          <w:b/>
          <w:bCs/>
        </w:rPr>
        <w:t>uestra</w:t>
      </w:r>
      <w:r>
        <w:rPr>
          <w:rFonts w:ascii="Arial" w:hAnsi="Arial" w:cs="Arial"/>
          <w:b/>
          <w:bCs/>
        </w:rPr>
        <w:t xml:space="preserve"> S</w:t>
      </w:r>
      <w:r w:rsidR="002B6A75">
        <w:rPr>
          <w:rFonts w:ascii="Arial" w:hAnsi="Arial" w:cs="Arial"/>
          <w:b/>
          <w:bCs/>
        </w:rPr>
        <w:t>eñora</w:t>
      </w:r>
      <w:r>
        <w:rPr>
          <w:rFonts w:ascii="Arial" w:hAnsi="Arial" w:cs="Arial"/>
          <w:b/>
          <w:bCs/>
        </w:rPr>
        <w:t xml:space="preserve"> </w:t>
      </w:r>
      <w:r w:rsidR="002B6A75">
        <w:rPr>
          <w:rFonts w:ascii="Arial" w:hAnsi="Arial" w:cs="Arial"/>
          <w:b/>
          <w:bCs/>
        </w:rPr>
        <w:t>del</w:t>
      </w:r>
      <w:r>
        <w:rPr>
          <w:rFonts w:ascii="Arial" w:hAnsi="Arial" w:cs="Arial"/>
          <w:b/>
          <w:bCs/>
        </w:rPr>
        <w:t xml:space="preserve"> R</w:t>
      </w:r>
      <w:r w:rsidR="002B6A75">
        <w:rPr>
          <w:rFonts w:ascii="Arial" w:hAnsi="Arial" w:cs="Arial"/>
          <w:b/>
          <w:bCs/>
        </w:rPr>
        <w:t>osario</w:t>
      </w:r>
    </w:p>
    <w:p w14:paraId="534BF22E" w14:textId="4AF8CD1A" w:rsidR="002B6A75" w:rsidRPr="002B6A75" w:rsidRDefault="00000000" w:rsidP="00BF2F75">
      <w:pPr>
        <w:tabs>
          <w:tab w:val="left" w:pos="5626"/>
        </w:tabs>
        <w:spacing w:line="276" w:lineRule="auto"/>
        <w:rPr>
          <w:rFonts w:ascii="Arial" w:hAnsi="Arial" w:cs="Arial"/>
          <w:i/>
          <w:iCs/>
          <w:lang w:val="es-CO"/>
        </w:rPr>
      </w:pPr>
      <w:hyperlink r:id="rId8" w:history="1">
        <w:r w:rsidR="002B6A75" w:rsidRPr="002B6A75">
          <w:rPr>
            <w:rStyle w:val="Hipervnculo"/>
            <w:rFonts w:ascii="Arial" w:hAnsi="Arial" w:cs="Arial"/>
            <w:i/>
            <w:iCs/>
            <w:lang w:val="es-CO"/>
          </w:rPr>
          <w:t>jurídica@urosario.edu.co</w:t>
        </w:r>
      </w:hyperlink>
      <w:r w:rsidR="002B6A75" w:rsidRPr="002B6A75">
        <w:rPr>
          <w:rFonts w:ascii="Arial" w:hAnsi="Arial" w:cs="Arial"/>
          <w:i/>
          <w:iCs/>
          <w:lang w:val="es-CO"/>
        </w:rPr>
        <w:t xml:space="preserve"> </w:t>
      </w:r>
    </w:p>
    <w:p w14:paraId="63D00A6A" w14:textId="38D80BDD" w:rsidR="004214DA" w:rsidRPr="00981BBF" w:rsidRDefault="00FB3437" w:rsidP="00BF2F75">
      <w:pPr>
        <w:tabs>
          <w:tab w:val="left" w:pos="5626"/>
        </w:tabs>
        <w:spacing w:line="276" w:lineRule="auto"/>
        <w:rPr>
          <w:rFonts w:ascii="Arial" w:hAnsi="Arial" w:cs="Arial"/>
          <w:lang w:val="es-CO"/>
        </w:rPr>
      </w:pPr>
      <w:r>
        <w:rPr>
          <w:rFonts w:ascii="Arial" w:hAnsi="Arial" w:cs="Arial"/>
          <w:lang w:val="es-CO"/>
        </w:rPr>
        <w:t>Ciudad</w:t>
      </w:r>
    </w:p>
    <w:p w14:paraId="25CFFB20" w14:textId="77777777" w:rsidR="004214DA" w:rsidRPr="00981BBF" w:rsidRDefault="004214DA" w:rsidP="00BF2F75">
      <w:pPr>
        <w:tabs>
          <w:tab w:val="left" w:pos="5626"/>
        </w:tabs>
        <w:spacing w:line="276" w:lineRule="auto"/>
        <w:rPr>
          <w:rFonts w:ascii="Arial" w:hAnsi="Arial" w:cs="Arial"/>
          <w:b/>
          <w:bCs/>
          <w:lang w:val="es-CO"/>
        </w:rPr>
      </w:pPr>
    </w:p>
    <w:p w14:paraId="43643E8D" w14:textId="1DBA771D" w:rsidR="004214DA" w:rsidRPr="00981BBF" w:rsidRDefault="004214DA" w:rsidP="00BF2F75">
      <w:pPr>
        <w:tabs>
          <w:tab w:val="left" w:pos="5626"/>
        </w:tabs>
        <w:spacing w:line="276" w:lineRule="auto"/>
        <w:rPr>
          <w:rFonts w:ascii="Arial" w:hAnsi="Arial" w:cs="Arial"/>
          <w:lang w:val="es-CO"/>
        </w:rPr>
      </w:pPr>
      <w:r w:rsidRPr="00981BBF">
        <w:rPr>
          <w:rFonts w:ascii="Arial" w:hAnsi="Arial" w:cs="Arial"/>
          <w:lang w:val="es-CO"/>
        </w:rPr>
        <w:t xml:space="preserve">       </w:t>
      </w:r>
      <w:r w:rsidR="008D39C1">
        <w:rPr>
          <w:rFonts w:ascii="Arial" w:hAnsi="Arial" w:cs="Arial"/>
          <w:lang w:val="es-CO"/>
        </w:rPr>
        <w:t xml:space="preserve">   </w:t>
      </w:r>
    </w:p>
    <w:p w14:paraId="2EA38748" w14:textId="2BD34FB7" w:rsidR="004214DA" w:rsidRPr="00FB3437" w:rsidRDefault="00FB3437" w:rsidP="00BF2F75">
      <w:pPr>
        <w:tabs>
          <w:tab w:val="left" w:pos="5626"/>
        </w:tabs>
        <w:spacing w:line="276" w:lineRule="auto"/>
        <w:rPr>
          <w:rFonts w:ascii="Arial" w:hAnsi="Arial" w:cs="Arial"/>
          <w:lang w:val="es-CO"/>
        </w:rPr>
      </w:pPr>
      <w:r>
        <w:rPr>
          <w:rFonts w:ascii="Arial" w:hAnsi="Arial" w:cs="Arial"/>
          <w:b/>
          <w:bCs/>
          <w:lang w:val="es-CO"/>
        </w:rPr>
        <w:t>Referencia:</w:t>
      </w:r>
      <w:r w:rsidR="00124847" w:rsidRPr="00981BBF">
        <w:rPr>
          <w:rFonts w:ascii="Arial" w:hAnsi="Arial" w:cs="Arial"/>
          <w:b/>
          <w:bCs/>
          <w:lang w:val="es-CO"/>
        </w:rPr>
        <w:t xml:space="preserve">      </w:t>
      </w:r>
      <w:r>
        <w:rPr>
          <w:rFonts w:ascii="Arial" w:hAnsi="Arial" w:cs="Arial"/>
          <w:lang w:val="es-CO"/>
        </w:rPr>
        <w:t>P</w:t>
      </w:r>
      <w:r w:rsidRPr="00FB3437">
        <w:rPr>
          <w:rFonts w:ascii="Arial" w:hAnsi="Arial" w:cs="Arial"/>
          <w:lang w:val="es-CO"/>
        </w:rPr>
        <w:t>óliza:</w:t>
      </w:r>
      <w:r w:rsidRPr="00FB3437">
        <w:rPr>
          <w:rFonts w:ascii="Arial" w:hAnsi="Arial" w:cs="Arial"/>
        </w:rPr>
        <w:t xml:space="preserve">              </w:t>
      </w:r>
      <w:r>
        <w:rPr>
          <w:rFonts w:ascii="Arial" w:hAnsi="Arial" w:cs="Arial"/>
        </w:rPr>
        <w:t>N</w:t>
      </w:r>
      <w:r w:rsidRPr="00FB3437">
        <w:rPr>
          <w:rFonts w:ascii="Arial" w:hAnsi="Arial" w:cs="Arial"/>
        </w:rPr>
        <w:t xml:space="preserve">o. </w:t>
      </w:r>
      <w:r w:rsidR="003D675A" w:rsidRPr="003D675A">
        <w:rPr>
          <w:rFonts w:ascii="Arial" w:hAnsi="Arial" w:cs="Arial"/>
        </w:rPr>
        <w:t>875</w:t>
      </w:r>
      <w:r w:rsidR="003D675A">
        <w:rPr>
          <w:rFonts w:ascii="Arial" w:hAnsi="Arial" w:cs="Arial"/>
        </w:rPr>
        <w:t xml:space="preserve"> </w:t>
      </w:r>
      <w:r w:rsidR="003D675A" w:rsidRPr="003D675A">
        <w:rPr>
          <w:rFonts w:ascii="Arial" w:hAnsi="Arial" w:cs="Arial"/>
        </w:rPr>
        <w:t>45</w:t>
      </w:r>
      <w:r w:rsidR="003D675A">
        <w:rPr>
          <w:rFonts w:ascii="Arial" w:hAnsi="Arial" w:cs="Arial"/>
        </w:rPr>
        <w:t xml:space="preserve"> </w:t>
      </w:r>
      <w:r w:rsidR="003D675A" w:rsidRPr="003D675A">
        <w:rPr>
          <w:rFonts w:ascii="Arial" w:hAnsi="Arial" w:cs="Arial"/>
        </w:rPr>
        <w:t>99400002</w:t>
      </w:r>
      <w:r w:rsidR="006A60E4">
        <w:rPr>
          <w:rFonts w:ascii="Arial" w:hAnsi="Arial" w:cs="Arial"/>
        </w:rPr>
        <w:t>6250</w:t>
      </w:r>
      <w:r w:rsidRPr="00FB3437">
        <w:rPr>
          <w:rFonts w:ascii="Arial" w:hAnsi="Arial" w:cs="Arial"/>
        </w:rPr>
        <w:t>.</w:t>
      </w:r>
    </w:p>
    <w:p w14:paraId="16B42DAC" w14:textId="15B1F09B" w:rsidR="004214DA" w:rsidRPr="00FB3437" w:rsidRDefault="00FB3437" w:rsidP="00BF2F75">
      <w:pPr>
        <w:tabs>
          <w:tab w:val="left" w:pos="5626"/>
        </w:tabs>
        <w:spacing w:line="276" w:lineRule="auto"/>
        <w:rPr>
          <w:rFonts w:ascii="Arial" w:hAnsi="Arial" w:cs="Arial"/>
          <w:lang w:val="es-CO"/>
        </w:rPr>
      </w:pPr>
      <w:r w:rsidRPr="00FB3437">
        <w:rPr>
          <w:rFonts w:ascii="Arial" w:hAnsi="Arial" w:cs="Arial"/>
          <w:lang w:val="es-CO"/>
        </w:rPr>
        <w:t xml:space="preserve">                          </w:t>
      </w:r>
      <w:r>
        <w:rPr>
          <w:rFonts w:ascii="Arial" w:hAnsi="Arial" w:cs="Arial"/>
          <w:lang w:val="es-CO"/>
        </w:rPr>
        <w:t>T</w:t>
      </w:r>
      <w:r w:rsidRPr="00FB3437">
        <w:rPr>
          <w:rFonts w:ascii="Arial" w:hAnsi="Arial" w:cs="Arial"/>
          <w:lang w:val="es-CO"/>
        </w:rPr>
        <w:t xml:space="preserve">omador:         </w:t>
      </w:r>
      <w:r w:rsidR="003D675A">
        <w:rPr>
          <w:rFonts w:ascii="Arial" w:hAnsi="Arial" w:cs="Arial"/>
          <w:lang w:val="es-CO"/>
        </w:rPr>
        <w:t>CR Proyectos S.A.S.</w:t>
      </w:r>
    </w:p>
    <w:p w14:paraId="2F913364" w14:textId="177A660C" w:rsidR="004214DA" w:rsidRPr="00FB3437" w:rsidRDefault="00FB3437" w:rsidP="00BF2F75">
      <w:pPr>
        <w:tabs>
          <w:tab w:val="left" w:pos="5626"/>
        </w:tabs>
        <w:spacing w:line="276" w:lineRule="auto"/>
        <w:rPr>
          <w:rFonts w:ascii="Arial" w:hAnsi="Arial" w:cs="Arial"/>
          <w:lang w:val="es-CO"/>
        </w:rPr>
      </w:pPr>
      <w:r w:rsidRPr="00FB3437">
        <w:rPr>
          <w:rFonts w:ascii="Arial" w:hAnsi="Arial" w:cs="Arial"/>
          <w:lang w:val="es-CO"/>
        </w:rPr>
        <w:t xml:space="preserve">                          </w:t>
      </w:r>
      <w:r>
        <w:rPr>
          <w:rFonts w:ascii="Arial" w:hAnsi="Arial" w:cs="Arial"/>
          <w:lang w:val="es-CO"/>
        </w:rPr>
        <w:t>A</w:t>
      </w:r>
      <w:r w:rsidRPr="00FB3437">
        <w:rPr>
          <w:rFonts w:ascii="Arial" w:hAnsi="Arial" w:cs="Arial"/>
          <w:lang w:val="es-CO"/>
        </w:rPr>
        <w:t>segurado:</w:t>
      </w:r>
      <w:r w:rsidRPr="00FB3437">
        <w:rPr>
          <w:rFonts w:ascii="Arial" w:hAnsi="Arial" w:cs="Arial"/>
        </w:rPr>
        <w:t xml:space="preserve">     </w:t>
      </w:r>
      <w:r>
        <w:rPr>
          <w:rFonts w:ascii="Arial" w:hAnsi="Arial" w:cs="Arial"/>
        </w:rPr>
        <w:t xml:space="preserve"> C</w:t>
      </w:r>
      <w:r w:rsidR="003D675A">
        <w:rPr>
          <w:rFonts w:ascii="Arial" w:hAnsi="Arial" w:cs="Arial"/>
        </w:rPr>
        <w:t>olegio Mayor de Nuestra Señora del Rosario.</w:t>
      </w:r>
    </w:p>
    <w:p w14:paraId="28FFB799" w14:textId="35DDAC31" w:rsidR="004214DA" w:rsidRPr="00FB3437" w:rsidRDefault="00FB3437" w:rsidP="00BF2F75">
      <w:pPr>
        <w:tabs>
          <w:tab w:val="left" w:pos="5626"/>
        </w:tabs>
        <w:spacing w:line="276" w:lineRule="auto"/>
        <w:rPr>
          <w:rFonts w:ascii="Arial" w:hAnsi="Arial" w:cs="Arial"/>
          <w:lang w:val="es-CO"/>
        </w:rPr>
      </w:pPr>
      <w:r w:rsidRPr="00FB3437">
        <w:rPr>
          <w:rFonts w:ascii="Arial" w:hAnsi="Arial" w:cs="Arial"/>
          <w:lang w:val="es-CO"/>
        </w:rPr>
        <w:t xml:space="preserve">                          </w:t>
      </w:r>
      <w:r>
        <w:rPr>
          <w:rFonts w:ascii="Arial" w:hAnsi="Arial" w:cs="Arial"/>
          <w:lang w:val="es-CO"/>
        </w:rPr>
        <w:t>R</w:t>
      </w:r>
      <w:r w:rsidRPr="00FB3437">
        <w:rPr>
          <w:rFonts w:ascii="Arial" w:hAnsi="Arial" w:cs="Arial"/>
          <w:lang w:val="es-CO"/>
        </w:rPr>
        <w:t>eclamación:</w:t>
      </w:r>
      <w:r w:rsidRPr="00FB3437">
        <w:rPr>
          <w:rFonts w:ascii="Arial" w:hAnsi="Arial" w:cs="Arial"/>
          <w:color w:val="424242"/>
          <w:shd w:val="clear" w:color="auto" w:fill="FFFFFF"/>
        </w:rPr>
        <w:t xml:space="preserve">  </w:t>
      </w:r>
      <w:r>
        <w:rPr>
          <w:rFonts w:ascii="Arial" w:hAnsi="Arial" w:cs="Arial"/>
          <w:color w:val="424242"/>
          <w:shd w:val="clear" w:color="auto" w:fill="FFFFFF"/>
        </w:rPr>
        <w:t xml:space="preserve"> Ru</w:t>
      </w:r>
      <w:r w:rsidRPr="00FB3437">
        <w:rPr>
          <w:rFonts w:ascii="Arial" w:hAnsi="Arial" w:cs="Arial"/>
        </w:rPr>
        <w:t>p-5542.</w:t>
      </w:r>
    </w:p>
    <w:p w14:paraId="57235D15" w14:textId="1B231C15" w:rsidR="00124847" w:rsidRPr="00FB3437" w:rsidRDefault="00FB3437" w:rsidP="00BF2F75">
      <w:pPr>
        <w:tabs>
          <w:tab w:val="left" w:pos="5626"/>
        </w:tabs>
        <w:spacing w:line="276" w:lineRule="auto"/>
        <w:rPr>
          <w:rFonts w:ascii="Arial" w:hAnsi="Arial" w:cs="Arial"/>
        </w:rPr>
      </w:pPr>
      <w:r w:rsidRPr="00FB3437">
        <w:rPr>
          <w:rFonts w:ascii="Arial" w:hAnsi="Arial" w:cs="Arial"/>
          <w:lang w:val="es-CO"/>
        </w:rPr>
        <w:t xml:space="preserve">                          </w:t>
      </w:r>
      <w:r>
        <w:rPr>
          <w:rFonts w:ascii="Arial" w:hAnsi="Arial" w:cs="Arial"/>
          <w:lang w:val="es-CO"/>
        </w:rPr>
        <w:t>A</w:t>
      </w:r>
      <w:r w:rsidRPr="00FB3437">
        <w:rPr>
          <w:rFonts w:ascii="Arial" w:hAnsi="Arial" w:cs="Arial"/>
          <w:lang w:val="es-CO"/>
        </w:rPr>
        <w:t>mparo:</w:t>
      </w:r>
      <w:r w:rsidRPr="00FB3437">
        <w:rPr>
          <w:rFonts w:ascii="Arial" w:hAnsi="Arial" w:cs="Arial"/>
        </w:rPr>
        <w:t xml:space="preserve">           </w:t>
      </w:r>
      <w:r>
        <w:rPr>
          <w:rFonts w:ascii="Arial" w:hAnsi="Arial" w:cs="Arial"/>
        </w:rPr>
        <w:t>C</w:t>
      </w:r>
      <w:r w:rsidRPr="00FB3437">
        <w:rPr>
          <w:rFonts w:ascii="Arial" w:hAnsi="Arial" w:cs="Arial"/>
        </w:rPr>
        <w:t>umplimiento.</w:t>
      </w:r>
    </w:p>
    <w:p w14:paraId="5A5CFE3E" w14:textId="77777777" w:rsidR="00124847" w:rsidRPr="00FB3437" w:rsidRDefault="00124847" w:rsidP="00BF2F75">
      <w:pPr>
        <w:tabs>
          <w:tab w:val="left" w:pos="5626"/>
        </w:tabs>
        <w:spacing w:line="276" w:lineRule="auto"/>
        <w:rPr>
          <w:rFonts w:ascii="Arial" w:hAnsi="Arial" w:cs="Arial"/>
        </w:rPr>
      </w:pPr>
    </w:p>
    <w:p w14:paraId="295B2A7F" w14:textId="7719F702" w:rsidR="00124847" w:rsidRPr="00981BBF" w:rsidRDefault="00124847" w:rsidP="00BF2F75">
      <w:pPr>
        <w:tabs>
          <w:tab w:val="left" w:pos="5626"/>
        </w:tabs>
        <w:spacing w:line="276" w:lineRule="auto"/>
        <w:rPr>
          <w:rFonts w:ascii="Arial" w:hAnsi="Arial" w:cs="Arial"/>
        </w:rPr>
      </w:pPr>
      <w:r w:rsidRPr="00981BBF">
        <w:rPr>
          <w:rFonts w:ascii="Arial" w:hAnsi="Arial" w:cs="Arial"/>
        </w:rPr>
        <w:t xml:space="preserve">Respetado </w:t>
      </w:r>
      <w:r w:rsidR="003D675A">
        <w:rPr>
          <w:rFonts w:ascii="Arial" w:hAnsi="Arial" w:cs="Arial"/>
        </w:rPr>
        <w:t>Doctor</w:t>
      </w:r>
      <w:r w:rsidR="003C6B2D">
        <w:rPr>
          <w:rFonts w:ascii="Arial" w:hAnsi="Arial" w:cs="Arial"/>
        </w:rPr>
        <w:t>:</w:t>
      </w:r>
    </w:p>
    <w:p w14:paraId="12A3D6E2" w14:textId="77777777" w:rsidR="00124847" w:rsidRPr="00981BBF" w:rsidRDefault="00124847" w:rsidP="00BF2F75">
      <w:pPr>
        <w:tabs>
          <w:tab w:val="left" w:pos="5626"/>
        </w:tabs>
        <w:spacing w:line="276" w:lineRule="auto"/>
        <w:rPr>
          <w:rFonts w:ascii="Arial" w:hAnsi="Arial" w:cs="Arial"/>
        </w:rPr>
      </w:pPr>
    </w:p>
    <w:p w14:paraId="7A327069" w14:textId="40F7B17C" w:rsidR="001D55FC" w:rsidRDefault="00EB5000" w:rsidP="00BF2F75">
      <w:pPr>
        <w:tabs>
          <w:tab w:val="left" w:pos="5626"/>
        </w:tabs>
        <w:spacing w:line="276" w:lineRule="auto"/>
        <w:jc w:val="both"/>
        <w:rPr>
          <w:rFonts w:ascii="Arial" w:hAnsi="Arial" w:cs="Arial"/>
        </w:rPr>
      </w:pPr>
      <w:r w:rsidRPr="00EB5000">
        <w:rPr>
          <w:rFonts w:ascii="Arial" w:hAnsi="Arial" w:cs="Arial"/>
        </w:rPr>
        <w:t xml:space="preserve">Recibimos atentamente la reclamación y los documentos adjuntos, a través de los cuales se solicita la afectación de la Póliza de Seguro de Cumplimiento en favor de Entidades Particulares No. </w:t>
      </w:r>
      <w:r w:rsidR="003D675A" w:rsidRPr="003D675A">
        <w:rPr>
          <w:rFonts w:ascii="Arial" w:hAnsi="Arial" w:cs="Arial"/>
        </w:rPr>
        <w:t>875</w:t>
      </w:r>
      <w:r w:rsidR="003D675A">
        <w:rPr>
          <w:rFonts w:ascii="Arial" w:hAnsi="Arial" w:cs="Arial"/>
        </w:rPr>
        <w:t xml:space="preserve"> </w:t>
      </w:r>
      <w:r w:rsidR="003D675A" w:rsidRPr="003D675A">
        <w:rPr>
          <w:rFonts w:ascii="Arial" w:hAnsi="Arial" w:cs="Arial"/>
        </w:rPr>
        <w:t>45</w:t>
      </w:r>
      <w:r w:rsidR="003D675A">
        <w:rPr>
          <w:rFonts w:ascii="Arial" w:hAnsi="Arial" w:cs="Arial"/>
        </w:rPr>
        <w:t xml:space="preserve"> </w:t>
      </w:r>
      <w:r w:rsidR="006A60E4" w:rsidRPr="003D675A">
        <w:rPr>
          <w:rFonts w:ascii="Arial" w:hAnsi="Arial" w:cs="Arial"/>
        </w:rPr>
        <w:t>99400002</w:t>
      </w:r>
      <w:r w:rsidR="006A60E4">
        <w:rPr>
          <w:rFonts w:ascii="Arial" w:hAnsi="Arial" w:cs="Arial"/>
        </w:rPr>
        <w:t>6250</w:t>
      </w:r>
      <w:r w:rsidRPr="00EB5000">
        <w:rPr>
          <w:rFonts w:ascii="Arial" w:hAnsi="Arial" w:cs="Arial"/>
        </w:rPr>
        <w:t>.</w:t>
      </w:r>
      <w:r w:rsidR="0018711B">
        <w:rPr>
          <w:rFonts w:ascii="Arial" w:hAnsi="Arial" w:cs="Arial"/>
        </w:rPr>
        <w:t xml:space="preserve"> Para dar respuesta a lo solicitado se realizará un recuento de los antecedentes relacionados por el reclamante, así como también de la documentación aportada: </w:t>
      </w:r>
    </w:p>
    <w:p w14:paraId="4CB225D2" w14:textId="77777777" w:rsidR="0018711B" w:rsidRDefault="0018711B" w:rsidP="00BF2F75">
      <w:pPr>
        <w:tabs>
          <w:tab w:val="left" w:pos="5626"/>
        </w:tabs>
        <w:spacing w:line="276" w:lineRule="auto"/>
        <w:jc w:val="both"/>
        <w:rPr>
          <w:rFonts w:ascii="Arial" w:hAnsi="Arial" w:cs="Arial"/>
        </w:rPr>
      </w:pPr>
    </w:p>
    <w:p w14:paraId="67D7EB87" w14:textId="30F03DD9" w:rsidR="0018711B" w:rsidRPr="0018711B" w:rsidRDefault="0018711B" w:rsidP="003D675A">
      <w:pPr>
        <w:pStyle w:val="Prrafodelista"/>
        <w:numPr>
          <w:ilvl w:val="0"/>
          <w:numId w:val="19"/>
        </w:numPr>
        <w:tabs>
          <w:tab w:val="left" w:pos="5626"/>
        </w:tabs>
        <w:spacing w:line="276" w:lineRule="auto"/>
        <w:jc w:val="center"/>
        <w:rPr>
          <w:rFonts w:ascii="Arial" w:hAnsi="Arial" w:cs="Arial"/>
          <w:b/>
          <w:bCs/>
        </w:rPr>
      </w:pPr>
      <w:r w:rsidRPr="0018711B">
        <w:rPr>
          <w:rFonts w:ascii="Arial" w:hAnsi="Arial" w:cs="Arial"/>
          <w:b/>
          <w:bCs/>
        </w:rPr>
        <w:t>ANTECEDENTES</w:t>
      </w:r>
    </w:p>
    <w:p w14:paraId="70452994" w14:textId="77777777" w:rsidR="00EB5000" w:rsidRPr="00981BBF" w:rsidRDefault="00EB5000" w:rsidP="00BF2F75">
      <w:pPr>
        <w:tabs>
          <w:tab w:val="left" w:pos="5626"/>
        </w:tabs>
        <w:spacing w:line="276" w:lineRule="auto"/>
        <w:jc w:val="both"/>
        <w:rPr>
          <w:rFonts w:ascii="Arial" w:hAnsi="Arial" w:cs="Arial"/>
        </w:rPr>
      </w:pPr>
    </w:p>
    <w:p w14:paraId="2658D97F" w14:textId="5E7A7686" w:rsidR="00511989" w:rsidRDefault="003053BB" w:rsidP="00BF2F75">
      <w:pPr>
        <w:tabs>
          <w:tab w:val="left" w:pos="5626"/>
        </w:tabs>
        <w:spacing w:line="276" w:lineRule="auto"/>
        <w:jc w:val="both"/>
        <w:rPr>
          <w:rFonts w:ascii="Arial" w:hAnsi="Arial" w:cs="Arial"/>
        </w:rPr>
      </w:pPr>
      <w:r w:rsidRPr="003053BB">
        <w:rPr>
          <w:rFonts w:ascii="Arial" w:hAnsi="Arial" w:cs="Arial"/>
        </w:rPr>
        <w:t xml:space="preserve">Como antecedentes de la reclamación, se </w:t>
      </w:r>
      <w:r w:rsidR="0018711B">
        <w:rPr>
          <w:rFonts w:ascii="Arial" w:hAnsi="Arial" w:cs="Arial"/>
        </w:rPr>
        <w:t>indica</w:t>
      </w:r>
      <w:r w:rsidRPr="003053BB">
        <w:rPr>
          <w:rFonts w:ascii="Arial" w:hAnsi="Arial" w:cs="Arial"/>
        </w:rPr>
        <w:t xml:space="preserve"> que el </w:t>
      </w:r>
      <w:r w:rsidR="00511989">
        <w:rPr>
          <w:rFonts w:ascii="Arial" w:hAnsi="Arial" w:cs="Arial"/>
        </w:rPr>
        <w:t>08 de agosto</w:t>
      </w:r>
      <w:r w:rsidRPr="003053BB">
        <w:rPr>
          <w:rFonts w:ascii="Arial" w:hAnsi="Arial" w:cs="Arial"/>
        </w:rPr>
        <w:t xml:space="preserve"> de 2022 se celebró el Contrato No. </w:t>
      </w:r>
      <w:r w:rsidR="00511989">
        <w:rPr>
          <w:rFonts w:ascii="Arial" w:hAnsi="Arial" w:cs="Arial"/>
        </w:rPr>
        <w:t>C-2022-0461</w:t>
      </w:r>
      <w:r w:rsidRPr="003053BB">
        <w:rPr>
          <w:rFonts w:ascii="Arial" w:hAnsi="Arial" w:cs="Arial"/>
        </w:rPr>
        <w:t xml:space="preserve"> entre el </w:t>
      </w:r>
      <w:r w:rsidR="00511989">
        <w:rPr>
          <w:rFonts w:ascii="Arial" w:hAnsi="Arial" w:cs="Arial"/>
        </w:rPr>
        <w:t>Colegio Mayor</w:t>
      </w:r>
      <w:r w:rsidR="004003ED">
        <w:rPr>
          <w:rFonts w:ascii="Arial" w:hAnsi="Arial" w:cs="Arial"/>
        </w:rPr>
        <w:t xml:space="preserve"> de</w:t>
      </w:r>
      <w:r w:rsidR="00511989">
        <w:rPr>
          <w:rFonts w:ascii="Arial" w:hAnsi="Arial" w:cs="Arial"/>
        </w:rPr>
        <w:t xml:space="preserve"> Nuestra Señora del Rosario y CR Proyectos S.A.S.</w:t>
      </w:r>
      <w:r w:rsidRPr="003053BB">
        <w:rPr>
          <w:rFonts w:ascii="Arial" w:hAnsi="Arial" w:cs="Arial"/>
        </w:rPr>
        <w:t xml:space="preserve"> El objeto de este contrato </w:t>
      </w:r>
      <w:r w:rsidR="00511989">
        <w:rPr>
          <w:rFonts w:ascii="Arial" w:hAnsi="Arial" w:cs="Arial"/>
        </w:rPr>
        <w:t xml:space="preserve">era la construcción y ejecución de obra negra y acabados del Proyecto Edificio Torre 3 Los Ángeles, del Colegio Mayor De Nuestra Señora del Rosario, obra que se desarrollaría en el inmueble ubicado en la Calle 12c no. 7-19 de Bogotá. </w:t>
      </w:r>
      <w:r w:rsidR="00572E77">
        <w:rPr>
          <w:rFonts w:ascii="Arial" w:hAnsi="Arial" w:cs="Arial"/>
        </w:rPr>
        <w:t xml:space="preserve">Para el efecto, se convino </w:t>
      </w:r>
      <w:r w:rsidR="00511989">
        <w:rPr>
          <w:rFonts w:ascii="Arial" w:hAnsi="Arial" w:cs="Arial"/>
        </w:rPr>
        <w:t xml:space="preserve">un plazo de ejecución de ocho (8) meses contados a partir de la suscripción del acta de inicio, más un mes para la liquidación. El valor acordado </w:t>
      </w:r>
      <w:r w:rsidR="00792B07">
        <w:rPr>
          <w:rFonts w:ascii="Arial" w:hAnsi="Arial" w:cs="Arial"/>
        </w:rPr>
        <w:t>para el desarrollo del objeto contractual fue de $3.924.961.337 incluido AIU e IVA.</w:t>
      </w:r>
    </w:p>
    <w:p w14:paraId="40A7AA63" w14:textId="77777777" w:rsidR="003C1CAE" w:rsidRDefault="003C1CAE" w:rsidP="00BF2F75">
      <w:pPr>
        <w:tabs>
          <w:tab w:val="left" w:pos="5626"/>
        </w:tabs>
        <w:spacing w:line="276" w:lineRule="auto"/>
        <w:jc w:val="both"/>
        <w:rPr>
          <w:rFonts w:ascii="Arial" w:hAnsi="Arial" w:cs="Arial"/>
        </w:rPr>
      </w:pPr>
    </w:p>
    <w:p w14:paraId="3BC22235" w14:textId="017F4FF3" w:rsidR="00792B07" w:rsidRDefault="00792B07" w:rsidP="003C1CAE">
      <w:pPr>
        <w:tabs>
          <w:tab w:val="left" w:pos="5626"/>
        </w:tabs>
        <w:spacing w:line="276" w:lineRule="auto"/>
        <w:jc w:val="both"/>
        <w:rPr>
          <w:rFonts w:ascii="Arial" w:hAnsi="Arial" w:cs="Arial"/>
        </w:rPr>
      </w:pPr>
      <w:r>
        <w:rPr>
          <w:rFonts w:ascii="Arial" w:hAnsi="Arial" w:cs="Arial"/>
        </w:rPr>
        <w:t xml:space="preserve">De acuerdo con el reclamante, como forma de pago </w:t>
      </w:r>
      <w:r w:rsidR="00A869B3">
        <w:rPr>
          <w:rFonts w:ascii="Arial" w:hAnsi="Arial" w:cs="Arial"/>
        </w:rPr>
        <w:t>acordada</w:t>
      </w:r>
      <w:r>
        <w:rPr>
          <w:rFonts w:ascii="Arial" w:hAnsi="Arial" w:cs="Arial"/>
        </w:rPr>
        <w:t xml:space="preserve"> en el numeral 14 del contrato de obra antes descrito, se pactó la entrega de anticipo correspondiente al 30% del valor del contrato, sobre el cual</w:t>
      </w:r>
      <w:r w:rsidR="00572E77">
        <w:rPr>
          <w:rFonts w:ascii="Arial" w:hAnsi="Arial" w:cs="Arial"/>
        </w:rPr>
        <w:t>,</w:t>
      </w:r>
      <w:r>
        <w:rPr>
          <w:rFonts w:ascii="Arial" w:hAnsi="Arial" w:cs="Arial"/>
        </w:rPr>
        <w:t xml:space="preserve"> el 09 de septiembre de 2022</w:t>
      </w:r>
      <w:r w:rsidR="00572E77">
        <w:rPr>
          <w:rFonts w:ascii="Arial" w:hAnsi="Arial" w:cs="Arial"/>
        </w:rPr>
        <w:t>,</w:t>
      </w:r>
      <w:r>
        <w:rPr>
          <w:rFonts w:ascii="Arial" w:hAnsi="Arial" w:cs="Arial"/>
        </w:rPr>
        <w:t xml:space="preserve"> </w:t>
      </w:r>
      <w:r w:rsidR="00572E77">
        <w:rPr>
          <w:rFonts w:ascii="Arial" w:hAnsi="Arial" w:cs="Arial"/>
        </w:rPr>
        <w:t xml:space="preserve">el Colegio Mayor de Nuestra Señora del Rosario </w:t>
      </w:r>
      <w:r>
        <w:rPr>
          <w:rFonts w:ascii="Arial" w:hAnsi="Arial" w:cs="Arial"/>
        </w:rPr>
        <w:t xml:space="preserve">entregó </w:t>
      </w:r>
      <w:r w:rsidR="00572E77">
        <w:rPr>
          <w:rFonts w:ascii="Arial" w:hAnsi="Arial" w:cs="Arial"/>
        </w:rPr>
        <w:t xml:space="preserve">a CR Proyectos S.A.S. </w:t>
      </w:r>
      <w:r>
        <w:rPr>
          <w:rFonts w:ascii="Arial" w:hAnsi="Arial" w:cs="Arial"/>
        </w:rPr>
        <w:t>la suma de $898.773.298</w:t>
      </w:r>
      <w:r w:rsidR="00A869B3">
        <w:rPr>
          <w:rFonts w:ascii="Arial" w:hAnsi="Arial" w:cs="Arial"/>
        </w:rPr>
        <w:t>, con aplicación de los descuentos correspondientes</w:t>
      </w:r>
      <w:r w:rsidR="008967F8">
        <w:rPr>
          <w:rFonts w:ascii="Arial" w:hAnsi="Arial" w:cs="Arial"/>
        </w:rPr>
        <w:t>. Acto seguido, el 01 de noviembre de 2022 se suscribió la respectiva acta de inicio</w:t>
      </w:r>
      <w:r w:rsidR="00572E77">
        <w:rPr>
          <w:rFonts w:ascii="Arial" w:hAnsi="Arial" w:cs="Arial"/>
        </w:rPr>
        <w:t>.</w:t>
      </w:r>
    </w:p>
    <w:p w14:paraId="25AB4B5B" w14:textId="77777777" w:rsidR="00792B07" w:rsidRDefault="00792B07" w:rsidP="003C1CAE">
      <w:pPr>
        <w:tabs>
          <w:tab w:val="left" w:pos="5626"/>
        </w:tabs>
        <w:spacing w:line="276" w:lineRule="auto"/>
        <w:jc w:val="both"/>
        <w:rPr>
          <w:rFonts w:ascii="Arial" w:hAnsi="Arial" w:cs="Arial"/>
        </w:rPr>
      </w:pPr>
    </w:p>
    <w:p w14:paraId="3584C1C4" w14:textId="2D020600" w:rsidR="008E2978" w:rsidRDefault="008E2978" w:rsidP="003C1CAE">
      <w:pPr>
        <w:tabs>
          <w:tab w:val="left" w:pos="5626"/>
        </w:tabs>
        <w:spacing w:line="276" w:lineRule="auto"/>
        <w:jc w:val="both"/>
        <w:rPr>
          <w:rFonts w:ascii="Arial" w:hAnsi="Arial" w:cs="Arial"/>
        </w:rPr>
      </w:pPr>
      <w:r>
        <w:rPr>
          <w:rFonts w:ascii="Arial" w:hAnsi="Arial" w:cs="Arial"/>
        </w:rPr>
        <w:t>Corolario, se enuncia que</w:t>
      </w:r>
      <w:r w:rsidR="00572E77">
        <w:rPr>
          <w:rFonts w:ascii="Arial" w:hAnsi="Arial" w:cs="Arial"/>
        </w:rPr>
        <w:t>,</w:t>
      </w:r>
      <w:r>
        <w:rPr>
          <w:rFonts w:ascii="Arial" w:hAnsi="Arial" w:cs="Arial"/>
        </w:rPr>
        <w:t xml:space="preserve"> a través de Acta de Avance No. 1 del 22 de marzo de 2023, se dejó constancia de la ejecución de la obra por parte del contratista, por valor de $156.875.068, amortizando como anticipo el monto de $37.095.961. </w:t>
      </w:r>
      <w:r w:rsidR="00572E77">
        <w:rPr>
          <w:rFonts w:ascii="Arial" w:hAnsi="Arial" w:cs="Arial"/>
        </w:rPr>
        <w:t xml:space="preserve">Adicionalmente, el </w:t>
      </w:r>
      <w:commentRangeStart w:id="0"/>
      <w:r w:rsidR="00572E77">
        <w:rPr>
          <w:rFonts w:ascii="Arial" w:hAnsi="Arial" w:cs="Arial"/>
        </w:rPr>
        <w:t xml:space="preserve">contratista </w:t>
      </w:r>
      <w:commentRangeEnd w:id="0"/>
      <w:r w:rsidR="00A53D0C">
        <w:rPr>
          <w:rStyle w:val="Refdecomentario"/>
        </w:rPr>
        <w:commentReference w:id="0"/>
      </w:r>
      <w:r w:rsidR="00572E77">
        <w:rPr>
          <w:rFonts w:ascii="Arial" w:hAnsi="Arial" w:cs="Arial"/>
        </w:rPr>
        <w:t xml:space="preserve">generó </w:t>
      </w:r>
      <w:r>
        <w:rPr>
          <w:rFonts w:ascii="Arial" w:hAnsi="Arial" w:cs="Arial"/>
        </w:rPr>
        <w:t xml:space="preserve">el comprobante de pago No. </w:t>
      </w:r>
      <w:r w:rsidRPr="008E2978">
        <w:rPr>
          <w:rFonts w:ascii="Arial" w:hAnsi="Arial" w:cs="Arial"/>
        </w:rPr>
        <w:t>850004005</w:t>
      </w:r>
      <w:r>
        <w:rPr>
          <w:rFonts w:ascii="Arial" w:hAnsi="Arial" w:cs="Arial"/>
        </w:rPr>
        <w:t xml:space="preserve">, por la suma de </w:t>
      </w:r>
      <w:r w:rsidRPr="008E2978">
        <w:rPr>
          <w:rFonts w:ascii="Arial" w:hAnsi="Arial" w:cs="Arial"/>
        </w:rPr>
        <w:t>$97.126.180</w:t>
      </w:r>
      <w:r>
        <w:rPr>
          <w:rFonts w:ascii="Arial" w:hAnsi="Arial" w:cs="Arial"/>
        </w:rPr>
        <w:t xml:space="preserve"> después de deducciones.</w:t>
      </w:r>
    </w:p>
    <w:p w14:paraId="4500F0C1" w14:textId="77777777" w:rsidR="008E2978" w:rsidRDefault="008E2978" w:rsidP="003C1CAE">
      <w:pPr>
        <w:tabs>
          <w:tab w:val="left" w:pos="5626"/>
        </w:tabs>
        <w:spacing w:line="276" w:lineRule="auto"/>
        <w:jc w:val="both"/>
        <w:rPr>
          <w:rFonts w:ascii="Arial" w:hAnsi="Arial" w:cs="Arial"/>
        </w:rPr>
      </w:pPr>
    </w:p>
    <w:p w14:paraId="40A5A478" w14:textId="39EFA2BC" w:rsidR="008E2978" w:rsidRDefault="008E2978" w:rsidP="003C1CAE">
      <w:pPr>
        <w:tabs>
          <w:tab w:val="left" w:pos="5626"/>
        </w:tabs>
        <w:spacing w:line="276" w:lineRule="auto"/>
        <w:jc w:val="both"/>
        <w:rPr>
          <w:rFonts w:ascii="Arial" w:hAnsi="Arial" w:cs="Arial"/>
        </w:rPr>
      </w:pPr>
      <w:r>
        <w:rPr>
          <w:rFonts w:ascii="Arial" w:hAnsi="Arial" w:cs="Arial"/>
        </w:rPr>
        <w:t>En el mismo sentido, se expone que</w:t>
      </w:r>
      <w:r w:rsidR="00572E77">
        <w:rPr>
          <w:rFonts w:ascii="Arial" w:hAnsi="Arial" w:cs="Arial"/>
        </w:rPr>
        <w:t>,</w:t>
      </w:r>
      <w:r>
        <w:rPr>
          <w:rFonts w:ascii="Arial" w:hAnsi="Arial" w:cs="Arial"/>
        </w:rPr>
        <w:t xml:space="preserve"> a través de</w:t>
      </w:r>
      <w:r w:rsidR="003C0911">
        <w:rPr>
          <w:rFonts w:ascii="Arial" w:hAnsi="Arial" w:cs="Arial"/>
        </w:rPr>
        <w:t xml:space="preserve"> comunicación, el 1 de junio de 2023 se le notific</w:t>
      </w:r>
      <w:r w:rsidR="00572E77">
        <w:rPr>
          <w:rFonts w:ascii="Arial" w:hAnsi="Arial" w:cs="Arial"/>
        </w:rPr>
        <w:t>ó</w:t>
      </w:r>
      <w:r w:rsidR="003C0911">
        <w:rPr>
          <w:rFonts w:ascii="Arial" w:hAnsi="Arial" w:cs="Arial"/>
        </w:rPr>
        <w:t xml:space="preserve"> al contratista sobre la terminación del contrato, como consecuencia de presuntos incumplimientos. </w:t>
      </w:r>
      <w:r w:rsidR="00572E77">
        <w:rPr>
          <w:rFonts w:ascii="Arial" w:hAnsi="Arial" w:cs="Arial"/>
        </w:rPr>
        <w:t>Con posterioridad a esta actuación, el interventor de la obra emitió</w:t>
      </w:r>
      <w:r w:rsidR="003C0911">
        <w:rPr>
          <w:rFonts w:ascii="Arial" w:hAnsi="Arial" w:cs="Arial"/>
        </w:rPr>
        <w:t xml:space="preserve"> la comunicación </w:t>
      </w:r>
      <w:r w:rsidR="005D6225" w:rsidRPr="005D6225">
        <w:rPr>
          <w:rFonts w:ascii="Arial" w:hAnsi="Arial" w:cs="Arial"/>
        </w:rPr>
        <w:t>CVG-UR -039-23</w:t>
      </w:r>
      <w:r w:rsidR="005D6225">
        <w:rPr>
          <w:rFonts w:ascii="Arial" w:hAnsi="Arial" w:cs="Arial"/>
        </w:rPr>
        <w:t xml:space="preserve"> </w:t>
      </w:r>
      <w:r w:rsidR="003C0911">
        <w:rPr>
          <w:rFonts w:ascii="Arial" w:hAnsi="Arial" w:cs="Arial"/>
        </w:rPr>
        <w:t xml:space="preserve">del 16 de junio de 2023, a través de la cual se le requirió a CR Proyectos </w:t>
      </w:r>
      <w:r w:rsidR="005D6225">
        <w:rPr>
          <w:rFonts w:ascii="Arial" w:hAnsi="Arial" w:cs="Arial"/>
        </w:rPr>
        <w:t>S.A.S. documental para proceder con la liquidación del contrato dentro del término previsto en el contrato.</w:t>
      </w:r>
    </w:p>
    <w:p w14:paraId="6E7896DE" w14:textId="77777777" w:rsidR="008E2978" w:rsidRDefault="008E2978" w:rsidP="003C1CAE">
      <w:pPr>
        <w:tabs>
          <w:tab w:val="left" w:pos="5626"/>
        </w:tabs>
        <w:spacing w:line="276" w:lineRule="auto"/>
        <w:jc w:val="both"/>
        <w:rPr>
          <w:rFonts w:ascii="Arial" w:hAnsi="Arial" w:cs="Arial"/>
        </w:rPr>
      </w:pPr>
    </w:p>
    <w:p w14:paraId="22C3847E" w14:textId="0BD01087" w:rsidR="001923C2" w:rsidRDefault="00572E77" w:rsidP="003C1CAE">
      <w:pPr>
        <w:tabs>
          <w:tab w:val="left" w:pos="5626"/>
        </w:tabs>
        <w:spacing w:line="276" w:lineRule="auto"/>
        <w:jc w:val="both"/>
        <w:rPr>
          <w:rFonts w:ascii="Arial" w:hAnsi="Arial" w:cs="Arial"/>
        </w:rPr>
      </w:pPr>
      <w:r>
        <w:rPr>
          <w:rFonts w:ascii="Arial" w:hAnsi="Arial" w:cs="Arial"/>
        </w:rPr>
        <w:lastRenderedPageBreak/>
        <w:t>En la reclamación t</w:t>
      </w:r>
      <w:r w:rsidR="0018711B">
        <w:rPr>
          <w:rFonts w:ascii="Arial" w:hAnsi="Arial" w:cs="Arial"/>
        </w:rPr>
        <w:t>ambién se menciona como antecedente que</w:t>
      </w:r>
      <w:r>
        <w:rPr>
          <w:rFonts w:ascii="Arial" w:hAnsi="Arial" w:cs="Arial"/>
        </w:rPr>
        <w:t>,</w:t>
      </w:r>
      <w:r w:rsidR="0018711B">
        <w:rPr>
          <w:rFonts w:ascii="Arial" w:hAnsi="Arial" w:cs="Arial"/>
        </w:rPr>
        <w:t xml:space="preserve"> </w:t>
      </w:r>
      <w:r w:rsidR="001923C2">
        <w:rPr>
          <w:rFonts w:ascii="Arial" w:hAnsi="Arial" w:cs="Arial"/>
        </w:rPr>
        <w:t>en consonancia con lo consagrado en el acta de liquidación, se expidió el Acta de Avance No. 2, por medio de la cual se relata que el Contratista amortizó la suma de $29.294.458. Rubro que se enuncia no se tuvo en cuenta para efectos de la liquidación y que conllevó además de otras causas a la liquidación unilateral del contrato con base en lo preceptuado en la cláusula 24 Parágrafo 4 del Contrato.</w:t>
      </w:r>
    </w:p>
    <w:p w14:paraId="31FA2A07" w14:textId="77777777" w:rsidR="003C1CAE" w:rsidRPr="003C1CAE" w:rsidRDefault="003C1CAE" w:rsidP="003C1CAE">
      <w:pPr>
        <w:tabs>
          <w:tab w:val="left" w:pos="5626"/>
        </w:tabs>
        <w:spacing w:line="276" w:lineRule="auto"/>
        <w:jc w:val="both"/>
        <w:rPr>
          <w:rFonts w:ascii="Arial" w:hAnsi="Arial" w:cs="Arial"/>
        </w:rPr>
      </w:pPr>
    </w:p>
    <w:p w14:paraId="488C4996" w14:textId="4B342BD8" w:rsidR="003C1CAE" w:rsidRDefault="0018711B" w:rsidP="003C1CAE">
      <w:pPr>
        <w:tabs>
          <w:tab w:val="left" w:pos="5626"/>
        </w:tabs>
        <w:spacing w:line="276" w:lineRule="auto"/>
        <w:jc w:val="both"/>
        <w:rPr>
          <w:rFonts w:ascii="Arial" w:hAnsi="Arial" w:cs="Arial"/>
        </w:rPr>
      </w:pPr>
      <w:r>
        <w:rPr>
          <w:rFonts w:ascii="Arial" w:hAnsi="Arial" w:cs="Arial"/>
        </w:rPr>
        <w:t xml:space="preserve">La reclamación refiere que </w:t>
      </w:r>
      <w:r w:rsidR="001923C2">
        <w:rPr>
          <w:rFonts w:ascii="Arial" w:hAnsi="Arial" w:cs="Arial"/>
        </w:rPr>
        <w:t>el Contratista no ha amortizado la suma equivalente a</w:t>
      </w:r>
      <w:r w:rsidR="003C1CAE" w:rsidRPr="003C1CAE">
        <w:rPr>
          <w:rFonts w:ascii="Arial" w:hAnsi="Arial" w:cs="Arial"/>
        </w:rPr>
        <w:t xml:space="preserve"> </w:t>
      </w:r>
      <w:r w:rsidR="009D193B">
        <w:rPr>
          <w:rFonts w:ascii="Arial" w:hAnsi="Arial" w:cs="Arial"/>
        </w:rPr>
        <w:t>$</w:t>
      </w:r>
      <w:r w:rsidR="003C1CAE" w:rsidRPr="003C1CAE">
        <w:rPr>
          <w:rFonts w:ascii="Arial" w:hAnsi="Arial" w:cs="Arial"/>
        </w:rPr>
        <w:t>8</w:t>
      </w:r>
      <w:r w:rsidR="001923C2">
        <w:rPr>
          <w:rFonts w:ascii="Arial" w:hAnsi="Arial" w:cs="Arial"/>
        </w:rPr>
        <w:t>91.032.476</w:t>
      </w:r>
      <w:r w:rsidR="0095027D">
        <w:rPr>
          <w:rFonts w:ascii="Arial" w:hAnsi="Arial" w:cs="Arial"/>
        </w:rPr>
        <w:t>.</w:t>
      </w:r>
    </w:p>
    <w:p w14:paraId="71A2D13F" w14:textId="77777777" w:rsidR="003C1CAE" w:rsidRDefault="003C1CAE" w:rsidP="00BF2F75">
      <w:pPr>
        <w:tabs>
          <w:tab w:val="left" w:pos="5626"/>
        </w:tabs>
        <w:spacing w:line="276" w:lineRule="auto"/>
        <w:jc w:val="both"/>
        <w:rPr>
          <w:rFonts w:ascii="Arial" w:hAnsi="Arial" w:cs="Arial"/>
        </w:rPr>
      </w:pPr>
    </w:p>
    <w:p w14:paraId="2D802339" w14:textId="64354FC1" w:rsidR="00E25CA6" w:rsidRPr="00F77130" w:rsidRDefault="00F77130" w:rsidP="003D675A">
      <w:pPr>
        <w:pStyle w:val="Prrafodelista"/>
        <w:numPr>
          <w:ilvl w:val="0"/>
          <w:numId w:val="19"/>
        </w:numPr>
        <w:tabs>
          <w:tab w:val="left" w:pos="5626"/>
        </w:tabs>
        <w:spacing w:line="276" w:lineRule="auto"/>
        <w:jc w:val="center"/>
        <w:rPr>
          <w:rFonts w:ascii="Arial" w:hAnsi="Arial" w:cs="Arial"/>
          <w:b/>
          <w:bCs/>
        </w:rPr>
      </w:pPr>
      <w:r w:rsidRPr="00F77130">
        <w:rPr>
          <w:rFonts w:ascii="Arial" w:hAnsi="Arial" w:cs="Arial"/>
          <w:b/>
          <w:bCs/>
        </w:rPr>
        <w:t>DOCUMENTOS QUE ACOMPAÑAN LA RECLAMACIÓN</w:t>
      </w:r>
    </w:p>
    <w:p w14:paraId="571032F4" w14:textId="77777777" w:rsidR="00E25CA6" w:rsidRPr="00981BBF" w:rsidRDefault="00E25CA6" w:rsidP="00BF2F75">
      <w:pPr>
        <w:tabs>
          <w:tab w:val="left" w:pos="5626"/>
        </w:tabs>
        <w:spacing w:line="276" w:lineRule="auto"/>
        <w:jc w:val="both"/>
        <w:rPr>
          <w:rFonts w:ascii="Arial" w:hAnsi="Arial" w:cs="Arial"/>
        </w:rPr>
      </w:pPr>
    </w:p>
    <w:p w14:paraId="2AEFEEB9" w14:textId="77777777" w:rsidR="001923C2" w:rsidRDefault="001923C2" w:rsidP="000923F2">
      <w:pPr>
        <w:pStyle w:val="Prrafodelista"/>
        <w:numPr>
          <w:ilvl w:val="0"/>
          <w:numId w:val="21"/>
        </w:numPr>
        <w:tabs>
          <w:tab w:val="left" w:pos="5626"/>
        </w:tabs>
        <w:spacing w:after="100" w:afterAutospacing="1" w:line="360" w:lineRule="auto"/>
        <w:jc w:val="both"/>
        <w:rPr>
          <w:rFonts w:ascii="Arial" w:hAnsi="Arial" w:cs="Arial"/>
        </w:rPr>
      </w:pPr>
      <w:r w:rsidRPr="001923C2">
        <w:rPr>
          <w:rFonts w:ascii="Arial" w:hAnsi="Arial" w:cs="Arial"/>
        </w:rPr>
        <w:t>Comprobante de pago del anticipo No. 850008141.</w:t>
      </w:r>
    </w:p>
    <w:p w14:paraId="15B8E343" w14:textId="10127998" w:rsidR="001923C2" w:rsidRPr="001923C2" w:rsidRDefault="001923C2" w:rsidP="001923C2">
      <w:pPr>
        <w:pStyle w:val="Prrafodelista"/>
        <w:numPr>
          <w:ilvl w:val="0"/>
          <w:numId w:val="21"/>
        </w:numPr>
        <w:tabs>
          <w:tab w:val="left" w:pos="5626"/>
        </w:tabs>
        <w:spacing w:after="100" w:afterAutospacing="1" w:line="360" w:lineRule="auto"/>
        <w:jc w:val="both"/>
        <w:rPr>
          <w:rFonts w:ascii="Arial" w:hAnsi="Arial" w:cs="Arial"/>
        </w:rPr>
      </w:pPr>
      <w:r w:rsidRPr="001923C2">
        <w:rPr>
          <w:rFonts w:ascii="Arial" w:hAnsi="Arial" w:cs="Arial"/>
        </w:rPr>
        <w:t>Cuenta de cobro del anticipo No. 43</w:t>
      </w:r>
      <w:r>
        <w:rPr>
          <w:rFonts w:ascii="Arial" w:hAnsi="Arial" w:cs="Arial"/>
        </w:rPr>
        <w:t>.</w:t>
      </w:r>
    </w:p>
    <w:p w14:paraId="6B147382" w14:textId="2FCF843A" w:rsidR="001923C2" w:rsidRDefault="001923C2" w:rsidP="001923C2">
      <w:pPr>
        <w:pStyle w:val="Prrafodelista"/>
        <w:numPr>
          <w:ilvl w:val="0"/>
          <w:numId w:val="21"/>
        </w:numPr>
        <w:tabs>
          <w:tab w:val="left" w:pos="5626"/>
        </w:tabs>
        <w:spacing w:after="100" w:afterAutospacing="1" w:line="360" w:lineRule="auto"/>
        <w:jc w:val="both"/>
        <w:rPr>
          <w:rFonts w:ascii="Arial" w:hAnsi="Arial" w:cs="Arial"/>
        </w:rPr>
      </w:pPr>
      <w:r w:rsidRPr="001923C2">
        <w:rPr>
          <w:rFonts w:ascii="Arial" w:hAnsi="Arial" w:cs="Arial"/>
        </w:rPr>
        <w:t>Acta de avance No. 1 de fecha del 22 de marzo de 2023</w:t>
      </w:r>
      <w:r>
        <w:rPr>
          <w:rFonts w:ascii="Arial" w:hAnsi="Arial" w:cs="Arial"/>
        </w:rPr>
        <w:t>.</w:t>
      </w:r>
    </w:p>
    <w:p w14:paraId="79A02759" w14:textId="77777777" w:rsidR="001923C2" w:rsidRDefault="001923C2" w:rsidP="001923C2">
      <w:pPr>
        <w:pStyle w:val="Prrafodelista"/>
        <w:numPr>
          <w:ilvl w:val="0"/>
          <w:numId w:val="21"/>
        </w:numPr>
        <w:tabs>
          <w:tab w:val="left" w:pos="5626"/>
        </w:tabs>
        <w:spacing w:after="100" w:afterAutospacing="1" w:line="360" w:lineRule="auto"/>
        <w:jc w:val="both"/>
        <w:rPr>
          <w:rFonts w:ascii="Arial" w:hAnsi="Arial" w:cs="Arial"/>
        </w:rPr>
      </w:pPr>
      <w:r w:rsidRPr="001923C2">
        <w:rPr>
          <w:rFonts w:ascii="Arial" w:hAnsi="Arial" w:cs="Arial"/>
        </w:rPr>
        <w:t>Factura electrónica de venta No. 2217</w:t>
      </w:r>
      <w:r>
        <w:rPr>
          <w:rFonts w:ascii="Arial" w:hAnsi="Arial" w:cs="Arial"/>
        </w:rPr>
        <w:t>.</w:t>
      </w:r>
    </w:p>
    <w:p w14:paraId="008761E4" w14:textId="77777777" w:rsidR="001923C2" w:rsidRDefault="001923C2" w:rsidP="000510DC">
      <w:pPr>
        <w:pStyle w:val="Prrafodelista"/>
        <w:numPr>
          <w:ilvl w:val="0"/>
          <w:numId w:val="21"/>
        </w:numPr>
        <w:tabs>
          <w:tab w:val="left" w:pos="5626"/>
        </w:tabs>
        <w:spacing w:after="100" w:afterAutospacing="1" w:line="360" w:lineRule="auto"/>
        <w:jc w:val="both"/>
        <w:rPr>
          <w:rFonts w:ascii="Arial" w:hAnsi="Arial" w:cs="Arial"/>
        </w:rPr>
      </w:pPr>
      <w:r w:rsidRPr="001923C2">
        <w:rPr>
          <w:rFonts w:ascii="Arial" w:hAnsi="Arial" w:cs="Arial"/>
        </w:rPr>
        <w:t>Comprobante de pago No. 850004005.</w:t>
      </w:r>
    </w:p>
    <w:p w14:paraId="6F20CC20" w14:textId="77777777" w:rsidR="001923C2" w:rsidRDefault="001923C2" w:rsidP="00FB088C">
      <w:pPr>
        <w:pStyle w:val="Prrafodelista"/>
        <w:numPr>
          <w:ilvl w:val="0"/>
          <w:numId w:val="21"/>
        </w:numPr>
        <w:tabs>
          <w:tab w:val="left" w:pos="5626"/>
        </w:tabs>
        <w:spacing w:after="100" w:afterAutospacing="1" w:line="360" w:lineRule="auto"/>
        <w:jc w:val="both"/>
        <w:rPr>
          <w:rFonts w:ascii="Arial" w:hAnsi="Arial" w:cs="Arial"/>
        </w:rPr>
      </w:pPr>
      <w:r w:rsidRPr="001923C2">
        <w:rPr>
          <w:rFonts w:ascii="Arial" w:hAnsi="Arial" w:cs="Arial"/>
        </w:rPr>
        <w:t>Trazabilidad de comunicaciones de la gerencia de contratos.</w:t>
      </w:r>
    </w:p>
    <w:p w14:paraId="51942EDB" w14:textId="77777777" w:rsidR="001923C2" w:rsidRDefault="001923C2" w:rsidP="001923C2">
      <w:pPr>
        <w:pStyle w:val="Prrafodelista"/>
        <w:numPr>
          <w:ilvl w:val="0"/>
          <w:numId w:val="21"/>
        </w:numPr>
        <w:tabs>
          <w:tab w:val="left" w:pos="5626"/>
        </w:tabs>
        <w:spacing w:after="100" w:afterAutospacing="1" w:line="360" w:lineRule="auto"/>
        <w:jc w:val="both"/>
        <w:rPr>
          <w:rFonts w:ascii="Arial" w:hAnsi="Arial" w:cs="Arial"/>
        </w:rPr>
      </w:pPr>
      <w:r w:rsidRPr="001923C2">
        <w:rPr>
          <w:rFonts w:ascii="Arial" w:hAnsi="Arial" w:cs="Arial"/>
        </w:rPr>
        <w:t>Trazabilidad de comunicaciones de la interventoría</w:t>
      </w:r>
      <w:r>
        <w:rPr>
          <w:rFonts w:ascii="Arial" w:hAnsi="Arial" w:cs="Arial"/>
        </w:rPr>
        <w:t>.</w:t>
      </w:r>
    </w:p>
    <w:p w14:paraId="383C06A4" w14:textId="4BA4066D" w:rsidR="004458CE" w:rsidRDefault="001923C2" w:rsidP="001923C2">
      <w:pPr>
        <w:pStyle w:val="Prrafodelista"/>
        <w:numPr>
          <w:ilvl w:val="0"/>
          <w:numId w:val="21"/>
        </w:numPr>
        <w:tabs>
          <w:tab w:val="left" w:pos="5626"/>
        </w:tabs>
        <w:spacing w:after="100" w:afterAutospacing="1" w:line="360" w:lineRule="auto"/>
        <w:jc w:val="both"/>
        <w:rPr>
          <w:rFonts w:ascii="Arial" w:hAnsi="Arial" w:cs="Arial"/>
        </w:rPr>
      </w:pPr>
      <w:r w:rsidRPr="001923C2">
        <w:rPr>
          <w:rFonts w:ascii="Arial" w:hAnsi="Arial" w:cs="Arial"/>
        </w:rPr>
        <w:t>Proyección del acta de liquidació</w:t>
      </w:r>
      <w:r>
        <w:rPr>
          <w:rFonts w:ascii="Arial" w:hAnsi="Arial" w:cs="Arial"/>
        </w:rPr>
        <w:t>n.</w:t>
      </w:r>
    </w:p>
    <w:p w14:paraId="22F4B811" w14:textId="77777777" w:rsidR="00500A38" w:rsidRPr="001923C2" w:rsidRDefault="00500A38" w:rsidP="00500A38">
      <w:pPr>
        <w:pStyle w:val="Prrafodelista"/>
        <w:tabs>
          <w:tab w:val="left" w:pos="5626"/>
        </w:tabs>
        <w:spacing w:after="100" w:afterAutospacing="1" w:line="360" w:lineRule="auto"/>
        <w:jc w:val="both"/>
        <w:rPr>
          <w:rFonts w:ascii="Arial" w:hAnsi="Arial" w:cs="Arial"/>
        </w:rPr>
      </w:pPr>
    </w:p>
    <w:p w14:paraId="0033CD5E" w14:textId="15E537C5" w:rsidR="00A53263" w:rsidRPr="00A53263" w:rsidRDefault="00A53263" w:rsidP="003D675A">
      <w:pPr>
        <w:pStyle w:val="Prrafodelista"/>
        <w:numPr>
          <w:ilvl w:val="0"/>
          <w:numId w:val="19"/>
        </w:numPr>
        <w:tabs>
          <w:tab w:val="left" w:pos="5626"/>
        </w:tabs>
        <w:spacing w:line="276" w:lineRule="auto"/>
        <w:jc w:val="center"/>
        <w:rPr>
          <w:rFonts w:ascii="Arial" w:hAnsi="Arial" w:cs="Arial"/>
          <w:b/>
          <w:bCs/>
        </w:rPr>
      </w:pPr>
      <w:r w:rsidRPr="00A53263">
        <w:rPr>
          <w:rFonts w:ascii="Arial" w:hAnsi="Arial" w:cs="Arial"/>
          <w:b/>
          <w:bCs/>
        </w:rPr>
        <w:t>RESPUESTA</w:t>
      </w:r>
    </w:p>
    <w:p w14:paraId="483EFFD9" w14:textId="77777777" w:rsidR="00A53263" w:rsidRPr="00981BBF" w:rsidRDefault="00A53263" w:rsidP="00BF2F75">
      <w:pPr>
        <w:tabs>
          <w:tab w:val="left" w:pos="5626"/>
        </w:tabs>
        <w:spacing w:line="276" w:lineRule="auto"/>
        <w:jc w:val="both"/>
        <w:rPr>
          <w:rFonts w:ascii="Arial" w:hAnsi="Arial" w:cs="Arial"/>
        </w:rPr>
      </w:pPr>
    </w:p>
    <w:p w14:paraId="3543D446" w14:textId="31DC72D4" w:rsidR="004458CE" w:rsidRDefault="00A53263" w:rsidP="00124847">
      <w:pPr>
        <w:tabs>
          <w:tab w:val="left" w:pos="5626"/>
        </w:tabs>
        <w:spacing w:line="276" w:lineRule="auto"/>
        <w:jc w:val="both"/>
        <w:rPr>
          <w:rFonts w:ascii="Arial" w:hAnsi="Arial" w:cs="Arial"/>
        </w:rPr>
      </w:pPr>
      <w:r>
        <w:rPr>
          <w:rFonts w:ascii="Arial" w:hAnsi="Arial" w:cs="Arial"/>
        </w:rPr>
        <w:t xml:space="preserve">De </w:t>
      </w:r>
      <w:r w:rsidRPr="00A53263">
        <w:rPr>
          <w:rFonts w:ascii="Arial" w:hAnsi="Arial" w:cs="Arial"/>
        </w:rPr>
        <w:t>conformidad con los antecedentes expuestos y la documentación estudiada a la luz de</w:t>
      </w:r>
      <w:r>
        <w:rPr>
          <w:rFonts w:ascii="Arial" w:hAnsi="Arial" w:cs="Arial"/>
        </w:rPr>
        <w:t xml:space="preserve"> </w:t>
      </w:r>
      <w:r w:rsidR="0094188F" w:rsidRPr="0094188F">
        <w:rPr>
          <w:rFonts w:ascii="Arial" w:hAnsi="Arial" w:cs="Arial"/>
        </w:rPr>
        <w:t xml:space="preserve">los artículos 1075 y 1077 del </w:t>
      </w:r>
      <w:r>
        <w:rPr>
          <w:rFonts w:ascii="Arial" w:hAnsi="Arial" w:cs="Arial"/>
        </w:rPr>
        <w:t>C.Co.,</w:t>
      </w:r>
      <w:r w:rsidR="0094188F" w:rsidRPr="0094188F">
        <w:rPr>
          <w:rFonts w:ascii="Arial" w:hAnsi="Arial" w:cs="Arial"/>
        </w:rPr>
        <w:t xml:space="preserve"> se objetará la reclamación debido a que la condición suspensiva estipulada en el contrato de seguro </w:t>
      </w:r>
      <w:r>
        <w:rPr>
          <w:rFonts w:ascii="Arial" w:hAnsi="Arial" w:cs="Arial"/>
        </w:rPr>
        <w:t>y de la que pende el surgimiento de la obligación indemnizatoria a car</w:t>
      </w:r>
      <w:r w:rsidR="000923F2">
        <w:rPr>
          <w:rFonts w:ascii="Arial" w:hAnsi="Arial" w:cs="Arial"/>
        </w:rPr>
        <w:t>g</w:t>
      </w:r>
      <w:r>
        <w:rPr>
          <w:rFonts w:ascii="Arial" w:hAnsi="Arial" w:cs="Arial"/>
        </w:rPr>
        <w:t xml:space="preserve">o de la aseguradora </w:t>
      </w:r>
      <w:r w:rsidR="0094188F" w:rsidRPr="0094188F">
        <w:rPr>
          <w:rFonts w:ascii="Arial" w:hAnsi="Arial" w:cs="Arial"/>
        </w:rPr>
        <w:t>no se ha cumplido</w:t>
      </w:r>
      <w:r>
        <w:rPr>
          <w:rFonts w:ascii="Arial" w:hAnsi="Arial" w:cs="Arial"/>
        </w:rPr>
        <w:t>.</w:t>
      </w:r>
    </w:p>
    <w:p w14:paraId="3D1A232F" w14:textId="77777777" w:rsidR="0094188F" w:rsidRPr="00981BBF" w:rsidRDefault="0094188F" w:rsidP="00124847">
      <w:pPr>
        <w:tabs>
          <w:tab w:val="left" w:pos="5626"/>
        </w:tabs>
        <w:spacing w:line="276" w:lineRule="auto"/>
        <w:jc w:val="both"/>
        <w:rPr>
          <w:rFonts w:ascii="Arial" w:hAnsi="Arial" w:cs="Arial"/>
        </w:rPr>
      </w:pPr>
    </w:p>
    <w:p w14:paraId="2378AF6E" w14:textId="19B334C6" w:rsidR="004458CE" w:rsidRDefault="002F566E" w:rsidP="00124847">
      <w:pPr>
        <w:tabs>
          <w:tab w:val="left" w:pos="5626"/>
        </w:tabs>
        <w:spacing w:line="276" w:lineRule="auto"/>
        <w:jc w:val="both"/>
        <w:rPr>
          <w:rFonts w:ascii="Arial" w:hAnsi="Arial" w:cs="Arial"/>
          <w:lang w:bidi="es-ES"/>
        </w:rPr>
      </w:pPr>
      <w:r>
        <w:rPr>
          <w:rFonts w:ascii="Arial" w:hAnsi="Arial" w:cs="Arial"/>
          <w:lang w:bidi="es-ES"/>
        </w:rPr>
        <w:t>E</w:t>
      </w:r>
      <w:r w:rsidR="00601991" w:rsidRPr="00601991">
        <w:rPr>
          <w:rFonts w:ascii="Arial" w:hAnsi="Arial" w:cs="Arial"/>
          <w:lang w:bidi="es-ES"/>
        </w:rPr>
        <w:t xml:space="preserve">n el ámbito de la libertad contractual que les asiste a las partes en el contrato de seguro y en virtud de la facultad consagrada en el artículo 1056 del Código de Comercio, la compañía </w:t>
      </w:r>
      <w:r>
        <w:rPr>
          <w:rFonts w:ascii="Arial" w:hAnsi="Arial" w:cs="Arial"/>
          <w:lang w:bidi="es-ES"/>
        </w:rPr>
        <w:t>de seguros</w:t>
      </w:r>
      <w:r w:rsidR="00601991" w:rsidRPr="00601991">
        <w:rPr>
          <w:rFonts w:ascii="Arial" w:hAnsi="Arial" w:cs="Arial"/>
          <w:lang w:bidi="es-ES"/>
        </w:rPr>
        <w:t xml:space="preserve"> </w:t>
      </w:r>
      <w:r>
        <w:rPr>
          <w:rFonts w:ascii="Arial" w:hAnsi="Arial" w:cs="Arial"/>
          <w:lang w:bidi="es-ES"/>
        </w:rPr>
        <w:t>puede</w:t>
      </w:r>
      <w:r w:rsidR="00601991" w:rsidRPr="00601991">
        <w:rPr>
          <w:rFonts w:ascii="Arial" w:hAnsi="Arial" w:cs="Arial"/>
          <w:lang w:bidi="es-ES"/>
        </w:rPr>
        <w:t xml:space="preserve"> asumir a su discreción </w:t>
      </w:r>
      <w:r>
        <w:rPr>
          <w:rFonts w:ascii="Arial" w:hAnsi="Arial" w:cs="Arial"/>
          <w:lang w:bidi="es-ES"/>
        </w:rPr>
        <w:t>determinados</w:t>
      </w:r>
      <w:r w:rsidR="00601991" w:rsidRPr="00601991">
        <w:rPr>
          <w:rFonts w:ascii="Arial" w:hAnsi="Arial" w:cs="Arial"/>
          <w:lang w:bidi="es-ES"/>
        </w:rPr>
        <w:t xml:space="preserve"> riesgos a los que est</w:t>
      </w:r>
      <w:r>
        <w:rPr>
          <w:rFonts w:ascii="Arial" w:hAnsi="Arial" w:cs="Arial"/>
          <w:lang w:bidi="es-ES"/>
        </w:rPr>
        <w:t>é</w:t>
      </w:r>
      <w:r w:rsidR="00601991" w:rsidRPr="00601991">
        <w:rPr>
          <w:rFonts w:ascii="Arial" w:hAnsi="Arial" w:cs="Arial"/>
          <w:lang w:bidi="es-ES"/>
        </w:rPr>
        <w:t xml:space="preserve"> expuesto el interés asegurado. Por lo tanto, al suscribir el contrato de seguro, la aseguradora decide otorgar determinadas coberturas, sujetas al cumplimiento de condiciones generales y particulares estipuladas en el mismo. De esta manera, su obligación estará condicionada y solo será exigible si </w:t>
      </w:r>
      <w:r>
        <w:rPr>
          <w:rFonts w:ascii="Arial" w:hAnsi="Arial" w:cs="Arial"/>
          <w:lang w:bidi="es-ES"/>
        </w:rPr>
        <w:t xml:space="preserve">el riesgo se materializa y si </w:t>
      </w:r>
      <w:r w:rsidR="00601991" w:rsidRPr="00601991">
        <w:rPr>
          <w:rFonts w:ascii="Arial" w:hAnsi="Arial" w:cs="Arial"/>
          <w:lang w:bidi="es-ES"/>
        </w:rPr>
        <w:t xml:space="preserve">se cumplen </w:t>
      </w:r>
      <w:r>
        <w:rPr>
          <w:rFonts w:ascii="Arial" w:hAnsi="Arial" w:cs="Arial"/>
          <w:lang w:bidi="es-ES"/>
        </w:rPr>
        <w:t>las condiciones de aseguramiento establecidas</w:t>
      </w:r>
      <w:r w:rsidR="00601991" w:rsidRPr="00601991">
        <w:rPr>
          <w:rFonts w:ascii="Arial" w:hAnsi="Arial" w:cs="Arial"/>
          <w:lang w:bidi="es-ES"/>
        </w:rPr>
        <w:t xml:space="preserve"> por las partes.</w:t>
      </w:r>
      <w:r>
        <w:rPr>
          <w:rFonts w:ascii="Arial" w:hAnsi="Arial" w:cs="Arial"/>
          <w:lang w:bidi="es-ES"/>
        </w:rPr>
        <w:t xml:space="preserve"> </w:t>
      </w:r>
      <w:r w:rsidR="00446E60" w:rsidRPr="00446E60">
        <w:rPr>
          <w:rFonts w:ascii="Arial" w:hAnsi="Arial" w:cs="Arial"/>
        </w:rPr>
        <w:t xml:space="preserve">La Corte Suprema </w:t>
      </w:r>
      <w:r>
        <w:rPr>
          <w:rFonts w:ascii="Arial" w:hAnsi="Arial" w:cs="Arial"/>
        </w:rPr>
        <w:t>se ha referido sobre el particular</w:t>
      </w:r>
      <w:r w:rsidR="00446E60" w:rsidRPr="00446E60">
        <w:rPr>
          <w:rFonts w:ascii="Arial" w:hAnsi="Arial" w:cs="Arial"/>
        </w:rPr>
        <w:t xml:space="preserve"> de la siguiente manera:</w:t>
      </w:r>
    </w:p>
    <w:p w14:paraId="0BE53945" w14:textId="77777777" w:rsidR="00DD2A1E" w:rsidRPr="00981BBF" w:rsidRDefault="00DD2A1E" w:rsidP="00124847">
      <w:pPr>
        <w:tabs>
          <w:tab w:val="left" w:pos="5626"/>
        </w:tabs>
        <w:spacing w:line="276" w:lineRule="auto"/>
        <w:jc w:val="both"/>
        <w:rPr>
          <w:rFonts w:ascii="Arial" w:hAnsi="Arial" w:cs="Arial"/>
        </w:rPr>
      </w:pPr>
    </w:p>
    <w:p w14:paraId="77AED1D7" w14:textId="5056E654" w:rsidR="000C7469" w:rsidRPr="00837B9A" w:rsidRDefault="000C7469" w:rsidP="000C7469">
      <w:pPr>
        <w:tabs>
          <w:tab w:val="left" w:pos="8342"/>
        </w:tabs>
        <w:spacing w:line="312" w:lineRule="auto"/>
        <w:ind w:left="720" w:right="968"/>
        <w:jc w:val="both"/>
        <w:rPr>
          <w:rFonts w:ascii="Arial" w:hAnsi="Arial" w:cs="Arial"/>
          <w:i/>
          <w:sz w:val="20"/>
          <w:szCs w:val="20"/>
        </w:rPr>
      </w:pPr>
      <w:r w:rsidRPr="00837B9A">
        <w:rPr>
          <w:rFonts w:ascii="Arial" w:hAnsi="Arial" w:cs="Arial"/>
          <w:i/>
          <w:sz w:val="20"/>
          <w:szCs w:val="20"/>
        </w:rPr>
        <w:t>“(…)</w:t>
      </w:r>
      <w:r w:rsidRPr="00837B9A">
        <w:rPr>
          <w:rFonts w:ascii="Arial" w:hAnsi="Arial" w:cs="Arial"/>
          <w:i/>
          <w:spacing w:val="-9"/>
          <w:sz w:val="20"/>
          <w:szCs w:val="20"/>
        </w:rPr>
        <w:t xml:space="preserve"> </w:t>
      </w:r>
      <w:r w:rsidRPr="00837B9A">
        <w:rPr>
          <w:rFonts w:ascii="Arial" w:hAnsi="Arial" w:cs="Arial"/>
          <w:i/>
          <w:sz w:val="20"/>
          <w:szCs w:val="20"/>
        </w:rPr>
        <w:t>como</w:t>
      </w:r>
      <w:r w:rsidRPr="00837B9A">
        <w:rPr>
          <w:rFonts w:ascii="Arial" w:hAnsi="Arial" w:cs="Arial"/>
          <w:i/>
          <w:spacing w:val="-10"/>
          <w:sz w:val="20"/>
          <w:szCs w:val="20"/>
        </w:rPr>
        <w:t xml:space="preserve"> </w:t>
      </w:r>
      <w:r w:rsidRPr="00837B9A">
        <w:rPr>
          <w:rFonts w:ascii="Arial" w:hAnsi="Arial" w:cs="Arial"/>
          <w:i/>
          <w:sz w:val="20"/>
          <w:szCs w:val="20"/>
        </w:rPr>
        <w:t>requisito</w:t>
      </w:r>
      <w:r w:rsidRPr="00837B9A">
        <w:rPr>
          <w:rFonts w:ascii="Arial" w:hAnsi="Arial" w:cs="Arial"/>
          <w:i/>
          <w:spacing w:val="-8"/>
          <w:sz w:val="20"/>
          <w:szCs w:val="20"/>
        </w:rPr>
        <w:t xml:space="preserve"> </w:t>
      </w:r>
      <w:r w:rsidRPr="00837B9A">
        <w:rPr>
          <w:rFonts w:ascii="Arial" w:hAnsi="Arial" w:cs="Arial"/>
          <w:i/>
          <w:sz w:val="20"/>
          <w:szCs w:val="20"/>
        </w:rPr>
        <w:t>ineludible</w:t>
      </w:r>
      <w:r w:rsidRPr="00837B9A">
        <w:rPr>
          <w:rFonts w:ascii="Arial" w:hAnsi="Arial" w:cs="Arial"/>
          <w:i/>
          <w:spacing w:val="-8"/>
          <w:sz w:val="20"/>
          <w:szCs w:val="20"/>
        </w:rPr>
        <w:t xml:space="preserve"> </w:t>
      </w:r>
      <w:r w:rsidRPr="00837B9A">
        <w:rPr>
          <w:rFonts w:ascii="Arial" w:hAnsi="Arial" w:cs="Arial"/>
          <w:i/>
          <w:sz w:val="20"/>
          <w:szCs w:val="20"/>
        </w:rPr>
        <w:t>para</w:t>
      </w:r>
      <w:r w:rsidRPr="00837B9A">
        <w:rPr>
          <w:rFonts w:ascii="Arial" w:hAnsi="Arial" w:cs="Arial"/>
          <w:i/>
          <w:spacing w:val="-8"/>
          <w:sz w:val="20"/>
          <w:szCs w:val="20"/>
        </w:rPr>
        <w:t xml:space="preserve"> </w:t>
      </w:r>
      <w:r w:rsidRPr="00837B9A">
        <w:rPr>
          <w:rFonts w:ascii="Arial" w:hAnsi="Arial" w:cs="Arial"/>
          <w:i/>
          <w:sz w:val="20"/>
          <w:szCs w:val="20"/>
        </w:rPr>
        <w:t>la</w:t>
      </w:r>
      <w:r w:rsidRPr="00837B9A">
        <w:rPr>
          <w:rFonts w:ascii="Arial" w:hAnsi="Arial" w:cs="Arial"/>
          <w:i/>
          <w:spacing w:val="-8"/>
          <w:sz w:val="20"/>
          <w:szCs w:val="20"/>
        </w:rPr>
        <w:t xml:space="preserve"> </w:t>
      </w:r>
      <w:r w:rsidRPr="00837B9A">
        <w:rPr>
          <w:rFonts w:ascii="Arial" w:hAnsi="Arial" w:cs="Arial"/>
          <w:i/>
          <w:sz w:val="20"/>
          <w:szCs w:val="20"/>
        </w:rPr>
        <w:t>plena</w:t>
      </w:r>
      <w:r w:rsidRPr="00837B9A">
        <w:rPr>
          <w:rFonts w:ascii="Arial" w:hAnsi="Arial" w:cs="Arial"/>
          <w:i/>
          <w:spacing w:val="-7"/>
          <w:sz w:val="20"/>
          <w:szCs w:val="20"/>
        </w:rPr>
        <w:t xml:space="preserve"> </w:t>
      </w:r>
      <w:r w:rsidRPr="00837B9A">
        <w:rPr>
          <w:rFonts w:ascii="Arial" w:hAnsi="Arial" w:cs="Arial"/>
          <w:i/>
          <w:sz w:val="20"/>
          <w:szCs w:val="20"/>
        </w:rPr>
        <w:t>eficacia</w:t>
      </w:r>
      <w:r w:rsidRPr="00837B9A">
        <w:rPr>
          <w:rFonts w:ascii="Arial" w:hAnsi="Arial" w:cs="Arial"/>
          <w:i/>
          <w:spacing w:val="-8"/>
          <w:sz w:val="20"/>
          <w:szCs w:val="20"/>
        </w:rPr>
        <w:t xml:space="preserve"> </w:t>
      </w:r>
      <w:r w:rsidRPr="00837B9A">
        <w:rPr>
          <w:rFonts w:ascii="Arial" w:hAnsi="Arial" w:cs="Arial"/>
          <w:i/>
          <w:sz w:val="20"/>
          <w:szCs w:val="20"/>
        </w:rPr>
        <w:t>de</w:t>
      </w:r>
      <w:r w:rsidRPr="00837B9A">
        <w:rPr>
          <w:rFonts w:ascii="Arial" w:hAnsi="Arial" w:cs="Arial"/>
          <w:i/>
          <w:spacing w:val="-10"/>
          <w:sz w:val="20"/>
          <w:szCs w:val="20"/>
        </w:rPr>
        <w:t xml:space="preserve"> </w:t>
      </w:r>
      <w:r w:rsidRPr="00837B9A">
        <w:rPr>
          <w:rFonts w:ascii="Arial" w:hAnsi="Arial" w:cs="Arial"/>
          <w:i/>
          <w:sz w:val="20"/>
          <w:szCs w:val="20"/>
        </w:rPr>
        <w:t>cualquier</w:t>
      </w:r>
      <w:r w:rsidRPr="00837B9A">
        <w:rPr>
          <w:rFonts w:ascii="Arial" w:hAnsi="Arial" w:cs="Arial"/>
          <w:i/>
          <w:spacing w:val="-9"/>
          <w:sz w:val="20"/>
          <w:szCs w:val="20"/>
        </w:rPr>
        <w:t xml:space="preserve"> </w:t>
      </w:r>
      <w:r w:rsidRPr="00837B9A">
        <w:rPr>
          <w:rFonts w:ascii="Arial" w:hAnsi="Arial" w:cs="Arial"/>
          <w:i/>
          <w:sz w:val="20"/>
          <w:szCs w:val="20"/>
        </w:rPr>
        <w:t>póliza</w:t>
      </w:r>
      <w:r w:rsidRPr="00837B9A">
        <w:rPr>
          <w:rFonts w:ascii="Arial" w:hAnsi="Arial" w:cs="Arial"/>
          <w:i/>
          <w:spacing w:val="-10"/>
          <w:sz w:val="20"/>
          <w:szCs w:val="20"/>
        </w:rPr>
        <w:t xml:space="preserve"> </w:t>
      </w:r>
      <w:r w:rsidRPr="00837B9A">
        <w:rPr>
          <w:rFonts w:ascii="Arial" w:hAnsi="Arial" w:cs="Arial"/>
          <w:i/>
          <w:sz w:val="20"/>
          <w:szCs w:val="20"/>
        </w:rPr>
        <w:t>de</w:t>
      </w:r>
      <w:r w:rsidRPr="00837B9A">
        <w:rPr>
          <w:rFonts w:ascii="Arial" w:hAnsi="Arial" w:cs="Arial"/>
          <w:i/>
          <w:spacing w:val="-9"/>
          <w:sz w:val="20"/>
          <w:szCs w:val="20"/>
        </w:rPr>
        <w:t xml:space="preserve"> </w:t>
      </w:r>
      <w:r w:rsidRPr="00837B9A">
        <w:rPr>
          <w:rFonts w:ascii="Arial" w:hAnsi="Arial" w:cs="Arial"/>
          <w:i/>
          <w:sz w:val="20"/>
          <w:szCs w:val="20"/>
        </w:rPr>
        <w:t>seguros,</w:t>
      </w:r>
      <w:r w:rsidRPr="00837B9A">
        <w:rPr>
          <w:rFonts w:ascii="Arial" w:hAnsi="Arial" w:cs="Arial"/>
          <w:i/>
          <w:spacing w:val="-54"/>
          <w:sz w:val="20"/>
          <w:szCs w:val="20"/>
        </w:rPr>
        <w:t xml:space="preserve"> </w:t>
      </w:r>
      <w:r w:rsidRPr="00837B9A">
        <w:rPr>
          <w:rFonts w:ascii="Arial" w:hAnsi="Arial" w:cs="Arial"/>
          <w:i/>
          <w:sz w:val="20"/>
          <w:szCs w:val="20"/>
        </w:rPr>
        <w:t>la individualización de los riesgos que el asegurador toma sobre sí (CLVIII, pág.</w:t>
      </w:r>
      <w:r w:rsidRPr="00837B9A">
        <w:rPr>
          <w:rFonts w:ascii="Arial" w:hAnsi="Arial" w:cs="Arial"/>
          <w:i/>
          <w:spacing w:val="1"/>
          <w:sz w:val="20"/>
          <w:szCs w:val="20"/>
        </w:rPr>
        <w:t xml:space="preserve"> </w:t>
      </w:r>
      <w:r w:rsidRPr="00837B9A">
        <w:rPr>
          <w:rFonts w:ascii="Arial" w:hAnsi="Arial" w:cs="Arial"/>
          <w:i/>
          <w:sz w:val="20"/>
          <w:szCs w:val="20"/>
        </w:rPr>
        <w:t>176), y ha extraído, con soporte en el artículo 1056 del Código de Comercio, la</w:t>
      </w:r>
      <w:r w:rsidRPr="00837B9A">
        <w:rPr>
          <w:rFonts w:ascii="Arial" w:hAnsi="Arial" w:cs="Arial"/>
          <w:i/>
          <w:spacing w:val="1"/>
          <w:sz w:val="20"/>
          <w:szCs w:val="20"/>
        </w:rPr>
        <w:t xml:space="preserve"> </w:t>
      </w:r>
      <w:r w:rsidRPr="00837B9A">
        <w:rPr>
          <w:rFonts w:ascii="Arial" w:hAnsi="Arial" w:cs="Arial"/>
          <w:i/>
          <w:sz w:val="20"/>
          <w:szCs w:val="20"/>
        </w:rPr>
        <w:t>vigencia en nuestro ordenamiento “de un principio común aplicable a toda clase de</w:t>
      </w:r>
      <w:r w:rsidRPr="00837B9A">
        <w:rPr>
          <w:rFonts w:ascii="Arial" w:hAnsi="Arial" w:cs="Arial"/>
          <w:i/>
          <w:spacing w:val="-53"/>
          <w:sz w:val="20"/>
          <w:szCs w:val="20"/>
        </w:rPr>
        <w:t xml:space="preserve"> </w:t>
      </w:r>
      <w:r w:rsidRPr="00837B9A">
        <w:rPr>
          <w:rFonts w:ascii="Arial" w:hAnsi="Arial" w:cs="Arial"/>
          <w:i/>
          <w:sz w:val="20"/>
          <w:szCs w:val="20"/>
        </w:rPr>
        <w:t xml:space="preserve">seguros de daños y de personas, en virtud del cual </w:t>
      </w:r>
      <w:r w:rsidRPr="00837B9A">
        <w:rPr>
          <w:rFonts w:ascii="Arial" w:hAnsi="Arial" w:cs="Arial"/>
          <w:b/>
          <w:i/>
          <w:sz w:val="20"/>
          <w:szCs w:val="20"/>
        </w:rPr>
        <w:t>se otorga al asegurador la</w:t>
      </w:r>
      <w:r w:rsidRPr="00837B9A">
        <w:rPr>
          <w:rFonts w:ascii="Arial" w:hAnsi="Arial" w:cs="Arial"/>
          <w:b/>
          <w:i/>
          <w:spacing w:val="1"/>
          <w:sz w:val="20"/>
          <w:szCs w:val="20"/>
        </w:rPr>
        <w:t xml:space="preserve"> </w:t>
      </w:r>
      <w:r w:rsidRPr="00837B9A">
        <w:rPr>
          <w:rFonts w:ascii="Arial" w:hAnsi="Arial" w:cs="Arial"/>
          <w:b/>
          <w:i/>
          <w:sz w:val="20"/>
          <w:szCs w:val="20"/>
        </w:rPr>
        <w:t>facultad de asumir, a su arbitrio pero teniendo en cuenta las restricciones</w:t>
      </w:r>
      <w:r w:rsidRPr="00837B9A">
        <w:rPr>
          <w:rFonts w:ascii="Arial" w:hAnsi="Arial" w:cs="Arial"/>
          <w:b/>
          <w:i/>
          <w:spacing w:val="1"/>
          <w:sz w:val="20"/>
          <w:szCs w:val="20"/>
        </w:rPr>
        <w:t xml:space="preserve"> </w:t>
      </w:r>
      <w:r w:rsidRPr="00837B9A">
        <w:rPr>
          <w:rFonts w:ascii="Arial" w:hAnsi="Arial" w:cs="Arial"/>
          <w:b/>
          <w:i/>
          <w:sz w:val="20"/>
          <w:szCs w:val="20"/>
        </w:rPr>
        <w:t>legales, todos o algunos de los riesgos a que están expuestos el interés o la</w:t>
      </w:r>
      <w:r w:rsidRPr="00837B9A">
        <w:rPr>
          <w:rFonts w:ascii="Arial" w:hAnsi="Arial" w:cs="Arial"/>
          <w:b/>
          <w:i/>
          <w:spacing w:val="1"/>
          <w:sz w:val="20"/>
          <w:szCs w:val="20"/>
        </w:rPr>
        <w:t xml:space="preserve"> </w:t>
      </w:r>
      <w:r w:rsidRPr="00837B9A">
        <w:rPr>
          <w:rFonts w:ascii="Arial" w:hAnsi="Arial" w:cs="Arial"/>
          <w:b/>
          <w:i/>
          <w:sz w:val="20"/>
          <w:szCs w:val="20"/>
        </w:rPr>
        <w:t>cosa</w:t>
      </w:r>
      <w:r w:rsidRPr="00837B9A">
        <w:rPr>
          <w:rFonts w:ascii="Arial" w:hAnsi="Arial" w:cs="Arial"/>
          <w:b/>
          <w:i/>
          <w:spacing w:val="-2"/>
          <w:sz w:val="20"/>
          <w:szCs w:val="20"/>
        </w:rPr>
        <w:t xml:space="preserve"> </w:t>
      </w:r>
      <w:r w:rsidRPr="00837B9A">
        <w:rPr>
          <w:rFonts w:ascii="Arial" w:hAnsi="Arial" w:cs="Arial"/>
          <w:b/>
          <w:i/>
          <w:sz w:val="20"/>
          <w:szCs w:val="20"/>
        </w:rPr>
        <w:t>asegurados,</w:t>
      </w:r>
      <w:r w:rsidRPr="00837B9A">
        <w:rPr>
          <w:rFonts w:ascii="Arial" w:hAnsi="Arial" w:cs="Arial"/>
          <w:b/>
          <w:i/>
          <w:spacing w:val="1"/>
          <w:sz w:val="20"/>
          <w:szCs w:val="20"/>
        </w:rPr>
        <w:t xml:space="preserve"> </w:t>
      </w:r>
      <w:r w:rsidRPr="00837B9A">
        <w:rPr>
          <w:rFonts w:ascii="Arial" w:hAnsi="Arial" w:cs="Arial"/>
          <w:b/>
          <w:i/>
          <w:sz w:val="20"/>
          <w:szCs w:val="20"/>
        </w:rPr>
        <w:t>el</w:t>
      </w:r>
      <w:r w:rsidRPr="00837B9A">
        <w:rPr>
          <w:rFonts w:ascii="Arial" w:hAnsi="Arial" w:cs="Arial"/>
          <w:b/>
          <w:i/>
          <w:spacing w:val="-2"/>
          <w:sz w:val="20"/>
          <w:szCs w:val="20"/>
        </w:rPr>
        <w:t xml:space="preserve"> </w:t>
      </w:r>
      <w:r w:rsidRPr="00837B9A">
        <w:rPr>
          <w:rFonts w:ascii="Arial" w:hAnsi="Arial" w:cs="Arial"/>
          <w:b/>
          <w:i/>
          <w:sz w:val="20"/>
          <w:szCs w:val="20"/>
        </w:rPr>
        <w:t>patrimonio</w:t>
      </w:r>
      <w:r w:rsidRPr="00837B9A">
        <w:rPr>
          <w:rFonts w:ascii="Arial" w:hAnsi="Arial" w:cs="Arial"/>
          <w:b/>
          <w:i/>
          <w:spacing w:val="-1"/>
          <w:sz w:val="20"/>
          <w:szCs w:val="20"/>
        </w:rPr>
        <w:t xml:space="preserve"> </w:t>
      </w:r>
      <w:r w:rsidRPr="00837B9A">
        <w:rPr>
          <w:rFonts w:ascii="Arial" w:hAnsi="Arial" w:cs="Arial"/>
          <w:b/>
          <w:i/>
          <w:sz w:val="20"/>
          <w:szCs w:val="20"/>
        </w:rPr>
        <w:t>o</w:t>
      </w:r>
      <w:r w:rsidRPr="00837B9A">
        <w:rPr>
          <w:rFonts w:ascii="Arial" w:hAnsi="Arial" w:cs="Arial"/>
          <w:b/>
          <w:i/>
          <w:spacing w:val="-1"/>
          <w:sz w:val="20"/>
          <w:szCs w:val="20"/>
        </w:rPr>
        <w:t xml:space="preserve"> </w:t>
      </w:r>
      <w:r w:rsidRPr="00837B9A">
        <w:rPr>
          <w:rFonts w:ascii="Arial" w:hAnsi="Arial" w:cs="Arial"/>
          <w:b/>
          <w:i/>
          <w:sz w:val="20"/>
          <w:szCs w:val="20"/>
        </w:rPr>
        <w:t>la</w:t>
      </w:r>
      <w:r w:rsidRPr="00837B9A">
        <w:rPr>
          <w:rFonts w:ascii="Arial" w:hAnsi="Arial" w:cs="Arial"/>
          <w:b/>
          <w:i/>
          <w:spacing w:val="-1"/>
          <w:sz w:val="20"/>
          <w:szCs w:val="20"/>
        </w:rPr>
        <w:t xml:space="preserve"> </w:t>
      </w:r>
      <w:r w:rsidRPr="00837B9A">
        <w:rPr>
          <w:rFonts w:ascii="Arial" w:hAnsi="Arial" w:cs="Arial"/>
          <w:b/>
          <w:i/>
          <w:sz w:val="20"/>
          <w:szCs w:val="20"/>
        </w:rPr>
        <w:t>persona</w:t>
      </w:r>
      <w:r w:rsidRPr="00837B9A">
        <w:rPr>
          <w:rFonts w:ascii="Arial" w:hAnsi="Arial" w:cs="Arial"/>
          <w:b/>
          <w:i/>
          <w:spacing w:val="-1"/>
          <w:sz w:val="20"/>
          <w:szCs w:val="20"/>
        </w:rPr>
        <w:t xml:space="preserve"> </w:t>
      </w:r>
      <w:r w:rsidRPr="00837B9A">
        <w:rPr>
          <w:rFonts w:ascii="Arial" w:hAnsi="Arial" w:cs="Arial"/>
          <w:b/>
          <w:i/>
          <w:sz w:val="20"/>
          <w:szCs w:val="20"/>
        </w:rPr>
        <w:t>del</w:t>
      </w:r>
      <w:r w:rsidRPr="00837B9A">
        <w:rPr>
          <w:rFonts w:ascii="Arial" w:hAnsi="Arial" w:cs="Arial"/>
          <w:b/>
          <w:i/>
          <w:spacing w:val="-2"/>
          <w:sz w:val="20"/>
          <w:szCs w:val="20"/>
        </w:rPr>
        <w:t xml:space="preserve"> </w:t>
      </w:r>
      <w:r w:rsidRPr="00837B9A">
        <w:rPr>
          <w:rFonts w:ascii="Arial" w:hAnsi="Arial" w:cs="Arial"/>
          <w:b/>
          <w:i/>
          <w:sz w:val="20"/>
          <w:szCs w:val="20"/>
        </w:rPr>
        <w:t>asegurado”</w:t>
      </w:r>
      <w:r w:rsidRPr="00837B9A">
        <w:rPr>
          <w:rFonts w:ascii="Arial" w:hAnsi="Arial" w:cs="Arial"/>
          <w:i/>
          <w:sz w:val="20"/>
          <w:szCs w:val="20"/>
        </w:rPr>
        <w:t>.</w:t>
      </w:r>
      <w:r w:rsidR="00F22493" w:rsidRPr="00837B9A">
        <w:rPr>
          <w:rStyle w:val="Refdenotaalpie"/>
          <w:rFonts w:ascii="Arial" w:hAnsi="Arial" w:cs="Arial"/>
          <w:i/>
          <w:sz w:val="20"/>
          <w:szCs w:val="20"/>
        </w:rPr>
        <w:footnoteReference w:id="1"/>
      </w:r>
    </w:p>
    <w:p w14:paraId="499A1182" w14:textId="77777777" w:rsidR="000C7469" w:rsidRPr="00981BBF" w:rsidRDefault="000C7469" w:rsidP="00124847">
      <w:pPr>
        <w:tabs>
          <w:tab w:val="left" w:pos="5626"/>
        </w:tabs>
        <w:spacing w:line="276" w:lineRule="auto"/>
        <w:jc w:val="both"/>
        <w:rPr>
          <w:rFonts w:ascii="Arial" w:hAnsi="Arial" w:cs="Arial"/>
        </w:rPr>
      </w:pPr>
    </w:p>
    <w:p w14:paraId="36D9C407" w14:textId="5B8D46B4" w:rsidR="000C7469" w:rsidRPr="000923F2" w:rsidRDefault="0011326C" w:rsidP="00124847">
      <w:pPr>
        <w:tabs>
          <w:tab w:val="left" w:pos="5626"/>
        </w:tabs>
        <w:spacing w:line="276" w:lineRule="auto"/>
        <w:jc w:val="both"/>
        <w:rPr>
          <w:rFonts w:ascii="Arial" w:hAnsi="Arial" w:cs="Arial"/>
          <w:i/>
          <w:iCs/>
          <w:sz w:val="20"/>
          <w:szCs w:val="20"/>
        </w:rPr>
      </w:pPr>
      <w:r>
        <w:rPr>
          <w:rFonts w:ascii="Arial" w:hAnsi="Arial" w:cs="Arial"/>
        </w:rPr>
        <w:t>En el caso que nos ocupa</w:t>
      </w:r>
      <w:r w:rsidR="00AF15CE" w:rsidRPr="00AF15CE">
        <w:rPr>
          <w:rFonts w:ascii="Arial" w:hAnsi="Arial" w:cs="Arial"/>
        </w:rPr>
        <w:t xml:space="preserve">, de acuerdo con la facultad otorgada por el artículo 1056 del Código de Comercio, las partes </w:t>
      </w:r>
      <w:r>
        <w:rPr>
          <w:rFonts w:ascii="Arial" w:hAnsi="Arial" w:cs="Arial"/>
        </w:rPr>
        <w:t>del</w:t>
      </w:r>
      <w:r w:rsidR="00AF15CE" w:rsidRPr="00AF15CE">
        <w:rPr>
          <w:rFonts w:ascii="Arial" w:hAnsi="Arial" w:cs="Arial"/>
        </w:rPr>
        <w:t xml:space="preserve"> contrato de seguro</w:t>
      </w:r>
      <w:r w:rsidR="0095027D">
        <w:rPr>
          <w:rFonts w:ascii="Arial" w:hAnsi="Arial" w:cs="Arial"/>
        </w:rPr>
        <w:t xml:space="preserve"> documentado en la </w:t>
      </w:r>
      <w:r w:rsidR="000923F2" w:rsidRPr="00EB5000">
        <w:rPr>
          <w:rFonts w:ascii="Arial" w:hAnsi="Arial" w:cs="Arial"/>
        </w:rPr>
        <w:t xml:space="preserve">Póliza de Seguro de Cumplimiento en favor de Entidades Particulares No. </w:t>
      </w:r>
      <w:r w:rsidR="000923F2" w:rsidRPr="003D675A">
        <w:rPr>
          <w:rFonts w:ascii="Arial" w:hAnsi="Arial" w:cs="Arial"/>
        </w:rPr>
        <w:t>875</w:t>
      </w:r>
      <w:r w:rsidR="000923F2">
        <w:rPr>
          <w:rFonts w:ascii="Arial" w:hAnsi="Arial" w:cs="Arial"/>
        </w:rPr>
        <w:t xml:space="preserve"> </w:t>
      </w:r>
      <w:r w:rsidR="000923F2" w:rsidRPr="003D675A">
        <w:rPr>
          <w:rFonts w:ascii="Arial" w:hAnsi="Arial" w:cs="Arial"/>
        </w:rPr>
        <w:t>45</w:t>
      </w:r>
      <w:r w:rsidR="000923F2">
        <w:rPr>
          <w:rFonts w:ascii="Arial" w:hAnsi="Arial" w:cs="Arial"/>
        </w:rPr>
        <w:t xml:space="preserve"> </w:t>
      </w:r>
      <w:r w:rsidR="000923F2" w:rsidRPr="003D675A">
        <w:rPr>
          <w:rFonts w:ascii="Arial" w:hAnsi="Arial" w:cs="Arial"/>
        </w:rPr>
        <w:t>99400002</w:t>
      </w:r>
      <w:r w:rsidR="000923F2">
        <w:rPr>
          <w:rFonts w:ascii="Arial" w:hAnsi="Arial" w:cs="Arial"/>
        </w:rPr>
        <w:t>6250</w:t>
      </w:r>
      <w:r w:rsidR="0095027D">
        <w:rPr>
          <w:rFonts w:ascii="Arial" w:hAnsi="Arial" w:cs="Arial"/>
        </w:rPr>
        <w:t>, p</w:t>
      </w:r>
      <w:r w:rsidR="00AF15CE" w:rsidRPr="00AF15CE">
        <w:rPr>
          <w:rFonts w:ascii="Arial" w:hAnsi="Arial" w:cs="Arial"/>
        </w:rPr>
        <w:t xml:space="preserve">actaron que el riesgo asegurado </w:t>
      </w:r>
      <w:r>
        <w:rPr>
          <w:rFonts w:ascii="Arial" w:hAnsi="Arial" w:cs="Arial"/>
        </w:rPr>
        <w:lastRenderedPageBreak/>
        <w:t>sería</w:t>
      </w:r>
      <w:r w:rsidR="00AF15CE" w:rsidRPr="00AF15CE">
        <w:rPr>
          <w:rFonts w:ascii="Arial" w:hAnsi="Arial" w:cs="Arial"/>
        </w:rPr>
        <w:t xml:space="preserve">: </w:t>
      </w:r>
      <w:r w:rsidR="00AF15CE" w:rsidRPr="002E1B08">
        <w:rPr>
          <w:rFonts w:ascii="Arial" w:hAnsi="Arial" w:cs="Arial"/>
          <w:i/>
          <w:iCs/>
          <w:sz w:val="20"/>
          <w:szCs w:val="20"/>
        </w:rPr>
        <w:t xml:space="preserve">"El objeto de la presente póliza es garantizar el pago de los perjuicios derivados del incumplimiento de las obligaciones a cargo del contratista, derivadas del contrato No. </w:t>
      </w:r>
      <w:r w:rsidR="000923F2">
        <w:rPr>
          <w:rFonts w:ascii="Arial" w:hAnsi="Arial" w:cs="Arial"/>
          <w:i/>
          <w:iCs/>
          <w:sz w:val="20"/>
          <w:szCs w:val="20"/>
        </w:rPr>
        <w:t>C-2022-0461</w:t>
      </w:r>
      <w:r w:rsidR="00AF15CE" w:rsidRPr="002E1B08">
        <w:rPr>
          <w:rFonts w:ascii="Arial" w:hAnsi="Arial" w:cs="Arial"/>
          <w:i/>
          <w:iCs/>
          <w:sz w:val="20"/>
          <w:szCs w:val="20"/>
        </w:rPr>
        <w:t xml:space="preserve">, de fecha </w:t>
      </w:r>
      <w:r w:rsidR="000923F2">
        <w:rPr>
          <w:rFonts w:ascii="Arial" w:hAnsi="Arial" w:cs="Arial"/>
          <w:i/>
          <w:iCs/>
          <w:sz w:val="20"/>
          <w:szCs w:val="20"/>
        </w:rPr>
        <w:t>08 de agosto de 2022</w:t>
      </w:r>
      <w:r w:rsidR="00AF15CE" w:rsidRPr="002E1B08">
        <w:rPr>
          <w:rFonts w:ascii="Arial" w:hAnsi="Arial" w:cs="Arial"/>
          <w:i/>
          <w:iCs/>
          <w:sz w:val="20"/>
          <w:szCs w:val="20"/>
        </w:rPr>
        <w:t>, celebrado entre las partes</w:t>
      </w:r>
      <w:r w:rsidR="000923F2">
        <w:rPr>
          <w:rFonts w:ascii="Arial" w:hAnsi="Arial" w:cs="Arial"/>
          <w:i/>
          <w:iCs/>
          <w:sz w:val="20"/>
          <w:szCs w:val="20"/>
        </w:rPr>
        <w:t>, relacionado con ejecutar por el sistema de “Precios Unitarios Fijos sin Fórmula de Reajuste y Plazo Fijo” las obras de construcción y ejecución de obra negra y acabados del Proyecto Edificio Torre 2 Los Ángeles, del Colegio Mayor Nuestra Señora del Rosario. Las obras se adelantarán en el inmueble ubicado en la Calle 12C No. 7-19 de la ciudad de Bogotá D.C.</w:t>
      </w:r>
      <w:r w:rsidR="00AF15CE" w:rsidRPr="002E1B08">
        <w:rPr>
          <w:rFonts w:ascii="Arial" w:hAnsi="Arial" w:cs="Arial"/>
          <w:i/>
          <w:iCs/>
          <w:sz w:val="20"/>
          <w:szCs w:val="20"/>
        </w:rPr>
        <w:t>".</w:t>
      </w:r>
    </w:p>
    <w:p w14:paraId="10593C43" w14:textId="77777777" w:rsidR="00AF15CE" w:rsidRPr="00981BBF" w:rsidRDefault="00AF15CE" w:rsidP="00124847">
      <w:pPr>
        <w:tabs>
          <w:tab w:val="left" w:pos="5626"/>
        </w:tabs>
        <w:spacing w:line="276" w:lineRule="auto"/>
        <w:jc w:val="both"/>
        <w:rPr>
          <w:rFonts w:ascii="Arial" w:hAnsi="Arial" w:cs="Arial"/>
        </w:rPr>
      </w:pPr>
    </w:p>
    <w:p w14:paraId="2E5E3AAA" w14:textId="41775D99" w:rsidR="000923F2" w:rsidRDefault="0011326C" w:rsidP="00A20CB1">
      <w:pPr>
        <w:tabs>
          <w:tab w:val="left" w:pos="5626"/>
        </w:tabs>
        <w:spacing w:line="276" w:lineRule="auto"/>
        <w:jc w:val="both"/>
        <w:rPr>
          <w:rFonts w:ascii="Arial" w:hAnsi="Arial" w:cs="Arial"/>
        </w:rPr>
      </w:pPr>
      <w:r>
        <w:rPr>
          <w:rFonts w:ascii="Arial" w:hAnsi="Arial" w:cs="Arial"/>
        </w:rPr>
        <w:t>Los</w:t>
      </w:r>
      <w:r w:rsidR="00AF15CE" w:rsidRPr="00AF15CE">
        <w:rPr>
          <w:rFonts w:ascii="Arial" w:hAnsi="Arial" w:cs="Arial"/>
        </w:rPr>
        <w:t xml:space="preserve"> argumentos presentados </w:t>
      </w:r>
      <w:r>
        <w:rPr>
          <w:rFonts w:ascii="Arial" w:hAnsi="Arial" w:cs="Arial"/>
        </w:rPr>
        <w:t>en</w:t>
      </w:r>
      <w:r w:rsidR="00AF15CE" w:rsidRPr="00AF15CE">
        <w:rPr>
          <w:rFonts w:ascii="Arial" w:hAnsi="Arial" w:cs="Arial"/>
        </w:rPr>
        <w:t xml:space="preserve"> la reclamación </w:t>
      </w:r>
      <w:r>
        <w:rPr>
          <w:rFonts w:ascii="Arial" w:hAnsi="Arial" w:cs="Arial"/>
        </w:rPr>
        <w:t>objeto de esta respuesta</w:t>
      </w:r>
      <w:r w:rsidR="00AF15CE" w:rsidRPr="00AF15CE">
        <w:rPr>
          <w:rFonts w:ascii="Arial" w:hAnsi="Arial" w:cs="Arial"/>
        </w:rPr>
        <w:t xml:space="preserve"> no constituyen un siniestro</w:t>
      </w:r>
      <w:r>
        <w:rPr>
          <w:rFonts w:ascii="Arial" w:hAnsi="Arial" w:cs="Arial"/>
        </w:rPr>
        <w:t xml:space="preserve">. Los documentos anexos </w:t>
      </w:r>
      <w:r w:rsidR="00AF15CE" w:rsidRPr="00AF15CE">
        <w:rPr>
          <w:rFonts w:ascii="Arial" w:hAnsi="Arial" w:cs="Arial"/>
        </w:rPr>
        <w:t xml:space="preserve">no </w:t>
      </w:r>
      <w:r>
        <w:rPr>
          <w:rFonts w:ascii="Arial" w:hAnsi="Arial" w:cs="Arial"/>
        </w:rPr>
        <w:t>demuestran</w:t>
      </w:r>
      <w:r w:rsidR="00AF15CE" w:rsidRPr="00AF15CE">
        <w:rPr>
          <w:rFonts w:ascii="Arial" w:hAnsi="Arial" w:cs="Arial"/>
        </w:rPr>
        <w:t xml:space="preserve"> que el incumplimiento alegado sea imputable </w:t>
      </w:r>
      <w:r>
        <w:rPr>
          <w:rFonts w:ascii="Arial" w:hAnsi="Arial" w:cs="Arial"/>
        </w:rPr>
        <w:t>a</w:t>
      </w:r>
      <w:r w:rsidR="00AF15CE" w:rsidRPr="00AF15CE">
        <w:rPr>
          <w:rFonts w:ascii="Arial" w:hAnsi="Arial" w:cs="Arial"/>
        </w:rPr>
        <w:t xml:space="preserve"> </w:t>
      </w:r>
      <w:r w:rsidR="000923F2">
        <w:rPr>
          <w:rFonts w:ascii="Arial" w:hAnsi="Arial" w:cs="Arial"/>
        </w:rPr>
        <w:t>CR Proyectos S.A.S</w:t>
      </w:r>
      <w:r w:rsidR="00AF15CE">
        <w:rPr>
          <w:rFonts w:ascii="Arial" w:hAnsi="Arial" w:cs="Arial"/>
        </w:rPr>
        <w:t>.</w:t>
      </w:r>
      <w:r w:rsidR="000D52F5">
        <w:rPr>
          <w:rFonts w:ascii="Arial" w:hAnsi="Arial" w:cs="Arial"/>
        </w:rPr>
        <w:t xml:space="preserve"> </w:t>
      </w:r>
      <w:r w:rsidR="00A20CB1" w:rsidRPr="00A20CB1">
        <w:rPr>
          <w:rFonts w:ascii="Arial" w:hAnsi="Arial" w:cs="Arial"/>
        </w:rPr>
        <w:t xml:space="preserve">Detengámonos, entonces en </w:t>
      </w:r>
      <w:r w:rsidR="00BD7129">
        <w:rPr>
          <w:rFonts w:ascii="Arial" w:hAnsi="Arial" w:cs="Arial"/>
        </w:rPr>
        <w:t xml:space="preserve">el oficio RGT-061-22 </w:t>
      </w:r>
      <w:r w:rsidR="00A20CB1" w:rsidRPr="00A20CB1">
        <w:rPr>
          <w:rFonts w:ascii="Arial" w:hAnsi="Arial" w:cs="Arial"/>
        </w:rPr>
        <w:t xml:space="preserve">dirigido a la </w:t>
      </w:r>
      <w:r w:rsidR="00BD7129">
        <w:rPr>
          <w:rFonts w:ascii="Arial" w:hAnsi="Arial" w:cs="Arial"/>
        </w:rPr>
        <w:t>sociedad Contratista</w:t>
      </w:r>
      <w:r w:rsidR="00A20CB1" w:rsidRPr="00A20CB1">
        <w:rPr>
          <w:rFonts w:ascii="Arial" w:hAnsi="Arial" w:cs="Arial"/>
        </w:rPr>
        <w:t xml:space="preserve"> por parte de</w:t>
      </w:r>
      <w:r w:rsidR="00BD7129">
        <w:rPr>
          <w:rFonts w:ascii="Arial" w:hAnsi="Arial" w:cs="Arial"/>
        </w:rPr>
        <w:t xml:space="preserve"> la Gerencia del Proyecto T3UR. Dicho oficio tiene como asunto </w:t>
      </w:r>
      <w:r w:rsidR="00BD7129" w:rsidRPr="00BD7129">
        <w:rPr>
          <w:rFonts w:ascii="Arial" w:hAnsi="Arial" w:cs="Arial"/>
          <w:i/>
          <w:iCs/>
        </w:rPr>
        <w:t>“Contrato por el sistema de “Precios Unitarios Fijos sin Fórmula de Reajuste y Plazo Fijo de Obras de Construcción y Ejecución de Obra Negra y Acabados Torre” del Proyecto Edificio Torre 3 Los Ángeles</w:t>
      </w:r>
      <w:r w:rsidR="00BD7129">
        <w:rPr>
          <w:rFonts w:ascii="Arial" w:hAnsi="Arial" w:cs="Arial"/>
          <w:i/>
          <w:iCs/>
        </w:rPr>
        <w:t xml:space="preserve">” </w:t>
      </w:r>
      <w:r w:rsidR="00BD7129">
        <w:rPr>
          <w:rFonts w:ascii="Arial" w:hAnsi="Arial" w:cs="Arial"/>
        </w:rPr>
        <w:t xml:space="preserve">y está fechado el 16 de mayo de 2023. En dicho documento, no solamente se evidencia una descripción detallada </w:t>
      </w:r>
      <w:r w:rsidR="00572E77">
        <w:rPr>
          <w:rFonts w:ascii="Arial" w:hAnsi="Arial" w:cs="Arial"/>
        </w:rPr>
        <w:t>de</w:t>
      </w:r>
      <w:r w:rsidR="00BD7129">
        <w:rPr>
          <w:rFonts w:ascii="Arial" w:hAnsi="Arial" w:cs="Arial"/>
        </w:rPr>
        <w:t xml:space="preserve"> los materiales adquiridos para la ejecución de las obras inherentes al objeto del contrato, sino que se enuncia c</w:t>
      </w:r>
      <w:r w:rsidR="00572E77">
        <w:rPr>
          <w:rFonts w:ascii="Arial" w:hAnsi="Arial" w:cs="Arial"/>
        </w:rPr>
        <w:t>ó</w:t>
      </w:r>
      <w:r w:rsidR="00BD7129">
        <w:rPr>
          <w:rFonts w:ascii="Arial" w:hAnsi="Arial" w:cs="Arial"/>
        </w:rPr>
        <w:t xml:space="preserve">mo un tercero, esto es, el </w:t>
      </w:r>
      <w:r w:rsidR="000923F2">
        <w:rPr>
          <w:rFonts w:ascii="Arial" w:hAnsi="Arial" w:cs="Arial"/>
        </w:rPr>
        <w:t>Contratista del Proyecto</w:t>
      </w:r>
      <w:r w:rsidR="00572E77">
        <w:rPr>
          <w:rFonts w:ascii="Arial" w:hAnsi="Arial" w:cs="Arial"/>
        </w:rPr>
        <w:t>,</w:t>
      </w:r>
      <w:r w:rsidR="00FD0A79">
        <w:rPr>
          <w:rFonts w:ascii="Arial" w:hAnsi="Arial" w:cs="Arial"/>
        </w:rPr>
        <w:t xml:space="preserve"> independiente a la afianzada, sin vínculos contractuales ni dependencia o afiliación a CR Proyectos S.A.S.</w:t>
      </w:r>
      <w:r w:rsidR="000923F2">
        <w:rPr>
          <w:rFonts w:ascii="Arial" w:hAnsi="Arial" w:cs="Arial"/>
        </w:rPr>
        <w:t xml:space="preserve"> no cumplió con las fechas del programa </w:t>
      </w:r>
      <w:r w:rsidR="00BD7129">
        <w:rPr>
          <w:rFonts w:ascii="Arial" w:hAnsi="Arial" w:cs="Arial"/>
        </w:rPr>
        <w:t xml:space="preserve">fijado para algunos de los pisos, lo que inminentemente confluyó en las actividades </w:t>
      </w:r>
      <w:r w:rsidR="001A75A8">
        <w:rPr>
          <w:rFonts w:ascii="Arial" w:hAnsi="Arial" w:cs="Arial"/>
        </w:rPr>
        <w:t xml:space="preserve">contractuales </w:t>
      </w:r>
      <w:r w:rsidR="00BD7129">
        <w:rPr>
          <w:rFonts w:ascii="Arial" w:hAnsi="Arial" w:cs="Arial"/>
        </w:rPr>
        <w:t>desplegadas por parte de CR Proyectos S.A.S.</w:t>
      </w:r>
    </w:p>
    <w:p w14:paraId="0D7414C2" w14:textId="77777777" w:rsidR="00A20CB1" w:rsidRPr="00A20CB1" w:rsidRDefault="00A20CB1" w:rsidP="00A20CB1">
      <w:pPr>
        <w:tabs>
          <w:tab w:val="left" w:pos="5626"/>
        </w:tabs>
        <w:spacing w:line="276" w:lineRule="auto"/>
        <w:jc w:val="both"/>
        <w:rPr>
          <w:rFonts w:ascii="Arial" w:hAnsi="Arial" w:cs="Arial"/>
        </w:rPr>
      </w:pPr>
    </w:p>
    <w:p w14:paraId="71D36915" w14:textId="3D81CF50" w:rsidR="00FC769B" w:rsidRDefault="00A20CB1" w:rsidP="001A0ED0">
      <w:pPr>
        <w:tabs>
          <w:tab w:val="left" w:pos="5626"/>
        </w:tabs>
        <w:spacing w:line="276" w:lineRule="auto"/>
        <w:jc w:val="both"/>
        <w:rPr>
          <w:rFonts w:ascii="Arial" w:hAnsi="Arial" w:cs="Arial"/>
        </w:rPr>
      </w:pPr>
      <w:r w:rsidRPr="00A20CB1">
        <w:rPr>
          <w:rFonts w:ascii="Arial" w:hAnsi="Arial" w:cs="Arial"/>
        </w:rPr>
        <w:t>Es llamativo notar que</w:t>
      </w:r>
      <w:r w:rsidR="001A75A8">
        <w:rPr>
          <w:rFonts w:ascii="Arial" w:hAnsi="Arial" w:cs="Arial"/>
        </w:rPr>
        <w:t xml:space="preserve"> junto con la reclamación, no se allega </w:t>
      </w:r>
      <w:r w:rsidR="00216E7E">
        <w:rPr>
          <w:rFonts w:ascii="Arial" w:hAnsi="Arial" w:cs="Arial"/>
        </w:rPr>
        <w:t xml:space="preserve">informe de posible incumplimiento frente al </w:t>
      </w:r>
      <w:r w:rsidR="001A75A8" w:rsidRPr="003053BB">
        <w:rPr>
          <w:rFonts w:ascii="Arial" w:hAnsi="Arial" w:cs="Arial"/>
        </w:rPr>
        <w:t xml:space="preserve">Contrato No. </w:t>
      </w:r>
      <w:r w:rsidR="001A75A8">
        <w:rPr>
          <w:rFonts w:ascii="Arial" w:hAnsi="Arial" w:cs="Arial"/>
        </w:rPr>
        <w:t>C-2022-0461</w:t>
      </w:r>
      <w:r w:rsidR="00FC769B">
        <w:rPr>
          <w:rFonts w:ascii="Arial" w:hAnsi="Arial" w:cs="Arial"/>
        </w:rPr>
        <w:t xml:space="preserve"> suscrito entre </w:t>
      </w:r>
      <w:r w:rsidR="00FC769B" w:rsidRPr="003053BB">
        <w:rPr>
          <w:rFonts w:ascii="Arial" w:hAnsi="Arial" w:cs="Arial"/>
        </w:rPr>
        <w:t xml:space="preserve">el </w:t>
      </w:r>
      <w:r w:rsidR="00FC769B">
        <w:rPr>
          <w:rFonts w:ascii="Arial" w:hAnsi="Arial" w:cs="Arial"/>
        </w:rPr>
        <w:t>Colegio Mayor Nuestra Señora del Rosario y CR Proyectos S.A.S., que permita corroborar los incumplimientos referidos por el reclamante, ni mucho menos Acta de Terminación Unilateral</w:t>
      </w:r>
      <w:r w:rsidRPr="00A20CB1">
        <w:rPr>
          <w:rFonts w:ascii="Arial" w:hAnsi="Arial" w:cs="Arial"/>
        </w:rPr>
        <w:t xml:space="preserve">. </w:t>
      </w:r>
      <w:r w:rsidR="00572E77">
        <w:rPr>
          <w:rFonts w:ascii="Arial" w:hAnsi="Arial" w:cs="Arial"/>
        </w:rPr>
        <w:t>Por este motivo</w:t>
      </w:r>
      <w:r w:rsidR="00FC769B">
        <w:rPr>
          <w:rFonts w:ascii="Arial" w:hAnsi="Arial" w:cs="Arial"/>
        </w:rPr>
        <w:t>, s</w:t>
      </w:r>
      <w:r w:rsidRPr="00A20CB1">
        <w:rPr>
          <w:rFonts w:ascii="Arial" w:hAnsi="Arial" w:cs="Arial"/>
        </w:rPr>
        <w:t>e reitera</w:t>
      </w:r>
      <w:r w:rsidR="00FC769B">
        <w:rPr>
          <w:rFonts w:ascii="Arial" w:hAnsi="Arial" w:cs="Arial"/>
        </w:rPr>
        <w:t>, no se ha probado la configuración del riesgo asegurado</w:t>
      </w:r>
      <w:r w:rsidR="00216E7E">
        <w:rPr>
          <w:rFonts w:ascii="Arial" w:hAnsi="Arial" w:cs="Arial"/>
        </w:rPr>
        <w:t>.</w:t>
      </w:r>
      <w:r w:rsidR="00FC769B">
        <w:rPr>
          <w:rFonts w:ascii="Arial" w:hAnsi="Arial" w:cs="Arial"/>
        </w:rPr>
        <w:t xml:space="preserve"> </w:t>
      </w:r>
      <w:r w:rsidR="001A0ED0" w:rsidRPr="001A0ED0">
        <w:rPr>
          <w:rFonts w:ascii="Arial" w:hAnsi="Arial" w:cs="Arial"/>
        </w:rPr>
        <w:t>En</w:t>
      </w:r>
      <w:r w:rsidR="001A0ED0">
        <w:rPr>
          <w:rFonts w:ascii="Arial" w:hAnsi="Arial" w:cs="Arial"/>
        </w:rPr>
        <w:t xml:space="preserve"> ese sentido</w:t>
      </w:r>
      <w:r w:rsidR="001A0ED0" w:rsidRPr="001A0ED0">
        <w:rPr>
          <w:rFonts w:ascii="Arial" w:hAnsi="Arial" w:cs="Arial"/>
        </w:rPr>
        <w:t xml:space="preserve">, </w:t>
      </w:r>
      <w:r w:rsidR="00FC769B">
        <w:rPr>
          <w:rFonts w:ascii="Arial" w:hAnsi="Arial" w:cs="Arial"/>
        </w:rPr>
        <w:t xml:space="preserve">es menester </w:t>
      </w:r>
      <w:r w:rsidR="001A0ED0" w:rsidRPr="001A0ED0">
        <w:rPr>
          <w:rFonts w:ascii="Arial" w:hAnsi="Arial" w:cs="Arial"/>
        </w:rPr>
        <w:t xml:space="preserve">señalar que la cláusula </w:t>
      </w:r>
      <w:r w:rsidR="00FC769B">
        <w:rPr>
          <w:rFonts w:ascii="Arial" w:hAnsi="Arial" w:cs="Arial"/>
        </w:rPr>
        <w:t>quinta</w:t>
      </w:r>
      <w:r w:rsidR="001A0ED0" w:rsidRPr="001A0ED0">
        <w:rPr>
          <w:rFonts w:ascii="Arial" w:hAnsi="Arial" w:cs="Arial"/>
        </w:rPr>
        <w:t xml:space="preserve"> del contrato estableció de manera clara y específica las obligaciones del contrat</w:t>
      </w:r>
      <w:r w:rsidR="00FC769B">
        <w:rPr>
          <w:rFonts w:ascii="Arial" w:hAnsi="Arial" w:cs="Arial"/>
        </w:rPr>
        <w:t>ante</w:t>
      </w:r>
      <w:r w:rsidR="001A0ED0" w:rsidRPr="001A0ED0">
        <w:rPr>
          <w:rFonts w:ascii="Arial" w:hAnsi="Arial" w:cs="Arial"/>
        </w:rPr>
        <w:t>, entre ellas,</w:t>
      </w:r>
      <w:r w:rsidR="00FC769B">
        <w:rPr>
          <w:rFonts w:ascii="Arial" w:hAnsi="Arial" w:cs="Arial"/>
        </w:rPr>
        <w:t xml:space="preserve"> el brindar el apoyo logístico necesario para coordinar la ejecución del contrato en forma adecuada, no obstante, </w:t>
      </w:r>
      <w:r w:rsidR="004003ED">
        <w:rPr>
          <w:rFonts w:ascii="Arial" w:hAnsi="Arial" w:cs="Arial"/>
        </w:rPr>
        <w:t xml:space="preserve">el estado de avance de la obra dependía del desarrollo o condiciones de varios </w:t>
      </w:r>
      <w:r w:rsidR="00572E77">
        <w:rPr>
          <w:rFonts w:ascii="Arial" w:hAnsi="Arial" w:cs="Arial"/>
        </w:rPr>
        <w:t>c</w:t>
      </w:r>
      <w:r w:rsidR="004003ED">
        <w:rPr>
          <w:rFonts w:ascii="Arial" w:hAnsi="Arial" w:cs="Arial"/>
        </w:rPr>
        <w:t>ontratistas distintos a la Afianzada.</w:t>
      </w:r>
    </w:p>
    <w:p w14:paraId="7598FC95" w14:textId="77777777" w:rsidR="001A0ED0" w:rsidRPr="001A0ED0" w:rsidRDefault="001A0ED0" w:rsidP="001A0ED0">
      <w:pPr>
        <w:tabs>
          <w:tab w:val="left" w:pos="5626"/>
        </w:tabs>
        <w:spacing w:line="276" w:lineRule="auto"/>
        <w:jc w:val="both"/>
        <w:rPr>
          <w:rFonts w:ascii="Arial" w:hAnsi="Arial" w:cs="Arial"/>
        </w:rPr>
      </w:pPr>
    </w:p>
    <w:p w14:paraId="6F45FFEE" w14:textId="54C2CAF5" w:rsidR="00B65F5A" w:rsidRDefault="004003ED" w:rsidP="00124847">
      <w:pPr>
        <w:tabs>
          <w:tab w:val="left" w:pos="5626"/>
        </w:tabs>
        <w:spacing w:line="276" w:lineRule="auto"/>
        <w:jc w:val="both"/>
        <w:rPr>
          <w:rFonts w:ascii="Arial" w:hAnsi="Arial" w:cs="Arial"/>
        </w:rPr>
      </w:pPr>
      <w:r w:rsidRPr="00157282">
        <w:rPr>
          <w:rFonts w:ascii="Arial" w:hAnsi="Arial" w:cs="Arial"/>
        </w:rPr>
        <w:t>En relación con la acreditación de los perjuicios</w:t>
      </w:r>
      <w:r w:rsidR="001A0ED0" w:rsidRPr="001A0ED0">
        <w:rPr>
          <w:rFonts w:ascii="Arial" w:hAnsi="Arial" w:cs="Arial"/>
        </w:rPr>
        <w:t xml:space="preserve">, </w:t>
      </w:r>
      <w:r w:rsidR="00315F9E" w:rsidRPr="00315F9E">
        <w:rPr>
          <w:rFonts w:ascii="Arial" w:hAnsi="Arial" w:cs="Arial"/>
        </w:rPr>
        <w:t xml:space="preserve">no es apropiado acreditar un incumplimiento contractual por parte de la </w:t>
      </w:r>
      <w:r>
        <w:rPr>
          <w:rFonts w:ascii="Arial" w:hAnsi="Arial" w:cs="Arial"/>
        </w:rPr>
        <w:t>C</w:t>
      </w:r>
      <w:r w:rsidR="00315F9E" w:rsidRPr="00315F9E">
        <w:rPr>
          <w:rFonts w:ascii="Arial" w:hAnsi="Arial" w:cs="Arial"/>
        </w:rPr>
        <w:t xml:space="preserve">ontratista, hasta que se resuelvan de manera integral las discrepancias planteadas por ambas partes </w:t>
      </w:r>
      <w:r>
        <w:rPr>
          <w:rFonts w:ascii="Arial" w:hAnsi="Arial" w:cs="Arial"/>
        </w:rPr>
        <w:t>respecto a la amortización del anticipo, sobre el cual se refiere, existen rubros que no han sido cuantificados</w:t>
      </w:r>
      <w:r w:rsidR="00315F9E" w:rsidRPr="00315F9E">
        <w:rPr>
          <w:rFonts w:ascii="Arial" w:hAnsi="Arial" w:cs="Arial"/>
        </w:rPr>
        <w:t>.</w:t>
      </w:r>
    </w:p>
    <w:p w14:paraId="52A9DC20" w14:textId="77777777" w:rsidR="00DD751E" w:rsidRPr="00981BBF" w:rsidRDefault="00DD751E" w:rsidP="00CE1726">
      <w:pPr>
        <w:tabs>
          <w:tab w:val="left" w:pos="5626"/>
        </w:tabs>
        <w:spacing w:line="276" w:lineRule="auto"/>
        <w:jc w:val="both"/>
        <w:rPr>
          <w:rFonts w:ascii="Arial" w:hAnsi="Arial" w:cs="Arial"/>
        </w:rPr>
      </w:pPr>
    </w:p>
    <w:p w14:paraId="577BD875" w14:textId="0905E1A7" w:rsidR="003B4939" w:rsidRDefault="003B4939" w:rsidP="00CE1726">
      <w:pPr>
        <w:tabs>
          <w:tab w:val="left" w:pos="5626"/>
        </w:tabs>
        <w:spacing w:line="276" w:lineRule="auto"/>
        <w:jc w:val="both"/>
        <w:rPr>
          <w:rFonts w:ascii="Arial" w:hAnsi="Arial" w:cs="Arial"/>
        </w:rPr>
      </w:pPr>
      <w:r w:rsidRPr="003B4939">
        <w:rPr>
          <w:rFonts w:ascii="Arial" w:hAnsi="Arial" w:cs="Arial"/>
        </w:rPr>
        <w:t xml:space="preserve">De acuerdo con lo expuesto, </w:t>
      </w:r>
      <w:r w:rsidR="00A8708E" w:rsidRPr="00A8708E">
        <w:rPr>
          <w:rFonts w:ascii="Arial" w:hAnsi="Arial" w:cs="Arial"/>
        </w:rPr>
        <w:t>se co</w:t>
      </w:r>
      <w:r w:rsidR="00FA2B24">
        <w:rPr>
          <w:rFonts w:ascii="Arial" w:hAnsi="Arial" w:cs="Arial"/>
        </w:rPr>
        <w:t>lige</w:t>
      </w:r>
      <w:r w:rsidR="00A8708E" w:rsidRPr="00A8708E">
        <w:rPr>
          <w:rFonts w:ascii="Arial" w:hAnsi="Arial" w:cs="Arial"/>
        </w:rPr>
        <w:t xml:space="preserve"> que no se ha logrado demostrar de manera sustancial el incumplimiento atribuible al contratista por parte de la entidad asegurada. Esta falta de evidencia sólida afectaría la validez y ejecución del riesgo cubierto por la Póliza de Seguro de Cumplimiento en Favor de Entidades Particulares No. </w:t>
      </w:r>
      <w:r w:rsidR="004003ED" w:rsidRPr="003D675A">
        <w:rPr>
          <w:rFonts w:ascii="Arial" w:hAnsi="Arial" w:cs="Arial"/>
        </w:rPr>
        <w:t>875</w:t>
      </w:r>
      <w:r w:rsidR="004003ED">
        <w:rPr>
          <w:rFonts w:ascii="Arial" w:hAnsi="Arial" w:cs="Arial"/>
        </w:rPr>
        <w:t xml:space="preserve"> </w:t>
      </w:r>
      <w:r w:rsidR="004003ED" w:rsidRPr="003D675A">
        <w:rPr>
          <w:rFonts w:ascii="Arial" w:hAnsi="Arial" w:cs="Arial"/>
        </w:rPr>
        <w:t>45</w:t>
      </w:r>
      <w:r w:rsidR="004003ED">
        <w:rPr>
          <w:rFonts w:ascii="Arial" w:hAnsi="Arial" w:cs="Arial"/>
        </w:rPr>
        <w:t xml:space="preserve"> </w:t>
      </w:r>
      <w:r w:rsidR="004003ED" w:rsidRPr="003D675A">
        <w:rPr>
          <w:rFonts w:ascii="Arial" w:hAnsi="Arial" w:cs="Arial"/>
        </w:rPr>
        <w:t>99400002</w:t>
      </w:r>
      <w:r w:rsidR="004003ED">
        <w:rPr>
          <w:rFonts w:ascii="Arial" w:hAnsi="Arial" w:cs="Arial"/>
        </w:rPr>
        <w:t>6250</w:t>
      </w:r>
      <w:r w:rsidR="00A8708E" w:rsidRPr="00A8708E">
        <w:rPr>
          <w:rFonts w:ascii="Arial" w:hAnsi="Arial" w:cs="Arial"/>
        </w:rPr>
        <w:t xml:space="preserve">. </w:t>
      </w:r>
      <w:r w:rsidR="00A53D0C">
        <w:rPr>
          <w:rFonts w:ascii="Arial" w:hAnsi="Arial" w:cs="Arial"/>
        </w:rPr>
        <w:t>Por ello, e</w:t>
      </w:r>
      <w:r w:rsidR="00A8708E" w:rsidRPr="00A8708E">
        <w:rPr>
          <w:rFonts w:ascii="Arial" w:hAnsi="Arial" w:cs="Arial"/>
        </w:rPr>
        <w:t>s necesario contar con pruebas fehacientes y suficientes para sustentar la imputación de incumplimiento contractual, de acuerdo con los términos y condiciones establecidos en la póliza de seguro. En ausencia de una comprobación sólida del incumplimiento por parte del contratista, la entidad asegurada no estaría en posición de activar las coberturas previstas en la póliza de seguro mencionada.</w:t>
      </w:r>
    </w:p>
    <w:p w14:paraId="75C958C4" w14:textId="3E52B72B" w:rsidR="00D06F9F" w:rsidRPr="00981BBF" w:rsidRDefault="00D06F9F" w:rsidP="00124847">
      <w:pPr>
        <w:tabs>
          <w:tab w:val="left" w:pos="5626"/>
        </w:tabs>
        <w:spacing w:line="276" w:lineRule="auto"/>
        <w:jc w:val="both"/>
        <w:rPr>
          <w:rFonts w:ascii="Arial" w:hAnsi="Arial" w:cs="Arial"/>
        </w:rPr>
      </w:pPr>
    </w:p>
    <w:p w14:paraId="6DB3A696" w14:textId="3627F90F" w:rsidR="0071393E" w:rsidRDefault="002A0CDC" w:rsidP="00124847">
      <w:pPr>
        <w:tabs>
          <w:tab w:val="left" w:pos="5626"/>
        </w:tabs>
        <w:spacing w:line="276" w:lineRule="auto"/>
        <w:jc w:val="both"/>
        <w:rPr>
          <w:rFonts w:ascii="Arial" w:hAnsi="Arial" w:cs="Arial"/>
        </w:rPr>
      </w:pPr>
      <w:r w:rsidRPr="002A0CDC">
        <w:rPr>
          <w:rFonts w:ascii="Arial" w:hAnsi="Arial" w:cs="Arial"/>
        </w:rPr>
        <w:t>En</w:t>
      </w:r>
      <w:r w:rsidR="00E31771">
        <w:rPr>
          <w:rFonts w:ascii="Arial" w:hAnsi="Arial" w:cs="Arial"/>
        </w:rPr>
        <w:t xml:space="preserve"> conclusión</w:t>
      </w:r>
      <w:r w:rsidRPr="002A0CDC">
        <w:rPr>
          <w:rFonts w:ascii="Arial" w:hAnsi="Arial" w:cs="Arial"/>
        </w:rPr>
        <w:t xml:space="preserve">, es importante destacar que el </w:t>
      </w:r>
      <w:r w:rsidR="004003ED" w:rsidRPr="004003ED">
        <w:rPr>
          <w:rFonts w:ascii="Arial" w:hAnsi="Arial" w:cs="Arial"/>
        </w:rPr>
        <w:t xml:space="preserve">Colegio Mayor </w:t>
      </w:r>
      <w:r w:rsidR="004003ED">
        <w:rPr>
          <w:rFonts w:ascii="Arial" w:hAnsi="Arial" w:cs="Arial"/>
        </w:rPr>
        <w:t xml:space="preserve">de </w:t>
      </w:r>
      <w:r w:rsidR="004003ED" w:rsidRPr="004003ED">
        <w:rPr>
          <w:rFonts w:ascii="Arial" w:hAnsi="Arial" w:cs="Arial"/>
        </w:rPr>
        <w:t>Nuestra Señora del Rosario</w:t>
      </w:r>
      <w:r w:rsidRPr="002A0CDC">
        <w:rPr>
          <w:rFonts w:ascii="Arial" w:hAnsi="Arial" w:cs="Arial"/>
        </w:rPr>
        <w:t xml:space="preserve"> no ha logrado cumplir con</w:t>
      </w:r>
      <w:r w:rsidR="0077779B">
        <w:rPr>
          <w:rFonts w:ascii="Arial" w:hAnsi="Arial" w:cs="Arial"/>
        </w:rPr>
        <w:t xml:space="preserve"> los presupuestos </w:t>
      </w:r>
      <w:r w:rsidRPr="002A0CDC">
        <w:rPr>
          <w:rFonts w:ascii="Arial" w:hAnsi="Arial" w:cs="Arial"/>
        </w:rPr>
        <w:t>requerid</w:t>
      </w:r>
      <w:r w:rsidR="0077779B">
        <w:rPr>
          <w:rFonts w:ascii="Arial" w:hAnsi="Arial" w:cs="Arial"/>
        </w:rPr>
        <w:t>os</w:t>
      </w:r>
      <w:r w:rsidRPr="002A0CDC">
        <w:rPr>
          <w:rFonts w:ascii="Arial" w:hAnsi="Arial" w:cs="Arial"/>
        </w:rPr>
        <w:t xml:space="preserve"> según lo establecido en el artículo 1077 del </w:t>
      </w:r>
      <w:r w:rsidR="008D39C1">
        <w:rPr>
          <w:rFonts w:ascii="Arial" w:hAnsi="Arial" w:cs="Arial"/>
        </w:rPr>
        <w:t>C.C</w:t>
      </w:r>
      <w:r w:rsidR="00A53D0C">
        <w:rPr>
          <w:rFonts w:ascii="Arial" w:hAnsi="Arial" w:cs="Arial"/>
        </w:rPr>
        <w:t>o</w:t>
      </w:r>
      <w:r w:rsidRPr="002A0CDC">
        <w:rPr>
          <w:rFonts w:ascii="Arial" w:hAnsi="Arial" w:cs="Arial"/>
        </w:rPr>
        <w:t xml:space="preserve">. </w:t>
      </w:r>
      <w:r w:rsidR="004003ED">
        <w:rPr>
          <w:rFonts w:ascii="Arial" w:hAnsi="Arial" w:cs="Arial"/>
        </w:rPr>
        <w:t xml:space="preserve">Puesto que, con la reclamación y </w:t>
      </w:r>
      <w:r w:rsidRPr="002A0CDC">
        <w:rPr>
          <w:rFonts w:ascii="Arial" w:hAnsi="Arial" w:cs="Arial"/>
        </w:rPr>
        <w:t>documentos adjuntos, no se ha demostrado de manera concluyente la materialización del riesgo asegurado, es decir, la condición necesaria para activar la obligación condicional del asegurador</w:t>
      </w:r>
      <w:r w:rsidR="008D39C1">
        <w:rPr>
          <w:rFonts w:ascii="Arial" w:hAnsi="Arial" w:cs="Arial"/>
        </w:rPr>
        <w:t xml:space="preserve"> </w:t>
      </w:r>
      <w:r w:rsidR="001A0ED0" w:rsidRPr="002A0CDC">
        <w:rPr>
          <w:rFonts w:ascii="Arial" w:hAnsi="Arial" w:cs="Arial"/>
        </w:rPr>
        <w:t>y,</w:t>
      </w:r>
      <w:r w:rsidRPr="002A0CDC">
        <w:rPr>
          <w:rFonts w:ascii="Arial" w:hAnsi="Arial" w:cs="Arial"/>
        </w:rPr>
        <w:t xml:space="preserve"> por lo tanto, resulta </w:t>
      </w:r>
      <w:r w:rsidR="008D39C1">
        <w:rPr>
          <w:rFonts w:ascii="Arial" w:hAnsi="Arial" w:cs="Arial"/>
        </w:rPr>
        <w:t>improcedente</w:t>
      </w:r>
      <w:r w:rsidRPr="002A0CDC">
        <w:rPr>
          <w:rFonts w:ascii="Arial" w:hAnsi="Arial" w:cs="Arial"/>
        </w:rPr>
        <w:t xml:space="preserve"> </w:t>
      </w:r>
      <w:r w:rsidR="00615FA4">
        <w:rPr>
          <w:rFonts w:ascii="Arial" w:hAnsi="Arial" w:cs="Arial"/>
        </w:rPr>
        <w:t>afecta</w:t>
      </w:r>
      <w:r w:rsidR="008D39C1">
        <w:rPr>
          <w:rFonts w:ascii="Arial" w:hAnsi="Arial" w:cs="Arial"/>
        </w:rPr>
        <w:t>r</w:t>
      </w:r>
      <w:r w:rsidRPr="002A0CDC">
        <w:rPr>
          <w:rFonts w:ascii="Arial" w:hAnsi="Arial" w:cs="Arial"/>
        </w:rPr>
        <w:t xml:space="preserve"> la Póliza de Seguro de Cumplimiento en este caso. </w:t>
      </w:r>
    </w:p>
    <w:p w14:paraId="5591CB23" w14:textId="77777777" w:rsidR="0071393E" w:rsidRDefault="0071393E" w:rsidP="00124847">
      <w:pPr>
        <w:tabs>
          <w:tab w:val="left" w:pos="5626"/>
        </w:tabs>
        <w:spacing w:line="276" w:lineRule="auto"/>
        <w:jc w:val="both"/>
        <w:rPr>
          <w:rFonts w:ascii="Arial" w:hAnsi="Arial" w:cs="Arial"/>
        </w:rPr>
      </w:pPr>
    </w:p>
    <w:p w14:paraId="0485CDD0" w14:textId="7118196B" w:rsidR="00865C3B" w:rsidRDefault="003D675A" w:rsidP="00124847">
      <w:pPr>
        <w:tabs>
          <w:tab w:val="left" w:pos="5626"/>
        </w:tabs>
        <w:spacing w:line="276" w:lineRule="auto"/>
        <w:jc w:val="both"/>
        <w:rPr>
          <w:rFonts w:ascii="Arial" w:hAnsi="Arial" w:cs="Arial"/>
        </w:rPr>
      </w:pPr>
      <w:r>
        <w:rPr>
          <w:rFonts w:ascii="Arial" w:hAnsi="Arial" w:cs="Arial"/>
        </w:rPr>
        <w:t>Por las razones expuestas, Aseguradora Solidaria de Colombia</w:t>
      </w:r>
      <w:r w:rsidR="00865C3B" w:rsidRPr="005C103B">
        <w:rPr>
          <w:rFonts w:ascii="Arial" w:hAnsi="Arial" w:cs="Arial"/>
        </w:rPr>
        <w:t xml:space="preserve"> </w:t>
      </w:r>
      <w:r w:rsidRPr="003D675A">
        <w:rPr>
          <w:rFonts w:ascii="Arial" w:hAnsi="Arial" w:cs="Arial"/>
          <w:b/>
          <w:bCs/>
          <w:i/>
          <w:iCs/>
          <w:u w:val="single"/>
        </w:rPr>
        <w:t>Objeta</w:t>
      </w:r>
      <w:r>
        <w:rPr>
          <w:rFonts w:ascii="Arial" w:hAnsi="Arial" w:cs="Arial"/>
          <w:i/>
          <w:iCs/>
        </w:rPr>
        <w:t xml:space="preserve"> </w:t>
      </w:r>
      <w:r>
        <w:rPr>
          <w:rFonts w:ascii="Arial" w:hAnsi="Arial" w:cs="Arial"/>
        </w:rPr>
        <w:t xml:space="preserve">su solicitud de afectación </w:t>
      </w:r>
      <w:r>
        <w:rPr>
          <w:rFonts w:ascii="Arial" w:hAnsi="Arial" w:cs="Arial"/>
        </w:rPr>
        <w:lastRenderedPageBreak/>
        <w:t xml:space="preserve">de la Póliza Cumplimiento Entidades Particulares No. </w:t>
      </w:r>
      <w:r w:rsidRPr="003D675A">
        <w:rPr>
          <w:rFonts w:ascii="Arial" w:hAnsi="Arial" w:cs="Arial"/>
        </w:rPr>
        <w:t>875</w:t>
      </w:r>
      <w:r>
        <w:rPr>
          <w:rFonts w:ascii="Arial" w:hAnsi="Arial" w:cs="Arial"/>
        </w:rPr>
        <w:t xml:space="preserve"> </w:t>
      </w:r>
      <w:r w:rsidRPr="003D675A">
        <w:rPr>
          <w:rFonts w:ascii="Arial" w:hAnsi="Arial" w:cs="Arial"/>
        </w:rPr>
        <w:t>45</w:t>
      </w:r>
      <w:r>
        <w:rPr>
          <w:rFonts w:ascii="Arial" w:hAnsi="Arial" w:cs="Arial"/>
        </w:rPr>
        <w:t xml:space="preserve"> </w:t>
      </w:r>
      <w:r w:rsidR="006A60E4" w:rsidRPr="003D675A">
        <w:rPr>
          <w:rFonts w:ascii="Arial" w:hAnsi="Arial" w:cs="Arial"/>
        </w:rPr>
        <w:t>99400002</w:t>
      </w:r>
      <w:r w:rsidR="006A60E4">
        <w:rPr>
          <w:rFonts w:ascii="Arial" w:hAnsi="Arial" w:cs="Arial"/>
        </w:rPr>
        <w:t>6250</w:t>
      </w:r>
      <w:r>
        <w:rPr>
          <w:rFonts w:ascii="Arial" w:hAnsi="Arial" w:cs="Arial"/>
        </w:rPr>
        <w:t xml:space="preserve"> en su amparo de Cumplimiento.</w:t>
      </w:r>
    </w:p>
    <w:p w14:paraId="06229BDF" w14:textId="77777777" w:rsidR="003D675A" w:rsidRDefault="003D675A" w:rsidP="00124847">
      <w:pPr>
        <w:tabs>
          <w:tab w:val="left" w:pos="5626"/>
        </w:tabs>
        <w:spacing w:line="276" w:lineRule="auto"/>
        <w:jc w:val="both"/>
        <w:rPr>
          <w:rFonts w:ascii="Arial" w:hAnsi="Arial" w:cs="Arial"/>
        </w:rPr>
      </w:pPr>
    </w:p>
    <w:p w14:paraId="560904EB" w14:textId="3CE701DA" w:rsidR="003D675A" w:rsidRDefault="003D675A" w:rsidP="00124847">
      <w:pPr>
        <w:tabs>
          <w:tab w:val="left" w:pos="5626"/>
        </w:tabs>
        <w:spacing w:line="276" w:lineRule="auto"/>
        <w:jc w:val="both"/>
        <w:rPr>
          <w:rFonts w:ascii="Arial" w:hAnsi="Arial" w:cs="Arial"/>
        </w:rPr>
      </w:pPr>
      <w:r>
        <w:rPr>
          <w:rFonts w:ascii="Arial" w:hAnsi="Arial" w:cs="Arial"/>
        </w:rPr>
        <w:t xml:space="preserve">Atentamente, </w:t>
      </w:r>
    </w:p>
    <w:p w14:paraId="4F3BB8BD" w14:textId="77777777" w:rsidR="003D675A" w:rsidRDefault="003D675A" w:rsidP="00124847">
      <w:pPr>
        <w:tabs>
          <w:tab w:val="left" w:pos="5626"/>
        </w:tabs>
        <w:spacing w:line="276" w:lineRule="auto"/>
        <w:jc w:val="both"/>
        <w:rPr>
          <w:rFonts w:ascii="Arial" w:hAnsi="Arial" w:cs="Arial"/>
        </w:rPr>
      </w:pPr>
    </w:p>
    <w:p w14:paraId="289DC817" w14:textId="77777777" w:rsidR="003D675A" w:rsidRDefault="003D675A" w:rsidP="00124847">
      <w:pPr>
        <w:tabs>
          <w:tab w:val="left" w:pos="5626"/>
        </w:tabs>
        <w:spacing w:line="276" w:lineRule="auto"/>
        <w:jc w:val="both"/>
        <w:rPr>
          <w:rFonts w:ascii="Arial" w:hAnsi="Arial" w:cs="Arial"/>
        </w:rPr>
      </w:pPr>
    </w:p>
    <w:p w14:paraId="56449E08" w14:textId="77777777" w:rsidR="003D675A" w:rsidRDefault="003D675A" w:rsidP="00124847">
      <w:pPr>
        <w:tabs>
          <w:tab w:val="left" w:pos="5626"/>
        </w:tabs>
        <w:spacing w:line="276" w:lineRule="auto"/>
        <w:jc w:val="both"/>
        <w:rPr>
          <w:rFonts w:ascii="Arial" w:hAnsi="Arial" w:cs="Arial"/>
        </w:rPr>
      </w:pPr>
    </w:p>
    <w:p w14:paraId="4A94E670" w14:textId="77777777" w:rsidR="003D675A" w:rsidRDefault="003D675A" w:rsidP="00124847">
      <w:pPr>
        <w:tabs>
          <w:tab w:val="left" w:pos="5626"/>
        </w:tabs>
        <w:spacing w:line="276" w:lineRule="auto"/>
        <w:jc w:val="both"/>
        <w:rPr>
          <w:rFonts w:ascii="Arial" w:hAnsi="Arial" w:cs="Arial"/>
        </w:rPr>
      </w:pPr>
    </w:p>
    <w:p w14:paraId="74311F7C" w14:textId="77777777" w:rsidR="003D675A" w:rsidRDefault="003D675A" w:rsidP="00124847">
      <w:pPr>
        <w:tabs>
          <w:tab w:val="left" w:pos="5626"/>
        </w:tabs>
        <w:spacing w:line="276" w:lineRule="auto"/>
        <w:jc w:val="both"/>
        <w:rPr>
          <w:rFonts w:ascii="Arial" w:hAnsi="Arial" w:cs="Arial"/>
        </w:rPr>
      </w:pPr>
    </w:p>
    <w:p w14:paraId="43787423" w14:textId="77777777" w:rsidR="003D675A" w:rsidRPr="003D675A" w:rsidRDefault="003D675A" w:rsidP="00124847">
      <w:pPr>
        <w:tabs>
          <w:tab w:val="left" w:pos="5626"/>
        </w:tabs>
        <w:spacing w:line="276" w:lineRule="auto"/>
        <w:jc w:val="both"/>
        <w:rPr>
          <w:rFonts w:ascii="Arial" w:hAnsi="Arial" w:cs="Arial"/>
        </w:rPr>
      </w:pPr>
    </w:p>
    <w:p w14:paraId="446E3597" w14:textId="77777777" w:rsidR="00865C3B" w:rsidRPr="005C103B" w:rsidRDefault="00865C3B" w:rsidP="00124847">
      <w:pPr>
        <w:tabs>
          <w:tab w:val="left" w:pos="5626"/>
        </w:tabs>
        <w:spacing w:line="276" w:lineRule="auto"/>
        <w:jc w:val="both"/>
        <w:rPr>
          <w:rFonts w:ascii="Arial" w:hAnsi="Arial" w:cs="Arial"/>
        </w:rPr>
      </w:pPr>
    </w:p>
    <w:p w14:paraId="0AED14BE" w14:textId="5A80868B" w:rsidR="005C103B" w:rsidRPr="005C103B" w:rsidRDefault="003D675A" w:rsidP="00124847">
      <w:pPr>
        <w:tabs>
          <w:tab w:val="left" w:pos="5626"/>
        </w:tabs>
        <w:spacing w:line="276" w:lineRule="auto"/>
        <w:jc w:val="both"/>
        <w:rPr>
          <w:rFonts w:ascii="Arial" w:hAnsi="Arial" w:cs="Arial"/>
          <w:b/>
          <w:bCs/>
        </w:rPr>
      </w:pPr>
      <w:r>
        <w:rPr>
          <w:rFonts w:ascii="Arial" w:hAnsi="Arial" w:cs="Arial"/>
          <w:b/>
          <w:bCs/>
        </w:rPr>
        <w:t>GERENCIA INDEMNIZACIONES SEGUROS PATRIMONIALES</w:t>
      </w:r>
      <w:r w:rsidR="00865C3B" w:rsidRPr="005C103B">
        <w:rPr>
          <w:rFonts w:ascii="Arial" w:hAnsi="Arial" w:cs="Arial"/>
          <w:b/>
          <w:bCs/>
        </w:rPr>
        <w:t xml:space="preserve"> </w:t>
      </w:r>
    </w:p>
    <w:p w14:paraId="6B81A761" w14:textId="12D1AE87" w:rsidR="0071393E" w:rsidRPr="003D675A" w:rsidRDefault="00865C3B" w:rsidP="00124847">
      <w:pPr>
        <w:tabs>
          <w:tab w:val="left" w:pos="5626"/>
        </w:tabs>
        <w:spacing w:line="276" w:lineRule="auto"/>
        <w:jc w:val="both"/>
        <w:rPr>
          <w:rFonts w:ascii="Arial" w:hAnsi="Arial" w:cs="Arial"/>
        </w:rPr>
      </w:pPr>
      <w:r w:rsidRPr="003D675A">
        <w:rPr>
          <w:rFonts w:ascii="Arial" w:hAnsi="Arial" w:cs="Arial"/>
        </w:rPr>
        <w:t>Aseguradora Solidaria de Colombia</w:t>
      </w:r>
    </w:p>
    <w:p w14:paraId="00D88A46" w14:textId="1D99AF25" w:rsidR="001D55FC" w:rsidRPr="001D55FC" w:rsidRDefault="001D55FC" w:rsidP="001D55FC">
      <w:pPr>
        <w:tabs>
          <w:tab w:val="left" w:pos="5626"/>
        </w:tabs>
        <w:spacing w:line="276" w:lineRule="auto"/>
        <w:jc w:val="both"/>
        <w:rPr>
          <w:rFonts w:ascii="Arial" w:hAnsi="Arial" w:cs="Arial"/>
        </w:rPr>
      </w:pPr>
    </w:p>
    <w:sectPr w:rsidR="001D55FC" w:rsidRPr="001D55FC" w:rsidSect="002F566E">
      <w:headerReference w:type="default" r:id="rId13"/>
      <w:footerReference w:type="default" r:id="rId14"/>
      <w:pgSz w:w="12240" w:h="20160" w:code="5"/>
      <w:pgMar w:top="1985" w:right="1304" w:bottom="2835" w:left="1304" w:header="709" w:footer="567" w:gutter="0"/>
      <w:pgNumType w:chapStyle="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a María Barón Mendoza" w:date="2023-10-26T13:19:00Z" w:initials="AB">
    <w:p w14:paraId="694851BC" w14:textId="7DC77265" w:rsidR="00A53D0C" w:rsidRDefault="00A53D0C">
      <w:pPr>
        <w:pStyle w:val="Textocomentario"/>
      </w:pPr>
      <w:r>
        <w:rPr>
          <w:rStyle w:val="Refdecomentario"/>
        </w:rPr>
        <w:annotationRef/>
      </w:r>
      <w:r>
        <w:t>Por fa confirmemos quien fue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4851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5F29E6F" w16cex:dateUtc="2023-10-26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4851BC" w16cid:durableId="75F29E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A172D" w14:textId="77777777" w:rsidR="00C070E3" w:rsidRDefault="00C070E3" w:rsidP="0025591F">
      <w:r>
        <w:separator/>
      </w:r>
    </w:p>
  </w:endnote>
  <w:endnote w:type="continuationSeparator" w:id="0">
    <w:p w14:paraId="28B50BCF" w14:textId="77777777" w:rsidR="00C070E3" w:rsidRDefault="00C070E3"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CDF8" w14:textId="17D11293" w:rsidR="002B5E76" w:rsidRPr="0011326C" w:rsidRDefault="00B54DCC" w:rsidP="0011326C">
    <w:pPr>
      <w:rPr>
        <w:color w:val="222A35" w:themeColor="text2" w:themeShade="80"/>
      </w:rPr>
    </w:pPr>
    <w:r>
      <w:rPr>
        <w:noProof/>
      </w:rPr>
      <mc:AlternateContent>
        <mc:Choice Requires="wps">
          <w:drawing>
            <wp:anchor distT="0" distB="0" distL="114300" distR="114300" simplePos="0" relativeHeight="251662336" behindDoc="1" locked="0" layoutInCell="1" allowOverlap="1" wp14:anchorId="73EE4CB9" wp14:editId="38833F75">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AAF6BB" w14:textId="3D2533CE" w:rsidR="00416F84" w:rsidRPr="004A356B" w:rsidRDefault="00416F84" w:rsidP="00416F84">
                          <w:pPr>
                            <w:spacing w:before="10"/>
                            <w:jc w:val="right"/>
                            <w:rPr>
                              <w:rFonts w:ascii="Raleway" w:hAnsi="Raleway"/>
                              <w:color w:val="11213B"/>
                              <w:w w:val="105"/>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E4CB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33AAF6BB" w14:textId="3D2533CE" w:rsidR="00416F84" w:rsidRPr="004A356B" w:rsidRDefault="00416F84" w:rsidP="00416F84">
                    <w:pPr>
                      <w:spacing w:before="10"/>
                      <w:jc w:val="right"/>
                      <w:rPr>
                        <w:rFonts w:ascii="Raleway" w:hAnsi="Raleway"/>
                        <w:color w:val="11213B"/>
                        <w:w w:val="105"/>
                        <w:sz w:val="14"/>
                        <w:szCs w:val="14"/>
                      </w:rPr>
                    </w:pPr>
                  </w:p>
                </w:txbxContent>
              </v:textbox>
              <w10:wrap anchorx="margin" anchory="page"/>
            </v:rect>
          </w:pict>
        </mc:Fallback>
      </mc:AlternateContent>
    </w:r>
    <w:r w:rsidR="00B43063">
      <w:rPr>
        <w:noProof/>
      </w:rPr>
      <mc:AlternateContent>
        <mc:Choice Requires="wps">
          <w:drawing>
            <wp:anchor distT="0" distB="0" distL="114300" distR="114300" simplePos="0" relativeHeight="251664384" behindDoc="1" locked="0" layoutInCell="1" allowOverlap="1" wp14:anchorId="3D1D1E38" wp14:editId="400CD83C">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2A276" w14:textId="3993692E" w:rsidR="00416F84" w:rsidRPr="004A356B" w:rsidRDefault="006F3729"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JPCG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D1E38" id="Rectángulo 5" o:spid="_x0000_s1027" style="position:absolute;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5D52A276" w14:textId="3993692E" w:rsidR="00416F84" w:rsidRPr="004A356B" w:rsidRDefault="006F3729"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JPCG</w:t>
                    </w:r>
                  </w:p>
                </w:txbxContent>
              </v:textbox>
              <w10:wrap anchorx="page" anchory="margin"/>
            </v:rect>
          </w:pict>
        </mc:Fallback>
      </mc:AlternateContent>
    </w:r>
    <w:r w:rsidR="00E23DED"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00E23DED"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461A2" w14:textId="77777777" w:rsidR="00C070E3" w:rsidRDefault="00C070E3" w:rsidP="0025591F">
      <w:r>
        <w:separator/>
      </w:r>
    </w:p>
  </w:footnote>
  <w:footnote w:type="continuationSeparator" w:id="0">
    <w:p w14:paraId="29194A5C" w14:textId="77777777" w:rsidR="00C070E3" w:rsidRDefault="00C070E3" w:rsidP="0025591F">
      <w:r>
        <w:continuationSeparator/>
      </w:r>
    </w:p>
  </w:footnote>
  <w:footnote w:id="1">
    <w:p w14:paraId="30CF00C1" w14:textId="70CA9D8F" w:rsidR="00F22493" w:rsidRDefault="00F22493">
      <w:pPr>
        <w:pStyle w:val="Textonotapie"/>
      </w:pPr>
      <w:r>
        <w:rPr>
          <w:rStyle w:val="Refdenotaalpie"/>
        </w:rPr>
        <w:footnoteRef/>
      </w:r>
      <w:r>
        <w:t xml:space="preserve"> </w:t>
      </w:r>
      <w:r w:rsidRPr="00F22493">
        <w:rPr>
          <w:rFonts w:ascii="Arial" w:hAnsi="Arial" w:cs="Arial"/>
          <w:sz w:val="16"/>
          <w:szCs w:val="16"/>
        </w:rPr>
        <w:t>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D339" w14:textId="73272D65" w:rsidR="00FA4FFB" w:rsidRDefault="00FA4FFB">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5965"/>
    <w:multiLevelType w:val="hybridMultilevel"/>
    <w:tmpl w:val="740A17D8"/>
    <w:lvl w:ilvl="0" w:tplc="FFFFFFFF">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FFFFFFFF">
      <w:numFmt w:val="bullet"/>
      <w:lvlText w:val="•"/>
      <w:lvlJc w:val="left"/>
      <w:pPr>
        <w:ind w:left="1340" w:hanging="360"/>
      </w:pPr>
      <w:rPr>
        <w:rFonts w:hint="default"/>
        <w:lang w:val="es-ES" w:eastAsia="en-US" w:bidi="ar-SA"/>
      </w:rPr>
    </w:lvl>
    <w:lvl w:ilvl="2" w:tplc="FFFFFFFF">
      <w:numFmt w:val="bullet"/>
      <w:lvlText w:val="•"/>
      <w:lvlJc w:val="left"/>
      <w:pPr>
        <w:ind w:left="2271" w:hanging="360"/>
      </w:pPr>
      <w:rPr>
        <w:rFonts w:hint="default"/>
        <w:lang w:val="es-ES" w:eastAsia="en-US" w:bidi="ar-SA"/>
      </w:rPr>
    </w:lvl>
    <w:lvl w:ilvl="3" w:tplc="FFFFFFFF">
      <w:numFmt w:val="bullet"/>
      <w:lvlText w:val="•"/>
      <w:lvlJc w:val="left"/>
      <w:pPr>
        <w:ind w:left="3202" w:hanging="360"/>
      </w:pPr>
      <w:rPr>
        <w:rFonts w:hint="default"/>
        <w:lang w:val="es-ES" w:eastAsia="en-US" w:bidi="ar-SA"/>
      </w:rPr>
    </w:lvl>
    <w:lvl w:ilvl="4" w:tplc="FFFFFFFF">
      <w:numFmt w:val="bullet"/>
      <w:lvlText w:val="•"/>
      <w:lvlJc w:val="left"/>
      <w:pPr>
        <w:ind w:left="4133" w:hanging="360"/>
      </w:pPr>
      <w:rPr>
        <w:rFonts w:hint="default"/>
        <w:lang w:val="es-ES" w:eastAsia="en-US" w:bidi="ar-SA"/>
      </w:rPr>
    </w:lvl>
    <w:lvl w:ilvl="5" w:tplc="FFFFFFFF">
      <w:numFmt w:val="bullet"/>
      <w:lvlText w:val="•"/>
      <w:lvlJc w:val="left"/>
      <w:pPr>
        <w:ind w:left="5064" w:hanging="360"/>
      </w:pPr>
      <w:rPr>
        <w:rFonts w:hint="default"/>
        <w:lang w:val="es-ES" w:eastAsia="en-US" w:bidi="ar-SA"/>
      </w:rPr>
    </w:lvl>
    <w:lvl w:ilvl="6" w:tplc="FFFFFFFF">
      <w:numFmt w:val="bullet"/>
      <w:lvlText w:val="•"/>
      <w:lvlJc w:val="left"/>
      <w:pPr>
        <w:ind w:left="5995" w:hanging="360"/>
      </w:pPr>
      <w:rPr>
        <w:rFonts w:hint="default"/>
        <w:lang w:val="es-ES" w:eastAsia="en-US" w:bidi="ar-SA"/>
      </w:rPr>
    </w:lvl>
    <w:lvl w:ilvl="7" w:tplc="FFFFFFFF">
      <w:numFmt w:val="bullet"/>
      <w:lvlText w:val="•"/>
      <w:lvlJc w:val="left"/>
      <w:pPr>
        <w:ind w:left="6926" w:hanging="360"/>
      </w:pPr>
      <w:rPr>
        <w:rFonts w:hint="default"/>
        <w:lang w:val="es-ES" w:eastAsia="en-US" w:bidi="ar-SA"/>
      </w:rPr>
    </w:lvl>
    <w:lvl w:ilvl="8" w:tplc="FFFFFFFF">
      <w:numFmt w:val="bullet"/>
      <w:lvlText w:val="•"/>
      <w:lvlJc w:val="left"/>
      <w:pPr>
        <w:ind w:left="7857" w:hanging="360"/>
      </w:pPr>
      <w:rPr>
        <w:rFonts w:hint="default"/>
        <w:lang w:val="es-ES" w:eastAsia="en-US" w:bidi="ar-SA"/>
      </w:rPr>
    </w:lvl>
  </w:abstractNum>
  <w:abstractNum w:abstractNumId="1" w15:restartNumberingAfterBreak="0">
    <w:nsid w:val="08AD7312"/>
    <w:multiLevelType w:val="hybridMultilevel"/>
    <w:tmpl w:val="9800C360"/>
    <w:lvl w:ilvl="0" w:tplc="50789E54">
      <w:start w:val="1"/>
      <w:numFmt w:val="decimal"/>
      <w:lvlText w:val="%1."/>
      <w:lvlJc w:val="left"/>
      <w:pPr>
        <w:ind w:left="918" w:hanging="360"/>
        <w:jc w:val="right"/>
      </w:pPr>
      <w:rPr>
        <w:rFonts w:ascii="Arial" w:eastAsia="Arial" w:hAnsi="Arial" w:cs="Arial" w:hint="default"/>
        <w:b/>
        <w:bCs/>
        <w:spacing w:val="-1"/>
        <w:w w:val="100"/>
        <w:sz w:val="22"/>
        <w:szCs w:val="22"/>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1154A3"/>
    <w:multiLevelType w:val="hybridMultilevel"/>
    <w:tmpl w:val="740A17D8"/>
    <w:lvl w:ilvl="0" w:tplc="0354F738">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C8E0BBB8">
      <w:numFmt w:val="bullet"/>
      <w:lvlText w:val="•"/>
      <w:lvlJc w:val="left"/>
      <w:pPr>
        <w:ind w:left="1340" w:hanging="360"/>
      </w:pPr>
      <w:rPr>
        <w:rFonts w:hint="default"/>
        <w:lang w:val="es-ES" w:eastAsia="en-US" w:bidi="ar-SA"/>
      </w:rPr>
    </w:lvl>
    <w:lvl w:ilvl="2" w:tplc="2A0462C0">
      <w:numFmt w:val="bullet"/>
      <w:lvlText w:val="•"/>
      <w:lvlJc w:val="left"/>
      <w:pPr>
        <w:ind w:left="2271" w:hanging="360"/>
      </w:pPr>
      <w:rPr>
        <w:rFonts w:hint="default"/>
        <w:lang w:val="es-ES" w:eastAsia="en-US" w:bidi="ar-SA"/>
      </w:rPr>
    </w:lvl>
    <w:lvl w:ilvl="3" w:tplc="EE5A7D62">
      <w:numFmt w:val="bullet"/>
      <w:lvlText w:val="•"/>
      <w:lvlJc w:val="left"/>
      <w:pPr>
        <w:ind w:left="3202" w:hanging="360"/>
      </w:pPr>
      <w:rPr>
        <w:rFonts w:hint="default"/>
        <w:lang w:val="es-ES" w:eastAsia="en-US" w:bidi="ar-SA"/>
      </w:rPr>
    </w:lvl>
    <w:lvl w:ilvl="4" w:tplc="9C3061B2">
      <w:numFmt w:val="bullet"/>
      <w:lvlText w:val="•"/>
      <w:lvlJc w:val="left"/>
      <w:pPr>
        <w:ind w:left="4133" w:hanging="360"/>
      </w:pPr>
      <w:rPr>
        <w:rFonts w:hint="default"/>
        <w:lang w:val="es-ES" w:eastAsia="en-US" w:bidi="ar-SA"/>
      </w:rPr>
    </w:lvl>
    <w:lvl w:ilvl="5" w:tplc="40FEB6F2">
      <w:numFmt w:val="bullet"/>
      <w:lvlText w:val="•"/>
      <w:lvlJc w:val="left"/>
      <w:pPr>
        <w:ind w:left="5064" w:hanging="360"/>
      </w:pPr>
      <w:rPr>
        <w:rFonts w:hint="default"/>
        <w:lang w:val="es-ES" w:eastAsia="en-US" w:bidi="ar-SA"/>
      </w:rPr>
    </w:lvl>
    <w:lvl w:ilvl="6" w:tplc="13B0B230">
      <w:numFmt w:val="bullet"/>
      <w:lvlText w:val="•"/>
      <w:lvlJc w:val="left"/>
      <w:pPr>
        <w:ind w:left="5995" w:hanging="360"/>
      </w:pPr>
      <w:rPr>
        <w:rFonts w:hint="default"/>
        <w:lang w:val="es-ES" w:eastAsia="en-US" w:bidi="ar-SA"/>
      </w:rPr>
    </w:lvl>
    <w:lvl w:ilvl="7" w:tplc="7DCEE5F8">
      <w:numFmt w:val="bullet"/>
      <w:lvlText w:val="•"/>
      <w:lvlJc w:val="left"/>
      <w:pPr>
        <w:ind w:left="6926" w:hanging="360"/>
      </w:pPr>
      <w:rPr>
        <w:rFonts w:hint="default"/>
        <w:lang w:val="es-ES" w:eastAsia="en-US" w:bidi="ar-SA"/>
      </w:rPr>
    </w:lvl>
    <w:lvl w:ilvl="8" w:tplc="120A51D2">
      <w:numFmt w:val="bullet"/>
      <w:lvlText w:val="•"/>
      <w:lvlJc w:val="left"/>
      <w:pPr>
        <w:ind w:left="7857" w:hanging="360"/>
      </w:pPr>
      <w:rPr>
        <w:rFonts w:hint="default"/>
        <w:lang w:val="es-ES" w:eastAsia="en-US" w:bidi="ar-SA"/>
      </w:rPr>
    </w:lvl>
  </w:abstractNum>
  <w:abstractNum w:abstractNumId="4" w15:restartNumberingAfterBreak="0">
    <w:nsid w:val="25850F10"/>
    <w:multiLevelType w:val="hybridMultilevel"/>
    <w:tmpl w:val="FE04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0DD3A2D"/>
    <w:multiLevelType w:val="hybridMultilevel"/>
    <w:tmpl w:val="73A876DC"/>
    <w:lvl w:ilvl="0" w:tplc="41EEAF70">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7A33426"/>
    <w:multiLevelType w:val="multilevel"/>
    <w:tmpl w:val="AA8C6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2643C0"/>
    <w:multiLevelType w:val="hybridMultilevel"/>
    <w:tmpl w:val="99DC2930"/>
    <w:lvl w:ilvl="0" w:tplc="7C540D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42D05E6B"/>
    <w:multiLevelType w:val="hybridMultilevel"/>
    <w:tmpl w:val="DC30D16E"/>
    <w:lvl w:ilvl="0" w:tplc="20A6F0AA">
      <w:start w:val="1"/>
      <w:numFmt w:val="upperRoman"/>
      <w:lvlText w:val="%1."/>
      <w:lvlJc w:val="left"/>
      <w:pPr>
        <w:ind w:left="1062" w:hanging="720"/>
      </w:pPr>
      <w:rPr>
        <w:rFonts w:ascii="Arial" w:eastAsia="Arial" w:hAnsi="Arial" w:cs="Arial" w:hint="default"/>
        <w:b/>
        <w:bCs/>
        <w:spacing w:val="0"/>
        <w:w w:val="100"/>
        <w:sz w:val="22"/>
        <w:szCs w:val="22"/>
        <w:lang w:val="es-ES" w:eastAsia="en-US" w:bidi="ar-SA"/>
      </w:rPr>
    </w:lvl>
    <w:lvl w:ilvl="1" w:tplc="50789E54">
      <w:start w:val="1"/>
      <w:numFmt w:val="decimal"/>
      <w:lvlText w:val="%2."/>
      <w:lvlJc w:val="left"/>
      <w:pPr>
        <w:ind w:left="918" w:hanging="360"/>
        <w:jc w:val="right"/>
      </w:pPr>
      <w:rPr>
        <w:rFonts w:ascii="Arial" w:eastAsia="Arial" w:hAnsi="Arial" w:cs="Arial" w:hint="default"/>
        <w:b/>
        <w:bCs/>
        <w:spacing w:val="-1"/>
        <w:w w:val="100"/>
        <w:sz w:val="22"/>
        <w:szCs w:val="22"/>
        <w:lang w:val="es-ES" w:eastAsia="en-US" w:bidi="ar-SA"/>
      </w:rPr>
    </w:lvl>
    <w:lvl w:ilvl="2" w:tplc="81D8CDF0">
      <w:numFmt w:val="bullet"/>
      <w:lvlText w:val="•"/>
      <w:lvlJc w:val="left"/>
      <w:pPr>
        <w:ind w:left="2022" w:hanging="360"/>
      </w:pPr>
      <w:rPr>
        <w:rFonts w:hint="default"/>
        <w:lang w:val="es-ES" w:eastAsia="en-US" w:bidi="ar-SA"/>
      </w:rPr>
    </w:lvl>
    <w:lvl w:ilvl="3" w:tplc="0D34C20E">
      <w:numFmt w:val="bullet"/>
      <w:lvlText w:val="•"/>
      <w:lvlJc w:val="left"/>
      <w:pPr>
        <w:ind w:left="2984" w:hanging="360"/>
      </w:pPr>
      <w:rPr>
        <w:rFonts w:hint="default"/>
        <w:lang w:val="es-ES" w:eastAsia="en-US" w:bidi="ar-SA"/>
      </w:rPr>
    </w:lvl>
    <w:lvl w:ilvl="4" w:tplc="04462BDE">
      <w:numFmt w:val="bullet"/>
      <w:lvlText w:val="•"/>
      <w:lvlJc w:val="left"/>
      <w:pPr>
        <w:ind w:left="3946" w:hanging="360"/>
      </w:pPr>
      <w:rPr>
        <w:rFonts w:hint="default"/>
        <w:lang w:val="es-ES" w:eastAsia="en-US" w:bidi="ar-SA"/>
      </w:rPr>
    </w:lvl>
    <w:lvl w:ilvl="5" w:tplc="3B546FCA">
      <w:numFmt w:val="bullet"/>
      <w:lvlText w:val="•"/>
      <w:lvlJc w:val="left"/>
      <w:pPr>
        <w:ind w:left="4908" w:hanging="360"/>
      </w:pPr>
      <w:rPr>
        <w:rFonts w:hint="default"/>
        <w:lang w:val="es-ES" w:eastAsia="en-US" w:bidi="ar-SA"/>
      </w:rPr>
    </w:lvl>
    <w:lvl w:ilvl="6" w:tplc="FAAE91FA">
      <w:numFmt w:val="bullet"/>
      <w:lvlText w:val="•"/>
      <w:lvlJc w:val="left"/>
      <w:pPr>
        <w:ind w:left="5871" w:hanging="360"/>
      </w:pPr>
      <w:rPr>
        <w:rFonts w:hint="default"/>
        <w:lang w:val="es-ES" w:eastAsia="en-US" w:bidi="ar-SA"/>
      </w:rPr>
    </w:lvl>
    <w:lvl w:ilvl="7" w:tplc="B8E248EE">
      <w:numFmt w:val="bullet"/>
      <w:lvlText w:val="•"/>
      <w:lvlJc w:val="left"/>
      <w:pPr>
        <w:ind w:left="6833" w:hanging="360"/>
      </w:pPr>
      <w:rPr>
        <w:rFonts w:hint="default"/>
        <w:lang w:val="es-ES" w:eastAsia="en-US" w:bidi="ar-SA"/>
      </w:rPr>
    </w:lvl>
    <w:lvl w:ilvl="8" w:tplc="59684D70">
      <w:numFmt w:val="bullet"/>
      <w:lvlText w:val="•"/>
      <w:lvlJc w:val="left"/>
      <w:pPr>
        <w:ind w:left="7795" w:hanging="360"/>
      </w:pPr>
      <w:rPr>
        <w:rFonts w:hint="default"/>
        <w:lang w:val="es-ES" w:eastAsia="en-US" w:bidi="ar-SA"/>
      </w:rPr>
    </w:lvl>
  </w:abstractNum>
  <w:abstractNum w:abstractNumId="9" w15:restartNumberingAfterBreak="0">
    <w:nsid w:val="46364097"/>
    <w:multiLevelType w:val="hybridMultilevel"/>
    <w:tmpl w:val="740A17D8"/>
    <w:lvl w:ilvl="0" w:tplc="FFFFFFFF">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FFFFFFFF">
      <w:numFmt w:val="bullet"/>
      <w:lvlText w:val="•"/>
      <w:lvlJc w:val="left"/>
      <w:pPr>
        <w:ind w:left="1340" w:hanging="360"/>
      </w:pPr>
      <w:rPr>
        <w:rFonts w:hint="default"/>
        <w:lang w:val="es-ES" w:eastAsia="en-US" w:bidi="ar-SA"/>
      </w:rPr>
    </w:lvl>
    <w:lvl w:ilvl="2" w:tplc="FFFFFFFF">
      <w:numFmt w:val="bullet"/>
      <w:lvlText w:val="•"/>
      <w:lvlJc w:val="left"/>
      <w:pPr>
        <w:ind w:left="2271" w:hanging="360"/>
      </w:pPr>
      <w:rPr>
        <w:rFonts w:hint="default"/>
        <w:lang w:val="es-ES" w:eastAsia="en-US" w:bidi="ar-SA"/>
      </w:rPr>
    </w:lvl>
    <w:lvl w:ilvl="3" w:tplc="FFFFFFFF">
      <w:numFmt w:val="bullet"/>
      <w:lvlText w:val="•"/>
      <w:lvlJc w:val="left"/>
      <w:pPr>
        <w:ind w:left="3202" w:hanging="360"/>
      </w:pPr>
      <w:rPr>
        <w:rFonts w:hint="default"/>
        <w:lang w:val="es-ES" w:eastAsia="en-US" w:bidi="ar-SA"/>
      </w:rPr>
    </w:lvl>
    <w:lvl w:ilvl="4" w:tplc="FFFFFFFF">
      <w:numFmt w:val="bullet"/>
      <w:lvlText w:val="•"/>
      <w:lvlJc w:val="left"/>
      <w:pPr>
        <w:ind w:left="4133" w:hanging="360"/>
      </w:pPr>
      <w:rPr>
        <w:rFonts w:hint="default"/>
        <w:lang w:val="es-ES" w:eastAsia="en-US" w:bidi="ar-SA"/>
      </w:rPr>
    </w:lvl>
    <w:lvl w:ilvl="5" w:tplc="FFFFFFFF">
      <w:numFmt w:val="bullet"/>
      <w:lvlText w:val="•"/>
      <w:lvlJc w:val="left"/>
      <w:pPr>
        <w:ind w:left="5064" w:hanging="360"/>
      </w:pPr>
      <w:rPr>
        <w:rFonts w:hint="default"/>
        <w:lang w:val="es-ES" w:eastAsia="en-US" w:bidi="ar-SA"/>
      </w:rPr>
    </w:lvl>
    <w:lvl w:ilvl="6" w:tplc="FFFFFFFF">
      <w:numFmt w:val="bullet"/>
      <w:lvlText w:val="•"/>
      <w:lvlJc w:val="left"/>
      <w:pPr>
        <w:ind w:left="5995" w:hanging="360"/>
      </w:pPr>
      <w:rPr>
        <w:rFonts w:hint="default"/>
        <w:lang w:val="es-ES" w:eastAsia="en-US" w:bidi="ar-SA"/>
      </w:rPr>
    </w:lvl>
    <w:lvl w:ilvl="7" w:tplc="FFFFFFFF">
      <w:numFmt w:val="bullet"/>
      <w:lvlText w:val="•"/>
      <w:lvlJc w:val="left"/>
      <w:pPr>
        <w:ind w:left="6926" w:hanging="360"/>
      </w:pPr>
      <w:rPr>
        <w:rFonts w:hint="default"/>
        <w:lang w:val="es-ES" w:eastAsia="en-US" w:bidi="ar-SA"/>
      </w:rPr>
    </w:lvl>
    <w:lvl w:ilvl="8" w:tplc="FFFFFFFF">
      <w:numFmt w:val="bullet"/>
      <w:lvlText w:val="•"/>
      <w:lvlJc w:val="left"/>
      <w:pPr>
        <w:ind w:left="7857" w:hanging="360"/>
      </w:pPr>
      <w:rPr>
        <w:rFonts w:hint="default"/>
        <w:lang w:val="es-ES" w:eastAsia="en-US" w:bidi="ar-SA"/>
      </w:rPr>
    </w:lvl>
  </w:abstractNum>
  <w:abstractNum w:abstractNumId="10" w15:restartNumberingAfterBreak="0">
    <w:nsid w:val="4E12406C"/>
    <w:multiLevelType w:val="hybridMultilevel"/>
    <w:tmpl w:val="4F84D032"/>
    <w:lvl w:ilvl="0" w:tplc="C2C0C85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35E117A"/>
    <w:multiLevelType w:val="hybridMultilevel"/>
    <w:tmpl w:val="07BE76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304E5B"/>
    <w:multiLevelType w:val="hybridMultilevel"/>
    <w:tmpl w:val="740A17D8"/>
    <w:lvl w:ilvl="0" w:tplc="FFFFFFFF">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FFFFFFFF">
      <w:numFmt w:val="bullet"/>
      <w:lvlText w:val="•"/>
      <w:lvlJc w:val="left"/>
      <w:pPr>
        <w:ind w:left="1340" w:hanging="360"/>
      </w:pPr>
      <w:rPr>
        <w:rFonts w:hint="default"/>
        <w:lang w:val="es-ES" w:eastAsia="en-US" w:bidi="ar-SA"/>
      </w:rPr>
    </w:lvl>
    <w:lvl w:ilvl="2" w:tplc="FFFFFFFF">
      <w:numFmt w:val="bullet"/>
      <w:lvlText w:val="•"/>
      <w:lvlJc w:val="left"/>
      <w:pPr>
        <w:ind w:left="2271" w:hanging="360"/>
      </w:pPr>
      <w:rPr>
        <w:rFonts w:hint="default"/>
        <w:lang w:val="es-ES" w:eastAsia="en-US" w:bidi="ar-SA"/>
      </w:rPr>
    </w:lvl>
    <w:lvl w:ilvl="3" w:tplc="FFFFFFFF">
      <w:numFmt w:val="bullet"/>
      <w:lvlText w:val="•"/>
      <w:lvlJc w:val="left"/>
      <w:pPr>
        <w:ind w:left="3202" w:hanging="360"/>
      </w:pPr>
      <w:rPr>
        <w:rFonts w:hint="default"/>
        <w:lang w:val="es-ES" w:eastAsia="en-US" w:bidi="ar-SA"/>
      </w:rPr>
    </w:lvl>
    <w:lvl w:ilvl="4" w:tplc="FFFFFFFF">
      <w:numFmt w:val="bullet"/>
      <w:lvlText w:val="•"/>
      <w:lvlJc w:val="left"/>
      <w:pPr>
        <w:ind w:left="4133" w:hanging="360"/>
      </w:pPr>
      <w:rPr>
        <w:rFonts w:hint="default"/>
        <w:lang w:val="es-ES" w:eastAsia="en-US" w:bidi="ar-SA"/>
      </w:rPr>
    </w:lvl>
    <w:lvl w:ilvl="5" w:tplc="FFFFFFFF">
      <w:numFmt w:val="bullet"/>
      <w:lvlText w:val="•"/>
      <w:lvlJc w:val="left"/>
      <w:pPr>
        <w:ind w:left="5064" w:hanging="360"/>
      </w:pPr>
      <w:rPr>
        <w:rFonts w:hint="default"/>
        <w:lang w:val="es-ES" w:eastAsia="en-US" w:bidi="ar-SA"/>
      </w:rPr>
    </w:lvl>
    <w:lvl w:ilvl="6" w:tplc="FFFFFFFF">
      <w:numFmt w:val="bullet"/>
      <w:lvlText w:val="•"/>
      <w:lvlJc w:val="left"/>
      <w:pPr>
        <w:ind w:left="5995" w:hanging="360"/>
      </w:pPr>
      <w:rPr>
        <w:rFonts w:hint="default"/>
        <w:lang w:val="es-ES" w:eastAsia="en-US" w:bidi="ar-SA"/>
      </w:rPr>
    </w:lvl>
    <w:lvl w:ilvl="7" w:tplc="FFFFFFFF">
      <w:numFmt w:val="bullet"/>
      <w:lvlText w:val="•"/>
      <w:lvlJc w:val="left"/>
      <w:pPr>
        <w:ind w:left="6926" w:hanging="360"/>
      </w:pPr>
      <w:rPr>
        <w:rFonts w:hint="default"/>
        <w:lang w:val="es-ES" w:eastAsia="en-US" w:bidi="ar-SA"/>
      </w:rPr>
    </w:lvl>
    <w:lvl w:ilvl="8" w:tplc="FFFFFFFF">
      <w:numFmt w:val="bullet"/>
      <w:lvlText w:val="•"/>
      <w:lvlJc w:val="left"/>
      <w:pPr>
        <w:ind w:left="7857" w:hanging="360"/>
      </w:pPr>
      <w:rPr>
        <w:rFonts w:hint="default"/>
        <w:lang w:val="es-ES" w:eastAsia="en-US" w:bidi="ar-SA"/>
      </w:rPr>
    </w:lvl>
  </w:abstractNum>
  <w:abstractNum w:abstractNumId="13" w15:restartNumberingAfterBreak="0">
    <w:nsid w:val="55881A1B"/>
    <w:multiLevelType w:val="hybridMultilevel"/>
    <w:tmpl w:val="EBCCA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DC20BF"/>
    <w:multiLevelType w:val="hybridMultilevel"/>
    <w:tmpl w:val="23C6C6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84647C8"/>
    <w:multiLevelType w:val="hybridMultilevel"/>
    <w:tmpl w:val="EF68FABE"/>
    <w:lvl w:ilvl="0" w:tplc="50789E54">
      <w:start w:val="1"/>
      <w:numFmt w:val="decimal"/>
      <w:lvlText w:val="%1."/>
      <w:lvlJc w:val="left"/>
      <w:pPr>
        <w:ind w:left="918" w:hanging="360"/>
        <w:jc w:val="right"/>
      </w:pPr>
      <w:rPr>
        <w:rFonts w:ascii="Arial" w:eastAsia="Arial" w:hAnsi="Arial" w:cs="Arial" w:hint="default"/>
        <w:b/>
        <w:bCs/>
        <w:spacing w:val="-1"/>
        <w:w w:val="100"/>
        <w:sz w:val="22"/>
        <w:szCs w:val="22"/>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AD5624C"/>
    <w:multiLevelType w:val="hybridMultilevel"/>
    <w:tmpl w:val="9F5AE99A"/>
    <w:lvl w:ilvl="0" w:tplc="7C2C444E">
      <w:numFmt w:val="bullet"/>
      <w:lvlText w:val="•"/>
      <w:lvlJc w:val="left"/>
      <w:pPr>
        <w:ind w:left="906" w:hanging="708"/>
      </w:pPr>
      <w:rPr>
        <w:rFonts w:ascii="Arial MT" w:eastAsia="Arial MT" w:hAnsi="Arial MT" w:cs="Arial MT" w:hint="default"/>
        <w:w w:val="100"/>
        <w:sz w:val="22"/>
        <w:szCs w:val="22"/>
        <w:lang w:val="es-ES" w:eastAsia="en-US" w:bidi="ar-SA"/>
      </w:rPr>
    </w:lvl>
    <w:lvl w:ilvl="1" w:tplc="B4D862EE">
      <w:numFmt w:val="bullet"/>
      <w:lvlText w:val="•"/>
      <w:lvlJc w:val="left"/>
      <w:pPr>
        <w:ind w:left="1782" w:hanging="708"/>
      </w:pPr>
      <w:rPr>
        <w:rFonts w:hint="default"/>
        <w:lang w:val="es-ES" w:eastAsia="en-US" w:bidi="ar-SA"/>
      </w:rPr>
    </w:lvl>
    <w:lvl w:ilvl="2" w:tplc="C5D289C6">
      <w:numFmt w:val="bullet"/>
      <w:lvlText w:val="•"/>
      <w:lvlJc w:val="left"/>
      <w:pPr>
        <w:ind w:left="2664" w:hanging="708"/>
      </w:pPr>
      <w:rPr>
        <w:rFonts w:hint="default"/>
        <w:lang w:val="es-ES" w:eastAsia="en-US" w:bidi="ar-SA"/>
      </w:rPr>
    </w:lvl>
    <w:lvl w:ilvl="3" w:tplc="E4869402">
      <w:numFmt w:val="bullet"/>
      <w:lvlText w:val="•"/>
      <w:lvlJc w:val="left"/>
      <w:pPr>
        <w:ind w:left="3546" w:hanging="708"/>
      </w:pPr>
      <w:rPr>
        <w:rFonts w:hint="default"/>
        <w:lang w:val="es-ES" w:eastAsia="en-US" w:bidi="ar-SA"/>
      </w:rPr>
    </w:lvl>
    <w:lvl w:ilvl="4" w:tplc="838E5C98">
      <w:numFmt w:val="bullet"/>
      <w:lvlText w:val="•"/>
      <w:lvlJc w:val="left"/>
      <w:pPr>
        <w:ind w:left="4428" w:hanging="708"/>
      </w:pPr>
      <w:rPr>
        <w:rFonts w:hint="default"/>
        <w:lang w:val="es-ES" w:eastAsia="en-US" w:bidi="ar-SA"/>
      </w:rPr>
    </w:lvl>
    <w:lvl w:ilvl="5" w:tplc="96189360">
      <w:numFmt w:val="bullet"/>
      <w:lvlText w:val="•"/>
      <w:lvlJc w:val="left"/>
      <w:pPr>
        <w:ind w:left="5310" w:hanging="708"/>
      </w:pPr>
      <w:rPr>
        <w:rFonts w:hint="default"/>
        <w:lang w:val="es-ES" w:eastAsia="en-US" w:bidi="ar-SA"/>
      </w:rPr>
    </w:lvl>
    <w:lvl w:ilvl="6" w:tplc="40EAC580">
      <w:numFmt w:val="bullet"/>
      <w:lvlText w:val="•"/>
      <w:lvlJc w:val="left"/>
      <w:pPr>
        <w:ind w:left="6192" w:hanging="708"/>
      </w:pPr>
      <w:rPr>
        <w:rFonts w:hint="default"/>
        <w:lang w:val="es-ES" w:eastAsia="en-US" w:bidi="ar-SA"/>
      </w:rPr>
    </w:lvl>
    <w:lvl w:ilvl="7" w:tplc="414202D2">
      <w:numFmt w:val="bullet"/>
      <w:lvlText w:val="•"/>
      <w:lvlJc w:val="left"/>
      <w:pPr>
        <w:ind w:left="7074" w:hanging="708"/>
      </w:pPr>
      <w:rPr>
        <w:rFonts w:hint="default"/>
        <w:lang w:val="es-ES" w:eastAsia="en-US" w:bidi="ar-SA"/>
      </w:rPr>
    </w:lvl>
    <w:lvl w:ilvl="8" w:tplc="84CC0E9E">
      <w:numFmt w:val="bullet"/>
      <w:lvlText w:val="•"/>
      <w:lvlJc w:val="left"/>
      <w:pPr>
        <w:ind w:left="7956" w:hanging="708"/>
      </w:pPr>
      <w:rPr>
        <w:rFonts w:hint="default"/>
        <w:lang w:val="es-ES" w:eastAsia="en-US" w:bidi="ar-SA"/>
      </w:rPr>
    </w:lvl>
  </w:abstractNum>
  <w:abstractNum w:abstractNumId="17" w15:restartNumberingAfterBreak="0">
    <w:nsid w:val="5CE50AD8"/>
    <w:multiLevelType w:val="hybridMultilevel"/>
    <w:tmpl w:val="5BFE8E0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2646F12"/>
    <w:multiLevelType w:val="hybridMultilevel"/>
    <w:tmpl w:val="3A729BAA"/>
    <w:lvl w:ilvl="0" w:tplc="0C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C20478"/>
    <w:multiLevelType w:val="hybridMultilevel"/>
    <w:tmpl w:val="3D148E1C"/>
    <w:lvl w:ilvl="0" w:tplc="62221CE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8F21BCA"/>
    <w:multiLevelType w:val="hybridMultilevel"/>
    <w:tmpl w:val="80DE4748"/>
    <w:lvl w:ilvl="0" w:tplc="5114BAFA">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4856901">
    <w:abstractNumId w:val="2"/>
  </w:num>
  <w:num w:numId="2" w16cid:durableId="1126003788">
    <w:abstractNumId w:val="3"/>
  </w:num>
  <w:num w:numId="3" w16cid:durableId="1480998017">
    <w:abstractNumId w:val="8"/>
  </w:num>
  <w:num w:numId="4" w16cid:durableId="1389187562">
    <w:abstractNumId w:val="4"/>
  </w:num>
  <w:num w:numId="5" w16cid:durableId="1079449185">
    <w:abstractNumId w:val="17"/>
  </w:num>
  <w:num w:numId="6" w16cid:durableId="4094774">
    <w:abstractNumId w:val="16"/>
  </w:num>
  <w:num w:numId="7" w16cid:durableId="1033924569">
    <w:abstractNumId w:val="0"/>
  </w:num>
  <w:num w:numId="8" w16cid:durableId="1041397770">
    <w:abstractNumId w:val="12"/>
  </w:num>
  <w:num w:numId="9" w16cid:durableId="2134446339">
    <w:abstractNumId w:val="15"/>
  </w:num>
  <w:num w:numId="10" w16cid:durableId="326979205">
    <w:abstractNumId w:val="1"/>
  </w:num>
  <w:num w:numId="11" w16cid:durableId="1897619809">
    <w:abstractNumId w:val="20"/>
  </w:num>
  <w:num w:numId="12" w16cid:durableId="503858803">
    <w:abstractNumId w:val="13"/>
  </w:num>
  <w:num w:numId="13" w16cid:durableId="1832789797">
    <w:abstractNumId w:val="9"/>
  </w:num>
  <w:num w:numId="14" w16cid:durableId="1939873758">
    <w:abstractNumId w:val="11"/>
  </w:num>
  <w:num w:numId="15" w16cid:durableId="1110008377">
    <w:abstractNumId w:val="5"/>
  </w:num>
  <w:num w:numId="16" w16cid:durableId="1799715098">
    <w:abstractNumId w:val="18"/>
  </w:num>
  <w:num w:numId="17" w16cid:durableId="890846755">
    <w:abstractNumId w:val="14"/>
  </w:num>
  <w:num w:numId="18" w16cid:durableId="1432897141">
    <w:abstractNumId w:val="6"/>
  </w:num>
  <w:num w:numId="19" w16cid:durableId="1465932093">
    <w:abstractNumId w:val="7"/>
  </w:num>
  <w:num w:numId="20" w16cid:durableId="2131587951">
    <w:abstractNumId w:val="19"/>
  </w:num>
  <w:num w:numId="21" w16cid:durableId="177315945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María Barón Mendoza">
    <w15:presenceInfo w15:providerId="AD" w15:userId="S::abaron@gha.com.co::4b279fa1-8402-420c-b3b8-d4c924b347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076"/>
    <w:rsid w:val="00000764"/>
    <w:rsid w:val="000144A5"/>
    <w:rsid w:val="00015082"/>
    <w:rsid w:val="000154E5"/>
    <w:rsid w:val="00020689"/>
    <w:rsid w:val="00025687"/>
    <w:rsid w:val="0003111F"/>
    <w:rsid w:val="00032CD9"/>
    <w:rsid w:val="000573E3"/>
    <w:rsid w:val="00077EEB"/>
    <w:rsid w:val="00086A07"/>
    <w:rsid w:val="000923F2"/>
    <w:rsid w:val="000B3BE1"/>
    <w:rsid w:val="000B538C"/>
    <w:rsid w:val="000C2815"/>
    <w:rsid w:val="000C4DED"/>
    <w:rsid w:val="000C7469"/>
    <w:rsid w:val="000D031C"/>
    <w:rsid w:val="000D124F"/>
    <w:rsid w:val="000D52F5"/>
    <w:rsid w:val="000D5F36"/>
    <w:rsid w:val="000E0AEC"/>
    <w:rsid w:val="000E348E"/>
    <w:rsid w:val="000E6F31"/>
    <w:rsid w:val="000E7330"/>
    <w:rsid w:val="000F0D39"/>
    <w:rsid w:val="000F3543"/>
    <w:rsid w:val="00100CEE"/>
    <w:rsid w:val="0011326C"/>
    <w:rsid w:val="00116E65"/>
    <w:rsid w:val="00124847"/>
    <w:rsid w:val="0014416A"/>
    <w:rsid w:val="0014416E"/>
    <w:rsid w:val="00146D82"/>
    <w:rsid w:val="001558CB"/>
    <w:rsid w:val="00157282"/>
    <w:rsid w:val="00157F60"/>
    <w:rsid w:val="0016281D"/>
    <w:rsid w:val="001632CC"/>
    <w:rsid w:val="001671C7"/>
    <w:rsid w:val="00175C68"/>
    <w:rsid w:val="00177DD7"/>
    <w:rsid w:val="00183622"/>
    <w:rsid w:val="0018711B"/>
    <w:rsid w:val="00190529"/>
    <w:rsid w:val="0019062C"/>
    <w:rsid w:val="00191A49"/>
    <w:rsid w:val="001923C2"/>
    <w:rsid w:val="001925A0"/>
    <w:rsid w:val="001949D1"/>
    <w:rsid w:val="00194DAC"/>
    <w:rsid w:val="001A0ED0"/>
    <w:rsid w:val="001A65FF"/>
    <w:rsid w:val="001A75A8"/>
    <w:rsid w:val="001A7639"/>
    <w:rsid w:val="001B5C29"/>
    <w:rsid w:val="001C2FCD"/>
    <w:rsid w:val="001C62B4"/>
    <w:rsid w:val="001D30D3"/>
    <w:rsid w:val="001D55FC"/>
    <w:rsid w:val="001D6F5A"/>
    <w:rsid w:val="001E68D7"/>
    <w:rsid w:val="001E6FBB"/>
    <w:rsid w:val="001F3957"/>
    <w:rsid w:val="001F3A4E"/>
    <w:rsid w:val="00201129"/>
    <w:rsid w:val="002041ED"/>
    <w:rsid w:val="0021224E"/>
    <w:rsid w:val="00216E7E"/>
    <w:rsid w:val="002254CC"/>
    <w:rsid w:val="00226EF9"/>
    <w:rsid w:val="0023316E"/>
    <w:rsid w:val="00234F3F"/>
    <w:rsid w:val="002428E0"/>
    <w:rsid w:val="00247CE6"/>
    <w:rsid w:val="00254E27"/>
    <w:rsid w:val="0025591F"/>
    <w:rsid w:val="00267DDC"/>
    <w:rsid w:val="00270806"/>
    <w:rsid w:val="00274D01"/>
    <w:rsid w:val="00281D90"/>
    <w:rsid w:val="002927E8"/>
    <w:rsid w:val="00295B60"/>
    <w:rsid w:val="002A0049"/>
    <w:rsid w:val="002A0A01"/>
    <w:rsid w:val="002A0CDC"/>
    <w:rsid w:val="002A17BB"/>
    <w:rsid w:val="002A1F2F"/>
    <w:rsid w:val="002A5B53"/>
    <w:rsid w:val="002B5E76"/>
    <w:rsid w:val="002B6A75"/>
    <w:rsid w:val="002C212E"/>
    <w:rsid w:val="002E1B08"/>
    <w:rsid w:val="002F5263"/>
    <w:rsid w:val="002F566E"/>
    <w:rsid w:val="003053BB"/>
    <w:rsid w:val="003113F0"/>
    <w:rsid w:val="00315F9E"/>
    <w:rsid w:val="00316F6F"/>
    <w:rsid w:val="00317313"/>
    <w:rsid w:val="0032414A"/>
    <w:rsid w:val="0033450C"/>
    <w:rsid w:val="003374D7"/>
    <w:rsid w:val="003462B8"/>
    <w:rsid w:val="00346BCE"/>
    <w:rsid w:val="003503EF"/>
    <w:rsid w:val="0035274B"/>
    <w:rsid w:val="00353442"/>
    <w:rsid w:val="00373FBE"/>
    <w:rsid w:val="00375AFE"/>
    <w:rsid w:val="00381656"/>
    <w:rsid w:val="00383852"/>
    <w:rsid w:val="0038615D"/>
    <w:rsid w:val="003912B6"/>
    <w:rsid w:val="003B3B19"/>
    <w:rsid w:val="003B4939"/>
    <w:rsid w:val="003B52E4"/>
    <w:rsid w:val="003C0911"/>
    <w:rsid w:val="003C1CAE"/>
    <w:rsid w:val="003C2967"/>
    <w:rsid w:val="003C3393"/>
    <w:rsid w:val="003C5BCE"/>
    <w:rsid w:val="003C6B2D"/>
    <w:rsid w:val="003D3E08"/>
    <w:rsid w:val="003D675A"/>
    <w:rsid w:val="003D79EF"/>
    <w:rsid w:val="003E1338"/>
    <w:rsid w:val="003F26B0"/>
    <w:rsid w:val="004003ED"/>
    <w:rsid w:val="00400DAA"/>
    <w:rsid w:val="00404FE1"/>
    <w:rsid w:val="00405492"/>
    <w:rsid w:val="004069D1"/>
    <w:rsid w:val="00407687"/>
    <w:rsid w:val="00416F84"/>
    <w:rsid w:val="004214DA"/>
    <w:rsid w:val="0042497F"/>
    <w:rsid w:val="004317DB"/>
    <w:rsid w:val="004319C3"/>
    <w:rsid w:val="00431B03"/>
    <w:rsid w:val="00433EFB"/>
    <w:rsid w:val="00444167"/>
    <w:rsid w:val="00444813"/>
    <w:rsid w:val="004458CE"/>
    <w:rsid w:val="00446E60"/>
    <w:rsid w:val="00450BDC"/>
    <w:rsid w:val="00455D79"/>
    <w:rsid w:val="00461BF0"/>
    <w:rsid w:val="0046738F"/>
    <w:rsid w:val="00470810"/>
    <w:rsid w:val="004748E7"/>
    <w:rsid w:val="0047689F"/>
    <w:rsid w:val="00481525"/>
    <w:rsid w:val="00482BDA"/>
    <w:rsid w:val="004840BA"/>
    <w:rsid w:val="004854F5"/>
    <w:rsid w:val="0048633A"/>
    <w:rsid w:val="00486850"/>
    <w:rsid w:val="00490B80"/>
    <w:rsid w:val="004A356B"/>
    <w:rsid w:val="004B1FA9"/>
    <w:rsid w:val="004C01CE"/>
    <w:rsid w:val="004C7FEA"/>
    <w:rsid w:val="004D10FD"/>
    <w:rsid w:val="004F1222"/>
    <w:rsid w:val="00500A38"/>
    <w:rsid w:val="005039B9"/>
    <w:rsid w:val="00505F3C"/>
    <w:rsid w:val="00511989"/>
    <w:rsid w:val="005163EF"/>
    <w:rsid w:val="00521C26"/>
    <w:rsid w:val="00521F0A"/>
    <w:rsid w:val="005255EA"/>
    <w:rsid w:val="00534A2F"/>
    <w:rsid w:val="00534E25"/>
    <w:rsid w:val="00540581"/>
    <w:rsid w:val="00543F6F"/>
    <w:rsid w:val="00546BC8"/>
    <w:rsid w:val="00546FB8"/>
    <w:rsid w:val="00553661"/>
    <w:rsid w:val="00557B6D"/>
    <w:rsid w:val="00565641"/>
    <w:rsid w:val="00572E77"/>
    <w:rsid w:val="00592CF7"/>
    <w:rsid w:val="00596739"/>
    <w:rsid w:val="00597760"/>
    <w:rsid w:val="005A3F2C"/>
    <w:rsid w:val="005A658D"/>
    <w:rsid w:val="005B16E3"/>
    <w:rsid w:val="005B2502"/>
    <w:rsid w:val="005C103B"/>
    <w:rsid w:val="005C2D31"/>
    <w:rsid w:val="005D4319"/>
    <w:rsid w:val="005D6225"/>
    <w:rsid w:val="005D7117"/>
    <w:rsid w:val="005E1E2E"/>
    <w:rsid w:val="005F6701"/>
    <w:rsid w:val="00601991"/>
    <w:rsid w:val="006071CB"/>
    <w:rsid w:val="00610523"/>
    <w:rsid w:val="00611161"/>
    <w:rsid w:val="00612072"/>
    <w:rsid w:val="00613106"/>
    <w:rsid w:val="006144D8"/>
    <w:rsid w:val="00615FA4"/>
    <w:rsid w:val="0063079B"/>
    <w:rsid w:val="006357F7"/>
    <w:rsid w:val="00637020"/>
    <w:rsid w:val="006449B6"/>
    <w:rsid w:val="00647947"/>
    <w:rsid w:val="0065178E"/>
    <w:rsid w:val="00661209"/>
    <w:rsid w:val="00676000"/>
    <w:rsid w:val="00685386"/>
    <w:rsid w:val="0068591B"/>
    <w:rsid w:val="006951AE"/>
    <w:rsid w:val="006A2793"/>
    <w:rsid w:val="006A60E4"/>
    <w:rsid w:val="006E6567"/>
    <w:rsid w:val="006F3729"/>
    <w:rsid w:val="006F3F7B"/>
    <w:rsid w:val="006F4A18"/>
    <w:rsid w:val="006F744E"/>
    <w:rsid w:val="00700572"/>
    <w:rsid w:val="00702F66"/>
    <w:rsid w:val="0070325F"/>
    <w:rsid w:val="0070416B"/>
    <w:rsid w:val="00710F3F"/>
    <w:rsid w:val="0071393E"/>
    <w:rsid w:val="00733461"/>
    <w:rsid w:val="007449A0"/>
    <w:rsid w:val="007523A6"/>
    <w:rsid w:val="0076054C"/>
    <w:rsid w:val="00764603"/>
    <w:rsid w:val="007740AE"/>
    <w:rsid w:val="0077779B"/>
    <w:rsid w:val="00791DF1"/>
    <w:rsid w:val="00792B07"/>
    <w:rsid w:val="00793C8E"/>
    <w:rsid w:val="0079487B"/>
    <w:rsid w:val="007A0F90"/>
    <w:rsid w:val="007A2C67"/>
    <w:rsid w:val="007A45FA"/>
    <w:rsid w:val="007A56F5"/>
    <w:rsid w:val="007B0F75"/>
    <w:rsid w:val="007B3074"/>
    <w:rsid w:val="007B7C5B"/>
    <w:rsid w:val="007C1A65"/>
    <w:rsid w:val="007C60A5"/>
    <w:rsid w:val="007D1AEE"/>
    <w:rsid w:val="007D24BA"/>
    <w:rsid w:val="007D7C62"/>
    <w:rsid w:val="007E5FFE"/>
    <w:rsid w:val="007F20EB"/>
    <w:rsid w:val="007F29CA"/>
    <w:rsid w:val="007F632D"/>
    <w:rsid w:val="007F6A39"/>
    <w:rsid w:val="008126E0"/>
    <w:rsid w:val="00820692"/>
    <w:rsid w:val="00820B9E"/>
    <w:rsid w:val="00823101"/>
    <w:rsid w:val="00826DB7"/>
    <w:rsid w:val="0083302F"/>
    <w:rsid w:val="00836BC2"/>
    <w:rsid w:val="00837B9A"/>
    <w:rsid w:val="008400FF"/>
    <w:rsid w:val="00845EB1"/>
    <w:rsid w:val="008573FC"/>
    <w:rsid w:val="00865C3B"/>
    <w:rsid w:val="00867C37"/>
    <w:rsid w:val="00871AA3"/>
    <w:rsid w:val="008806E2"/>
    <w:rsid w:val="008830A7"/>
    <w:rsid w:val="008916D2"/>
    <w:rsid w:val="008967F8"/>
    <w:rsid w:val="008A3EE5"/>
    <w:rsid w:val="008A42BD"/>
    <w:rsid w:val="008C15C6"/>
    <w:rsid w:val="008C1E18"/>
    <w:rsid w:val="008D0CA9"/>
    <w:rsid w:val="008D39C1"/>
    <w:rsid w:val="008E267C"/>
    <w:rsid w:val="008E2978"/>
    <w:rsid w:val="008E4E08"/>
    <w:rsid w:val="008F1E2F"/>
    <w:rsid w:val="008F5417"/>
    <w:rsid w:val="00904CA9"/>
    <w:rsid w:val="00920F11"/>
    <w:rsid w:val="00932909"/>
    <w:rsid w:val="009365D7"/>
    <w:rsid w:val="0094188F"/>
    <w:rsid w:val="0095027D"/>
    <w:rsid w:val="00951076"/>
    <w:rsid w:val="00952D72"/>
    <w:rsid w:val="00967994"/>
    <w:rsid w:val="00976808"/>
    <w:rsid w:val="00981BBF"/>
    <w:rsid w:val="00997C0E"/>
    <w:rsid w:val="009B2EA6"/>
    <w:rsid w:val="009C2114"/>
    <w:rsid w:val="009D193B"/>
    <w:rsid w:val="009D1A43"/>
    <w:rsid w:val="009D39DC"/>
    <w:rsid w:val="00A0110E"/>
    <w:rsid w:val="00A0456B"/>
    <w:rsid w:val="00A12BDF"/>
    <w:rsid w:val="00A177F2"/>
    <w:rsid w:val="00A20CB1"/>
    <w:rsid w:val="00A21448"/>
    <w:rsid w:val="00A4225D"/>
    <w:rsid w:val="00A44558"/>
    <w:rsid w:val="00A46494"/>
    <w:rsid w:val="00A519CE"/>
    <w:rsid w:val="00A53263"/>
    <w:rsid w:val="00A53D0C"/>
    <w:rsid w:val="00A71319"/>
    <w:rsid w:val="00A74B50"/>
    <w:rsid w:val="00A8036D"/>
    <w:rsid w:val="00A869B3"/>
    <w:rsid w:val="00A8708E"/>
    <w:rsid w:val="00A877E6"/>
    <w:rsid w:val="00A92130"/>
    <w:rsid w:val="00AA5B8F"/>
    <w:rsid w:val="00AB3A2C"/>
    <w:rsid w:val="00AC5408"/>
    <w:rsid w:val="00AD03AA"/>
    <w:rsid w:val="00AD15D6"/>
    <w:rsid w:val="00AD4619"/>
    <w:rsid w:val="00AE16DF"/>
    <w:rsid w:val="00AF15CE"/>
    <w:rsid w:val="00AF54D0"/>
    <w:rsid w:val="00AF6062"/>
    <w:rsid w:val="00AF7E1D"/>
    <w:rsid w:val="00B01C71"/>
    <w:rsid w:val="00B052B3"/>
    <w:rsid w:val="00B10619"/>
    <w:rsid w:val="00B12AA2"/>
    <w:rsid w:val="00B20189"/>
    <w:rsid w:val="00B247E0"/>
    <w:rsid w:val="00B25F92"/>
    <w:rsid w:val="00B43063"/>
    <w:rsid w:val="00B43090"/>
    <w:rsid w:val="00B43C3E"/>
    <w:rsid w:val="00B54DCC"/>
    <w:rsid w:val="00B60BF7"/>
    <w:rsid w:val="00B630A5"/>
    <w:rsid w:val="00B6454B"/>
    <w:rsid w:val="00B65F5A"/>
    <w:rsid w:val="00B72C94"/>
    <w:rsid w:val="00B75C37"/>
    <w:rsid w:val="00B827F6"/>
    <w:rsid w:val="00B830BD"/>
    <w:rsid w:val="00B85887"/>
    <w:rsid w:val="00B90E1B"/>
    <w:rsid w:val="00B9354F"/>
    <w:rsid w:val="00B9752A"/>
    <w:rsid w:val="00BA33E1"/>
    <w:rsid w:val="00BB1109"/>
    <w:rsid w:val="00BB1D50"/>
    <w:rsid w:val="00BB7105"/>
    <w:rsid w:val="00BC062A"/>
    <w:rsid w:val="00BC30EC"/>
    <w:rsid w:val="00BC4340"/>
    <w:rsid w:val="00BC77D5"/>
    <w:rsid w:val="00BD7129"/>
    <w:rsid w:val="00BE01E1"/>
    <w:rsid w:val="00BE14A5"/>
    <w:rsid w:val="00BE42E2"/>
    <w:rsid w:val="00BE6214"/>
    <w:rsid w:val="00BE7CFC"/>
    <w:rsid w:val="00BF1A90"/>
    <w:rsid w:val="00BF2F75"/>
    <w:rsid w:val="00C070E3"/>
    <w:rsid w:val="00C10F2B"/>
    <w:rsid w:val="00C11959"/>
    <w:rsid w:val="00C20564"/>
    <w:rsid w:val="00C21254"/>
    <w:rsid w:val="00C22B21"/>
    <w:rsid w:val="00C2767E"/>
    <w:rsid w:val="00C30C52"/>
    <w:rsid w:val="00C53500"/>
    <w:rsid w:val="00C56BDB"/>
    <w:rsid w:val="00C611AF"/>
    <w:rsid w:val="00C66948"/>
    <w:rsid w:val="00C70FF5"/>
    <w:rsid w:val="00C711DA"/>
    <w:rsid w:val="00C71D75"/>
    <w:rsid w:val="00C71ED1"/>
    <w:rsid w:val="00C82E79"/>
    <w:rsid w:val="00C90076"/>
    <w:rsid w:val="00C94D68"/>
    <w:rsid w:val="00CB11B6"/>
    <w:rsid w:val="00CC378C"/>
    <w:rsid w:val="00CC773A"/>
    <w:rsid w:val="00CD15CF"/>
    <w:rsid w:val="00CD1A2E"/>
    <w:rsid w:val="00CD2270"/>
    <w:rsid w:val="00CD5454"/>
    <w:rsid w:val="00CD5793"/>
    <w:rsid w:val="00CE1726"/>
    <w:rsid w:val="00CE24EC"/>
    <w:rsid w:val="00CE3D78"/>
    <w:rsid w:val="00CF650F"/>
    <w:rsid w:val="00D04073"/>
    <w:rsid w:val="00D06F9F"/>
    <w:rsid w:val="00D2099E"/>
    <w:rsid w:val="00D2328F"/>
    <w:rsid w:val="00D23A48"/>
    <w:rsid w:val="00D32457"/>
    <w:rsid w:val="00D367C8"/>
    <w:rsid w:val="00D4034A"/>
    <w:rsid w:val="00D4172A"/>
    <w:rsid w:val="00D43A1F"/>
    <w:rsid w:val="00D518DF"/>
    <w:rsid w:val="00D51A82"/>
    <w:rsid w:val="00D51F5C"/>
    <w:rsid w:val="00D631EE"/>
    <w:rsid w:val="00D726A4"/>
    <w:rsid w:val="00D72751"/>
    <w:rsid w:val="00D7398D"/>
    <w:rsid w:val="00D8132E"/>
    <w:rsid w:val="00D84E7C"/>
    <w:rsid w:val="00D90940"/>
    <w:rsid w:val="00D95FFF"/>
    <w:rsid w:val="00DA3076"/>
    <w:rsid w:val="00DB2160"/>
    <w:rsid w:val="00DD0AB2"/>
    <w:rsid w:val="00DD1DD6"/>
    <w:rsid w:val="00DD2549"/>
    <w:rsid w:val="00DD2A1E"/>
    <w:rsid w:val="00DD751E"/>
    <w:rsid w:val="00DD7DB4"/>
    <w:rsid w:val="00DE6BB9"/>
    <w:rsid w:val="00DF3C23"/>
    <w:rsid w:val="00DF67EA"/>
    <w:rsid w:val="00E05B6C"/>
    <w:rsid w:val="00E10FFC"/>
    <w:rsid w:val="00E23DED"/>
    <w:rsid w:val="00E25CA6"/>
    <w:rsid w:val="00E315C1"/>
    <w:rsid w:val="00E31771"/>
    <w:rsid w:val="00E31ABF"/>
    <w:rsid w:val="00E346D4"/>
    <w:rsid w:val="00E36706"/>
    <w:rsid w:val="00E40FF5"/>
    <w:rsid w:val="00E41BD0"/>
    <w:rsid w:val="00E43BA7"/>
    <w:rsid w:val="00E50E0D"/>
    <w:rsid w:val="00E528B7"/>
    <w:rsid w:val="00E57346"/>
    <w:rsid w:val="00E5745B"/>
    <w:rsid w:val="00E636DE"/>
    <w:rsid w:val="00E63CC0"/>
    <w:rsid w:val="00E67EC2"/>
    <w:rsid w:val="00E708C9"/>
    <w:rsid w:val="00E86712"/>
    <w:rsid w:val="00E94F33"/>
    <w:rsid w:val="00EA4C35"/>
    <w:rsid w:val="00EB06B6"/>
    <w:rsid w:val="00EB2E13"/>
    <w:rsid w:val="00EB5000"/>
    <w:rsid w:val="00EC1046"/>
    <w:rsid w:val="00EC434B"/>
    <w:rsid w:val="00EC4629"/>
    <w:rsid w:val="00EC6471"/>
    <w:rsid w:val="00ED35D0"/>
    <w:rsid w:val="00ED3FC8"/>
    <w:rsid w:val="00ED5DC6"/>
    <w:rsid w:val="00ED7CD9"/>
    <w:rsid w:val="00EE2169"/>
    <w:rsid w:val="00EE40E3"/>
    <w:rsid w:val="00EF1047"/>
    <w:rsid w:val="00EF1A91"/>
    <w:rsid w:val="00EF613D"/>
    <w:rsid w:val="00F014C3"/>
    <w:rsid w:val="00F0319C"/>
    <w:rsid w:val="00F10686"/>
    <w:rsid w:val="00F133BB"/>
    <w:rsid w:val="00F2244F"/>
    <w:rsid w:val="00F22493"/>
    <w:rsid w:val="00F25EDF"/>
    <w:rsid w:val="00F27B35"/>
    <w:rsid w:val="00F34B58"/>
    <w:rsid w:val="00F37EC1"/>
    <w:rsid w:val="00F40BC6"/>
    <w:rsid w:val="00F420F3"/>
    <w:rsid w:val="00F50912"/>
    <w:rsid w:val="00F51C3D"/>
    <w:rsid w:val="00F57CA3"/>
    <w:rsid w:val="00F63070"/>
    <w:rsid w:val="00F6524B"/>
    <w:rsid w:val="00F70BAF"/>
    <w:rsid w:val="00F77130"/>
    <w:rsid w:val="00F82629"/>
    <w:rsid w:val="00F83E55"/>
    <w:rsid w:val="00F92F03"/>
    <w:rsid w:val="00F95354"/>
    <w:rsid w:val="00FA0D00"/>
    <w:rsid w:val="00FA2B24"/>
    <w:rsid w:val="00FA4FFB"/>
    <w:rsid w:val="00FA7A57"/>
    <w:rsid w:val="00FB083C"/>
    <w:rsid w:val="00FB3437"/>
    <w:rsid w:val="00FC31A3"/>
    <w:rsid w:val="00FC769B"/>
    <w:rsid w:val="00FD068D"/>
    <w:rsid w:val="00FD0A79"/>
    <w:rsid w:val="00FD484D"/>
    <w:rsid w:val="00FD68EF"/>
    <w:rsid w:val="00FE10B5"/>
    <w:rsid w:val="00FE5E2E"/>
    <w:rsid w:val="00FE5FA6"/>
    <w:rsid w:val="00FF69CD"/>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6EA51"/>
  <w15:chartTrackingRefBased/>
  <w15:docId w15:val="{814B58A3-0758-48F2-B156-A13BC864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076"/>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95107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951076"/>
    <w:rPr>
      <w:rFonts w:ascii="Arial MT" w:eastAsia="Arial MT" w:hAnsi="Arial MT" w:cs="Arial MT"/>
      <w:sz w:val="20"/>
      <w:szCs w:val="20"/>
      <w:lang w:val="es-ES"/>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Refdenotaalpie2"/>
    <w:uiPriority w:val="99"/>
    <w:unhideWhenUsed/>
    <w:qFormat/>
    <w:rsid w:val="00951076"/>
    <w:rPr>
      <w:vertAlign w:val="superscript"/>
    </w:rPr>
  </w:style>
  <w:style w:type="paragraph" w:styleId="NormalWeb">
    <w:name w:val="Normal (Web)"/>
    <w:basedOn w:val="Normal"/>
    <w:uiPriority w:val="99"/>
    <w:semiHidden/>
    <w:unhideWhenUsed/>
    <w:rsid w:val="0095107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arkaoolft7k3">
    <w:name w:val="markaoolft7k3"/>
    <w:basedOn w:val="Fuentedeprrafopredeter"/>
    <w:rsid w:val="00951076"/>
  </w:style>
  <w:style w:type="paragraph" w:styleId="Prrafodelista">
    <w:name w:val="List Paragraph"/>
    <w:basedOn w:val="Normal"/>
    <w:uiPriority w:val="34"/>
    <w:qFormat/>
    <w:rsid w:val="00951076"/>
    <w:pPr>
      <w:ind w:left="720"/>
      <w:contextualSpacing/>
    </w:pPr>
  </w:style>
  <w:style w:type="character" w:customStyle="1" w:styleId="mark3o4xnmi6r">
    <w:name w:val="mark3o4xnmi6r"/>
    <w:basedOn w:val="Fuentedeprrafopredeter"/>
    <w:rsid w:val="00612072"/>
  </w:style>
  <w:style w:type="paragraph" w:styleId="Revisin">
    <w:name w:val="Revision"/>
    <w:hidden/>
    <w:uiPriority w:val="99"/>
    <w:semiHidden/>
    <w:rsid w:val="006F3729"/>
    <w:pPr>
      <w:spacing w:after="0" w:line="240" w:lineRule="auto"/>
    </w:pPr>
    <w:rPr>
      <w:rFonts w:ascii="Arial MT" w:eastAsia="Arial MT" w:hAnsi="Arial MT" w:cs="Arial MT"/>
      <w:lang w:val="es-ES"/>
    </w:rPr>
  </w:style>
  <w:style w:type="table" w:styleId="Tablaconcuadrcula">
    <w:name w:val="Table Grid"/>
    <w:basedOn w:val="Tablanormal"/>
    <w:uiPriority w:val="39"/>
    <w:rsid w:val="004214D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denotaalpie2">
    <w:name w:val="Ref. de nota al pie2"/>
    <w:aliases w:val="Nota de pie,Pie de pagina"/>
    <w:basedOn w:val="Normal"/>
    <w:link w:val="Refdenotaalpie"/>
    <w:uiPriority w:val="99"/>
    <w:qFormat/>
    <w:rsid w:val="000C7469"/>
    <w:pPr>
      <w:widowControl/>
      <w:autoSpaceDE/>
      <w:autoSpaceDN/>
      <w:spacing w:after="160" w:line="240" w:lineRule="exact"/>
    </w:pPr>
    <w:rPr>
      <w:rFonts w:asciiTheme="minorHAnsi" w:eastAsiaTheme="minorHAnsi" w:hAnsiTheme="minorHAnsi" w:cstheme="minorBidi"/>
      <w:vertAlign w:val="superscript"/>
      <w:lang w:val="es-CO"/>
    </w:rPr>
  </w:style>
  <w:style w:type="character" w:styleId="Refdecomentario">
    <w:name w:val="annotation reference"/>
    <w:basedOn w:val="Fuentedeprrafopredeter"/>
    <w:uiPriority w:val="99"/>
    <w:semiHidden/>
    <w:unhideWhenUsed/>
    <w:rsid w:val="00F77130"/>
    <w:rPr>
      <w:sz w:val="16"/>
      <w:szCs w:val="16"/>
    </w:rPr>
  </w:style>
  <w:style w:type="paragraph" w:styleId="Textocomentario">
    <w:name w:val="annotation text"/>
    <w:basedOn w:val="Normal"/>
    <w:link w:val="TextocomentarioCar"/>
    <w:uiPriority w:val="99"/>
    <w:semiHidden/>
    <w:unhideWhenUsed/>
    <w:rsid w:val="00F77130"/>
    <w:rPr>
      <w:sz w:val="20"/>
      <w:szCs w:val="20"/>
    </w:rPr>
  </w:style>
  <w:style w:type="character" w:customStyle="1" w:styleId="TextocomentarioCar">
    <w:name w:val="Texto comentario Car"/>
    <w:basedOn w:val="Fuentedeprrafopredeter"/>
    <w:link w:val="Textocomentario"/>
    <w:uiPriority w:val="99"/>
    <w:semiHidden/>
    <w:rsid w:val="00F7713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F77130"/>
    <w:rPr>
      <w:b/>
      <w:bCs/>
    </w:rPr>
  </w:style>
  <w:style w:type="character" w:customStyle="1" w:styleId="AsuntodelcomentarioCar">
    <w:name w:val="Asunto del comentario Car"/>
    <w:basedOn w:val="TextocomentarioCar"/>
    <w:link w:val="Asuntodelcomentario"/>
    <w:uiPriority w:val="99"/>
    <w:semiHidden/>
    <w:rsid w:val="00F77130"/>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9927">
      <w:bodyDiv w:val="1"/>
      <w:marLeft w:val="0"/>
      <w:marRight w:val="0"/>
      <w:marTop w:val="0"/>
      <w:marBottom w:val="0"/>
      <w:divBdr>
        <w:top w:val="none" w:sz="0" w:space="0" w:color="auto"/>
        <w:left w:val="none" w:sz="0" w:space="0" w:color="auto"/>
        <w:bottom w:val="none" w:sz="0" w:space="0" w:color="auto"/>
        <w:right w:val="none" w:sz="0" w:space="0" w:color="auto"/>
      </w:divBdr>
    </w:div>
    <w:div w:id="59527517">
      <w:bodyDiv w:val="1"/>
      <w:marLeft w:val="0"/>
      <w:marRight w:val="0"/>
      <w:marTop w:val="0"/>
      <w:marBottom w:val="0"/>
      <w:divBdr>
        <w:top w:val="none" w:sz="0" w:space="0" w:color="auto"/>
        <w:left w:val="none" w:sz="0" w:space="0" w:color="auto"/>
        <w:bottom w:val="none" w:sz="0" w:space="0" w:color="auto"/>
        <w:right w:val="none" w:sz="0" w:space="0" w:color="auto"/>
      </w:divBdr>
    </w:div>
    <w:div w:id="60561715">
      <w:bodyDiv w:val="1"/>
      <w:marLeft w:val="0"/>
      <w:marRight w:val="0"/>
      <w:marTop w:val="0"/>
      <w:marBottom w:val="0"/>
      <w:divBdr>
        <w:top w:val="none" w:sz="0" w:space="0" w:color="auto"/>
        <w:left w:val="none" w:sz="0" w:space="0" w:color="auto"/>
        <w:bottom w:val="none" w:sz="0" w:space="0" w:color="auto"/>
        <w:right w:val="none" w:sz="0" w:space="0" w:color="auto"/>
      </w:divBdr>
    </w:div>
    <w:div w:id="69230140">
      <w:bodyDiv w:val="1"/>
      <w:marLeft w:val="0"/>
      <w:marRight w:val="0"/>
      <w:marTop w:val="0"/>
      <w:marBottom w:val="0"/>
      <w:divBdr>
        <w:top w:val="none" w:sz="0" w:space="0" w:color="auto"/>
        <w:left w:val="none" w:sz="0" w:space="0" w:color="auto"/>
        <w:bottom w:val="none" w:sz="0" w:space="0" w:color="auto"/>
        <w:right w:val="none" w:sz="0" w:space="0" w:color="auto"/>
      </w:divBdr>
    </w:div>
    <w:div w:id="208759449">
      <w:bodyDiv w:val="1"/>
      <w:marLeft w:val="0"/>
      <w:marRight w:val="0"/>
      <w:marTop w:val="0"/>
      <w:marBottom w:val="0"/>
      <w:divBdr>
        <w:top w:val="none" w:sz="0" w:space="0" w:color="auto"/>
        <w:left w:val="none" w:sz="0" w:space="0" w:color="auto"/>
        <w:bottom w:val="none" w:sz="0" w:space="0" w:color="auto"/>
        <w:right w:val="none" w:sz="0" w:space="0" w:color="auto"/>
      </w:divBdr>
    </w:div>
    <w:div w:id="285622089">
      <w:bodyDiv w:val="1"/>
      <w:marLeft w:val="0"/>
      <w:marRight w:val="0"/>
      <w:marTop w:val="0"/>
      <w:marBottom w:val="0"/>
      <w:divBdr>
        <w:top w:val="none" w:sz="0" w:space="0" w:color="auto"/>
        <w:left w:val="none" w:sz="0" w:space="0" w:color="auto"/>
        <w:bottom w:val="none" w:sz="0" w:space="0" w:color="auto"/>
        <w:right w:val="none" w:sz="0" w:space="0" w:color="auto"/>
      </w:divBdr>
      <w:divsChild>
        <w:div w:id="2146460804">
          <w:marLeft w:val="0"/>
          <w:marRight w:val="0"/>
          <w:marTop w:val="0"/>
          <w:marBottom w:val="0"/>
          <w:divBdr>
            <w:top w:val="none" w:sz="0" w:space="0" w:color="auto"/>
            <w:left w:val="none" w:sz="0" w:space="0" w:color="auto"/>
            <w:bottom w:val="none" w:sz="0" w:space="0" w:color="auto"/>
            <w:right w:val="none" w:sz="0" w:space="0" w:color="auto"/>
          </w:divBdr>
        </w:div>
        <w:div w:id="1001591796">
          <w:marLeft w:val="0"/>
          <w:marRight w:val="0"/>
          <w:marTop w:val="0"/>
          <w:marBottom w:val="0"/>
          <w:divBdr>
            <w:top w:val="none" w:sz="0" w:space="0" w:color="auto"/>
            <w:left w:val="none" w:sz="0" w:space="0" w:color="auto"/>
            <w:bottom w:val="none" w:sz="0" w:space="0" w:color="auto"/>
            <w:right w:val="none" w:sz="0" w:space="0" w:color="auto"/>
          </w:divBdr>
        </w:div>
        <w:div w:id="151214222">
          <w:marLeft w:val="0"/>
          <w:marRight w:val="0"/>
          <w:marTop w:val="0"/>
          <w:marBottom w:val="0"/>
          <w:divBdr>
            <w:top w:val="none" w:sz="0" w:space="0" w:color="auto"/>
            <w:left w:val="none" w:sz="0" w:space="0" w:color="auto"/>
            <w:bottom w:val="none" w:sz="0" w:space="0" w:color="auto"/>
            <w:right w:val="none" w:sz="0" w:space="0" w:color="auto"/>
          </w:divBdr>
        </w:div>
        <w:div w:id="1768769833">
          <w:marLeft w:val="0"/>
          <w:marRight w:val="0"/>
          <w:marTop w:val="0"/>
          <w:marBottom w:val="0"/>
          <w:divBdr>
            <w:top w:val="none" w:sz="0" w:space="0" w:color="auto"/>
            <w:left w:val="none" w:sz="0" w:space="0" w:color="auto"/>
            <w:bottom w:val="none" w:sz="0" w:space="0" w:color="auto"/>
            <w:right w:val="none" w:sz="0" w:space="0" w:color="auto"/>
          </w:divBdr>
        </w:div>
        <w:div w:id="1431437653">
          <w:marLeft w:val="0"/>
          <w:marRight w:val="0"/>
          <w:marTop w:val="0"/>
          <w:marBottom w:val="0"/>
          <w:divBdr>
            <w:top w:val="none" w:sz="0" w:space="0" w:color="auto"/>
            <w:left w:val="none" w:sz="0" w:space="0" w:color="auto"/>
            <w:bottom w:val="none" w:sz="0" w:space="0" w:color="auto"/>
            <w:right w:val="none" w:sz="0" w:space="0" w:color="auto"/>
          </w:divBdr>
        </w:div>
      </w:divsChild>
    </w:div>
    <w:div w:id="294063581">
      <w:bodyDiv w:val="1"/>
      <w:marLeft w:val="0"/>
      <w:marRight w:val="0"/>
      <w:marTop w:val="0"/>
      <w:marBottom w:val="0"/>
      <w:divBdr>
        <w:top w:val="none" w:sz="0" w:space="0" w:color="auto"/>
        <w:left w:val="none" w:sz="0" w:space="0" w:color="auto"/>
        <w:bottom w:val="none" w:sz="0" w:space="0" w:color="auto"/>
        <w:right w:val="none" w:sz="0" w:space="0" w:color="auto"/>
      </w:divBdr>
    </w:div>
    <w:div w:id="466632246">
      <w:bodyDiv w:val="1"/>
      <w:marLeft w:val="0"/>
      <w:marRight w:val="0"/>
      <w:marTop w:val="0"/>
      <w:marBottom w:val="0"/>
      <w:divBdr>
        <w:top w:val="none" w:sz="0" w:space="0" w:color="auto"/>
        <w:left w:val="none" w:sz="0" w:space="0" w:color="auto"/>
        <w:bottom w:val="none" w:sz="0" w:space="0" w:color="auto"/>
        <w:right w:val="none" w:sz="0" w:space="0" w:color="auto"/>
      </w:divBdr>
      <w:divsChild>
        <w:div w:id="362484906">
          <w:marLeft w:val="0"/>
          <w:marRight w:val="0"/>
          <w:marTop w:val="0"/>
          <w:marBottom w:val="0"/>
          <w:divBdr>
            <w:top w:val="single" w:sz="2" w:space="0" w:color="D9D9E3"/>
            <w:left w:val="single" w:sz="2" w:space="0" w:color="D9D9E3"/>
            <w:bottom w:val="single" w:sz="2" w:space="0" w:color="D9D9E3"/>
            <w:right w:val="single" w:sz="2" w:space="0" w:color="D9D9E3"/>
          </w:divBdr>
          <w:divsChild>
            <w:div w:id="417138552">
              <w:marLeft w:val="0"/>
              <w:marRight w:val="0"/>
              <w:marTop w:val="0"/>
              <w:marBottom w:val="0"/>
              <w:divBdr>
                <w:top w:val="single" w:sz="2" w:space="0" w:color="D9D9E3"/>
                <w:left w:val="single" w:sz="2" w:space="0" w:color="D9D9E3"/>
                <w:bottom w:val="single" w:sz="2" w:space="0" w:color="D9D9E3"/>
                <w:right w:val="single" w:sz="2" w:space="0" w:color="D9D9E3"/>
              </w:divBdr>
              <w:divsChild>
                <w:div w:id="475339361">
                  <w:marLeft w:val="0"/>
                  <w:marRight w:val="0"/>
                  <w:marTop w:val="0"/>
                  <w:marBottom w:val="0"/>
                  <w:divBdr>
                    <w:top w:val="single" w:sz="2" w:space="0" w:color="D9D9E3"/>
                    <w:left w:val="single" w:sz="2" w:space="0" w:color="D9D9E3"/>
                    <w:bottom w:val="single" w:sz="2" w:space="0" w:color="D9D9E3"/>
                    <w:right w:val="single" w:sz="2" w:space="0" w:color="D9D9E3"/>
                  </w:divBdr>
                  <w:divsChild>
                    <w:div w:id="231935801">
                      <w:marLeft w:val="0"/>
                      <w:marRight w:val="0"/>
                      <w:marTop w:val="0"/>
                      <w:marBottom w:val="0"/>
                      <w:divBdr>
                        <w:top w:val="single" w:sz="2" w:space="0" w:color="D9D9E3"/>
                        <w:left w:val="single" w:sz="2" w:space="0" w:color="D9D9E3"/>
                        <w:bottom w:val="single" w:sz="2" w:space="0" w:color="D9D9E3"/>
                        <w:right w:val="single" w:sz="2" w:space="0" w:color="D9D9E3"/>
                      </w:divBdr>
                      <w:divsChild>
                        <w:div w:id="216278970">
                          <w:marLeft w:val="0"/>
                          <w:marRight w:val="0"/>
                          <w:marTop w:val="0"/>
                          <w:marBottom w:val="0"/>
                          <w:divBdr>
                            <w:top w:val="single" w:sz="2" w:space="0" w:color="auto"/>
                            <w:left w:val="single" w:sz="2" w:space="0" w:color="auto"/>
                            <w:bottom w:val="single" w:sz="6" w:space="0" w:color="auto"/>
                            <w:right w:val="single" w:sz="2" w:space="0" w:color="auto"/>
                          </w:divBdr>
                          <w:divsChild>
                            <w:div w:id="729236111">
                              <w:marLeft w:val="0"/>
                              <w:marRight w:val="0"/>
                              <w:marTop w:val="100"/>
                              <w:marBottom w:val="100"/>
                              <w:divBdr>
                                <w:top w:val="single" w:sz="2" w:space="0" w:color="D9D9E3"/>
                                <w:left w:val="single" w:sz="2" w:space="0" w:color="D9D9E3"/>
                                <w:bottom w:val="single" w:sz="2" w:space="0" w:color="D9D9E3"/>
                                <w:right w:val="single" w:sz="2" w:space="0" w:color="D9D9E3"/>
                              </w:divBdr>
                              <w:divsChild>
                                <w:div w:id="2105756775">
                                  <w:marLeft w:val="0"/>
                                  <w:marRight w:val="0"/>
                                  <w:marTop w:val="0"/>
                                  <w:marBottom w:val="0"/>
                                  <w:divBdr>
                                    <w:top w:val="single" w:sz="2" w:space="0" w:color="D9D9E3"/>
                                    <w:left w:val="single" w:sz="2" w:space="0" w:color="D9D9E3"/>
                                    <w:bottom w:val="single" w:sz="2" w:space="0" w:color="D9D9E3"/>
                                    <w:right w:val="single" w:sz="2" w:space="0" w:color="D9D9E3"/>
                                  </w:divBdr>
                                  <w:divsChild>
                                    <w:div w:id="1777869016">
                                      <w:marLeft w:val="0"/>
                                      <w:marRight w:val="0"/>
                                      <w:marTop w:val="0"/>
                                      <w:marBottom w:val="0"/>
                                      <w:divBdr>
                                        <w:top w:val="single" w:sz="2" w:space="0" w:color="D9D9E3"/>
                                        <w:left w:val="single" w:sz="2" w:space="0" w:color="D9D9E3"/>
                                        <w:bottom w:val="single" w:sz="2" w:space="0" w:color="D9D9E3"/>
                                        <w:right w:val="single" w:sz="2" w:space="0" w:color="D9D9E3"/>
                                      </w:divBdr>
                                      <w:divsChild>
                                        <w:div w:id="1314526312">
                                          <w:marLeft w:val="0"/>
                                          <w:marRight w:val="0"/>
                                          <w:marTop w:val="0"/>
                                          <w:marBottom w:val="0"/>
                                          <w:divBdr>
                                            <w:top w:val="single" w:sz="2" w:space="0" w:color="D9D9E3"/>
                                            <w:left w:val="single" w:sz="2" w:space="0" w:color="D9D9E3"/>
                                            <w:bottom w:val="single" w:sz="2" w:space="0" w:color="D9D9E3"/>
                                            <w:right w:val="single" w:sz="2" w:space="0" w:color="D9D9E3"/>
                                          </w:divBdr>
                                          <w:divsChild>
                                            <w:div w:id="1572883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330345">
          <w:marLeft w:val="0"/>
          <w:marRight w:val="0"/>
          <w:marTop w:val="0"/>
          <w:marBottom w:val="0"/>
          <w:divBdr>
            <w:top w:val="none" w:sz="0" w:space="0" w:color="auto"/>
            <w:left w:val="none" w:sz="0" w:space="0" w:color="auto"/>
            <w:bottom w:val="none" w:sz="0" w:space="0" w:color="auto"/>
            <w:right w:val="none" w:sz="0" w:space="0" w:color="auto"/>
          </w:divBdr>
        </w:div>
      </w:divsChild>
    </w:div>
    <w:div w:id="632634727">
      <w:bodyDiv w:val="1"/>
      <w:marLeft w:val="0"/>
      <w:marRight w:val="0"/>
      <w:marTop w:val="0"/>
      <w:marBottom w:val="0"/>
      <w:divBdr>
        <w:top w:val="none" w:sz="0" w:space="0" w:color="auto"/>
        <w:left w:val="none" w:sz="0" w:space="0" w:color="auto"/>
        <w:bottom w:val="none" w:sz="0" w:space="0" w:color="auto"/>
        <w:right w:val="none" w:sz="0" w:space="0" w:color="auto"/>
      </w:divBdr>
    </w:div>
    <w:div w:id="661279058">
      <w:bodyDiv w:val="1"/>
      <w:marLeft w:val="0"/>
      <w:marRight w:val="0"/>
      <w:marTop w:val="0"/>
      <w:marBottom w:val="0"/>
      <w:divBdr>
        <w:top w:val="none" w:sz="0" w:space="0" w:color="auto"/>
        <w:left w:val="none" w:sz="0" w:space="0" w:color="auto"/>
        <w:bottom w:val="none" w:sz="0" w:space="0" w:color="auto"/>
        <w:right w:val="none" w:sz="0" w:space="0" w:color="auto"/>
      </w:divBdr>
    </w:div>
    <w:div w:id="689646847">
      <w:bodyDiv w:val="1"/>
      <w:marLeft w:val="0"/>
      <w:marRight w:val="0"/>
      <w:marTop w:val="0"/>
      <w:marBottom w:val="0"/>
      <w:divBdr>
        <w:top w:val="none" w:sz="0" w:space="0" w:color="auto"/>
        <w:left w:val="none" w:sz="0" w:space="0" w:color="auto"/>
        <w:bottom w:val="none" w:sz="0" w:space="0" w:color="auto"/>
        <w:right w:val="none" w:sz="0" w:space="0" w:color="auto"/>
      </w:divBdr>
    </w:div>
    <w:div w:id="815217313">
      <w:bodyDiv w:val="1"/>
      <w:marLeft w:val="0"/>
      <w:marRight w:val="0"/>
      <w:marTop w:val="0"/>
      <w:marBottom w:val="0"/>
      <w:divBdr>
        <w:top w:val="none" w:sz="0" w:space="0" w:color="auto"/>
        <w:left w:val="none" w:sz="0" w:space="0" w:color="auto"/>
        <w:bottom w:val="none" w:sz="0" w:space="0" w:color="auto"/>
        <w:right w:val="none" w:sz="0" w:space="0" w:color="auto"/>
      </w:divBdr>
    </w:div>
    <w:div w:id="818305080">
      <w:bodyDiv w:val="1"/>
      <w:marLeft w:val="0"/>
      <w:marRight w:val="0"/>
      <w:marTop w:val="0"/>
      <w:marBottom w:val="0"/>
      <w:divBdr>
        <w:top w:val="none" w:sz="0" w:space="0" w:color="auto"/>
        <w:left w:val="none" w:sz="0" w:space="0" w:color="auto"/>
        <w:bottom w:val="none" w:sz="0" w:space="0" w:color="auto"/>
        <w:right w:val="none" w:sz="0" w:space="0" w:color="auto"/>
      </w:divBdr>
      <w:divsChild>
        <w:div w:id="764034790">
          <w:marLeft w:val="0"/>
          <w:marRight w:val="0"/>
          <w:marTop w:val="0"/>
          <w:marBottom w:val="0"/>
          <w:divBdr>
            <w:top w:val="none" w:sz="0" w:space="0" w:color="auto"/>
            <w:left w:val="none" w:sz="0" w:space="0" w:color="auto"/>
            <w:bottom w:val="none" w:sz="0" w:space="0" w:color="auto"/>
            <w:right w:val="none" w:sz="0" w:space="0" w:color="auto"/>
          </w:divBdr>
        </w:div>
        <w:div w:id="723139545">
          <w:marLeft w:val="0"/>
          <w:marRight w:val="0"/>
          <w:marTop w:val="0"/>
          <w:marBottom w:val="0"/>
          <w:divBdr>
            <w:top w:val="none" w:sz="0" w:space="0" w:color="auto"/>
            <w:left w:val="none" w:sz="0" w:space="0" w:color="auto"/>
            <w:bottom w:val="none" w:sz="0" w:space="0" w:color="auto"/>
            <w:right w:val="none" w:sz="0" w:space="0" w:color="auto"/>
          </w:divBdr>
        </w:div>
        <w:div w:id="329795333">
          <w:marLeft w:val="0"/>
          <w:marRight w:val="0"/>
          <w:marTop w:val="0"/>
          <w:marBottom w:val="0"/>
          <w:divBdr>
            <w:top w:val="none" w:sz="0" w:space="0" w:color="auto"/>
            <w:left w:val="none" w:sz="0" w:space="0" w:color="auto"/>
            <w:bottom w:val="none" w:sz="0" w:space="0" w:color="auto"/>
            <w:right w:val="none" w:sz="0" w:space="0" w:color="auto"/>
          </w:divBdr>
        </w:div>
        <w:div w:id="953560928">
          <w:marLeft w:val="0"/>
          <w:marRight w:val="0"/>
          <w:marTop w:val="0"/>
          <w:marBottom w:val="0"/>
          <w:divBdr>
            <w:top w:val="none" w:sz="0" w:space="0" w:color="auto"/>
            <w:left w:val="none" w:sz="0" w:space="0" w:color="auto"/>
            <w:bottom w:val="none" w:sz="0" w:space="0" w:color="auto"/>
            <w:right w:val="none" w:sz="0" w:space="0" w:color="auto"/>
          </w:divBdr>
        </w:div>
        <w:div w:id="373308351">
          <w:marLeft w:val="0"/>
          <w:marRight w:val="0"/>
          <w:marTop w:val="0"/>
          <w:marBottom w:val="0"/>
          <w:divBdr>
            <w:top w:val="none" w:sz="0" w:space="0" w:color="auto"/>
            <w:left w:val="none" w:sz="0" w:space="0" w:color="auto"/>
            <w:bottom w:val="none" w:sz="0" w:space="0" w:color="auto"/>
            <w:right w:val="none" w:sz="0" w:space="0" w:color="auto"/>
          </w:divBdr>
        </w:div>
      </w:divsChild>
    </w:div>
    <w:div w:id="1008943391">
      <w:bodyDiv w:val="1"/>
      <w:marLeft w:val="0"/>
      <w:marRight w:val="0"/>
      <w:marTop w:val="0"/>
      <w:marBottom w:val="0"/>
      <w:divBdr>
        <w:top w:val="none" w:sz="0" w:space="0" w:color="auto"/>
        <w:left w:val="none" w:sz="0" w:space="0" w:color="auto"/>
        <w:bottom w:val="none" w:sz="0" w:space="0" w:color="auto"/>
        <w:right w:val="none" w:sz="0" w:space="0" w:color="auto"/>
      </w:divBdr>
    </w:div>
    <w:div w:id="1033187781">
      <w:bodyDiv w:val="1"/>
      <w:marLeft w:val="0"/>
      <w:marRight w:val="0"/>
      <w:marTop w:val="0"/>
      <w:marBottom w:val="0"/>
      <w:divBdr>
        <w:top w:val="none" w:sz="0" w:space="0" w:color="auto"/>
        <w:left w:val="none" w:sz="0" w:space="0" w:color="auto"/>
        <w:bottom w:val="none" w:sz="0" w:space="0" w:color="auto"/>
        <w:right w:val="none" w:sz="0" w:space="0" w:color="auto"/>
      </w:divBdr>
    </w:div>
    <w:div w:id="1124347033">
      <w:bodyDiv w:val="1"/>
      <w:marLeft w:val="0"/>
      <w:marRight w:val="0"/>
      <w:marTop w:val="0"/>
      <w:marBottom w:val="0"/>
      <w:divBdr>
        <w:top w:val="none" w:sz="0" w:space="0" w:color="auto"/>
        <w:left w:val="none" w:sz="0" w:space="0" w:color="auto"/>
        <w:bottom w:val="none" w:sz="0" w:space="0" w:color="auto"/>
        <w:right w:val="none" w:sz="0" w:space="0" w:color="auto"/>
      </w:divBdr>
    </w:div>
    <w:div w:id="1173646823">
      <w:bodyDiv w:val="1"/>
      <w:marLeft w:val="0"/>
      <w:marRight w:val="0"/>
      <w:marTop w:val="0"/>
      <w:marBottom w:val="0"/>
      <w:divBdr>
        <w:top w:val="none" w:sz="0" w:space="0" w:color="auto"/>
        <w:left w:val="none" w:sz="0" w:space="0" w:color="auto"/>
        <w:bottom w:val="none" w:sz="0" w:space="0" w:color="auto"/>
        <w:right w:val="none" w:sz="0" w:space="0" w:color="auto"/>
      </w:divBdr>
    </w:div>
    <w:div w:id="1423916813">
      <w:bodyDiv w:val="1"/>
      <w:marLeft w:val="0"/>
      <w:marRight w:val="0"/>
      <w:marTop w:val="0"/>
      <w:marBottom w:val="0"/>
      <w:divBdr>
        <w:top w:val="none" w:sz="0" w:space="0" w:color="auto"/>
        <w:left w:val="none" w:sz="0" w:space="0" w:color="auto"/>
        <w:bottom w:val="none" w:sz="0" w:space="0" w:color="auto"/>
        <w:right w:val="none" w:sz="0" w:space="0" w:color="auto"/>
      </w:divBdr>
      <w:divsChild>
        <w:div w:id="679816690">
          <w:marLeft w:val="0"/>
          <w:marRight w:val="0"/>
          <w:marTop w:val="0"/>
          <w:marBottom w:val="0"/>
          <w:divBdr>
            <w:top w:val="none" w:sz="0" w:space="0" w:color="auto"/>
            <w:left w:val="none" w:sz="0" w:space="0" w:color="auto"/>
            <w:bottom w:val="none" w:sz="0" w:space="0" w:color="auto"/>
            <w:right w:val="none" w:sz="0" w:space="0" w:color="auto"/>
          </w:divBdr>
        </w:div>
        <w:div w:id="857235256">
          <w:marLeft w:val="0"/>
          <w:marRight w:val="0"/>
          <w:marTop w:val="0"/>
          <w:marBottom w:val="0"/>
          <w:divBdr>
            <w:top w:val="none" w:sz="0" w:space="0" w:color="auto"/>
            <w:left w:val="none" w:sz="0" w:space="0" w:color="auto"/>
            <w:bottom w:val="none" w:sz="0" w:space="0" w:color="auto"/>
            <w:right w:val="none" w:sz="0" w:space="0" w:color="auto"/>
          </w:divBdr>
        </w:div>
        <w:div w:id="306670292">
          <w:marLeft w:val="0"/>
          <w:marRight w:val="0"/>
          <w:marTop w:val="0"/>
          <w:marBottom w:val="0"/>
          <w:divBdr>
            <w:top w:val="none" w:sz="0" w:space="0" w:color="auto"/>
            <w:left w:val="none" w:sz="0" w:space="0" w:color="auto"/>
            <w:bottom w:val="none" w:sz="0" w:space="0" w:color="auto"/>
            <w:right w:val="none" w:sz="0" w:space="0" w:color="auto"/>
          </w:divBdr>
        </w:div>
        <w:div w:id="1685089127">
          <w:marLeft w:val="0"/>
          <w:marRight w:val="0"/>
          <w:marTop w:val="0"/>
          <w:marBottom w:val="0"/>
          <w:divBdr>
            <w:top w:val="none" w:sz="0" w:space="0" w:color="auto"/>
            <w:left w:val="none" w:sz="0" w:space="0" w:color="auto"/>
            <w:bottom w:val="none" w:sz="0" w:space="0" w:color="auto"/>
            <w:right w:val="none" w:sz="0" w:space="0" w:color="auto"/>
          </w:divBdr>
        </w:div>
        <w:div w:id="1920559097">
          <w:marLeft w:val="0"/>
          <w:marRight w:val="0"/>
          <w:marTop w:val="0"/>
          <w:marBottom w:val="0"/>
          <w:divBdr>
            <w:top w:val="none" w:sz="0" w:space="0" w:color="auto"/>
            <w:left w:val="none" w:sz="0" w:space="0" w:color="auto"/>
            <w:bottom w:val="none" w:sz="0" w:space="0" w:color="auto"/>
            <w:right w:val="none" w:sz="0" w:space="0" w:color="auto"/>
          </w:divBdr>
        </w:div>
        <w:div w:id="1706439867">
          <w:marLeft w:val="0"/>
          <w:marRight w:val="0"/>
          <w:marTop w:val="0"/>
          <w:marBottom w:val="0"/>
          <w:divBdr>
            <w:top w:val="none" w:sz="0" w:space="0" w:color="auto"/>
            <w:left w:val="none" w:sz="0" w:space="0" w:color="auto"/>
            <w:bottom w:val="none" w:sz="0" w:space="0" w:color="auto"/>
            <w:right w:val="none" w:sz="0" w:space="0" w:color="auto"/>
          </w:divBdr>
        </w:div>
        <w:div w:id="73431043">
          <w:marLeft w:val="0"/>
          <w:marRight w:val="0"/>
          <w:marTop w:val="0"/>
          <w:marBottom w:val="0"/>
          <w:divBdr>
            <w:top w:val="none" w:sz="0" w:space="0" w:color="auto"/>
            <w:left w:val="none" w:sz="0" w:space="0" w:color="auto"/>
            <w:bottom w:val="none" w:sz="0" w:space="0" w:color="auto"/>
            <w:right w:val="none" w:sz="0" w:space="0" w:color="auto"/>
          </w:divBdr>
        </w:div>
        <w:div w:id="1183203689">
          <w:marLeft w:val="0"/>
          <w:marRight w:val="0"/>
          <w:marTop w:val="0"/>
          <w:marBottom w:val="0"/>
          <w:divBdr>
            <w:top w:val="none" w:sz="0" w:space="0" w:color="auto"/>
            <w:left w:val="none" w:sz="0" w:space="0" w:color="auto"/>
            <w:bottom w:val="none" w:sz="0" w:space="0" w:color="auto"/>
            <w:right w:val="none" w:sz="0" w:space="0" w:color="auto"/>
          </w:divBdr>
        </w:div>
        <w:div w:id="128019659">
          <w:marLeft w:val="0"/>
          <w:marRight w:val="0"/>
          <w:marTop w:val="0"/>
          <w:marBottom w:val="0"/>
          <w:divBdr>
            <w:top w:val="none" w:sz="0" w:space="0" w:color="auto"/>
            <w:left w:val="none" w:sz="0" w:space="0" w:color="auto"/>
            <w:bottom w:val="none" w:sz="0" w:space="0" w:color="auto"/>
            <w:right w:val="none" w:sz="0" w:space="0" w:color="auto"/>
          </w:divBdr>
        </w:div>
        <w:div w:id="1242982947">
          <w:marLeft w:val="0"/>
          <w:marRight w:val="0"/>
          <w:marTop w:val="0"/>
          <w:marBottom w:val="0"/>
          <w:divBdr>
            <w:top w:val="none" w:sz="0" w:space="0" w:color="auto"/>
            <w:left w:val="none" w:sz="0" w:space="0" w:color="auto"/>
            <w:bottom w:val="none" w:sz="0" w:space="0" w:color="auto"/>
            <w:right w:val="none" w:sz="0" w:space="0" w:color="auto"/>
          </w:divBdr>
        </w:div>
        <w:div w:id="1727220735">
          <w:marLeft w:val="0"/>
          <w:marRight w:val="0"/>
          <w:marTop w:val="0"/>
          <w:marBottom w:val="0"/>
          <w:divBdr>
            <w:top w:val="none" w:sz="0" w:space="0" w:color="auto"/>
            <w:left w:val="none" w:sz="0" w:space="0" w:color="auto"/>
            <w:bottom w:val="none" w:sz="0" w:space="0" w:color="auto"/>
            <w:right w:val="none" w:sz="0" w:space="0" w:color="auto"/>
          </w:divBdr>
        </w:div>
        <w:div w:id="385303983">
          <w:marLeft w:val="0"/>
          <w:marRight w:val="0"/>
          <w:marTop w:val="0"/>
          <w:marBottom w:val="0"/>
          <w:divBdr>
            <w:top w:val="none" w:sz="0" w:space="0" w:color="auto"/>
            <w:left w:val="none" w:sz="0" w:space="0" w:color="auto"/>
            <w:bottom w:val="none" w:sz="0" w:space="0" w:color="auto"/>
            <w:right w:val="none" w:sz="0" w:space="0" w:color="auto"/>
          </w:divBdr>
        </w:div>
        <w:div w:id="2009403725">
          <w:marLeft w:val="0"/>
          <w:marRight w:val="0"/>
          <w:marTop w:val="0"/>
          <w:marBottom w:val="0"/>
          <w:divBdr>
            <w:top w:val="none" w:sz="0" w:space="0" w:color="auto"/>
            <w:left w:val="none" w:sz="0" w:space="0" w:color="auto"/>
            <w:bottom w:val="none" w:sz="0" w:space="0" w:color="auto"/>
            <w:right w:val="none" w:sz="0" w:space="0" w:color="auto"/>
          </w:divBdr>
        </w:div>
      </w:divsChild>
    </w:div>
    <w:div w:id="1487625438">
      <w:bodyDiv w:val="1"/>
      <w:marLeft w:val="0"/>
      <w:marRight w:val="0"/>
      <w:marTop w:val="0"/>
      <w:marBottom w:val="0"/>
      <w:divBdr>
        <w:top w:val="none" w:sz="0" w:space="0" w:color="auto"/>
        <w:left w:val="none" w:sz="0" w:space="0" w:color="auto"/>
        <w:bottom w:val="none" w:sz="0" w:space="0" w:color="auto"/>
        <w:right w:val="none" w:sz="0" w:space="0" w:color="auto"/>
      </w:divBdr>
      <w:divsChild>
        <w:div w:id="778452896">
          <w:marLeft w:val="0"/>
          <w:marRight w:val="0"/>
          <w:marTop w:val="0"/>
          <w:marBottom w:val="0"/>
          <w:divBdr>
            <w:top w:val="none" w:sz="0" w:space="0" w:color="auto"/>
            <w:left w:val="none" w:sz="0" w:space="0" w:color="auto"/>
            <w:bottom w:val="none" w:sz="0" w:space="0" w:color="auto"/>
            <w:right w:val="none" w:sz="0" w:space="0" w:color="auto"/>
          </w:divBdr>
        </w:div>
        <w:div w:id="1793743398">
          <w:marLeft w:val="0"/>
          <w:marRight w:val="0"/>
          <w:marTop w:val="0"/>
          <w:marBottom w:val="0"/>
          <w:divBdr>
            <w:top w:val="none" w:sz="0" w:space="0" w:color="auto"/>
            <w:left w:val="none" w:sz="0" w:space="0" w:color="auto"/>
            <w:bottom w:val="none" w:sz="0" w:space="0" w:color="auto"/>
            <w:right w:val="none" w:sz="0" w:space="0" w:color="auto"/>
          </w:divBdr>
        </w:div>
        <w:div w:id="388311846">
          <w:marLeft w:val="0"/>
          <w:marRight w:val="0"/>
          <w:marTop w:val="0"/>
          <w:marBottom w:val="0"/>
          <w:divBdr>
            <w:top w:val="none" w:sz="0" w:space="0" w:color="auto"/>
            <w:left w:val="none" w:sz="0" w:space="0" w:color="auto"/>
            <w:bottom w:val="none" w:sz="0" w:space="0" w:color="auto"/>
            <w:right w:val="none" w:sz="0" w:space="0" w:color="auto"/>
          </w:divBdr>
        </w:div>
      </w:divsChild>
    </w:div>
    <w:div w:id="1541697996">
      <w:bodyDiv w:val="1"/>
      <w:marLeft w:val="0"/>
      <w:marRight w:val="0"/>
      <w:marTop w:val="0"/>
      <w:marBottom w:val="0"/>
      <w:divBdr>
        <w:top w:val="none" w:sz="0" w:space="0" w:color="auto"/>
        <w:left w:val="none" w:sz="0" w:space="0" w:color="auto"/>
        <w:bottom w:val="none" w:sz="0" w:space="0" w:color="auto"/>
        <w:right w:val="none" w:sz="0" w:space="0" w:color="auto"/>
      </w:divBdr>
    </w:div>
    <w:div w:id="1562984895">
      <w:bodyDiv w:val="1"/>
      <w:marLeft w:val="0"/>
      <w:marRight w:val="0"/>
      <w:marTop w:val="0"/>
      <w:marBottom w:val="0"/>
      <w:divBdr>
        <w:top w:val="none" w:sz="0" w:space="0" w:color="auto"/>
        <w:left w:val="none" w:sz="0" w:space="0" w:color="auto"/>
        <w:bottom w:val="none" w:sz="0" w:space="0" w:color="auto"/>
        <w:right w:val="none" w:sz="0" w:space="0" w:color="auto"/>
      </w:divBdr>
    </w:div>
    <w:div w:id="1869561470">
      <w:bodyDiv w:val="1"/>
      <w:marLeft w:val="0"/>
      <w:marRight w:val="0"/>
      <w:marTop w:val="0"/>
      <w:marBottom w:val="0"/>
      <w:divBdr>
        <w:top w:val="none" w:sz="0" w:space="0" w:color="auto"/>
        <w:left w:val="none" w:sz="0" w:space="0" w:color="auto"/>
        <w:bottom w:val="none" w:sz="0" w:space="0" w:color="auto"/>
        <w:right w:val="none" w:sz="0" w:space="0" w:color="auto"/>
      </w:divBdr>
    </w:div>
    <w:div w:id="1929267433">
      <w:bodyDiv w:val="1"/>
      <w:marLeft w:val="0"/>
      <w:marRight w:val="0"/>
      <w:marTop w:val="0"/>
      <w:marBottom w:val="0"/>
      <w:divBdr>
        <w:top w:val="none" w:sz="0" w:space="0" w:color="auto"/>
        <w:left w:val="none" w:sz="0" w:space="0" w:color="auto"/>
        <w:bottom w:val="none" w:sz="0" w:space="0" w:color="auto"/>
        <w:right w:val="none" w:sz="0" w:space="0" w:color="auto"/>
      </w:divBdr>
    </w:div>
    <w:div w:id="1939019476">
      <w:bodyDiv w:val="1"/>
      <w:marLeft w:val="0"/>
      <w:marRight w:val="0"/>
      <w:marTop w:val="0"/>
      <w:marBottom w:val="0"/>
      <w:divBdr>
        <w:top w:val="none" w:sz="0" w:space="0" w:color="auto"/>
        <w:left w:val="none" w:sz="0" w:space="0" w:color="auto"/>
        <w:bottom w:val="none" w:sz="0" w:space="0" w:color="auto"/>
        <w:right w:val="none" w:sz="0" w:space="0" w:color="auto"/>
      </w:divBdr>
    </w:div>
    <w:div w:id="1965885899">
      <w:bodyDiv w:val="1"/>
      <w:marLeft w:val="0"/>
      <w:marRight w:val="0"/>
      <w:marTop w:val="0"/>
      <w:marBottom w:val="0"/>
      <w:divBdr>
        <w:top w:val="none" w:sz="0" w:space="0" w:color="auto"/>
        <w:left w:val="none" w:sz="0" w:space="0" w:color="auto"/>
        <w:bottom w:val="none" w:sz="0" w:space="0" w:color="auto"/>
        <w:right w:val="none" w:sz="0" w:space="0" w:color="auto"/>
      </w:divBdr>
      <w:divsChild>
        <w:div w:id="1588080756">
          <w:marLeft w:val="0"/>
          <w:marRight w:val="0"/>
          <w:marTop w:val="0"/>
          <w:marBottom w:val="0"/>
          <w:divBdr>
            <w:top w:val="single" w:sz="2" w:space="0" w:color="D9D9E3"/>
            <w:left w:val="single" w:sz="2" w:space="0" w:color="D9D9E3"/>
            <w:bottom w:val="single" w:sz="2" w:space="0" w:color="D9D9E3"/>
            <w:right w:val="single" w:sz="2" w:space="0" w:color="D9D9E3"/>
          </w:divBdr>
          <w:divsChild>
            <w:div w:id="1172991970">
              <w:marLeft w:val="0"/>
              <w:marRight w:val="0"/>
              <w:marTop w:val="0"/>
              <w:marBottom w:val="0"/>
              <w:divBdr>
                <w:top w:val="single" w:sz="2" w:space="0" w:color="D9D9E3"/>
                <w:left w:val="single" w:sz="2" w:space="0" w:color="D9D9E3"/>
                <w:bottom w:val="single" w:sz="2" w:space="0" w:color="D9D9E3"/>
                <w:right w:val="single" w:sz="2" w:space="0" w:color="D9D9E3"/>
              </w:divBdr>
              <w:divsChild>
                <w:div w:id="897715242">
                  <w:marLeft w:val="0"/>
                  <w:marRight w:val="0"/>
                  <w:marTop w:val="0"/>
                  <w:marBottom w:val="0"/>
                  <w:divBdr>
                    <w:top w:val="single" w:sz="2" w:space="0" w:color="D9D9E3"/>
                    <w:left w:val="single" w:sz="2" w:space="0" w:color="D9D9E3"/>
                    <w:bottom w:val="single" w:sz="2" w:space="0" w:color="D9D9E3"/>
                    <w:right w:val="single" w:sz="2" w:space="0" w:color="D9D9E3"/>
                  </w:divBdr>
                  <w:divsChild>
                    <w:div w:id="827596163">
                      <w:marLeft w:val="0"/>
                      <w:marRight w:val="0"/>
                      <w:marTop w:val="0"/>
                      <w:marBottom w:val="0"/>
                      <w:divBdr>
                        <w:top w:val="single" w:sz="2" w:space="0" w:color="D9D9E3"/>
                        <w:left w:val="single" w:sz="2" w:space="0" w:color="D9D9E3"/>
                        <w:bottom w:val="single" w:sz="2" w:space="0" w:color="D9D9E3"/>
                        <w:right w:val="single" w:sz="2" w:space="0" w:color="D9D9E3"/>
                      </w:divBdr>
                      <w:divsChild>
                        <w:div w:id="1121069764">
                          <w:marLeft w:val="0"/>
                          <w:marRight w:val="0"/>
                          <w:marTop w:val="0"/>
                          <w:marBottom w:val="0"/>
                          <w:divBdr>
                            <w:top w:val="single" w:sz="2" w:space="0" w:color="auto"/>
                            <w:left w:val="single" w:sz="2" w:space="0" w:color="auto"/>
                            <w:bottom w:val="single" w:sz="6" w:space="0" w:color="auto"/>
                            <w:right w:val="single" w:sz="2" w:space="0" w:color="auto"/>
                          </w:divBdr>
                          <w:divsChild>
                            <w:div w:id="1264072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22173528">
                                  <w:marLeft w:val="0"/>
                                  <w:marRight w:val="0"/>
                                  <w:marTop w:val="0"/>
                                  <w:marBottom w:val="0"/>
                                  <w:divBdr>
                                    <w:top w:val="single" w:sz="2" w:space="0" w:color="D9D9E3"/>
                                    <w:left w:val="single" w:sz="2" w:space="0" w:color="D9D9E3"/>
                                    <w:bottom w:val="single" w:sz="2" w:space="0" w:color="D9D9E3"/>
                                    <w:right w:val="single" w:sz="2" w:space="0" w:color="D9D9E3"/>
                                  </w:divBdr>
                                  <w:divsChild>
                                    <w:div w:id="1822430778">
                                      <w:marLeft w:val="0"/>
                                      <w:marRight w:val="0"/>
                                      <w:marTop w:val="0"/>
                                      <w:marBottom w:val="0"/>
                                      <w:divBdr>
                                        <w:top w:val="single" w:sz="2" w:space="0" w:color="D9D9E3"/>
                                        <w:left w:val="single" w:sz="2" w:space="0" w:color="D9D9E3"/>
                                        <w:bottom w:val="single" w:sz="2" w:space="0" w:color="D9D9E3"/>
                                        <w:right w:val="single" w:sz="2" w:space="0" w:color="D9D9E3"/>
                                      </w:divBdr>
                                      <w:divsChild>
                                        <w:div w:id="1909656009">
                                          <w:marLeft w:val="0"/>
                                          <w:marRight w:val="0"/>
                                          <w:marTop w:val="0"/>
                                          <w:marBottom w:val="0"/>
                                          <w:divBdr>
                                            <w:top w:val="single" w:sz="2" w:space="0" w:color="D9D9E3"/>
                                            <w:left w:val="single" w:sz="2" w:space="0" w:color="D9D9E3"/>
                                            <w:bottom w:val="single" w:sz="2" w:space="0" w:color="D9D9E3"/>
                                            <w:right w:val="single" w:sz="2" w:space="0" w:color="D9D9E3"/>
                                          </w:divBdr>
                                          <w:divsChild>
                                            <w:div w:id="1132017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7376348">
          <w:marLeft w:val="0"/>
          <w:marRight w:val="0"/>
          <w:marTop w:val="0"/>
          <w:marBottom w:val="0"/>
          <w:divBdr>
            <w:top w:val="none" w:sz="0" w:space="0" w:color="auto"/>
            <w:left w:val="none" w:sz="0" w:space="0" w:color="auto"/>
            <w:bottom w:val="none" w:sz="0" w:space="0" w:color="auto"/>
            <w:right w:val="none" w:sz="0" w:space="0" w:color="auto"/>
          </w:divBdr>
        </w:div>
      </w:divsChild>
    </w:div>
    <w:div w:id="2049604804">
      <w:bodyDiv w:val="1"/>
      <w:marLeft w:val="0"/>
      <w:marRight w:val="0"/>
      <w:marTop w:val="0"/>
      <w:marBottom w:val="0"/>
      <w:divBdr>
        <w:top w:val="none" w:sz="0" w:space="0" w:color="auto"/>
        <w:left w:val="none" w:sz="0" w:space="0" w:color="auto"/>
        <w:bottom w:val="none" w:sz="0" w:space="0" w:color="auto"/>
        <w:right w:val="none" w:sz="0" w:space="0" w:color="auto"/>
      </w:divBdr>
    </w:div>
    <w:div w:id="2122918991">
      <w:bodyDiv w:val="1"/>
      <w:marLeft w:val="0"/>
      <w:marRight w:val="0"/>
      <w:marTop w:val="0"/>
      <w:marBottom w:val="0"/>
      <w:divBdr>
        <w:top w:val="none" w:sz="0" w:space="0" w:color="auto"/>
        <w:left w:val="none" w:sz="0" w:space="0" w:color="auto"/>
        <w:bottom w:val="none" w:sz="0" w:space="0" w:color="auto"/>
        <w:right w:val="none" w:sz="0" w:space="0" w:color="auto"/>
      </w:divBdr>
      <w:divsChild>
        <w:div w:id="1940983303">
          <w:marLeft w:val="0"/>
          <w:marRight w:val="0"/>
          <w:marTop w:val="0"/>
          <w:marBottom w:val="0"/>
          <w:divBdr>
            <w:top w:val="single" w:sz="2" w:space="0" w:color="D9D9E3"/>
            <w:left w:val="single" w:sz="2" w:space="0" w:color="D9D9E3"/>
            <w:bottom w:val="single" w:sz="2" w:space="0" w:color="D9D9E3"/>
            <w:right w:val="single" w:sz="2" w:space="0" w:color="D9D9E3"/>
          </w:divBdr>
          <w:divsChild>
            <w:div w:id="1854800065">
              <w:marLeft w:val="0"/>
              <w:marRight w:val="0"/>
              <w:marTop w:val="0"/>
              <w:marBottom w:val="0"/>
              <w:divBdr>
                <w:top w:val="single" w:sz="2" w:space="0" w:color="D9D9E3"/>
                <w:left w:val="single" w:sz="2" w:space="0" w:color="D9D9E3"/>
                <w:bottom w:val="single" w:sz="2" w:space="0" w:color="D9D9E3"/>
                <w:right w:val="single" w:sz="2" w:space="0" w:color="D9D9E3"/>
              </w:divBdr>
              <w:divsChild>
                <w:div w:id="304743107">
                  <w:marLeft w:val="0"/>
                  <w:marRight w:val="0"/>
                  <w:marTop w:val="0"/>
                  <w:marBottom w:val="0"/>
                  <w:divBdr>
                    <w:top w:val="single" w:sz="2" w:space="0" w:color="D9D9E3"/>
                    <w:left w:val="single" w:sz="2" w:space="0" w:color="D9D9E3"/>
                    <w:bottom w:val="single" w:sz="2" w:space="0" w:color="D9D9E3"/>
                    <w:right w:val="single" w:sz="2" w:space="0" w:color="D9D9E3"/>
                  </w:divBdr>
                  <w:divsChild>
                    <w:div w:id="1910384520">
                      <w:marLeft w:val="0"/>
                      <w:marRight w:val="0"/>
                      <w:marTop w:val="0"/>
                      <w:marBottom w:val="0"/>
                      <w:divBdr>
                        <w:top w:val="single" w:sz="2" w:space="0" w:color="D9D9E3"/>
                        <w:left w:val="single" w:sz="2" w:space="0" w:color="D9D9E3"/>
                        <w:bottom w:val="single" w:sz="2" w:space="0" w:color="D9D9E3"/>
                        <w:right w:val="single" w:sz="2" w:space="0" w:color="D9D9E3"/>
                      </w:divBdr>
                      <w:divsChild>
                        <w:div w:id="1923878536">
                          <w:marLeft w:val="0"/>
                          <w:marRight w:val="0"/>
                          <w:marTop w:val="0"/>
                          <w:marBottom w:val="0"/>
                          <w:divBdr>
                            <w:top w:val="single" w:sz="2" w:space="0" w:color="auto"/>
                            <w:left w:val="single" w:sz="2" w:space="0" w:color="auto"/>
                            <w:bottom w:val="single" w:sz="6" w:space="0" w:color="auto"/>
                            <w:right w:val="single" w:sz="2" w:space="0" w:color="auto"/>
                          </w:divBdr>
                          <w:divsChild>
                            <w:div w:id="1175926404">
                              <w:marLeft w:val="0"/>
                              <w:marRight w:val="0"/>
                              <w:marTop w:val="100"/>
                              <w:marBottom w:val="100"/>
                              <w:divBdr>
                                <w:top w:val="single" w:sz="2" w:space="0" w:color="D9D9E3"/>
                                <w:left w:val="single" w:sz="2" w:space="0" w:color="D9D9E3"/>
                                <w:bottom w:val="single" w:sz="2" w:space="0" w:color="D9D9E3"/>
                                <w:right w:val="single" w:sz="2" w:space="0" w:color="D9D9E3"/>
                              </w:divBdr>
                              <w:divsChild>
                                <w:div w:id="1197039361">
                                  <w:marLeft w:val="0"/>
                                  <w:marRight w:val="0"/>
                                  <w:marTop w:val="0"/>
                                  <w:marBottom w:val="0"/>
                                  <w:divBdr>
                                    <w:top w:val="single" w:sz="2" w:space="0" w:color="D9D9E3"/>
                                    <w:left w:val="single" w:sz="2" w:space="0" w:color="D9D9E3"/>
                                    <w:bottom w:val="single" w:sz="2" w:space="0" w:color="D9D9E3"/>
                                    <w:right w:val="single" w:sz="2" w:space="0" w:color="D9D9E3"/>
                                  </w:divBdr>
                                  <w:divsChild>
                                    <w:div w:id="1211265404">
                                      <w:marLeft w:val="0"/>
                                      <w:marRight w:val="0"/>
                                      <w:marTop w:val="0"/>
                                      <w:marBottom w:val="0"/>
                                      <w:divBdr>
                                        <w:top w:val="single" w:sz="2" w:space="0" w:color="D9D9E3"/>
                                        <w:left w:val="single" w:sz="2" w:space="0" w:color="D9D9E3"/>
                                        <w:bottom w:val="single" w:sz="2" w:space="0" w:color="D9D9E3"/>
                                        <w:right w:val="single" w:sz="2" w:space="0" w:color="D9D9E3"/>
                                      </w:divBdr>
                                      <w:divsChild>
                                        <w:div w:id="170149311">
                                          <w:marLeft w:val="0"/>
                                          <w:marRight w:val="0"/>
                                          <w:marTop w:val="0"/>
                                          <w:marBottom w:val="0"/>
                                          <w:divBdr>
                                            <w:top w:val="single" w:sz="2" w:space="0" w:color="D9D9E3"/>
                                            <w:left w:val="single" w:sz="2" w:space="0" w:color="D9D9E3"/>
                                            <w:bottom w:val="single" w:sz="2" w:space="0" w:color="D9D9E3"/>
                                            <w:right w:val="single" w:sz="2" w:space="0" w:color="D9D9E3"/>
                                          </w:divBdr>
                                          <w:divsChild>
                                            <w:div w:id="1726876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44316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237;dica@urosario.edu.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Membrete%20uso%20jur&#237;dico-GHA%20(1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(11)</Template>
  <TotalTime>8</TotalTime>
  <Pages>4</Pages>
  <Words>1602</Words>
  <Characters>8817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Usuario;Juan Pablo Calvo</dc:creator>
  <cp:keywords/>
  <dc:description/>
  <cp:lastModifiedBy>Tiffany Castaño Torres</cp:lastModifiedBy>
  <cp:revision>3</cp:revision>
  <dcterms:created xsi:type="dcterms:W3CDTF">2023-10-26T18:39:00Z</dcterms:created>
  <dcterms:modified xsi:type="dcterms:W3CDTF">2023-10-26T20:36:00Z</dcterms:modified>
</cp:coreProperties>
</file>